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2EE52" w14:textId="77777777" w:rsidR="0028244B" w:rsidRPr="00C926CB" w:rsidRDefault="0028244B" w:rsidP="0028244B">
      <w:pPr>
        <w:spacing w:after="0" w:line="240" w:lineRule="auto"/>
        <w:contextualSpacing/>
        <w:rPr>
          <w:rFonts w:ascii="Arial" w:eastAsia="MS Gothic" w:hAnsi="Arial" w:cs="Arial"/>
          <w:b/>
          <w:spacing w:val="-10"/>
          <w:kern w:val="28"/>
          <w:sz w:val="12"/>
          <w:szCs w:val="56"/>
          <w:lang w:eastAsia="ja-JP"/>
        </w:rPr>
      </w:pPr>
    </w:p>
    <w:p w14:paraId="55FA5A2B" w14:textId="77777777" w:rsidR="0028244B" w:rsidRPr="000A3AC6" w:rsidRDefault="0028244B" w:rsidP="0028244B">
      <w:pPr>
        <w:pBdr>
          <w:top w:val="single" w:sz="24" w:space="1" w:color="auto"/>
          <w:left w:val="single" w:sz="24" w:space="4" w:color="auto"/>
          <w:bottom w:val="single" w:sz="24" w:space="1" w:color="auto"/>
          <w:right w:val="single" w:sz="24" w:space="4" w:color="auto"/>
        </w:pBdr>
        <w:shd w:val="clear" w:color="auto" w:fill="990033"/>
        <w:spacing w:after="0" w:line="240" w:lineRule="auto"/>
        <w:contextualSpacing/>
        <w:jc w:val="center"/>
        <w:rPr>
          <w:rFonts w:ascii="Arial" w:eastAsia="MS Gothic" w:hAnsi="Arial" w:cs="Arial"/>
          <w:b/>
          <w:color w:val="FFFFFF" w:themeColor="background1"/>
          <w:spacing w:val="-10"/>
          <w:kern w:val="28"/>
          <w:sz w:val="34"/>
          <w:szCs w:val="34"/>
          <w:highlight w:val="darkRed"/>
          <w:lang w:eastAsia="ja-JP"/>
        </w:rPr>
      </w:pPr>
      <w:r w:rsidRPr="000A3AC6">
        <w:rPr>
          <w:rFonts w:ascii="Arial" w:eastAsia="MS Gothic" w:hAnsi="Arial" w:cs="Arial"/>
          <w:b/>
          <w:color w:val="FFFFFF" w:themeColor="background1"/>
          <w:spacing w:val="-10"/>
          <w:kern w:val="28"/>
          <w:sz w:val="34"/>
          <w:szCs w:val="34"/>
          <w:highlight w:val="darkRed"/>
          <w:lang w:eastAsia="ja-JP"/>
        </w:rPr>
        <w:t>IRAQ: Tent Information Note</w:t>
      </w:r>
    </w:p>
    <w:p w14:paraId="0061FD51" w14:textId="77777777" w:rsidR="0028244B" w:rsidRPr="000A3AC6" w:rsidRDefault="0028244B" w:rsidP="0028244B">
      <w:pPr>
        <w:pBdr>
          <w:top w:val="single" w:sz="24" w:space="1" w:color="auto"/>
          <w:left w:val="single" w:sz="24" w:space="4" w:color="auto"/>
          <w:bottom w:val="single" w:sz="24" w:space="1" w:color="auto"/>
          <w:right w:val="single" w:sz="24" w:space="4" w:color="auto"/>
        </w:pBdr>
        <w:shd w:val="clear" w:color="auto" w:fill="990033"/>
        <w:spacing w:after="0" w:line="240" w:lineRule="auto"/>
        <w:contextualSpacing/>
        <w:jc w:val="center"/>
        <w:rPr>
          <w:rFonts w:ascii="Arial" w:eastAsia="MS Gothic" w:hAnsi="Arial" w:cs="Arial"/>
          <w:b/>
          <w:color w:val="FFFFFF" w:themeColor="background1"/>
          <w:spacing w:val="-10"/>
          <w:kern w:val="28"/>
          <w:sz w:val="28"/>
          <w:szCs w:val="34"/>
          <w:lang w:eastAsia="ja-JP"/>
        </w:rPr>
      </w:pPr>
      <w:r w:rsidRPr="000A3AC6">
        <w:rPr>
          <w:rFonts w:ascii="Arial" w:eastAsia="MS Gothic" w:hAnsi="Arial" w:cs="Arial"/>
          <w:b/>
          <w:color w:val="FFFFFF" w:themeColor="background1"/>
          <w:spacing w:val="-10"/>
          <w:kern w:val="28"/>
          <w:sz w:val="28"/>
          <w:szCs w:val="34"/>
          <w:highlight w:val="darkRed"/>
          <w:lang w:eastAsia="ja-JP"/>
        </w:rPr>
        <w:t>DRAFT v01</w:t>
      </w:r>
    </w:p>
    <w:p w14:paraId="70BA501A" w14:textId="77777777" w:rsidR="00266ABB" w:rsidRDefault="00266ABB" w:rsidP="000A3AC6"/>
    <w:p w14:paraId="2D0AE7D1" w14:textId="13E18C5D" w:rsidR="00E96AA7" w:rsidRDefault="00E96AA7" w:rsidP="00870465">
      <w:pPr>
        <w:ind w:left="10800"/>
        <w:rPr>
          <w:b/>
        </w:rPr>
      </w:pPr>
      <w:r>
        <w:t xml:space="preserve">V1 – </w:t>
      </w:r>
      <w:r w:rsidR="005A40B8">
        <w:t>January</w:t>
      </w:r>
      <w:r w:rsidR="00B1187F">
        <w:t xml:space="preserve"> </w:t>
      </w:r>
      <w:r w:rsidRPr="0054280E">
        <w:t>201</w:t>
      </w:r>
      <w:r>
        <w:t>6</w:t>
      </w:r>
    </w:p>
    <w:p w14:paraId="166C16B1" w14:textId="77777777" w:rsidR="00E96AA7" w:rsidRDefault="00E96AA7" w:rsidP="00870465">
      <w:r w:rsidRPr="00726876">
        <w:t xml:space="preserve">This document provides </w:t>
      </w:r>
      <w:r w:rsidR="005324DD">
        <w:t xml:space="preserve">information </w:t>
      </w:r>
      <w:r w:rsidRPr="00726876">
        <w:t xml:space="preserve">to agencies delivering </w:t>
      </w:r>
      <w:r w:rsidR="00455BB4">
        <w:t xml:space="preserve">family tents to </w:t>
      </w:r>
      <w:r w:rsidRPr="00726876">
        <w:t xml:space="preserve">conflict-affected </w:t>
      </w:r>
      <w:r>
        <w:t>communities to preserve health, safety, dignity and well-being</w:t>
      </w:r>
      <w:r w:rsidRPr="00726876">
        <w:t xml:space="preserve">. Partners should </w:t>
      </w:r>
      <w:r>
        <w:t xml:space="preserve">provide assistance </w:t>
      </w:r>
      <w:r w:rsidRPr="00726876">
        <w:t>based on needs</w:t>
      </w:r>
      <w:r>
        <w:t>, intentions, capacity</w:t>
      </w:r>
      <w:r w:rsidRPr="00726876">
        <w:t xml:space="preserve"> and </w:t>
      </w:r>
      <w:r>
        <w:t xml:space="preserve">actual </w:t>
      </w:r>
      <w:r w:rsidRPr="00726876">
        <w:t>family size.</w:t>
      </w:r>
      <w:r>
        <w:t xml:space="preserve"> </w:t>
      </w:r>
      <w:r w:rsidRPr="002F2DB1">
        <w:t xml:space="preserve">Household shelter construction support items, including </w:t>
      </w:r>
      <w:r>
        <w:t xml:space="preserve">mobile and basic </w:t>
      </w:r>
      <w:r w:rsidRPr="002F2DB1">
        <w:t>Emergency Shelter Kits (</w:t>
      </w:r>
      <w:r>
        <w:t>M</w:t>
      </w:r>
      <w:r w:rsidRPr="002F2DB1">
        <w:t>ESK</w:t>
      </w:r>
      <w:r>
        <w:t xml:space="preserve"> and BESK</w:t>
      </w:r>
      <w:r w:rsidRPr="002F2DB1">
        <w:t>)</w:t>
      </w:r>
      <w:r w:rsidR="00C77A70">
        <w:t xml:space="preserve">, </w:t>
      </w:r>
      <w:r w:rsidRPr="002F2DB1">
        <w:t>Emergency Sealing-Off Kits (ESOK)</w:t>
      </w:r>
      <w:r w:rsidR="00C77A70">
        <w:t xml:space="preserve"> and NFI technical guidance </w:t>
      </w:r>
      <w:r w:rsidRPr="002F2DB1">
        <w:t>are desc</w:t>
      </w:r>
      <w:r>
        <w:t>ribed in other Shelter and NFI C</w:t>
      </w:r>
      <w:r w:rsidRPr="002F2DB1">
        <w:t>luster guidance.</w:t>
      </w:r>
      <w:r>
        <w:t xml:space="preserve"> </w:t>
      </w:r>
    </w:p>
    <w:p w14:paraId="4BAF4F01" w14:textId="39DBF45B" w:rsidR="009A49FD" w:rsidRDefault="00E43A50" w:rsidP="00870465">
      <w:r>
        <w:t>Tents are not a long-term habitat solution</w:t>
      </w:r>
      <w:r w:rsidR="00F30AF5">
        <w:t xml:space="preserve"> and should only be </w:t>
      </w:r>
      <w:r w:rsidR="00862565">
        <w:t>used for</w:t>
      </w:r>
      <w:r>
        <w:t xml:space="preserve"> emergenc</w:t>
      </w:r>
      <w:r w:rsidR="00F30AF5">
        <w:t>y situations</w:t>
      </w:r>
      <w:r>
        <w:t>.</w:t>
      </w:r>
      <w:r w:rsidR="00C201F3">
        <w:t xml:space="preserve"> </w:t>
      </w:r>
      <w:r>
        <w:t xml:space="preserve">However, it is still essential </w:t>
      </w:r>
      <w:r w:rsidR="00E96AA7">
        <w:t xml:space="preserve">to ensure that the </w:t>
      </w:r>
      <w:r w:rsidR="00E96AA7" w:rsidRPr="00C201F3">
        <w:t>durability and quality</w:t>
      </w:r>
      <w:r w:rsidR="00E96AA7" w:rsidRPr="00726876">
        <w:rPr>
          <w:b/>
        </w:rPr>
        <w:t xml:space="preserve"> </w:t>
      </w:r>
      <w:r w:rsidR="00E96AA7" w:rsidRPr="00C77A70">
        <w:t xml:space="preserve">of </w:t>
      </w:r>
      <w:r w:rsidR="00C77A70" w:rsidRPr="00C77A70">
        <w:t>selected tents</w:t>
      </w:r>
      <w:r w:rsidR="00C77A70">
        <w:rPr>
          <w:b/>
        </w:rPr>
        <w:t xml:space="preserve"> </w:t>
      </w:r>
      <w:r w:rsidR="00E96AA7">
        <w:t xml:space="preserve">meet needs adequately, </w:t>
      </w:r>
      <w:r w:rsidR="00C77A70">
        <w:t xml:space="preserve">are </w:t>
      </w:r>
      <w:r w:rsidR="00E96AA7">
        <w:t>fit for purpose, and do</w:t>
      </w:r>
      <w:r w:rsidR="00C77A70">
        <w:t>n’</w:t>
      </w:r>
      <w:r w:rsidR="00E96AA7">
        <w:t>t pose a risk to users. Shelter Cluster Iraq strongly recommends agencies accompany distributions with clear guidance and/or training to ensure the safe and proper usage of items and the avoidance of injury or risk.</w:t>
      </w:r>
      <w:r w:rsidR="00455BB4">
        <w:t xml:space="preserve"> </w:t>
      </w:r>
      <w:r w:rsidR="00266ABB">
        <w:t>In each case, the provision of tents will depend on safety</w:t>
      </w:r>
      <w:r w:rsidR="009A49FD">
        <w:t xml:space="preserve"> and</w:t>
      </w:r>
      <w:r w:rsidR="00266ABB">
        <w:t xml:space="preserve"> security</w:t>
      </w:r>
      <w:r w:rsidR="009A49FD">
        <w:t xml:space="preserve"> considerations</w:t>
      </w:r>
      <w:r w:rsidR="00266ABB">
        <w:t>, the mobility of</w:t>
      </w:r>
      <w:r w:rsidR="009A49FD">
        <w:t xml:space="preserve"> </w:t>
      </w:r>
      <w:r w:rsidR="00266ABB">
        <w:t xml:space="preserve">and </w:t>
      </w:r>
      <w:r w:rsidR="00C77A70">
        <w:t>access to affected population</w:t>
      </w:r>
      <w:r w:rsidR="009A49FD">
        <w:t>s,</w:t>
      </w:r>
      <w:r w:rsidR="00266ABB">
        <w:t xml:space="preserve"> as well as se</w:t>
      </w:r>
      <w:r w:rsidR="005324DD">
        <w:t>ttlement typology and intentions</w:t>
      </w:r>
      <w:r w:rsidR="00266ABB">
        <w:t xml:space="preserve">. </w:t>
      </w:r>
      <w:r w:rsidR="009A49FD">
        <w:t xml:space="preserve">Tent distributions can be feasible for </w:t>
      </w:r>
      <w:r w:rsidR="009A5B2A">
        <w:t>initial distributions and</w:t>
      </w:r>
      <w:r w:rsidR="00140CC2">
        <w:t>/or</w:t>
      </w:r>
      <w:r w:rsidR="009A5B2A">
        <w:t xml:space="preserve"> replacements in </w:t>
      </w:r>
      <w:r w:rsidR="00D63F51">
        <w:t>camp/emergency site</w:t>
      </w:r>
      <w:r w:rsidR="009A5B2A">
        <w:t>s</w:t>
      </w:r>
      <w:r w:rsidR="00285B02">
        <w:t xml:space="preserve"> or</w:t>
      </w:r>
      <w:r w:rsidR="009A49FD">
        <w:t xml:space="preserve"> </w:t>
      </w:r>
      <w:r w:rsidR="009A5B2A">
        <w:t>in</w:t>
      </w:r>
      <w:r w:rsidR="00D63F51">
        <w:t xml:space="preserve"> </w:t>
      </w:r>
      <w:r w:rsidR="009A5B2A">
        <w:t>out-of-</w:t>
      </w:r>
      <w:r w:rsidR="009A49FD">
        <w:t>camp</w:t>
      </w:r>
      <w:r w:rsidR="00D63F51">
        <w:t xml:space="preserve"> (informal </w:t>
      </w:r>
      <w:r w:rsidR="009A5B2A">
        <w:t xml:space="preserve">settlements, </w:t>
      </w:r>
      <w:r w:rsidR="00140CC2">
        <w:t xml:space="preserve">host communities, </w:t>
      </w:r>
      <w:r w:rsidR="009A5B2A">
        <w:t xml:space="preserve">home sites, etc.) </w:t>
      </w:r>
      <w:r w:rsidR="00D63F51">
        <w:t xml:space="preserve">situations. </w:t>
      </w:r>
    </w:p>
    <w:p w14:paraId="1F76B6E0" w14:textId="37C13711" w:rsidR="00266ABB" w:rsidRDefault="00266ABB" w:rsidP="00870465">
      <w:r>
        <w:t>Prior consultation and approval for tents and distributions from local authorities and communities</w:t>
      </w:r>
      <w:r w:rsidR="0049054B">
        <w:t xml:space="preserve"> are</w:t>
      </w:r>
      <w:r>
        <w:t xml:space="preserve"> strongly recommended.</w:t>
      </w:r>
    </w:p>
    <w:p w14:paraId="28527D3A" w14:textId="3FD9000B" w:rsidR="007A16FF" w:rsidRDefault="007A16FF" w:rsidP="00870465">
      <w:r>
        <w:t xml:space="preserve">Like with all shelter provision where tents are distributed they should provide a covered space of 3.5 </w:t>
      </w:r>
      <w:r w:rsidR="00862565">
        <w:t>sq.</w:t>
      </w:r>
      <w:r>
        <w:t xml:space="preserve"> m per person (more than one tent may be necessary for larger families) and the site should allow for 45 </w:t>
      </w:r>
      <w:r w:rsidR="00862565">
        <w:t>sq.</w:t>
      </w:r>
      <w:r>
        <w:t xml:space="preserve"> m of </w:t>
      </w:r>
      <w:r w:rsidR="008732FD">
        <w:t>over</w:t>
      </w:r>
      <w:r w:rsidR="006E01E2">
        <w:t xml:space="preserve">all </w:t>
      </w:r>
      <w:r>
        <w:t xml:space="preserve">space per person. Site safety </w:t>
      </w:r>
      <w:r w:rsidR="00C201F3">
        <w:t xml:space="preserve">(whether home-site, mobile or camp) </w:t>
      </w:r>
      <w:r>
        <w:t>must be taken in to consideration, including a pre-distribution analysis of political, environmental, social, technological and legislative factors.</w:t>
      </w:r>
      <w:r w:rsidR="006E0E62">
        <w:t xml:space="preserve"> Details on these, as well as site planning can be found here: </w:t>
      </w:r>
      <w:hyperlink r:id="rId7" w:history="1">
        <w:r w:rsidR="006E0E62" w:rsidRPr="0039772F">
          <w:rPr>
            <w:rStyle w:val="Hyperlink"/>
          </w:rPr>
          <w:t>http://www.globalcccmcluster.org/tools-and-guidance/publications/camp-management-toolkit-2015</w:t>
        </w:r>
      </w:hyperlink>
      <w:r w:rsidR="006E0E62">
        <w:t xml:space="preserve"> </w:t>
      </w:r>
    </w:p>
    <w:p w14:paraId="7F9AE957" w14:textId="77777777" w:rsidR="00293FF8" w:rsidRPr="00293FF8" w:rsidRDefault="00293FF8" w:rsidP="00870465">
      <w:r w:rsidRPr="00293FF8">
        <w:t xml:space="preserve">This document should be read in conjunction with the overall Shelter/NFI Cluster Strategy and other technical guidance published by the Shelter/NFI </w:t>
      </w:r>
      <w:r w:rsidR="00425C70">
        <w:t xml:space="preserve">and CCCM </w:t>
      </w:r>
      <w:r w:rsidRPr="00293FF8">
        <w:t>Cluster</w:t>
      </w:r>
      <w:r w:rsidR="00B82D89">
        <w:t>s</w:t>
      </w:r>
      <w:r w:rsidR="00C77A70">
        <w:t>,</w:t>
      </w:r>
      <w:r w:rsidRPr="00293FF8">
        <w:t xml:space="preserve"> including:</w:t>
      </w:r>
    </w:p>
    <w:p w14:paraId="74F6B58C" w14:textId="77777777" w:rsidR="00293FF8" w:rsidRPr="00802C4C" w:rsidRDefault="00293FF8" w:rsidP="00870465">
      <w:pPr>
        <w:pStyle w:val="ListParagraph"/>
        <w:numPr>
          <w:ilvl w:val="0"/>
          <w:numId w:val="1"/>
        </w:numPr>
        <w:rPr>
          <w:rFonts w:asciiTheme="minorHAnsi" w:hAnsiTheme="minorHAnsi"/>
          <w:sz w:val="22"/>
        </w:rPr>
      </w:pPr>
      <w:r w:rsidRPr="00802C4C">
        <w:rPr>
          <w:rFonts w:asciiTheme="minorHAnsi" w:hAnsiTheme="minorHAnsi"/>
          <w:sz w:val="22"/>
        </w:rPr>
        <w:t>Climatisation and Seasonal Support Guidance</w:t>
      </w:r>
    </w:p>
    <w:p w14:paraId="379FC14F" w14:textId="77777777" w:rsidR="00293FF8" w:rsidRPr="00802C4C" w:rsidRDefault="00293FF8" w:rsidP="00870465">
      <w:pPr>
        <w:pStyle w:val="ListParagraph"/>
        <w:numPr>
          <w:ilvl w:val="0"/>
          <w:numId w:val="1"/>
        </w:numPr>
        <w:rPr>
          <w:rFonts w:asciiTheme="minorHAnsi" w:hAnsiTheme="minorHAnsi"/>
          <w:sz w:val="22"/>
        </w:rPr>
      </w:pPr>
      <w:r w:rsidRPr="00802C4C">
        <w:rPr>
          <w:rFonts w:asciiTheme="minorHAnsi" w:hAnsiTheme="minorHAnsi"/>
          <w:sz w:val="22"/>
        </w:rPr>
        <w:t>Emergency Shelter Kits (MESK / BESK)</w:t>
      </w:r>
    </w:p>
    <w:p w14:paraId="06C7BA83" w14:textId="77777777" w:rsidR="00293FF8" w:rsidRPr="00802C4C" w:rsidRDefault="00293FF8" w:rsidP="00870465">
      <w:pPr>
        <w:pStyle w:val="ListParagraph"/>
        <w:numPr>
          <w:ilvl w:val="0"/>
          <w:numId w:val="1"/>
        </w:numPr>
        <w:rPr>
          <w:rFonts w:asciiTheme="minorHAnsi" w:hAnsiTheme="minorHAnsi"/>
          <w:sz w:val="22"/>
        </w:rPr>
      </w:pPr>
      <w:r w:rsidRPr="00802C4C">
        <w:rPr>
          <w:rFonts w:asciiTheme="minorHAnsi" w:hAnsiTheme="minorHAnsi"/>
          <w:sz w:val="22"/>
        </w:rPr>
        <w:t>Emergency Sealing-Off Kits (ESOK)</w:t>
      </w:r>
    </w:p>
    <w:p w14:paraId="374AD9A7" w14:textId="77777777" w:rsidR="00293FF8" w:rsidRPr="00802C4C" w:rsidRDefault="00293FF8" w:rsidP="00870465">
      <w:pPr>
        <w:pStyle w:val="ListParagraph"/>
        <w:numPr>
          <w:ilvl w:val="0"/>
          <w:numId w:val="1"/>
        </w:numPr>
        <w:rPr>
          <w:rFonts w:asciiTheme="minorHAnsi" w:hAnsiTheme="minorHAnsi"/>
          <w:sz w:val="22"/>
        </w:rPr>
      </w:pPr>
      <w:r w:rsidRPr="00802C4C">
        <w:rPr>
          <w:rFonts w:asciiTheme="minorHAnsi" w:hAnsiTheme="minorHAnsi"/>
          <w:sz w:val="22"/>
        </w:rPr>
        <w:t>Cash and Shelter guidance</w:t>
      </w:r>
    </w:p>
    <w:p w14:paraId="4D8CBFFF" w14:textId="77777777" w:rsidR="00293FF8" w:rsidRPr="00802C4C" w:rsidRDefault="00293FF8" w:rsidP="00870465">
      <w:pPr>
        <w:pStyle w:val="ListParagraph"/>
        <w:numPr>
          <w:ilvl w:val="0"/>
          <w:numId w:val="1"/>
        </w:numPr>
        <w:rPr>
          <w:rFonts w:asciiTheme="minorHAnsi" w:hAnsiTheme="minorHAnsi"/>
          <w:sz w:val="22"/>
        </w:rPr>
      </w:pPr>
      <w:r w:rsidRPr="00802C4C">
        <w:rPr>
          <w:rFonts w:asciiTheme="minorHAnsi" w:hAnsiTheme="minorHAnsi"/>
          <w:sz w:val="22"/>
        </w:rPr>
        <w:lastRenderedPageBreak/>
        <w:t>Non-Food Items (NFI) Technical Guidance</w:t>
      </w:r>
    </w:p>
    <w:p w14:paraId="2BAE7BCB" w14:textId="77777777" w:rsidR="00425C70" w:rsidRPr="00802C4C" w:rsidRDefault="00425C70" w:rsidP="00870465">
      <w:pPr>
        <w:pStyle w:val="ListParagraph"/>
        <w:numPr>
          <w:ilvl w:val="0"/>
          <w:numId w:val="1"/>
        </w:numPr>
        <w:rPr>
          <w:rFonts w:asciiTheme="minorHAnsi" w:hAnsiTheme="minorHAnsi"/>
          <w:sz w:val="22"/>
        </w:rPr>
      </w:pPr>
      <w:r w:rsidRPr="00802C4C">
        <w:rPr>
          <w:rFonts w:asciiTheme="minorHAnsi" w:hAnsiTheme="minorHAnsi"/>
          <w:sz w:val="22"/>
        </w:rPr>
        <w:t>CCCM Cluster’s Camp Management Toolkit</w:t>
      </w:r>
    </w:p>
    <w:p w14:paraId="479C3387" w14:textId="3FAC5D7A" w:rsidR="00293FF8" w:rsidRDefault="00293FF8" w:rsidP="00870465">
      <w:pPr>
        <w:tabs>
          <w:tab w:val="left" w:pos="2620"/>
        </w:tabs>
      </w:pPr>
    </w:p>
    <w:p w14:paraId="4E71937D" w14:textId="528ADD12" w:rsidR="00455BB4" w:rsidRDefault="005324DD" w:rsidP="00870465">
      <w:pPr>
        <w:tabs>
          <w:tab w:val="left" w:pos="2620"/>
        </w:tabs>
      </w:pPr>
      <w:r>
        <w:t xml:space="preserve">There are a significant variety of tents currently in use by IDPs and refugees in Iraq. Some of them have footprints that are not similar to the varieties indicated here. In these cases a </w:t>
      </w:r>
      <w:r w:rsidR="00455BB4">
        <w:t xml:space="preserve">like-for-like footprint </w:t>
      </w:r>
      <w:r>
        <w:t xml:space="preserve">will often be </w:t>
      </w:r>
      <w:r w:rsidR="00455BB4">
        <w:t>required</w:t>
      </w:r>
      <w:r>
        <w:t xml:space="preserve"> to ensure parity and to preclude a complete re-design of existing camps where funding</w:t>
      </w:r>
      <w:r w:rsidR="00C45078">
        <w:t>, space, layout, existing plot size</w:t>
      </w:r>
      <w:r>
        <w:t xml:space="preserve"> and engineering restrictions make this unfeasible.</w:t>
      </w:r>
    </w:p>
    <w:p w14:paraId="362C624C" w14:textId="433FD36C" w:rsidR="00802C4C" w:rsidRDefault="005324DD" w:rsidP="00870465">
      <w:pPr>
        <w:tabs>
          <w:tab w:val="left" w:pos="2620"/>
        </w:tabs>
      </w:pPr>
      <w:r>
        <w:t xml:space="preserve">For new distributions, however, the </w:t>
      </w:r>
      <w:r w:rsidR="00535507">
        <w:t xml:space="preserve">example of </w:t>
      </w:r>
      <w:r>
        <w:t xml:space="preserve">tents indicated below have been </w:t>
      </w:r>
      <w:r w:rsidR="00802C4C">
        <w:t xml:space="preserve">found </w:t>
      </w:r>
      <w:r>
        <w:t>to be effective in this context for their indicated purposes.</w:t>
      </w:r>
      <w:r w:rsidR="00535507">
        <w:t xml:space="preserve"> </w:t>
      </w:r>
    </w:p>
    <w:p w14:paraId="54E229EA" w14:textId="77777777" w:rsidR="009336C4" w:rsidRDefault="009336C4" w:rsidP="00870465">
      <w:pPr>
        <w:tabs>
          <w:tab w:val="left" w:pos="2620"/>
        </w:tabs>
      </w:pPr>
    </w:p>
    <w:tbl>
      <w:tblPr>
        <w:tblStyle w:val="TableGrid"/>
        <w:tblW w:w="0" w:type="auto"/>
        <w:tblInd w:w="-998" w:type="dxa"/>
        <w:tblLayout w:type="fixed"/>
        <w:tblLook w:val="04A0" w:firstRow="1" w:lastRow="0" w:firstColumn="1" w:lastColumn="0" w:noHBand="0" w:noVBand="1"/>
      </w:tblPr>
      <w:tblGrid>
        <w:gridCol w:w="1352"/>
        <w:gridCol w:w="3334"/>
        <w:gridCol w:w="1797"/>
        <w:gridCol w:w="1314"/>
        <w:gridCol w:w="1276"/>
        <w:gridCol w:w="2977"/>
        <w:gridCol w:w="2896"/>
      </w:tblGrid>
      <w:tr w:rsidR="008D4ADE" w14:paraId="5F6D7933" w14:textId="77777777" w:rsidTr="009336C4">
        <w:trPr>
          <w:trHeight w:val="1070"/>
        </w:trPr>
        <w:tc>
          <w:tcPr>
            <w:tcW w:w="1352" w:type="dxa"/>
            <w:shd w:val="clear" w:color="auto" w:fill="E7E6E6" w:themeFill="background2"/>
          </w:tcPr>
          <w:p w14:paraId="4210C061" w14:textId="77777777" w:rsidR="007E4242" w:rsidRPr="007E4242" w:rsidRDefault="007E4242" w:rsidP="00870465">
            <w:pPr>
              <w:rPr>
                <w:b/>
              </w:rPr>
            </w:pPr>
            <w:r>
              <w:rPr>
                <w:b/>
              </w:rPr>
              <w:t>Tent type</w:t>
            </w:r>
          </w:p>
        </w:tc>
        <w:tc>
          <w:tcPr>
            <w:tcW w:w="3334" w:type="dxa"/>
            <w:shd w:val="clear" w:color="auto" w:fill="E7E6E6" w:themeFill="background2"/>
          </w:tcPr>
          <w:p w14:paraId="17B126C0" w14:textId="77777777" w:rsidR="007E4242" w:rsidRPr="007E4242" w:rsidRDefault="0062258B" w:rsidP="00C201F3">
            <w:pPr>
              <w:rPr>
                <w:b/>
              </w:rPr>
            </w:pPr>
            <w:r>
              <w:rPr>
                <w:b/>
              </w:rPr>
              <w:t>Description</w:t>
            </w:r>
            <w:r w:rsidR="00C201F3">
              <w:rPr>
                <w:b/>
              </w:rPr>
              <w:t>, including settlement typology appropriateness</w:t>
            </w:r>
          </w:p>
        </w:tc>
        <w:tc>
          <w:tcPr>
            <w:tcW w:w="1797" w:type="dxa"/>
            <w:shd w:val="clear" w:color="auto" w:fill="E7E6E6" w:themeFill="background2"/>
          </w:tcPr>
          <w:p w14:paraId="0228619B" w14:textId="77777777" w:rsidR="007E4242" w:rsidRPr="007E4242" w:rsidRDefault="007E4242" w:rsidP="00870465">
            <w:pPr>
              <w:rPr>
                <w:b/>
              </w:rPr>
            </w:pPr>
            <w:r>
              <w:rPr>
                <w:b/>
              </w:rPr>
              <w:t>Durability (projected life-span in Iraqi climate)</w:t>
            </w:r>
          </w:p>
        </w:tc>
        <w:tc>
          <w:tcPr>
            <w:tcW w:w="1314" w:type="dxa"/>
            <w:shd w:val="clear" w:color="auto" w:fill="E7E6E6" w:themeFill="background2"/>
          </w:tcPr>
          <w:p w14:paraId="62352038" w14:textId="77777777" w:rsidR="007E4242" w:rsidRPr="007E4242" w:rsidRDefault="007E4242" w:rsidP="00870465">
            <w:pPr>
              <w:rPr>
                <w:b/>
              </w:rPr>
            </w:pPr>
            <w:r>
              <w:rPr>
                <w:b/>
              </w:rPr>
              <w:t>Weight and Dimensions packed</w:t>
            </w:r>
          </w:p>
        </w:tc>
        <w:tc>
          <w:tcPr>
            <w:tcW w:w="1276" w:type="dxa"/>
            <w:shd w:val="clear" w:color="auto" w:fill="E7E6E6" w:themeFill="background2"/>
          </w:tcPr>
          <w:p w14:paraId="2B21E4EE" w14:textId="77777777" w:rsidR="007E4242" w:rsidRPr="007E4242" w:rsidRDefault="003C42B4" w:rsidP="00870465">
            <w:pPr>
              <w:rPr>
                <w:b/>
              </w:rPr>
            </w:pPr>
            <w:r>
              <w:rPr>
                <w:b/>
              </w:rPr>
              <w:t>Footprint</w:t>
            </w:r>
          </w:p>
        </w:tc>
        <w:tc>
          <w:tcPr>
            <w:tcW w:w="2977" w:type="dxa"/>
            <w:shd w:val="clear" w:color="auto" w:fill="E7E6E6" w:themeFill="background2"/>
          </w:tcPr>
          <w:p w14:paraId="4E584E1C" w14:textId="77777777" w:rsidR="007E4242" w:rsidRPr="007E4242" w:rsidRDefault="007F0957" w:rsidP="00870465">
            <w:pPr>
              <w:rPr>
                <w:b/>
              </w:rPr>
            </w:pPr>
            <w:r>
              <w:rPr>
                <w:b/>
              </w:rPr>
              <w:t>Non-exhaustive international procurement list</w:t>
            </w:r>
          </w:p>
        </w:tc>
        <w:tc>
          <w:tcPr>
            <w:tcW w:w="2896" w:type="dxa"/>
            <w:shd w:val="clear" w:color="auto" w:fill="E7E6E6" w:themeFill="background2"/>
          </w:tcPr>
          <w:p w14:paraId="2CB9653C" w14:textId="77777777" w:rsidR="007E4242" w:rsidRDefault="007E4242" w:rsidP="00870465">
            <w:pPr>
              <w:rPr>
                <w:b/>
              </w:rPr>
            </w:pPr>
            <w:r>
              <w:rPr>
                <w:b/>
              </w:rPr>
              <w:t>Winterisation Options</w:t>
            </w:r>
          </w:p>
        </w:tc>
      </w:tr>
      <w:tr w:rsidR="0062258B" w14:paraId="5EEF4256" w14:textId="77777777" w:rsidTr="009336C4">
        <w:trPr>
          <w:trHeight w:val="745"/>
        </w:trPr>
        <w:tc>
          <w:tcPr>
            <w:tcW w:w="1352" w:type="dxa"/>
          </w:tcPr>
          <w:p w14:paraId="05CF8188" w14:textId="344FEDE1" w:rsidR="007E4242" w:rsidRDefault="007E4242" w:rsidP="00870465">
            <w:r>
              <w:t>IOM/</w:t>
            </w:r>
            <w:r w:rsidR="005324DD">
              <w:t>M</w:t>
            </w:r>
            <w:r w:rsidR="00F95F7E">
              <w:t>o</w:t>
            </w:r>
            <w:r w:rsidR="005324DD">
              <w:t>MD</w:t>
            </w:r>
          </w:p>
          <w:p w14:paraId="04A8F662" w14:textId="77777777" w:rsidR="00D44FEC" w:rsidRDefault="00D44FEC" w:rsidP="00870465">
            <w:r>
              <w:t>(tunnel type)</w:t>
            </w:r>
          </w:p>
          <w:p w14:paraId="6100B503" w14:textId="77777777" w:rsidR="007E4242" w:rsidRDefault="007E4242" w:rsidP="00870465"/>
        </w:tc>
        <w:tc>
          <w:tcPr>
            <w:tcW w:w="3334" w:type="dxa"/>
          </w:tcPr>
          <w:p w14:paraId="732D22C2" w14:textId="7965B19E" w:rsidR="007E4242" w:rsidRDefault="007F0957" w:rsidP="00870465">
            <w:r>
              <w:t>In and</w:t>
            </w:r>
            <w:r w:rsidR="007E4242">
              <w:t xml:space="preserve"> </w:t>
            </w:r>
            <w:r w:rsidR="0088248F">
              <w:t>o</w:t>
            </w:r>
            <w:r w:rsidR="007E4242">
              <w:t>ut-of-camp</w:t>
            </w:r>
            <w:r w:rsidR="00C201F3">
              <w:t>- fixed position only.</w:t>
            </w:r>
          </w:p>
          <w:p w14:paraId="259B512F" w14:textId="77777777" w:rsidR="00705DD7" w:rsidRDefault="00705DD7" w:rsidP="00870465"/>
          <w:p w14:paraId="52863058" w14:textId="5BDDA0CC" w:rsidR="00705DD7" w:rsidRDefault="00705DD7" w:rsidP="00870465">
            <w:r>
              <w:t xml:space="preserve">IOM Emergency Tent – </w:t>
            </w:r>
            <w:r w:rsidR="005324DD">
              <w:t>M</w:t>
            </w:r>
            <w:r w:rsidR="00F95F7E">
              <w:t>o</w:t>
            </w:r>
            <w:r w:rsidR="005324DD">
              <w:t>MD</w:t>
            </w:r>
            <w:r>
              <w:t xml:space="preserve"> approved tent: </w:t>
            </w:r>
            <w:r w:rsidRPr="00705DD7">
              <w:t xml:space="preserve">IOM Iraq shared the details with </w:t>
            </w:r>
            <w:r w:rsidR="005324DD">
              <w:t>M</w:t>
            </w:r>
            <w:r w:rsidR="00F95F7E">
              <w:t>o</w:t>
            </w:r>
            <w:r w:rsidR="005324DD">
              <w:t>MD</w:t>
            </w:r>
            <w:r w:rsidRPr="00705DD7">
              <w:t xml:space="preserve"> which now provides</w:t>
            </w:r>
            <w:r>
              <w:t xml:space="preserve"> basically</w:t>
            </w:r>
            <w:r w:rsidRPr="00705DD7">
              <w:t xml:space="preserve"> the same model.</w:t>
            </w:r>
          </w:p>
          <w:p w14:paraId="538AFBBC" w14:textId="77777777" w:rsidR="00C25438" w:rsidRDefault="00C25438" w:rsidP="00870465"/>
          <w:p w14:paraId="0699B29E" w14:textId="2806C1BB" w:rsidR="00C25438" w:rsidRPr="00C25438" w:rsidRDefault="00C25438" w:rsidP="00C25438">
            <w:r w:rsidRPr="00C25438">
              <w:t xml:space="preserve">Tent height </w:t>
            </w:r>
            <w:r>
              <w:t xml:space="preserve">is 210 cm, </w:t>
            </w:r>
            <w:r w:rsidRPr="00C25438">
              <w:t xml:space="preserve">the </w:t>
            </w:r>
            <w:r>
              <w:t>galvanised steel frame is</w:t>
            </w:r>
            <w:r w:rsidRPr="00C25438">
              <w:t xml:space="preserve"> </w:t>
            </w:r>
            <w:r>
              <w:t xml:space="preserve">made from 3.81cm </w:t>
            </w:r>
            <w:r w:rsidRPr="00C25438">
              <w:t>diameter</w:t>
            </w:r>
            <w:r>
              <w:t xml:space="preserve"> tubing</w:t>
            </w:r>
          </w:p>
          <w:p w14:paraId="00F9899F" w14:textId="77777777" w:rsidR="00705DD7" w:rsidRDefault="00705DD7" w:rsidP="00870465"/>
          <w:p w14:paraId="00215096" w14:textId="3E375EB1" w:rsidR="00705DD7" w:rsidRDefault="00705DD7" w:rsidP="00870465">
            <w:r>
              <w:t>Top cover contain</w:t>
            </w:r>
            <w:r w:rsidR="00C25438">
              <w:t>s</w:t>
            </w:r>
            <w:r>
              <w:t xml:space="preserve"> 3 layers</w:t>
            </w:r>
            <w:r w:rsidR="00C25438">
              <w:t xml:space="preserve"> with the top layer having an extended mud flap (extra 45cm) </w:t>
            </w:r>
          </w:p>
          <w:p w14:paraId="191D4A56" w14:textId="77777777" w:rsidR="00705DD7" w:rsidRDefault="00705DD7" w:rsidP="00870465"/>
          <w:p w14:paraId="13B97AEE" w14:textId="05BE3083" w:rsidR="00705DD7" w:rsidRDefault="00C25438" w:rsidP="00870465">
            <w:r>
              <w:t>Flooring</w:t>
            </w:r>
            <w:r w:rsidR="00705DD7">
              <w:t xml:space="preserve"> material </w:t>
            </w:r>
            <w:r>
              <w:t xml:space="preserve">is a </w:t>
            </w:r>
            <w:r w:rsidR="00705DD7">
              <w:t>tarpaulin mat</w:t>
            </w:r>
            <w:r>
              <w:t>.</w:t>
            </w:r>
          </w:p>
          <w:p w14:paraId="4DADB495" w14:textId="77777777" w:rsidR="00705DD7" w:rsidRDefault="00705DD7" w:rsidP="00870465"/>
          <w:p w14:paraId="3D33E763" w14:textId="77777777" w:rsidR="007A70FF" w:rsidRDefault="00705DD7" w:rsidP="00870465">
            <w:r>
              <w:t>White top cove</w:t>
            </w:r>
            <w:r w:rsidR="00F216C2">
              <w:t>r must have extended mud flap (</w:t>
            </w:r>
            <w:r>
              <w:t xml:space="preserve">extra 18”) </w:t>
            </w:r>
          </w:p>
          <w:p w14:paraId="1BF593D8" w14:textId="77777777" w:rsidR="002C7A65" w:rsidRDefault="002C7A65" w:rsidP="00870465"/>
        </w:tc>
        <w:tc>
          <w:tcPr>
            <w:tcW w:w="1797" w:type="dxa"/>
          </w:tcPr>
          <w:p w14:paraId="37358589" w14:textId="3DC79DF0" w:rsidR="007E4242" w:rsidRDefault="000668BA" w:rsidP="00870465">
            <w:r>
              <w:t>Up to 5 years (manufacturer claim)</w:t>
            </w:r>
          </w:p>
        </w:tc>
        <w:tc>
          <w:tcPr>
            <w:tcW w:w="1314" w:type="dxa"/>
          </w:tcPr>
          <w:p w14:paraId="1B5097DD" w14:textId="6203EE9B" w:rsidR="007E4242" w:rsidRDefault="00BB44F2" w:rsidP="00870465">
            <w:r>
              <w:t>180kg</w:t>
            </w:r>
            <w:r w:rsidR="004F6E0B">
              <w:t xml:space="preserve"> (?)</w:t>
            </w:r>
            <w:r w:rsidR="000668BA">
              <w:t>, comes in separate packages</w:t>
            </w:r>
            <w:bookmarkStart w:id="0" w:name="_GoBack"/>
            <w:bookmarkEnd w:id="0"/>
          </w:p>
        </w:tc>
        <w:tc>
          <w:tcPr>
            <w:tcW w:w="1276" w:type="dxa"/>
          </w:tcPr>
          <w:p w14:paraId="7DDEAA82" w14:textId="77777777" w:rsidR="003C42B4" w:rsidRDefault="007F0957" w:rsidP="00870465">
            <w:r>
              <w:t xml:space="preserve">420x600cm </w:t>
            </w:r>
          </w:p>
        </w:tc>
        <w:tc>
          <w:tcPr>
            <w:tcW w:w="2977" w:type="dxa"/>
          </w:tcPr>
          <w:p w14:paraId="11DA50CA" w14:textId="425289C4" w:rsidR="000668BA" w:rsidRPr="00D513DE" w:rsidRDefault="000668BA" w:rsidP="00D513DE">
            <w:pPr>
              <w:pStyle w:val="p1"/>
              <w:ind w:left="38" w:hanging="38"/>
              <w:rPr>
                <w:rStyle w:val="s1"/>
                <w:rFonts w:asciiTheme="minorHAnsi" w:hAnsiTheme="minorHAnsi"/>
                <w:color w:val="000000" w:themeColor="text1"/>
                <w:sz w:val="22"/>
                <w:szCs w:val="22"/>
              </w:rPr>
            </w:pPr>
            <w:r w:rsidRPr="00D513DE">
              <w:rPr>
                <w:rStyle w:val="s1"/>
                <w:rFonts w:asciiTheme="minorHAnsi" w:hAnsiTheme="minorHAnsi"/>
                <w:color w:val="000000" w:themeColor="text1"/>
                <w:sz w:val="22"/>
                <w:szCs w:val="22"/>
              </w:rPr>
              <w:t>Dar Al Aman Company</w:t>
            </w:r>
            <w:r w:rsidR="00D513DE" w:rsidRPr="00D513DE">
              <w:rPr>
                <w:rStyle w:val="s1"/>
                <w:rFonts w:asciiTheme="minorHAnsi" w:hAnsiTheme="minorHAnsi"/>
                <w:color w:val="000000" w:themeColor="text1"/>
                <w:sz w:val="22"/>
                <w:szCs w:val="22"/>
              </w:rPr>
              <w:t>,</w:t>
            </w:r>
            <w:r w:rsidR="00D513DE" w:rsidRPr="00D513DE">
              <w:rPr>
                <w:rFonts w:asciiTheme="minorHAnsi" w:hAnsiTheme="minorHAnsi"/>
                <w:color w:val="000000" w:themeColor="text1"/>
                <w:sz w:val="22"/>
                <w:szCs w:val="22"/>
              </w:rPr>
              <w:t xml:space="preserve"> </w:t>
            </w:r>
            <w:r w:rsidRPr="00D513DE">
              <w:rPr>
                <w:rStyle w:val="s1"/>
                <w:rFonts w:asciiTheme="minorHAnsi" w:hAnsiTheme="minorHAnsi"/>
                <w:color w:val="000000" w:themeColor="text1"/>
                <w:sz w:val="22"/>
                <w:szCs w:val="22"/>
              </w:rPr>
              <w:t xml:space="preserve">Engineer Saher – </w:t>
            </w:r>
            <w:r w:rsidR="00D513DE">
              <w:rPr>
                <w:rStyle w:val="s1"/>
                <w:rFonts w:asciiTheme="minorHAnsi" w:hAnsiTheme="minorHAnsi"/>
                <w:color w:val="000000" w:themeColor="text1"/>
                <w:sz w:val="22"/>
                <w:szCs w:val="22"/>
              </w:rPr>
              <w:t>+964</w:t>
            </w:r>
            <w:r w:rsidRPr="00D513DE">
              <w:rPr>
                <w:rStyle w:val="s1"/>
                <w:rFonts w:asciiTheme="minorHAnsi" w:hAnsiTheme="minorHAnsi"/>
                <w:color w:val="000000" w:themeColor="text1"/>
                <w:sz w:val="22"/>
                <w:szCs w:val="22"/>
              </w:rPr>
              <w:t>7509356911</w:t>
            </w:r>
          </w:p>
          <w:p w14:paraId="1D7DEFF0" w14:textId="77777777" w:rsidR="00D513DE" w:rsidRPr="00D513DE" w:rsidRDefault="00D513DE" w:rsidP="00D513DE">
            <w:pPr>
              <w:pStyle w:val="p1"/>
              <w:ind w:left="38" w:hanging="38"/>
              <w:rPr>
                <w:rStyle w:val="s1"/>
                <w:rFonts w:asciiTheme="minorHAnsi" w:hAnsiTheme="minorHAnsi"/>
                <w:color w:val="000000" w:themeColor="text1"/>
                <w:sz w:val="22"/>
                <w:szCs w:val="22"/>
              </w:rPr>
            </w:pPr>
          </w:p>
          <w:p w14:paraId="34F68AF8" w14:textId="41EE6BAA" w:rsidR="00D513DE" w:rsidRPr="00D513DE" w:rsidRDefault="00D513DE" w:rsidP="00D513DE">
            <w:pPr>
              <w:shd w:val="clear" w:color="auto" w:fill="FFFFFF"/>
              <w:rPr>
                <w:rFonts w:cs="Times New Roman"/>
                <w:lang w:eastAsia="en-GB"/>
              </w:rPr>
            </w:pPr>
            <w:r w:rsidRPr="00D513DE">
              <w:rPr>
                <w:rFonts w:cs="Times New Roman"/>
                <w:lang w:eastAsia="en-GB"/>
              </w:rPr>
              <w:t>Al-Rubeiy G</w:t>
            </w:r>
            <w:r w:rsidRPr="00D513DE">
              <w:rPr>
                <w:rFonts w:cs="Times New Roman"/>
                <w:lang w:eastAsia="en-GB"/>
              </w:rPr>
              <w:t>roup</w:t>
            </w:r>
            <w:r w:rsidRPr="00D513DE">
              <w:rPr>
                <w:rFonts w:cs="Times New Roman"/>
                <w:lang w:eastAsia="en-GB"/>
              </w:rPr>
              <w:t>,</w:t>
            </w:r>
          </w:p>
          <w:p w14:paraId="1B613797" w14:textId="698B7A00" w:rsidR="00D513DE" w:rsidRPr="00D513DE" w:rsidRDefault="00D513DE" w:rsidP="00D513DE">
            <w:pPr>
              <w:rPr>
                <w:rFonts w:cs="Times New Roman"/>
                <w:lang w:eastAsia="en-GB"/>
              </w:rPr>
            </w:pPr>
            <w:r w:rsidRPr="00D513DE">
              <w:rPr>
                <w:rFonts w:cs="Times New Roman"/>
                <w:lang w:eastAsia="en-GB"/>
              </w:rPr>
              <w:t>Mehboob Sadiq</w:t>
            </w:r>
            <w:r>
              <w:rPr>
                <w:rFonts w:cs="Times New Roman"/>
                <w:lang w:eastAsia="en-GB"/>
              </w:rPr>
              <w:t xml:space="preserve"> </w:t>
            </w:r>
            <w:r w:rsidRPr="00D513DE">
              <w:rPr>
                <w:rFonts w:cs="Times New Roman"/>
                <w:lang w:eastAsia="en-GB"/>
              </w:rPr>
              <w:t>+9647718603063 </w:t>
            </w:r>
          </w:p>
          <w:p w14:paraId="395F8E55" w14:textId="77777777" w:rsidR="00D513DE" w:rsidRDefault="00D513DE" w:rsidP="00D513DE">
            <w:pPr>
              <w:rPr>
                <w:rFonts w:cs="Times New Roman"/>
                <w:lang w:eastAsia="en-GB"/>
              </w:rPr>
            </w:pPr>
            <w:r w:rsidRPr="00D513DE">
              <w:rPr>
                <w:rFonts w:cs="Times New Roman"/>
                <w:lang w:eastAsia="en-GB"/>
              </w:rPr>
              <w:t>+9647807736950</w:t>
            </w:r>
          </w:p>
          <w:p w14:paraId="72A53032" w14:textId="624BA122" w:rsidR="00D513DE" w:rsidRPr="00D513DE" w:rsidRDefault="00D513DE" w:rsidP="00D513DE">
            <w:pPr>
              <w:rPr>
                <w:rFonts w:cs="Times New Roman"/>
                <w:lang w:eastAsia="en-GB"/>
              </w:rPr>
            </w:pPr>
            <w:hyperlink r:id="rId8" w:history="1">
              <w:r>
                <w:rPr>
                  <w:rStyle w:val="Hyperlink"/>
                  <w:rFonts w:cs="Times New Roman"/>
                  <w:lang w:eastAsia="en-GB"/>
                </w:rPr>
                <w:t>m</w:t>
              </w:r>
              <w:r w:rsidRPr="00281886">
                <w:rPr>
                  <w:rStyle w:val="Hyperlink"/>
                  <w:rFonts w:cs="Times New Roman"/>
                  <w:lang w:eastAsia="en-GB"/>
                </w:rPr>
                <w:t>ehboobsadiq@yahoo.com</w:t>
              </w:r>
            </w:hyperlink>
            <w:r>
              <w:rPr>
                <w:rFonts w:cs="Times New Roman"/>
                <w:lang w:eastAsia="en-GB"/>
              </w:rPr>
              <w:t xml:space="preserve">, or </w:t>
            </w:r>
            <w:hyperlink r:id="rId9" w:history="1">
              <w:r w:rsidR="00BB44F2" w:rsidRPr="00281886">
                <w:rPr>
                  <w:rStyle w:val="Hyperlink"/>
                  <w:rFonts w:cs="Times New Roman"/>
                  <w:lang w:eastAsia="en-GB"/>
                </w:rPr>
                <w:t>hr@alrubeiygroup.com</w:t>
              </w:r>
            </w:hyperlink>
            <w:r w:rsidR="00BB44F2">
              <w:rPr>
                <w:rFonts w:cs="Times New Roman"/>
                <w:lang w:eastAsia="en-GB"/>
              </w:rPr>
              <w:t xml:space="preserve"> </w:t>
            </w:r>
          </w:p>
          <w:p w14:paraId="036A7D11" w14:textId="77777777" w:rsidR="00D513DE" w:rsidRPr="00D513DE" w:rsidRDefault="00D513DE" w:rsidP="00D513DE">
            <w:pPr>
              <w:pStyle w:val="p1"/>
              <w:ind w:left="38" w:hanging="38"/>
              <w:rPr>
                <w:color w:val="000000" w:themeColor="text1"/>
                <w:sz w:val="22"/>
                <w:szCs w:val="22"/>
              </w:rPr>
            </w:pPr>
          </w:p>
          <w:p w14:paraId="62404A64" w14:textId="61CC1173" w:rsidR="007E4242" w:rsidRDefault="007E4242" w:rsidP="00870465"/>
        </w:tc>
        <w:tc>
          <w:tcPr>
            <w:tcW w:w="2896" w:type="dxa"/>
          </w:tcPr>
          <w:p w14:paraId="5772C042" w14:textId="5F7F0C46" w:rsidR="0062258B" w:rsidRPr="0062258B" w:rsidRDefault="0062258B" w:rsidP="00870465">
            <w:pPr>
              <w:rPr>
                <w:rFonts w:ascii="Calibri" w:hAnsi="Calibri"/>
              </w:rPr>
            </w:pPr>
            <w:r w:rsidRPr="0062258B">
              <w:rPr>
                <w:rFonts w:ascii="Calibri" w:hAnsi="Calibri"/>
              </w:rPr>
              <w:t>Top cover contains 3 layers (</w:t>
            </w:r>
            <w:r w:rsidR="003137EB" w:rsidRPr="003137EB">
              <w:rPr>
                <w:rFonts w:ascii="Calibri" w:hAnsi="Calibri"/>
              </w:rPr>
              <w:t>white PVC canvas/ water proof; second layer is a grey colo</w:t>
            </w:r>
            <w:r w:rsidR="00862565">
              <w:rPr>
                <w:rFonts w:ascii="Calibri" w:hAnsi="Calibri"/>
              </w:rPr>
              <w:t>u</w:t>
            </w:r>
            <w:r w:rsidR="003137EB" w:rsidRPr="003137EB">
              <w:rPr>
                <w:rFonts w:ascii="Calibri" w:hAnsi="Calibri"/>
              </w:rPr>
              <w:t>r insulation material; the third layer is a canvas lining white colo</w:t>
            </w:r>
            <w:r w:rsidR="00862565">
              <w:rPr>
                <w:rFonts w:ascii="Calibri" w:hAnsi="Calibri"/>
              </w:rPr>
              <w:t>u</w:t>
            </w:r>
            <w:r w:rsidR="003137EB" w:rsidRPr="003137EB">
              <w:rPr>
                <w:rFonts w:ascii="Calibri" w:hAnsi="Calibri"/>
              </w:rPr>
              <w:t>r</w:t>
            </w:r>
            <w:r w:rsidRPr="0062258B">
              <w:rPr>
                <w:rFonts w:ascii="Calibri" w:hAnsi="Calibri"/>
              </w:rPr>
              <w:t xml:space="preserve">) </w:t>
            </w:r>
          </w:p>
          <w:p w14:paraId="68468D53" w14:textId="77777777" w:rsidR="007E4242" w:rsidRDefault="007E4242" w:rsidP="00870465"/>
          <w:p w14:paraId="58E23852" w14:textId="5AE27874" w:rsidR="00137CB7" w:rsidRDefault="00137CB7" w:rsidP="0079264E">
            <w:pPr>
              <w:rPr>
                <w:rFonts w:ascii="Calibri" w:hAnsi="Calibri"/>
                <w:color w:val="000000"/>
                <w:lang w:val="en-US"/>
              </w:rPr>
            </w:pPr>
            <w:r>
              <w:t xml:space="preserve">Where UNHCR provides winterisation to </w:t>
            </w:r>
            <w:r w:rsidR="005324DD">
              <w:t>M</w:t>
            </w:r>
            <w:r w:rsidR="00F95F7E">
              <w:t>o</w:t>
            </w:r>
            <w:r w:rsidR="005324DD">
              <w:t>MD</w:t>
            </w:r>
            <w:r>
              <w:t xml:space="preserve"> tents</w:t>
            </w:r>
            <w:r w:rsidR="0079264E">
              <w:t xml:space="preserve"> they have developed a local context-specific option</w:t>
            </w:r>
            <w:r>
              <w:t xml:space="preserve">: </w:t>
            </w:r>
            <w:r>
              <w:rPr>
                <w:rFonts w:ascii="Calibri" w:hAnsi="Calibri"/>
                <w:color w:val="000000"/>
                <w:lang w:val="en-US"/>
              </w:rPr>
              <w:t>plastic</w:t>
            </w:r>
            <w:r w:rsidR="002C7A65">
              <w:rPr>
                <w:rFonts w:ascii="Calibri" w:hAnsi="Calibri"/>
                <w:color w:val="000000"/>
                <w:lang w:val="en-US"/>
              </w:rPr>
              <w:t xml:space="preserve"> sheeting and 6 synthetic mats/</w:t>
            </w:r>
            <w:r>
              <w:rPr>
                <w:rFonts w:ascii="Calibri" w:hAnsi="Calibri"/>
                <w:color w:val="000000"/>
                <w:lang w:val="en-US"/>
              </w:rPr>
              <w:t>sleeping mats</w:t>
            </w:r>
          </w:p>
          <w:p w14:paraId="75A891D3" w14:textId="62C3E2F0" w:rsidR="00214CD2" w:rsidRDefault="00214CD2" w:rsidP="0079264E">
            <w:r>
              <w:t xml:space="preserve"> </w:t>
            </w:r>
          </w:p>
        </w:tc>
      </w:tr>
      <w:tr w:rsidR="008D4ADE" w14:paraId="1279EBD3" w14:textId="77777777" w:rsidTr="009336C4">
        <w:trPr>
          <w:trHeight w:val="2442"/>
        </w:trPr>
        <w:tc>
          <w:tcPr>
            <w:tcW w:w="1352" w:type="dxa"/>
            <w:shd w:val="clear" w:color="auto" w:fill="E7E6E6" w:themeFill="background2"/>
          </w:tcPr>
          <w:p w14:paraId="1BD0D2A8" w14:textId="2EC66777" w:rsidR="007E4242" w:rsidRDefault="007E4242" w:rsidP="00870465">
            <w:r>
              <w:t>ShelterBox</w:t>
            </w:r>
            <w:r w:rsidR="00D44FEC">
              <w:t xml:space="preserve"> DR Tent (semi-geodesic dome type, self-supporting)</w:t>
            </w:r>
          </w:p>
        </w:tc>
        <w:tc>
          <w:tcPr>
            <w:tcW w:w="3334" w:type="dxa"/>
            <w:shd w:val="clear" w:color="auto" w:fill="E7E6E6" w:themeFill="background2"/>
          </w:tcPr>
          <w:p w14:paraId="352E42B6" w14:textId="77777777" w:rsidR="007E4242" w:rsidRDefault="007F0957" w:rsidP="00870465">
            <w:r>
              <w:t xml:space="preserve">Lightweight, short-term </w:t>
            </w:r>
            <w:r w:rsidR="008D4ADE">
              <w:t xml:space="preserve">option </w:t>
            </w:r>
            <w:r>
              <w:t>that can be quickly assembled. S</w:t>
            </w:r>
            <w:r w:rsidR="008D4ADE">
              <w:rPr>
                <w:sz w:val="23"/>
                <w:szCs w:val="23"/>
              </w:rPr>
              <w:t>elf-supporting, so it may be erected inside buildings without the need for drilling holes for stakes/pegs</w:t>
            </w:r>
            <w:r>
              <w:rPr>
                <w:sz w:val="23"/>
                <w:szCs w:val="23"/>
              </w:rPr>
              <w:t>.</w:t>
            </w:r>
            <w:r w:rsidR="007A70FF">
              <w:rPr>
                <w:sz w:val="23"/>
                <w:szCs w:val="23"/>
              </w:rPr>
              <w:t xml:space="preserve"> Fire resistant</w:t>
            </w:r>
          </w:p>
        </w:tc>
        <w:tc>
          <w:tcPr>
            <w:tcW w:w="1797" w:type="dxa"/>
            <w:shd w:val="clear" w:color="auto" w:fill="E7E6E6" w:themeFill="background2"/>
          </w:tcPr>
          <w:p w14:paraId="4AC20520" w14:textId="77777777" w:rsidR="007E4242" w:rsidRDefault="003C42B4" w:rsidP="00870465">
            <w:r>
              <w:t>6 months, extendable with the addition of tarps and fixings</w:t>
            </w:r>
          </w:p>
        </w:tc>
        <w:tc>
          <w:tcPr>
            <w:tcW w:w="1314" w:type="dxa"/>
            <w:shd w:val="clear" w:color="auto" w:fill="E7E6E6" w:themeFill="background2"/>
          </w:tcPr>
          <w:p w14:paraId="104B81A2" w14:textId="77777777" w:rsidR="007E4242" w:rsidRDefault="003C42B4" w:rsidP="00870465">
            <w:r w:rsidRPr="003C42B4">
              <w:t>36.2 kg</w:t>
            </w:r>
            <w:r>
              <w:t xml:space="preserve">, </w:t>
            </w:r>
            <w:r w:rsidR="001908AE" w:rsidRPr="001908AE">
              <w:t>70 x 42 x</w:t>
            </w:r>
            <w:r w:rsidR="00705DD7">
              <w:t xml:space="preserve"> </w:t>
            </w:r>
            <w:r w:rsidR="001908AE" w:rsidRPr="001908AE">
              <w:t>34</w:t>
            </w:r>
            <w:r w:rsidR="00705DD7">
              <w:t xml:space="preserve"> </w:t>
            </w:r>
            <w:r w:rsidR="001908AE" w:rsidRPr="001908AE">
              <w:t>cm</w:t>
            </w:r>
          </w:p>
        </w:tc>
        <w:tc>
          <w:tcPr>
            <w:tcW w:w="1276" w:type="dxa"/>
            <w:shd w:val="clear" w:color="auto" w:fill="E7E6E6" w:themeFill="background2"/>
          </w:tcPr>
          <w:p w14:paraId="3BB8D1A2" w14:textId="77777777" w:rsidR="003C42B4" w:rsidRDefault="003C42B4" w:rsidP="00870465">
            <w:r>
              <w:t xml:space="preserve">430x430cm </w:t>
            </w:r>
          </w:p>
          <w:p w14:paraId="3C4F0D04" w14:textId="77777777" w:rsidR="007E4242" w:rsidRDefault="003C42B4" w:rsidP="00870465">
            <w:r>
              <w:t>(Octagonal, with vestibule/porch)</w:t>
            </w:r>
          </w:p>
        </w:tc>
        <w:tc>
          <w:tcPr>
            <w:tcW w:w="2977" w:type="dxa"/>
            <w:shd w:val="clear" w:color="auto" w:fill="E7E6E6" w:themeFill="background2"/>
          </w:tcPr>
          <w:p w14:paraId="3FB33223" w14:textId="77777777" w:rsidR="007F0957" w:rsidRDefault="007F0957" w:rsidP="00870465">
            <w:r>
              <w:t xml:space="preserve">NB: ShelterBox is not a commercial supplier but an NGO working through partners in Iraq. </w:t>
            </w:r>
          </w:p>
          <w:p w14:paraId="589740D4" w14:textId="77777777" w:rsidR="007F0957" w:rsidRDefault="007F0957" w:rsidP="00870465"/>
          <w:p w14:paraId="3D9EF63C" w14:textId="77777777" w:rsidR="003C42B4" w:rsidRDefault="003C42B4" w:rsidP="00870465">
            <w:r>
              <w:t>Sam Hewett</w:t>
            </w:r>
          </w:p>
          <w:p w14:paraId="165920E2" w14:textId="77777777" w:rsidR="003C42B4" w:rsidRDefault="003C42B4" w:rsidP="00870465">
            <w:r>
              <w:t>Operations Coordinator (UK</w:t>
            </w:r>
            <w:r w:rsidR="007F0957">
              <w:t>/KRI</w:t>
            </w:r>
            <w:r>
              <w:t>)</w:t>
            </w:r>
          </w:p>
          <w:p w14:paraId="744F43B5" w14:textId="77777777" w:rsidR="003C42B4" w:rsidRDefault="00423EBC" w:rsidP="00870465">
            <w:hyperlink r:id="rId10" w:history="1">
              <w:r w:rsidR="003C42B4" w:rsidRPr="00956BF0">
                <w:rPr>
                  <w:rStyle w:val="Hyperlink"/>
                </w:rPr>
                <w:t>samhewett@shelterbox.org</w:t>
              </w:r>
            </w:hyperlink>
            <w:r w:rsidR="003C42B4">
              <w:t xml:space="preserve"> </w:t>
            </w:r>
          </w:p>
          <w:p w14:paraId="1FE56D25" w14:textId="77777777" w:rsidR="003C42B4" w:rsidRDefault="003C42B4" w:rsidP="00870465">
            <w:r>
              <w:t>+447949992947</w:t>
            </w:r>
          </w:p>
          <w:p w14:paraId="0B40945D" w14:textId="77777777" w:rsidR="007E4242" w:rsidRDefault="003C42B4" w:rsidP="00870465">
            <w:r>
              <w:t>+9647517541065</w:t>
            </w:r>
          </w:p>
          <w:p w14:paraId="3F98D79E" w14:textId="77777777" w:rsidR="002C7A65" w:rsidRDefault="002C7A65" w:rsidP="00870465"/>
        </w:tc>
        <w:tc>
          <w:tcPr>
            <w:tcW w:w="2896" w:type="dxa"/>
            <w:shd w:val="clear" w:color="auto" w:fill="E7E6E6" w:themeFill="background2"/>
          </w:tcPr>
          <w:p w14:paraId="6594A48F" w14:textId="77777777" w:rsidR="007E4242" w:rsidRDefault="003C42B4" w:rsidP="00870465">
            <w:r>
              <w:t>N/A</w:t>
            </w:r>
          </w:p>
        </w:tc>
      </w:tr>
      <w:tr w:rsidR="0062258B" w14:paraId="660BC80B" w14:textId="77777777" w:rsidTr="009336C4">
        <w:trPr>
          <w:trHeight w:val="1613"/>
        </w:trPr>
        <w:tc>
          <w:tcPr>
            <w:tcW w:w="1352" w:type="dxa"/>
          </w:tcPr>
          <w:p w14:paraId="6A58CA60" w14:textId="77777777" w:rsidR="005324DD" w:rsidRDefault="007E4242" w:rsidP="00870465">
            <w:r>
              <w:t>U</w:t>
            </w:r>
            <w:r w:rsidR="00D44FEC">
              <w:t>NHCR/IFRC Spec Family (ridge type)</w:t>
            </w:r>
          </w:p>
          <w:p w14:paraId="6B58C513" w14:textId="77777777" w:rsidR="005324DD" w:rsidRPr="005324DD" w:rsidRDefault="005324DD" w:rsidP="00870465"/>
          <w:p w14:paraId="478D61F0" w14:textId="77777777" w:rsidR="007E4242" w:rsidRPr="005324DD" w:rsidRDefault="007E4242" w:rsidP="00870465"/>
        </w:tc>
        <w:tc>
          <w:tcPr>
            <w:tcW w:w="3334" w:type="dxa"/>
          </w:tcPr>
          <w:p w14:paraId="15F30DBB" w14:textId="77777777" w:rsidR="00C201F3" w:rsidRDefault="00C201F3" w:rsidP="00C201F3">
            <w:r>
              <w:t>In and out of camp – fixed position only.</w:t>
            </w:r>
          </w:p>
          <w:p w14:paraId="286274BC" w14:textId="77777777" w:rsidR="00C201F3" w:rsidRDefault="00C201F3" w:rsidP="00C201F3"/>
          <w:p w14:paraId="642513CE" w14:textId="77777777" w:rsidR="00C201F3" w:rsidRPr="00A34B02" w:rsidRDefault="00C201F3" w:rsidP="00C201F3">
            <w:r w:rsidRPr="00A34B02">
              <w:t xml:space="preserve">Further </w:t>
            </w:r>
            <w:r>
              <w:t xml:space="preserve">details can be found here: </w:t>
            </w:r>
            <w:hyperlink r:id="rId11" w:history="1">
              <w:r w:rsidRPr="0039772F">
                <w:rPr>
                  <w:rStyle w:val="Hyperlink"/>
                </w:rPr>
                <w:t>http://procurement.ifrc.org/catalogue/detail.aspx?volume=1&amp;groupcode=111&amp;familycode=111001&amp;categorycode=TENT&amp;productcode=HSHETENT01</w:t>
              </w:r>
            </w:hyperlink>
            <w:r>
              <w:t xml:space="preserve"> </w:t>
            </w:r>
          </w:p>
          <w:p w14:paraId="7D75B8EC" w14:textId="77777777" w:rsidR="00C201F3" w:rsidRDefault="00C201F3" w:rsidP="00C201F3">
            <w:r>
              <w:t>(note that IFRC also makes a similar tent in a self-supporting, “Frame” type which is not described here)</w:t>
            </w:r>
          </w:p>
          <w:p w14:paraId="284435F0" w14:textId="77777777" w:rsidR="00C201F3" w:rsidRDefault="00C201F3" w:rsidP="00C201F3">
            <w:r>
              <w:t xml:space="preserve">Used by the UNHCR, ICRC and IFRC, the standard tent for a family of five conforms to the recommended minimum-standard living area for hot and temperate climates (3.5m² per person); it provides additional space for cold climates. As an addition, the Kit HSHETENF16I, Improved insulation for family tent, is recommended for cold climates. </w:t>
            </w:r>
          </w:p>
          <w:p w14:paraId="5BD609EF" w14:textId="77777777" w:rsidR="00C201F3" w:rsidRDefault="00C201F3" w:rsidP="00C201F3"/>
          <w:p w14:paraId="279D0020" w14:textId="77777777" w:rsidR="007E4242" w:rsidRDefault="007A70FF" w:rsidP="00870465">
            <w:r>
              <w:t>Some models are fire-resistant</w:t>
            </w:r>
          </w:p>
          <w:p w14:paraId="3D47F62F" w14:textId="77777777" w:rsidR="0083151D" w:rsidRDefault="0083151D" w:rsidP="00870465"/>
        </w:tc>
        <w:tc>
          <w:tcPr>
            <w:tcW w:w="1797" w:type="dxa"/>
          </w:tcPr>
          <w:p w14:paraId="0CBC332F" w14:textId="77777777" w:rsidR="00870465" w:rsidRDefault="00870465" w:rsidP="00870465">
            <w:r>
              <w:t>Minimum 1-year lifespan, irrespective of climate.</w:t>
            </w:r>
          </w:p>
          <w:p w14:paraId="2B0437D7" w14:textId="77777777" w:rsidR="007E4242" w:rsidRDefault="007E4242" w:rsidP="00870465"/>
        </w:tc>
        <w:tc>
          <w:tcPr>
            <w:tcW w:w="1314" w:type="dxa"/>
          </w:tcPr>
          <w:p w14:paraId="5BDEFB8F" w14:textId="77777777" w:rsidR="007E4242" w:rsidRDefault="00B8414E" w:rsidP="00870465">
            <w:r w:rsidRPr="00B8414E">
              <w:t>58 kg</w:t>
            </w:r>
            <w:r>
              <w:t>,</w:t>
            </w:r>
            <w:r w:rsidRPr="00B8414E">
              <w:t xml:space="preserve"> 230 x 25 x 30 cm</w:t>
            </w:r>
            <w:r w:rsidRPr="00B8414E">
              <w:tab/>
            </w:r>
          </w:p>
        </w:tc>
        <w:tc>
          <w:tcPr>
            <w:tcW w:w="1276" w:type="dxa"/>
          </w:tcPr>
          <w:p w14:paraId="14658F98" w14:textId="77777777" w:rsidR="007E4242" w:rsidRDefault="007E4242" w:rsidP="00870465"/>
        </w:tc>
        <w:tc>
          <w:tcPr>
            <w:tcW w:w="2977" w:type="dxa"/>
          </w:tcPr>
          <w:p w14:paraId="55088B38" w14:textId="77777777" w:rsidR="0083151D" w:rsidRDefault="006A1824" w:rsidP="00C45078">
            <w:r w:rsidRPr="006A1824">
              <w:t>Family tents are subject to international purchase frame agreements with validated manufacturers. Consult with the IFRC</w:t>
            </w:r>
            <w:r>
              <w:t>,</w:t>
            </w:r>
            <w:r w:rsidRPr="006A1824">
              <w:t xml:space="preserve"> ICRC </w:t>
            </w:r>
            <w:r>
              <w:t xml:space="preserve">or the UNHCR </w:t>
            </w:r>
            <w:r w:rsidRPr="006A1824">
              <w:t>prior to purchasing to obtain frame agreement information.</w:t>
            </w:r>
          </w:p>
          <w:p w14:paraId="6F5E89FA" w14:textId="77777777" w:rsidR="0083151D" w:rsidRDefault="0083151D" w:rsidP="00C45078"/>
          <w:p w14:paraId="5F9A3710" w14:textId="794BE35E" w:rsidR="0083151D" w:rsidRDefault="00C45078" w:rsidP="00C45078">
            <w:r>
              <w:t>Generic design specifications ensure that the product can be manufactured in numerous countries by suppliers with standard technical know-how and standard tent-industry equipment.</w:t>
            </w:r>
          </w:p>
          <w:p w14:paraId="6092C2E6" w14:textId="77777777" w:rsidR="0083151D" w:rsidRDefault="0083151D" w:rsidP="00C45078"/>
          <w:p w14:paraId="69F2DD48" w14:textId="4D1A925B" w:rsidR="00C45078" w:rsidRDefault="00C45078" w:rsidP="00C45078">
            <w:r>
              <w:t>Validated manufacturers have had their samples laboratory-tested prior to the issuing of the frame agreement, and are subject to regular quality</w:t>
            </w:r>
            <w:r w:rsidRPr="00A34B02">
              <w:t xml:space="preserve"> </w:t>
            </w:r>
            <w:r>
              <w:t>controls.</w:t>
            </w:r>
          </w:p>
          <w:p w14:paraId="252010AA" w14:textId="77777777" w:rsidR="007E4242" w:rsidRDefault="007E4242" w:rsidP="006A1824"/>
        </w:tc>
        <w:tc>
          <w:tcPr>
            <w:tcW w:w="2896" w:type="dxa"/>
          </w:tcPr>
          <w:p w14:paraId="5A2C06C0" w14:textId="77777777" w:rsidR="007E4242" w:rsidRDefault="003C54D5" w:rsidP="0079264E">
            <w:r>
              <w:t>Tent-s</w:t>
            </w:r>
            <w:r w:rsidR="00D44FEC">
              <w:t xml:space="preserve">pecific </w:t>
            </w:r>
            <w:r>
              <w:t>w</w:t>
            </w:r>
            <w:r w:rsidR="00D44FEC">
              <w:t xml:space="preserve">interisation kit </w:t>
            </w:r>
            <w:r w:rsidR="0079264E">
              <w:t>available from suppliers.</w:t>
            </w:r>
          </w:p>
        </w:tc>
      </w:tr>
    </w:tbl>
    <w:p w14:paraId="6D063518" w14:textId="77777777" w:rsidR="005324DD" w:rsidRDefault="005324DD" w:rsidP="00870465"/>
    <w:p w14:paraId="0CC6B96C" w14:textId="17D965D0" w:rsidR="002C7A65" w:rsidRPr="002C7A65" w:rsidRDefault="002C7A65" w:rsidP="002C7A65">
      <w:pPr>
        <w:spacing w:line="276" w:lineRule="auto"/>
        <w:ind w:right="350"/>
        <w:contextualSpacing/>
        <w:rPr>
          <w:b/>
        </w:rPr>
      </w:pPr>
      <w:r w:rsidRPr="002C7A65">
        <w:rPr>
          <w:b/>
        </w:rPr>
        <w:t>Emergency sites / camps:</w:t>
      </w:r>
    </w:p>
    <w:p w14:paraId="0A23ACBD" w14:textId="77777777" w:rsidR="002C7A65" w:rsidRDefault="002C7A65" w:rsidP="002C7A65">
      <w:pPr>
        <w:spacing w:line="276" w:lineRule="auto"/>
        <w:ind w:right="350"/>
        <w:contextualSpacing/>
      </w:pPr>
    </w:p>
    <w:p w14:paraId="549C5610" w14:textId="1B3CF66F" w:rsidR="00B6375F" w:rsidRPr="002C7A65" w:rsidRDefault="00B6375F" w:rsidP="002C7A65">
      <w:pPr>
        <w:spacing w:line="276" w:lineRule="auto"/>
        <w:ind w:right="350"/>
        <w:contextualSpacing/>
      </w:pPr>
      <w:r w:rsidRPr="002C7A65">
        <w:t>Even for phase 1 in emergency sites/camps in Iraq the following minimum indicators should be observed</w:t>
      </w:r>
      <w:r w:rsidR="002C7A65" w:rsidRPr="002C7A65">
        <w:t xml:space="preserve"> </w:t>
      </w:r>
      <w:r w:rsidR="00685351" w:rsidRPr="002C7A65">
        <w:t>(</w:t>
      </w:r>
      <w:r w:rsidR="002C7A65" w:rsidRPr="002C7A65">
        <w:t>in line with</w:t>
      </w:r>
      <w:r w:rsidR="00685351" w:rsidRPr="002C7A65">
        <w:t xml:space="preserve"> the agreed ‘Emergency Camps Scope Guidelines’)</w:t>
      </w:r>
      <w:r w:rsidRPr="002C7A65">
        <w:t>:</w:t>
      </w:r>
    </w:p>
    <w:p w14:paraId="488E3997" w14:textId="43CAE05F" w:rsidR="00685351" w:rsidRPr="002C7A65" w:rsidRDefault="00685351" w:rsidP="00685351">
      <w:pPr>
        <w:pStyle w:val="ListParagraph"/>
        <w:numPr>
          <w:ilvl w:val="0"/>
          <w:numId w:val="5"/>
        </w:numPr>
        <w:rPr>
          <w:rFonts w:asciiTheme="minorHAnsi" w:hAnsiTheme="minorHAnsi"/>
          <w:sz w:val="22"/>
          <w:szCs w:val="22"/>
        </w:rPr>
      </w:pPr>
      <w:r w:rsidRPr="002C7A65">
        <w:rPr>
          <w:rFonts w:asciiTheme="minorHAnsi" w:hAnsiTheme="minorHAnsi"/>
          <w:sz w:val="22"/>
          <w:szCs w:val="22"/>
        </w:rPr>
        <w:t xml:space="preserve">During the initial emergency phase a minimum 20 square </w:t>
      </w:r>
      <w:r w:rsidR="002C7A65" w:rsidRPr="002C7A65">
        <w:rPr>
          <w:rFonts w:asciiTheme="minorHAnsi" w:hAnsiTheme="minorHAnsi"/>
          <w:sz w:val="22"/>
          <w:szCs w:val="22"/>
        </w:rPr>
        <w:t>meters</w:t>
      </w:r>
      <w:r w:rsidRPr="002C7A65">
        <w:rPr>
          <w:rFonts w:asciiTheme="minorHAnsi" w:hAnsiTheme="minorHAnsi"/>
          <w:sz w:val="22"/>
          <w:szCs w:val="22"/>
        </w:rPr>
        <w:t xml:space="preserve"> (m2) per person is recommended for living and minor services space. This should be expanded to 30 – 45 m2 per person as soon as possible.</w:t>
      </w:r>
    </w:p>
    <w:p w14:paraId="70ECE654" w14:textId="5D28A7EA" w:rsidR="00685351" w:rsidRPr="002C7A65" w:rsidRDefault="00685351" w:rsidP="00685351">
      <w:pPr>
        <w:pStyle w:val="ListParagraph"/>
        <w:numPr>
          <w:ilvl w:val="0"/>
          <w:numId w:val="5"/>
        </w:numPr>
        <w:rPr>
          <w:rFonts w:asciiTheme="minorHAnsi" w:hAnsiTheme="minorHAnsi"/>
          <w:sz w:val="22"/>
          <w:szCs w:val="22"/>
        </w:rPr>
      </w:pPr>
      <w:r w:rsidRPr="002C7A65">
        <w:rPr>
          <w:rFonts w:asciiTheme="minorHAnsi" w:hAnsiTheme="minorHAnsi"/>
          <w:sz w:val="22"/>
          <w:szCs w:val="22"/>
        </w:rPr>
        <w:t>The covered minimum living space per person is 3.5 m2</w:t>
      </w:r>
    </w:p>
    <w:p w14:paraId="7BBEABDF" w14:textId="20D5BB57" w:rsidR="00685351" w:rsidRPr="002C7A65" w:rsidRDefault="00685351" w:rsidP="00685351">
      <w:pPr>
        <w:pStyle w:val="ListParagraph"/>
        <w:numPr>
          <w:ilvl w:val="0"/>
          <w:numId w:val="5"/>
        </w:numPr>
        <w:rPr>
          <w:rFonts w:asciiTheme="minorHAnsi" w:hAnsiTheme="minorHAnsi"/>
          <w:sz w:val="22"/>
          <w:szCs w:val="22"/>
        </w:rPr>
      </w:pPr>
      <w:r w:rsidRPr="002C7A65">
        <w:rPr>
          <w:rFonts w:asciiTheme="minorHAnsi" w:hAnsiTheme="minorHAnsi"/>
          <w:sz w:val="22"/>
          <w:szCs w:val="22"/>
        </w:rPr>
        <w:t xml:space="preserve">A minimum of 2 </w:t>
      </w:r>
      <w:r w:rsidR="002C7A65" w:rsidRPr="002C7A65">
        <w:rPr>
          <w:rFonts w:asciiTheme="minorHAnsi" w:hAnsiTheme="minorHAnsi"/>
          <w:sz w:val="22"/>
          <w:szCs w:val="22"/>
        </w:rPr>
        <w:t>meters</w:t>
      </w:r>
      <w:r w:rsidRPr="002C7A65">
        <w:rPr>
          <w:rFonts w:asciiTheme="minorHAnsi" w:hAnsiTheme="minorHAnsi"/>
          <w:sz w:val="22"/>
          <w:szCs w:val="22"/>
        </w:rPr>
        <w:t xml:space="preserve"> between tents is required, but should be increased if at all possible</w:t>
      </w:r>
      <w:r w:rsidR="002C7A65">
        <w:rPr>
          <w:rFonts w:asciiTheme="minorHAnsi" w:hAnsiTheme="minorHAnsi"/>
          <w:sz w:val="22"/>
          <w:szCs w:val="22"/>
        </w:rPr>
        <w:t xml:space="preserve"> (2.5 times the height of the tent)</w:t>
      </w:r>
      <w:r w:rsidRPr="002C7A65">
        <w:rPr>
          <w:rFonts w:asciiTheme="minorHAnsi" w:hAnsiTheme="minorHAnsi"/>
          <w:sz w:val="22"/>
          <w:szCs w:val="22"/>
        </w:rPr>
        <w:t>.</w:t>
      </w:r>
    </w:p>
    <w:p w14:paraId="3AC1A7D9" w14:textId="546A6802" w:rsidR="00685351" w:rsidRPr="002C7A65" w:rsidRDefault="00685351" w:rsidP="00685351">
      <w:pPr>
        <w:pStyle w:val="ListParagraph"/>
        <w:numPr>
          <w:ilvl w:val="0"/>
          <w:numId w:val="5"/>
        </w:numPr>
        <w:rPr>
          <w:rFonts w:asciiTheme="minorHAnsi" w:hAnsiTheme="minorHAnsi"/>
          <w:sz w:val="22"/>
          <w:szCs w:val="22"/>
        </w:rPr>
      </w:pPr>
      <w:r w:rsidRPr="002C7A65">
        <w:rPr>
          <w:rFonts w:asciiTheme="minorHAnsi" w:hAnsiTheme="minorHAnsi"/>
          <w:sz w:val="22"/>
          <w:szCs w:val="22"/>
        </w:rPr>
        <w:t xml:space="preserve">A 30 </w:t>
      </w:r>
      <w:r w:rsidR="002C7A65" w:rsidRPr="002C7A65">
        <w:rPr>
          <w:rFonts w:asciiTheme="minorHAnsi" w:hAnsiTheme="minorHAnsi"/>
          <w:sz w:val="22"/>
          <w:szCs w:val="22"/>
        </w:rPr>
        <w:t>meter</w:t>
      </w:r>
      <w:r w:rsidRPr="002C7A65">
        <w:rPr>
          <w:rFonts w:asciiTheme="minorHAnsi" w:hAnsiTheme="minorHAnsi"/>
          <w:sz w:val="22"/>
          <w:szCs w:val="22"/>
        </w:rPr>
        <w:t xml:space="preserve"> firebreak should be place every 300m of the tented area.</w:t>
      </w:r>
    </w:p>
    <w:p w14:paraId="48B6B404" w14:textId="6D318C06" w:rsidR="00685351" w:rsidRPr="002C7A65" w:rsidRDefault="00685351" w:rsidP="00685351">
      <w:pPr>
        <w:pStyle w:val="ListParagraph"/>
        <w:numPr>
          <w:ilvl w:val="0"/>
          <w:numId w:val="5"/>
        </w:numPr>
        <w:rPr>
          <w:rFonts w:asciiTheme="minorHAnsi" w:hAnsiTheme="minorHAnsi"/>
          <w:sz w:val="22"/>
          <w:szCs w:val="22"/>
        </w:rPr>
      </w:pPr>
      <w:r w:rsidRPr="002C7A65">
        <w:rPr>
          <w:rFonts w:asciiTheme="minorHAnsi" w:hAnsiTheme="minorHAnsi"/>
          <w:sz w:val="22"/>
          <w:szCs w:val="22"/>
        </w:rPr>
        <w:t>Roads should be</w:t>
      </w:r>
      <w:r w:rsidR="008E208D" w:rsidRPr="002C7A65">
        <w:rPr>
          <w:rFonts w:asciiTheme="minorHAnsi" w:hAnsiTheme="minorHAnsi"/>
          <w:sz w:val="22"/>
          <w:szCs w:val="22"/>
        </w:rPr>
        <w:t xml:space="preserve"> 6 </w:t>
      </w:r>
      <w:r w:rsidR="002C7A65" w:rsidRPr="002C7A65">
        <w:rPr>
          <w:rFonts w:asciiTheme="minorHAnsi" w:hAnsiTheme="minorHAnsi"/>
          <w:sz w:val="22"/>
          <w:szCs w:val="22"/>
        </w:rPr>
        <w:t>meter</w:t>
      </w:r>
      <w:r w:rsidR="008E208D" w:rsidRPr="002C7A65">
        <w:rPr>
          <w:rFonts w:asciiTheme="minorHAnsi" w:hAnsiTheme="minorHAnsi"/>
          <w:sz w:val="22"/>
          <w:szCs w:val="22"/>
        </w:rPr>
        <w:t xml:space="preserve"> in width graveled roads </w:t>
      </w:r>
      <w:r w:rsidR="00F653EC" w:rsidRPr="002C7A65">
        <w:rPr>
          <w:rFonts w:asciiTheme="minorHAnsi" w:hAnsiTheme="minorHAnsi"/>
          <w:sz w:val="22"/>
          <w:szCs w:val="22"/>
        </w:rPr>
        <w:t xml:space="preserve">with </w:t>
      </w:r>
      <w:r w:rsidR="009849B7" w:rsidRPr="002C7A65">
        <w:rPr>
          <w:rFonts w:asciiTheme="minorHAnsi" w:hAnsiTheme="minorHAnsi"/>
          <w:sz w:val="22"/>
          <w:szCs w:val="22"/>
        </w:rPr>
        <w:t xml:space="preserve">an additional </w:t>
      </w:r>
      <w:r w:rsidR="005B461F" w:rsidRPr="002C7A65">
        <w:rPr>
          <w:rFonts w:asciiTheme="minorHAnsi" w:hAnsiTheme="minorHAnsi"/>
          <w:sz w:val="22"/>
          <w:szCs w:val="22"/>
        </w:rPr>
        <w:t xml:space="preserve">two times 0.5 </w:t>
      </w:r>
      <w:r w:rsidR="002C7A65">
        <w:rPr>
          <w:rFonts w:asciiTheme="minorHAnsi" w:hAnsiTheme="minorHAnsi"/>
          <w:sz w:val="22"/>
          <w:szCs w:val="22"/>
        </w:rPr>
        <w:t>meter</w:t>
      </w:r>
      <w:r w:rsidR="005B461F" w:rsidRPr="002C7A65">
        <w:rPr>
          <w:rFonts w:asciiTheme="minorHAnsi" w:hAnsiTheme="minorHAnsi"/>
          <w:sz w:val="22"/>
          <w:szCs w:val="22"/>
        </w:rPr>
        <w:t xml:space="preserve"> for drainage.</w:t>
      </w:r>
    </w:p>
    <w:p w14:paraId="492BC5D1" w14:textId="1344444E" w:rsidR="00FD7E25" w:rsidRPr="002C7A65" w:rsidRDefault="00FD7E25" w:rsidP="00685351">
      <w:pPr>
        <w:pStyle w:val="ListParagraph"/>
        <w:numPr>
          <w:ilvl w:val="0"/>
          <w:numId w:val="5"/>
        </w:numPr>
        <w:rPr>
          <w:rFonts w:asciiTheme="minorHAnsi" w:hAnsiTheme="minorHAnsi"/>
          <w:sz w:val="22"/>
          <w:szCs w:val="22"/>
        </w:rPr>
      </w:pPr>
      <w:r w:rsidRPr="002C7A65">
        <w:rPr>
          <w:rFonts w:asciiTheme="minorHAnsi" w:hAnsiTheme="minorHAnsi"/>
          <w:sz w:val="22"/>
          <w:szCs w:val="22"/>
        </w:rPr>
        <w:br w:type="page"/>
      </w:r>
    </w:p>
    <w:p w14:paraId="34F0B2B7" w14:textId="6D8B7E3F" w:rsidR="00180BC8" w:rsidRDefault="003C1E3B" w:rsidP="00870465">
      <w:pPr>
        <w:rPr>
          <w:u w:val="single"/>
        </w:rPr>
      </w:pPr>
      <w:r w:rsidRPr="00E5649D">
        <w:rPr>
          <w:b/>
          <w:noProof/>
          <w:lang w:eastAsia="en-GB"/>
        </w:rPr>
        <w:drawing>
          <wp:anchor distT="0" distB="0" distL="114300" distR="114300" simplePos="0" relativeHeight="251658240" behindDoc="0" locked="0" layoutInCell="1" allowOverlap="1" wp14:anchorId="6ABB29D1" wp14:editId="4BD40A2C">
            <wp:simplePos x="0" y="0"/>
            <wp:positionH relativeFrom="margin">
              <wp:posOffset>4119245</wp:posOffset>
            </wp:positionH>
            <wp:positionV relativeFrom="page">
              <wp:posOffset>796290</wp:posOffset>
            </wp:positionV>
            <wp:extent cx="3491865" cy="26346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186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649D">
        <w:rPr>
          <w:b/>
          <w:u w:val="single"/>
        </w:rPr>
        <w:t>IOM/Mo</w:t>
      </w:r>
      <w:r w:rsidR="0083417C" w:rsidRPr="00E5649D">
        <w:rPr>
          <w:b/>
          <w:u w:val="single"/>
        </w:rPr>
        <w:t>MD Tunnel Tent</w:t>
      </w:r>
      <w:r w:rsidR="0083417C" w:rsidRPr="0066622D">
        <w:rPr>
          <w:u w:val="single"/>
        </w:rPr>
        <w:t>:</w:t>
      </w:r>
    </w:p>
    <w:p w14:paraId="20970CEF" w14:textId="77777777" w:rsidR="003C1E3B" w:rsidRDefault="003C1E3B" w:rsidP="00870465">
      <w:pPr>
        <w:rPr>
          <w:u w:val="single"/>
        </w:rPr>
      </w:pPr>
    </w:p>
    <w:p w14:paraId="2457C176" w14:textId="7A5A04CB" w:rsidR="00246272" w:rsidRPr="003C1E3B" w:rsidRDefault="003C1E3B">
      <w:r>
        <w:rPr>
          <w:noProof/>
          <w:lang w:eastAsia="en-GB"/>
        </w:rPr>
        <w:t xml:space="preserve">                </w:t>
      </w:r>
      <w:r w:rsidR="00180BC8" w:rsidRPr="00180BC8">
        <w:rPr>
          <w:noProof/>
          <w:lang w:eastAsia="en-GB"/>
        </w:rPr>
        <w:t xml:space="preserve"> </w:t>
      </w:r>
      <w:r w:rsidR="00180BC8">
        <w:rPr>
          <w:noProof/>
          <w:lang w:eastAsia="en-GB"/>
        </w:rPr>
        <w:drawing>
          <wp:inline distT="0" distB="0" distL="0" distR="0" wp14:anchorId="134BAD8B" wp14:editId="463735E8">
            <wp:extent cx="2748019" cy="2061072"/>
            <wp:effectExtent l="0" t="0" r="0" b="0"/>
            <wp:docPr id="1" name="Picture 1" descr="IOM%20and%20MODM%20spec/IMG_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M%20and%20MODM%20spec/IMG_74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788150" cy="2091171"/>
                    </a:xfrm>
                    <a:prstGeom prst="rect">
                      <a:avLst/>
                    </a:prstGeom>
                    <a:noFill/>
                    <a:ln>
                      <a:noFill/>
                    </a:ln>
                  </pic:spPr>
                </pic:pic>
              </a:graphicData>
            </a:graphic>
          </wp:inline>
        </w:drawing>
      </w:r>
      <w:r w:rsidR="00180BC8" w:rsidRPr="00705DD7">
        <w:rPr>
          <w:noProof/>
          <w:lang w:eastAsia="en-GB"/>
        </w:rPr>
        <w:drawing>
          <wp:inline distT="0" distB="0" distL="0" distR="0" wp14:anchorId="706CBADC" wp14:editId="06989C50">
            <wp:extent cx="3594735" cy="2718109"/>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667" cy="2722595"/>
                    </a:xfrm>
                    <a:prstGeom prst="rect">
                      <a:avLst/>
                    </a:prstGeom>
                    <a:noFill/>
                    <a:ln>
                      <a:noFill/>
                    </a:ln>
                  </pic:spPr>
                </pic:pic>
              </a:graphicData>
            </a:graphic>
          </wp:inline>
        </w:drawing>
      </w:r>
    </w:p>
    <w:p w14:paraId="59262D6F" w14:textId="77777777" w:rsidR="003425F2" w:rsidRDefault="00C01FEC" w:rsidP="00870465">
      <w:pPr>
        <w:rPr>
          <w:sz w:val="24"/>
          <w:szCs w:val="24"/>
          <w:u w:val="single"/>
        </w:rPr>
      </w:pPr>
      <w:r w:rsidRPr="00E5649D">
        <w:rPr>
          <w:b/>
          <w:sz w:val="24"/>
          <w:szCs w:val="24"/>
          <w:u w:val="single"/>
        </w:rPr>
        <w:t>ShelterBox tent</w:t>
      </w:r>
      <w:r w:rsidRPr="00C01FEC">
        <w:rPr>
          <w:sz w:val="24"/>
          <w:szCs w:val="24"/>
          <w:u w:val="single"/>
        </w:rPr>
        <w:t>:</w:t>
      </w:r>
    </w:p>
    <w:p w14:paraId="612CC6B2" w14:textId="77777777" w:rsidR="003425F2" w:rsidRDefault="00C01FEC" w:rsidP="00870465">
      <w:pPr>
        <w:rPr>
          <w:sz w:val="24"/>
          <w:szCs w:val="24"/>
          <w:u w:val="single"/>
        </w:rPr>
      </w:pPr>
      <w:r w:rsidRPr="00C01FEC">
        <w:rPr>
          <w:sz w:val="24"/>
          <w:szCs w:val="24"/>
          <w:u w:val="single"/>
        </w:rPr>
        <w:t xml:space="preserve"> </w:t>
      </w:r>
      <w:r w:rsidR="003425F2">
        <w:rPr>
          <w:noProof/>
          <w:lang w:eastAsia="en-GB"/>
        </w:rPr>
        <w:drawing>
          <wp:inline distT="0" distB="0" distL="0" distR="0" wp14:anchorId="1349002C" wp14:editId="52293224">
            <wp:extent cx="4680821" cy="507587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4746762" cy="5147383"/>
                    </a:xfrm>
                    <a:prstGeom prst="rect">
                      <a:avLst/>
                    </a:prstGeom>
                  </pic:spPr>
                </pic:pic>
              </a:graphicData>
            </a:graphic>
          </wp:inline>
        </w:drawing>
      </w:r>
      <w:r w:rsidR="003425F2" w:rsidRPr="000B4BF3">
        <w:rPr>
          <w:i/>
          <w:noProof/>
          <w:sz w:val="24"/>
          <w:szCs w:val="24"/>
          <w:lang w:eastAsia="en-GB"/>
        </w:rPr>
        <w:drawing>
          <wp:inline distT="0" distB="0" distL="0" distR="0" wp14:anchorId="12865FF4" wp14:editId="154C869A">
            <wp:extent cx="3634325" cy="2083426"/>
            <wp:effectExtent l="0" t="0" r="0" b="0"/>
            <wp:docPr id="3082" name="Picture 10" descr="DSC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DSCN0017"/>
                    <pic:cNvPicPr>
                      <a:picLocks noChangeAspect="1" noChangeArrowheads="1"/>
                    </pic:cNvPicPr>
                  </pic:nvPicPr>
                  <pic:blipFill>
                    <a:blip r:embed="rId16" cstate="print">
                      <a:lum bright="12000"/>
                      <a:extLst>
                        <a:ext uri="{28A0092B-C50C-407E-A947-70E740481C1C}">
                          <a14:useLocalDpi xmlns:a14="http://schemas.microsoft.com/office/drawing/2010/main" val="0"/>
                        </a:ext>
                      </a:extLst>
                    </a:blip>
                    <a:srcRect/>
                    <a:stretch>
                      <a:fillRect/>
                    </a:stretch>
                  </pic:blipFill>
                  <pic:spPr bwMode="auto">
                    <a:xfrm>
                      <a:off x="0" y="0"/>
                      <a:ext cx="3672097" cy="2105080"/>
                    </a:xfrm>
                    <a:prstGeom prst="rect">
                      <a:avLst/>
                    </a:prstGeom>
                    <a:noFill/>
                    <a:ln>
                      <a:noFill/>
                    </a:ln>
                    <a:extLst/>
                  </pic:spPr>
                </pic:pic>
              </a:graphicData>
            </a:graphic>
          </wp:inline>
        </w:drawing>
      </w:r>
    </w:p>
    <w:p w14:paraId="2BF55EB9" w14:textId="243D4522" w:rsidR="00293FF8" w:rsidRPr="00E5649D" w:rsidRDefault="00CD131B" w:rsidP="00870465">
      <w:pPr>
        <w:rPr>
          <w:b/>
          <w:u w:val="single"/>
        </w:rPr>
      </w:pPr>
      <w:r w:rsidRPr="00E5649D">
        <w:rPr>
          <w:b/>
          <w:u w:val="single"/>
        </w:rPr>
        <w:t xml:space="preserve">ICRC/ </w:t>
      </w:r>
      <w:r w:rsidR="00981AEA" w:rsidRPr="00E5649D">
        <w:rPr>
          <w:b/>
          <w:u w:val="single"/>
        </w:rPr>
        <w:t>IFRC/UNHCR Spec Family Tent (ridge-type)</w:t>
      </w:r>
      <w:r w:rsidR="00E5649D">
        <w:rPr>
          <w:b/>
          <w:u w:val="single"/>
        </w:rPr>
        <w:t>:</w:t>
      </w:r>
    </w:p>
    <w:p w14:paraId="18E9203D" w14:textId="68D3BAC5" w:rsidR="000E16BA" w:rsidRPr="003425F2" w:rsidRDefault="00446497" w:rsidP="00870465">
      <w:pPr>
        <w:rPr>
          <w:sz w:val="24"/>
          <w:szCs w:val="24"/>
          <w:u w:val="single"/>
        </w:rPr>
      </w:pPr>
      <w:r>
        <w:rPr>
          <w:noProof/>
          <w:lang w:eastAsia="en-GB"/>
        </w:rPr>
        <w:drawing>
          <wp:inline distT="0" distB="0" distL="0" distR="0" wp14:anchorId="2AE687B7" wp14:editId="68F146D4">
            <wp:extent cx="2857500" cy="4867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7500" cy="4867275"/>
                    </a:xfrm>
                    <a:prstGeom prst="rect">
                      <a:avLst/>
                    </a:prstGeom>
                  </pic:spPr>
                </pic:pic>
              </a:graphicData>
            </a:graphic>
          </wp:inline>
        </w:drawing>
      </w:r>
      <w:r>
        <w:rPr>
          <w:noProof/>
          <w:lang w:eastAsia="en-GB"/>
        </w:rPr>
        <w:drawing>
          <wp:inline distT="0" distB="0" distL="0" distR="0" wp14:anchorId="1DB0F8AD" wp14:editId="2940C7E9">
            <wp:extent cx="3286125" cy="2462530"/>
            <wp:effectExtent l="0" t="0" r="0" b="1270"/>
            <wp:docPr id="4" name="Picture 4" desc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age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462530"/>
                    </a:xfrm>
                    <a:prstGeom prst="rect">
                      <a:avLst/>
                    </a:prstGeom>
                    <a:noFill/>
                    <a:ln>
                      <a:noFill/>
                    </a:ln>
                  </pic:spPr>
                </pic:pic>
              </a:graphicData>
            </a:graphic>
          </wp:inline>
        </w:drawing>
      </w:r>
    </w:p>
    <w:p w14:paraId="490A1D2F" w14:textId="77777777" w:rsidR="00394309" w:rsidRDefault="00394309" w:rsidP="00425C70">
      <w:pPr>
        <w:rPr>
          <w:b/>
          <w:u w:val="single"/>
          <w:lang w:val="en-US"/>
        </w:rPr>
      </w:pPr>
    </w:p>
    <w:p w14:paraId="4A885495" w14:textId="44DB64FA" w:rsidR="00425C70" w:rsidRPr="00357243" w:rsidRDefault="00425C70" w:rsidP="00425C70">
      <w:pPr>
        <w:rPr>
          <w:b/>
          <w:u w:val="single"/>
          <w:lang w:val="en-US"/>
        </w:rPr>
      </w:pPr>
      <w:r w:rsidRPr="00357243">
        <w:rPr>
          <w:b/>
          <w:u w:val="single"/>
          <w:lang w:val="en-US"/>
        </w:rPr>
        <w:t>Winterisation package for IFRC/UNHCR Spec Family Tent</w:t>
      </w:r>
    </w:p>
    <w:p w14:paraId="6B21BCC1" w14:textId="77777777" w:rsidR="00425C70" w:rsidRPr="00425C70" w:rsidRDefault="00425C70" w:rsidP="00425C70">
      <w:pPr>
        <w:rPr>
          <w:lang w:val="en-US"/>
        </w:rPr>
      </w:pPr>
    </w:p>
    <w:tbl>
      <w:tblPr>
        <w:tblW w:w="10926" w:type="dxa"/>
        <w:tblCellSpacing w:w="0" w:type="dxa"/>
        <w:tblCellMar>
          <w:left w:w="0" w:type="dxa"/>
          <w:right w:w="0" w:type="dxa"/>
        </w:tblCellMar>
        <w:tblLook w:val="04A0" w:firstRow="1" w:lastRow="0" w:firstColumn="1" w:lastColumn="0" w:noHBand="0" w:noVBand="1"/>
      </w:tblPr>
      <w:tblGrid>
        <w:gridCol w:w="10926"/>
      </w:tblGrid>
      <w:tr w:rsidR="00425C70" w:rsidRPr="00425C70" w14:paraId="7B50F0FF" w14:textId="77777777" w:rsidTr="00EF1978">
        <w:trPr>
          <w:tblCellSpacing w:w="0" w:type="dxa"/>
        </w:trPr>
        <w:tc>
          <w:tcPr>
            <w:tcW w:w="10926" w:type="dxa"/>
            <w:vAlign w:val="center"/>
            <w:hideMark/>
          </w:tcPr>
          <w:p w14:paraId="08533625" w14:textId="77777777" w:rsidR="00425C70" w:rsidRPr="00425C70" w:rsidRDefault="00425C70" w:rsidP="00425C70">
            <w:pPr>
              <w:spacing w:after="0" w:line="240" w:lineRule="auto"/>
              <w:jc w:val="center"/>
              <w:rPr>
                <w:rFonts w:eastAsia="Times New Roman" w:cs="Times New Roman"/>
                <w:lang w:eastAsia="en-GB"/>
              </w:rPr>
            </w:pPr>
            <w:r w:rsidRPr="00425C70">
              <w:rPr>
                <w:rFonts w:eastAsia="Times New Roman" w:cs="Times New Roman"/>
                <w:noProof/>
                <w:color w:val="0000FF"/>
                <w:lang w:eastAsia="en-GB"/>
              </w:rPr>
              <w:drawing>
                <wp:inline distT="0" distB="0" distL="0" distR="0" wp14:anchorId="11FD904E" wp14:editId="4795AD98">
                  <wp:extent cx="6124575" cy="1809750"/>
                  <wp:effectExtent l="0" t="0" r="9525" b="0"/>
                  <wp:docPr id="9" name="Picture 9" descr="Winterisation kit, Family Ten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isation kit, Family Tent">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1809750"/>
                          </a:xfrm>
                          <a:prstGeom prst="rect">
                            <a:avLst/>
                          </a:prstGeom>
                          <a:noFill/>
                          <a:ln>
                            <a:noFill/>
                          </a:ln>
                        </pic:spPr>
                      </pic:pic>
                    </a:graphicData>
                  </a:graphic>
                </wp:inline>
              </w:drawing>
            </w:r>
          </w:p>
        </w:tc>
      </w:tr>
      <w:tr w:rsidR="00425C70" w:rsidRPr="00425C70" w14:paraId="6B8DB8FA" w14:textId="77777777" w:rsidTr="00EF1978">
        <w:trPr>
          <w:tblCellSpacing w:w="0" w:type="dxa"/>
        </w:trPr>
        <w:tc>
          <w:tcPr>
            <w:tcW w:w="10926" w:type="dxa"/>
            <w:vAlign w:val="center"/>
            <w:hideMark/>
          </w:tcPr>
          <w:p w14:paraId="6B3A5262" w14:textId="77777777" w:rsidR="00425C70" w:rsidRPr="00425C70" w:rsidRDefault="00425C70" w:rsidP="00425C70">
            <w:pPr>
              <w:spacing w:before="100" w:beforeAutospacing="1" w:after="100" w:afterAutospacing="1" w:line="240" w:lineRule="auto"/>
              <w:rPr>
                <w:rFonts w:eastAsia="Times New Roman" w:cs="Times New Roman"/>
                <w:b/>
                <w:bCs/>
                <w:lang w:eastAsia="en-GB"/>
              </w:rPr>
            </w:pPr>
          </w:p>
          <w:tbl>
            <w:tblPr>
              <w:tblW w:w="9078" w:type="dxa"/>
              <w:tblCellSpacing w:w="0" w:type="dxa"/>
              <w:tblCellMar>
                <w:top w:w="75" w:type="dxa"/>
                <w:left w:w="75" w:type="dxa"/>
                <w:bottom w:w="75" w:type="dxa"/>
                <w:right w:w="75" w:type="dxa"/>
              </w:tblCellMar>
              <w:tblLook w:val="04A0" w:firstRow="1" w:lastRow="0" w:firstColumn="1" w:lastColumn="0" w:noHBand="0" w:noVBand="1"/>
            </w:tblPr>
            <w:tblGrid>
              <w:gridCol w:w="2078"/>
              <w:gridCol w:w="4047"/>
              <w:gridCol w:w="1531"/>
              <w:gridCol w:w="1422"/>
            </w:tblGrid>
            <w:tr w:rsidR="00425C70" w:rsidRPr="00425C70" w14:paraId="5E9B7345" w14:textId="77777777" w:rsidTr="001A7782">
              <w:trPr>
                <w:tblCellSpacing w:w="0" w:type="dxa"/>
              </w:trPr>
              <w:tc>
                <w:tcPr>
                  <w:tcW w:w="1145" w:type="pct"/>
                  <w:vAlign w:val="center"/>
                  <w:hideMark/>
                </w:tcPr>
                <w:p w14:paraId="37775B3C"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Code (IFRC EIC)</w:t>
                  </w:r>
                </w:p>
              </w:tc>
              <w:tc>
                <w:tcPr>
                  <w:tcW w:w="2229" w:type="pct"/>
                  <w:vAlign w:val="center"/>
                  <w:hideMark/>
                </w:tcPr>
                <w:p w14:paraId="78F3DA58"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Description</w:t>
                  </w:r>
                </w:p>
              </w:tc>
              <w:tc>
                <w:tcPr>
                  <w:tcW w:w="843" w:type="pct"/>
                  <w:vAlign w:val="center"/>
                  <w:hideMark/>
                </w:tcPr>
                <w:p w14:paraId="3E0C6219"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Ship. weight</w:t>
                  </w:r>
                </w:p>
              </w:tc>
              <w:tc>
                <w:tcPr>
                  <w:tcW w:w="783" w:type="pct"/>
                  <w:vAlign w:val="center"/>
                  <w:hideMark/>
                </w:tcPr>
                <w:p w14:paraId="7C1C23EF"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Ship. vol.</w:t>
                  </w:r>
                </w:p>
              </w:tc>
            </w:tr>
            <w:tr w:rsidR="00425C70" w:rsidRPr="00425C70" w14:paraId="1D9B5124" w14:textId="77777777" w:rsidTr="001A7782">
              <w:trPr>
                <w:tblCellSpacing w:w="0" w:type="dxa"/>
              </w:trPr>
              <w:tc>
                <w:tcPr>
                  <w:tcW w:w="0" w:type="auto"/>
                  <w:shd w:val="clear" w:color="auto" w:fill="EFEFEF"/>
                  <w:hideMark/>
                </w:tcPr>
                <w:p w14:paraId="0CA20A31"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KRELSHEKTW01</w:t>
                  </w:r>
                </w:p>
              </w:tc>
              <w:tc>
                <w:tcPr>
                  <w:tcW w:w="0" w:type="auto"/>
                  <w:shd w:val="clear" w:color="auto" w:fill="EFEFEF"/>
                  <w:hideMark/>
                </w:tcPr>
                <w:p w14:paraId="3F6DB166"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WINTERISATION KIT, for the Family Tent 16m2</w:t>
                  </w:r>
                </w:p>
              </w:tc>
              <w:tc>
                <w:tcPr>
                  <w:tcW w:w="0" w:type="auto"/>
                  <w:shd w:val="clear" w:color="auto" w:fill="EFEFEF"/>
                  <w:hideMark/>
                </w:tcPr>
                <w:p w14:paraId="6E3B6759" w14:textId="77777777" w:rsidR="00425C70" w:rsidRPr="00425C70" w:rsidRDefault="00425C70" w:rsidP="00425C70">
                  <w:pPr>
                    <w:spacing w:after="0" w:line="240" w:lineRule="auto"/>
                    <w:jc w:val="right"/>
                    <w:rPr>
                      <w:rFonts w:eastAsia="Times New Roman" w:cs="Times New Roman"/>
                      <w:lang w:eastAsia="en-GB"/>
                    </w:rPr>
                  </w:pPr>
                  <w:r w:rsidRPr="00425C70">
                    <w:rPr>
                      <w:rFonts w:eastAsia="Times New Roman" w:cs="Times New Roman"/>
                      <w:lang w:eastAsia="en-GB"/>
                    </w:rPr>
                    <w:t xml:space="preserve">30kg    </w:t>
                  </w:r>
                </w:p>
              </w:tc>
              <w:tc>
                <w:tcPr>
                  <w:tcW w:w="0" w:type="auto"/>
                  <w:shd w:val="clear" w:color="auto" w:fill="EFEFEF"/>
                  <w:hideMark/>
                </w:tcPr>
                <w:p w14:paraId="77F8C49A" w14:textId="77777777" w:rsidR="00425C70" w:rsidRPr="00425C70" w:rsidRDefault="00425C70" w:rsidP="00425C70">
                  <w:pPr>
                    <w:spacing w:after="0" w:line="240" w:lineRule="auto"/>
                    <w:rPr>
                      <w:rFonts w:eastAsia="Times New Roman" w:cs="Times New Roman"/>
                      <w:lang w:eastAsia="en-GB"/>
                    </w:rPr>
                  </w:pPr>
                  <w:r w:rsidRPr="00425C70">
                    <w:rPr>
                      <w:rFonts w:eastAsia="Times New Roman" w:cs="Times New Roman"/>
                      <w:lang w:eastAsia="en-GB"/>
                    </w:rPr>
                    <w:t>0.25m³</w:t>
                  </w:r>
                </w:p>
              </w:tc>
            </w:tr>
          </w:tbl>
          <w:p w14:paraId="6A849C08"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b/>
                <w:bCs/>
                <w:lang w:eastAsia="en-GB"/>
              </w:rPr>
              <w:t>General information</w:t>
            </w:r>
          </w:p>
          <w:p w14:paraId="7C62C375" w14:textId="77777777" w:rsidR="00425C70" w:rsidRPr="00425C70" w:rsidRDefault="00425C70" w:rsidP="00425C70">
            <w:pPr>
              <w:spacing w:before="100" w:beforeAutospacing="1" w:after="100" w:afterAutospacing="1" w:line="264" w:lineRule="auto"/>
              <w:rPr>
                <w:rFonts w:eastAsia="Times New Roman" w:cs="Times New Roman"/>
                <w:lang w:eastAsia="en-GB"/>
              </w:rPr>
            </w:pPr>
            <w:r w:rsidRPr="00425C70">
              <w:rPr>
                <w:rFonts w:eastAsia="Times New Roman" w:cs="Times New Roman"/>
                <w:lang w:eastAsia="en-GB"/>
              </w:rPr>
              <w:t>When only tents can be used as emergency shelters in cold climates, it is advisable to supply the Winterisation Kit for Family Tent. This kit includes the essential items to improve the insulation against the cold. It also includes the necessary protection to install certain stoves and heaters inside the tent.</w:t>
            </w:r>
          </w:p>
          <w:p w14:paraId="73F15690" w14:textId="77777777" w:rsidR="00425C70" w:rsidRPr="00425C70" w:rsidRDefault="00425C70" w:rsidP="00425C70">
            <w:pPr>
              <w:spacing w:before="100" w:beforeAutospacing="1" w:after="100" w:afterAutospacing="1" w:line="264" w:lineRule="auto"/>
              <w:rPr>
                <w:rFonts w:eastAsia="Times New Roman" w:cs="Times New Roman"/>
                <w:lang w:eastAsia="en-GB"/>
              </w:rPr>
            </w:pPr>
            <w:r w:rsidRPr="00425C70">
              <w:rPr>
                <w:rFonts w:eastAsia="Times New Roman" w:cs="Times New Roman"/>
                <w:lang w:eastAsia="en-GB"/>
              </w:rPr>
              <w:t>The components of these kits are designed to fit the standard Family Tent. All the components are fire retardant to the level of the CPAI84 regulation.</w:t>
            </w:r>
          </w:p>
          <w:p w14:paraId="0C92C448" w14:textId="77777777" w:rsidR="00425C70" w:rsidRPr="00425C70" w:rsidRDefault="00425C70" w:rsidP="00425C70">
            <w:pPr>
              <w:spacing w:before="100" w:beforeAutospacing="1" w:after="100" w:afterAutospacing="1" w:line="264" w:lineRule="auto"/>
              <w:rPr>
                <w:rFonts w:eastAsia="Times New Roman" w:cs="Times New Roman"/>
                <w:lang w:eastAsia="en-GB"/>
              </w:rPr>
            </w:pPr>
            <w:r w:rsidRPr="00425C70">
              <w:rPr>
                <w:rFonts w:eastAsia="Times New Roman" w:cs="Times New Roman"/>
                <w:lang w:eastAsia="en-GB"/>
              </w:rPr>
              <w:t>This kit does not include any stove or heater, nor fuel. These items must be supplied separately, according to fuel type and availability.</w:t>
            </w:r>
          </w:p>
          <w:p w14:paraId="7580BC45" w14:textId="77777777" w:rsidR="00425C70" w:rsidRPr="00425C70" w:rsidRDefault="00425C70" w:rsidP="00425C70">
            <w:pPr>
              <w:spacing w:before="100" w:beforeAutospacing="1" w:after="100" w:afterAutospacing="1" w:line="264" w:lineRule="auto"/>
              <w:rPr>
                <w:rFonts w:eastAsia="Times New Roman" w:cs="Times New Roman"/>
                <w:lang w:eastAsia="en-GB"/>
              </w:rPr>
            </w:pPr>
            <w:r w:rsidRPr="00425C70">
              <w:rPr>
                <w:rFonts w:eastAsia="Times New Roman" w:cs="Times New Roman"/>
                <w:lang w:eastAsia="en-GB"/>
              </w:rPr>
              <w:t>The kit is packed individually in a strong waterproof plastic bag, made of plastic tarpaulin.</w:t>
            </w:r>
          </w:p>
          <w:p w14:paraId="66C39328"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bCs/>
                <w:u w:val="single"/>
                <w:lang w:eastAsia="en-GB"/>
              </w:rPr>
              <w:t>Standard</w:t>
            </w:r>
            <w:r w:rsidRPr="00425C70">
              <w:rPr>
                <w:rFonts w:eastAsia="Times New Roman" w:cs="Times New Roman"/>
                <w:bCs/>
                <w:lang w:eastAsia="en-GB"/>
              </w:rPr>
              <w:t xml:space="preserve"> winterisation kit, for the standard Family Tent includes the following:</w:t>
            </w:r>
          </w:p>
          <w:tbl>
            <w:tblPr>
              <w:tblW w:w="0" w:type="auto"/>
              <w:tblInd w:w="272" w:type="dxa"/>
              <w:tblCellMar>
                <w:left w:w="0" w:type="dxa"/>
                <w:right w:w="0" w:type="dxa"/>
              </w:tblCellMar>
              <w:tblLook w:val="04A0" w:firstRow="1" w:lastRow="0" w:firstColumn="1" w:lastColumn="0" w:noHBand="0" w:noVBand="1"/>
            </w:tblPr>
            <w:tblGrid>
              <w:gridCol w:w="6015"/>
              <w:gridCol w:w="405"/>
            </w:tblGrid>
            <w:tr w:rsidR="00425C70" w:rsidRPr="00425C70" w14:paraId="3854F881" w14:textId="77777777" w:rsidTr="009336C4">
              <w:trPr>
                <w:trHeight w:val="180"/>
              </w:trPr>
              <w:tc>
                <w:tcPr>
                  <w:tcW w:w="6015" w:type="dxa"/>
                  <w:tcBorders>
                    <w:top w:val="single" w:sz="2" w:space="0" w:color="000000"/>
                    <w:left w:val="single" w:sz="2" w:space="0" w:color="000000"/>
                    <w:bottom w:val="single" w:sz="2" w:space="0" w:color="000000"/>
                    <w:right w:val="single" w:sz="2" w:space="0" w:color="000000"/>
                  </w:tcBorders>
                  <w:vAlign w:val="center"/>
                  <w:hideMark/>
                </w:tcPr>
                <w:p w14:paraId="77F15B8A" w14:textId="0E9F6196" w:rsidR="00425C70" w:rsidRPr="009336C4" w:rsidRDefault="009336C4" w:rsidP="00425C70">
                  <w:pPr>
                    <w:spacing w:before="100" w:beforeAutospacing="1" w:after="100" w:afterAutospacing="1" w:line="240" w:lineRule="auto"/>
                    <w:rPr>
                      <w:rFonts w:eastAsia="Times New Roman" w:cs="Times New Roman"/>
                      <w:b/>
                      <w:lang w:eastAsia="en-GB"/>
                    </w:rPr>
                  </w:pPr>
                  <w:r w:rsidRPr="009336C4">
                    <w:rPr>
                      <w:rFonts w:eastAsia="Times New Roman" w:cs="Times New Roman"/>
                      <w:b/>
                      <w:lang w:eastAsia="en-GB"/>
                    </w:rPr>
                    <w:t>D</w:t>
                  </w:r>
                  <w:r w:rsidR="00425C70" w:rsidRPr="009336C4">
                    <w:rPr>
                      <w:rFonts w:eastAsia="Times New Roman" w:cs="Times New Roman"/>
                      <w:b/>
                      <w:lang w:eastAsia="en-GB"/>
                    </w:rPr>
                    <w:t>escription</w:t>
                  </w:r>
                </w:p>
              </w:tc>
              <w:tc>
                <w:tcPr>
                  <w:tcW w:w="405" w:type="dxa"/>
                  <w:tcBorders>
                    <w:top w:val="single" w:sz="2" w:space="0" w:color="000000"/>
                    <w:left w:val="single" w:sz="2" w:space="0" w:color="000000"/>
                    <w:bottom w:val="single" w:sz="2" w:space="0" w:color="000000"/>
                    <w:right w:val="single" w:sz="2" w:space="0" w:color="000000"/>
                  </w:tcBorders>
                  <w:vAlign w:val="center"/>
                  <w:hideMark/>
                </w:tcPr>
                <w:p w14:paraId="0151C090" w14:textId="77777777" w:rsidR="00425C70" w:rsidRPr="009336C4" w:rsidRDefault="00425C70" w:rsidP="00425C70">
                  <w:pPr>
                    <w:spacing w:before="100" w:beforeAutospacing="1" w:after="100" w:afterAutospacing="1" w:line="240" w:lineRule="auto"/>
                    <w:rPr>
                      <w:rFonts w:eastAsia="Times New Roman" w:cs="Times New Roman"/>
                      <w:b/>
                      <w:lang w:eastAsia="en-GB"/>
                    </w:rPr>
                  </w:pPr>
                  <w:r w:rsidRPr="009336C4">
                    <w:rPr>
                      <w:rFonts w:eastAsia="Times New Roman" w:cs="Times New Roman"/>
                      <w:b/>
                      <w:lang w:eastAsia="en-GB"/>
                    </w:rPr>
                    <w:t>qty</w:t>
                  </w:r>
                </w:p>
              </w:tc>
            </w:tr>
            <w:tr w:rsidR="00425C70" w:rsidRPr="00425C70" w14:paraId="22521565" w14:textId="77777777" w:rsidTr="009336C4">
              <w:trPr>
                <w:trHeight w:val="180"/>
              </w:trPr>
              <w:tc>
                <w:tcPr>
                  <w:tcW w:w="6015" w:type="dxa"/>
                  <w:tcBorders>
                    <w:top w:val="single" w:sz="2" w:space="0" w:color="000000"/>
                    <w:left w:val="single" w:sz="2" w:space="0" w:color="000000"/>
                    <w:bottom w:val="single" w:sz="2" w:space="0" w:color="000000"/>
                    <w:right w:val="single" w:sz="2" w:space="0" w:color="000000"/>
                  </w:tcBorders>
                  <w:vAlign w:val="center"/>
                  <w:hideMark/>
                </w:tcPr>
                <w:p w14:paraId="2ECE3C71"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lang w:eastAsia="en-GB"/>
                    </w:rPr>
                    <w:t>INSULATING FLOOR MAT, aluminized, fleece covered, 0.9x1.8m</w:t>
                  </w:r>
                </w:p>
              </w:tc>
              <w:tc>
                <w:tcPr>
                  <w:tcW w:w="405" w:type="dxa"/>
                  <w:tcBorders>
                    <w:top w:val="single" w:sz="2" w:space="0" w:color="000000"/>
                    <w:left w:val="single" w:sz="2" w:space="0" w:color="000000"/>
                    <w:bottom w:val="single" w:sz="2" w:space="0" w:color="000000"/>
                    <w:right w:val="single" w:sz="2" w:space="0" w:color="000000"/>
                  </w:tcBorders>
                  <w:vAlign w:val="center"/>
                  <w:hideMark/>
                </w:tcPr>
                <w:p w14:paraId="38F1763F" w14:textId="77777777" w:rsidR="00425C70" w:rsidRPr="00425C70" w:rsidRDefault="00425C70" w:rsidP="00425C70">
                  <w:pPr>
                    <w:spacing w:before="100" w:beforeAutospacing="1" w:after="100" w:afterAutospacing="1" w:line="240" w:lineRule="auto"/>
                    <w:jc w:val="right"/>
                    <w:rPr>
                      <w:rFonts w:eastAsia="Times New Roman" w:cs="Times New Roman"/>
                      <w:lang w:eastAsia="en-GB"/>
                    </w:rPr>
                  </w:pPr>
                  <w:r w:rsidRPr="00425C70">
                    <w:rPr>
                      <w:rFonts w:eastAsia="Times New Roman" w:cs="Times New Roman"/>
                      <w:lang w:eastAsia="en-GB"/>
                    </w:rPr>
                    <w:t>5</w:t>
                  </w:r>
                </w:p>
              </w:tc>
            </w:tr>
            <w:tr w:rsidR="00425C70" w:rsidRPr="00425C70" w14:paraId="27FE82EC" w14:textId="77777777" w:rsidTr="009336C4">
              <w:trPr>
                <w:trHeight w:val="180"/>
              </w:trPr>
              <w:tc>
                <w:tcPr>
                  <w:tcW w:w="6015" w:type="dxa"/>
                  <w:tcBorders>
                    <w:top w:val="single" w:sz="2" w:space="0" w:color="000000"/>
                    <w:left w:val="single" w:sz="2" w:space="0" w:color="000000"/>
                    <w:bottom w:val="single" w:sz="2" w:space="0" w:color="000000"/>
                    <w:right w:val="single" w:sz="2" w:space="0" w:color="000000"/>
                  </w:tcBorders>
                  <w:vAlign w:val="center"/>
                  <w:hideMark/>
                </w:tcPr>
                <w:p w14:paraId="420B9A9C"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lang w:eastAsia="en-GB"/>
                    </w:rPr>
                    <w:t>LINER, winterisation for the standard Family Tent</w:t>
                  </w:r>
                </w:p>
              </w:tc>
              <w:tc>
                <w:tcPr>
                  <w:tcW w:w="405" w:type="dxa"/>
                  <w:tcBorders>
                    <w:top w:val="single" w:sz="2" w:space="0" w:color="000000"/>
                    <w:left w:val="single" w:sz="2" w:space="0" w:color="000000"/>
                    <w:bottom w:val="single" w:sz="2" w:space="0" w:color="000000"/>
                    <w:right w:val="single" w:sz="2" w:space="0" w:color="000000"/>
                  </w:tcBorders>
                  <w:vAlign w:val="center"/>
                  <w:hideMark/>
                </w:tcPr>
                <w:p w14:paraId="5237211F" w14:textId="77777777" w:rsidR="00425C70" w:rsidRPr="00425C70" w:rsidRDefault="00425C70" w:rsidP="00425C70">
                  <w:pPr>
                    <w:spacing w:before="100" w:beforeAutospacing="1" w:after="100" w:afterAutospacing="1" w:line="240" w:lineRule="auto"/>
                    <w:jc w:val="right"/>
                    <w:rPr>
                      <w:rFonts w:eastAsia="Times New Roman" w:cs="Times New Roman"/>
                      <w:lang w:eastAsia="en-GB"/>
                    </w:rPr>
                  </w:pPr>
                  <w:r w:rsidRPr="00425C70">
                    <w:rPr>
                      <w:rFonts w:eastAsia="Times New Roman" w:cs="Times New Roman"/>
                      <w:lang w:eastAsia="en-GB"/>
                    </w:rPr>
                    <w:t>1</w:t>
                  </w:r>
                </w:p>
              </w:tc>
            </w:tr>
            <w:tr w:rsidR="00425C70" w:rsidRPr="00425C70" w14:paraId="1CA87A90" w14:textId="77777777" w:rsidTr="009336C4">
              <w:trPr>
                <w:trHeight w:val="180"/>
              </w:trPr>
              <w:tc>
                <w:tcPr>
                  <w:tcW w:w="6015" w:type="dxa"/>
                  <w:tcBorders>
                    <w:top w:val="single" w:sz="2" w:space="0" w:color="000000"/>
                    <w:left w:val="single" w:sz="2" w:space="0" w:color="000000"/>
                    <w:bottom w:val="single" w:sz="2" w:space="0" w:color="000000"/>
                    <w:right w:val="single" w:sz="2" w:space="0" w:color="000000"/>
                  </w:tcBorders>
                  <w:vAlign w:val="center"/>
                  <w:hideMark/>
                </w:tcPr>
                <w:p w14:paraId="69F15759"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lang w:eastAsia="en-GB"/>
                    </w:rPr>
                    <w:t>PARTITION, winterisation for the standard Family Tent</w:t>
                  </w:r>
                </w:p>
              </w:tc>
              <w:tc>
                <w:tcPr>
                  <w:tcW w:w="405" w:type="dxa"/>
                  <w:tcBorders>
                    <w:top w:val="single" w:sz="2" w:space="0" w:color="000000"/>
                    <w:left w:val="single" w:sz="2" w:space="0" w:color="000000"/>
                    <w:bottom w:val="single" w:sz="2" w:space="0" w:color="000000"/>
                    <w:right w:val="single" w:sz="2" w:space="0" w:color="000000"/>
                  </w:tcBorders>
                  <w:vAlign w:val="center"/>
                  <w:hideMark/>
                </w:tcPr>
                <w:p w14:paraId="6AB0D356" w14:textId="77777777" w:rsidR="00425C70" w:rsidRPr="00425C70" w:rsidRDefault="00425C70" w:rsidP="00425C70">
                  <w:pPr>
                    <w:spacing w:before="100" w:beforeAutospacing="1" w:after="100" w:afterAutospacing="1" w:line="240" w:lineRule="auto"/>
                    <w:jc w:val="right"/>
                    <w:rPr>
                      <w:rFonts w:eastAsia="Times New Roman" w:cs="Times New Roman"/>
                      <w:lang w:eastAsia="en-GB"/>
                    </w:rPr>
                  </w:pPr>
                  <w:r w:rsidRPr="00425C70">
                    <w:rPr>
                      <w:rFonts w:eastAsia="Times New Roman" w:cs="Times New Roman"/>
                      <w:lang w:eastAsia="en-GB"/>
                    </w:rPr>
                    <w:t>1</w:t>
                  </w:r>
                </w:p>
              </w:tc>
            </w:tr>
            <w:tr w:rsidR="00425C70" w:rsidRPr="00425C70" w14:paraId="4A6494D7" w14:textId="77777777" w:rsidTr="009336C4">
              <w:trPr>
                <w:trHeight w:val="180"/>
              </w:trPr>
              <w:tc>
                <w:tcPr>
                  <w:tcW w:w="6015" w:type="dxa"/>
                  <w:tcBorders>
                    <w:top w:val="single" w:sz="2" w:space="0" w:color="000000"/>
                    <w:left w:val="single" w:sz="2" w:space="0" w:color="000000"/>
                    <w:bottom w:val="single" w:sz="2" w:space="0" w:color="000000"/>
                    <w:right w:val="single" w:sz="2" w:space="0" w:color="000000"/>
                  </w:tcBorders>
                  <w:vAlign w:val="center"/>
                  <w:hideMark/>
                </w:tcPr>
                <w:p w14:paraId="0672A482"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lang w:eastAsia="en-GB"/>
                    </w:rPr>
                    <w:t>FLOOR PROTECTION, heat resistant, for tent heater, 0.5x1m</w:t>
                  </w:r>
                </w:p>
              </w:tc>
              <w:tc>
                <w:tcPr>
                  <w:tcW w:w="405" w:type="dxa"/>
                  <w:tcBorders>
                    <w:top w:val="single" w:sz="2" w:space="0" w:color="000000"/>
                    <w:left w:val="single" w:sz="2" w:space="0" w:color="000000"/>
                    <w:bottom w:val="single" w:sz="2" w:space="0" w:color="000000"/>
                    <w:right w:val="single" w:sz="2" w:space="0" w:color="000000"/>
                  </w:tcBorders>
                  <w:vAlign w:val="center"/>
                  <w:hideMark/>
                </w:tcPr>
                <w:p w14:paraId="771DB98F" w14:textId="77777777" w:rsidR="00425C70" w:rsidRPr="00425C70" w:rsidRDefault="00425C70" w:rsidP="00425C70">
                  <w:pPr>
                    <w:spacing w:before="100" w:beforeAutospacing="1" w:after="100" w:afterAutospacing="1" w:line="240" w:lineRule="auto"/>
                    <w:jc w:val="right"/>
                    <w:rPr>
                      <w:rFonts w:eastAsia="Times New Roman" w:cs="Times New Roman"/>
                      <w:lang w:eastAsia="en-GB"/>
                    </w:rPr>
                  </w:pPr>
                  <w:r w:rsidRPr="00425C70">
                    <w:rPr>
                      <w:rFonts w:eastAsia="Times New Roman" w:cs="Times New Roman"/>
                      <w:lang w:eastAsia="en-GB"/>
                    </w:rPr>
                    <w:t>1</w:t>
                  </w:r>
                </w:p>
              </w:tc>
            </w:tr>
            <w:tr w:rsidR="00425C70" w:rsidRPr="00425C70" w14:paraId="40D00CA2" w14:textId="77777777" w:rsidTr="009336C4">
              <w:trPr>
                <w:trHeight w:val="180"/>
              </w:trPr>
              <w:tc>
                <w:tcPr>
                  <w:tcW w:w="6015" w:type="dxa"/>
                  <w:tcBorders>
                    <w:top w:val="single" w:sz="2" w:space="0" w:color="000000"/>
                    <w:left w:val="single" w:sz="2" w:space="0" w:color="000000"/>
                    <w:bottom w:val="single" w:sz="2" w:space="0" w:color="000000"/>
                    <w:right w:val="single" w:sz="2" w:space="0" w:color="000000"/>
                  </w:tcBorders>
                  <w:vAlign w:val="center"/>
                  <w:hideMark/>
                </w:tcPr>
                <w:p w14:paraId="0FAED98B" w14:textId="77777777" w:rsidR="00425C70" w:rsidRPr="00425C70" w:rsidRDefault="00425C70" w:rsidP="00425C70">
                  <w:pPr>
                    <w:spacing w:before="100" w:beforeAutospacing="1" w:after="100" w:afterAutospacing="1" w:line="240" w:lineRule="auto"/>
                    <w:rPr>
                      <w:rFonts w:eastAsia="Times New Roman" w:cs="Times New Roman"/>
                      <w:lang w:eastAsia="en-GB"/>
                    </w:rPr>
                  </w:pPr>
                  <w:r w:rsidRPr="00425C70">
                    <w:rPr>
                      <w:rFonts w:eastAsia="Times New Roman" w:cs="Times New Roman"/>
                      <w:lang w:eastAsia="en-GB"/>
                    </w:rPr>
                    <w:t>SLEEVE, heat resistant, for tent heater fume pipe, 0.7x0.35m</w:t>
                  </w:r>
                </w:p>
              </w:tc>
              <w:tc>
                <w:tcPr>
                  <w:tcW w:w="405" w:type="dxa"/>
                  <w:tcBorders>
                    <w:top w:val="single" w:sz="2" w:space="0" w:color="000000"/>
                    <w:left w:val="single" w:sz="2" w:space="0" w:color="000000"/>
                    <w:bottom w:val="single" w:sz="2" w:space="0" w:color="000000"/>
                    <w:right w:val="single" w:sz="2" w:space="0" w:color="000000"/>
                  </w:tcBorders>
                  <w:vAlign w:val="center"/>
                  <w:hideMark/>
                </w:tcPr>
                <w:p w14:paraId="41DC7061" w14:textId="77777777" w:rsidR="00425C70" w:rsidRPr="00425C70" w:rsidRDefault="00425C70" w:rsidP="00425C70">
                  <w:pPr>
                    <w:spacing w:before="100" w:beforeAutospacing="1" w:after="100" w:afterAutospacing="1" w:line="240" w:lineRule="auto"/>
                    <w:jc w:val="right"/>
                    <w:rPr>
                      <w:rFonts w:eastAsia="Times New Roman" w:cs="Times New Roman"/>
                      <w:lang w:eastAsia="en-GB"/>
                    </w:rPr>
                  </w:pPr>
                  <w:r w:rsidRPr="00425C70">
                    <w:rPr>
                      <w:rFonts w:eastAsia="Times New Roman" w:cs="Times New Roman"/>
                      <w:lang w:eastAsia="en-GB"/>
                    </w:rPr>
                    <w:t>1</w:t>
                  </w:r>
                </w:p>
              </w:tc>
            </w:tr>
          </w:tbl>
          <w:p w14:paraId="08818310" w14:textId="77777777" w:rsidR="00425C70" w:rsidRPr="00425C70" w:rsidRDefault="00425C70" w:rsidP="00425C70">
            <w:pPr>
              <w:spacing w:after="0" w:line="240" w:lineRule="auto"/>
              <w:rPr>
                <w:rFonts w:eastAsia="Times New Roman" w:cs="Times New Roman"/>
                <w:lang w:eastAsia="en-GB"/>
              </w:rPr>
            </w:pPr>
          </w:p>
        </w:tc>
      </w:tr>
    </w:tbl>
    <w:p w14:paraId="36FE498E" w14:textId="77777777" w:rsidR="00425C70" w:rsidRPr="00425C70" w:rsidRDefault="00425C70" w:rsidP="00425C70">
      <w:pPr>
        <w:rPr>
          <w:lang w:val="en-US"/>
        </w:rPr>
      </w:pPr>
    </w:p>
    <w:p w14:paraId="6543944E" w14:textId="77777777" w:rsidR="00981AEA" w:rsidRDefault="00981AEA" w:rsidP="00870465"/>
    <w:p w14:paraId="6C9D6BB2" w14:textId="77777777" w:rsidR="00293FF8" w:rsidRPr="002C7A65" w:rsidRDefault="00981AEA" w:rsidP="00870465">
      <w:pPr>
        <w:pStyle w:val="Heading3"/>
        <w:rPr>
          <w:rStyle w:val="Heading3Char"/>
          <w:rFonts w:asciiTheme="minorHAnsi" w:eastAsiaTheme="minorEastAsia" w:hAnsiTheme="minorHAnsi" w:cs="Arial"/>
          <w:b/>
          <w:color w:val="auto"/>
          <w:sz w:val="22"/>
          <w:szCs w:val="22"/>
        </w:rPr>
      </w:pPr>
      <w:r w:rsidRPr="002C7A65">
        <w:rPr>
          <w:rStyle w:val="Heading3Char"/>
          <w:rFonts w:asciiTheme="minorHAnsi" w:eastAsiaTheme="minorEastAsia" w:hAnsiTheme="minorHAnsi" w:cs="Arial"/>
          <w:b/>
          <w:color w:val="auto"/>
          <w:sz w:val="22"/>
          <w:szCs w:val="22"/>
        </w:rPr>
        <w:t>Fire safety</w:t>
      </w:r>
    </w:p>
    <w:p w14:paraId="0D213E68" w14:textId="77777777" w:rsidR="002C7A65" w:rsidRDefault="002C7A65" w:rsidP="006E0E62">
      <w:pPr>
        <w:spacing w:after="200"/>
        <w:rPr>
          <w:rStyle w:val="Heading3Char"/>
          <w:rFonts w:asciiTheme="minorHAnsi" w:eastAsiaTheme="minorEastAsia" w:hAnsiTheme="minorHAnsi" w:cs="Arial"/>
          <w:color w:val="auto"/>
          <w:sz w:val="22"/>
          <w:szCs w:val="22"/>
        </w:rPr>
      </w:pPr>
    </w:p>
    <w:p w14:paraId="65B93B5E" w14:textId="64E10644" w:rsidR="00246272" w:rsidRDefault="00AB57A9" w:rsidP="006E0E62">
      <w:pPr>
        <w:spacing w:after="200"/>
        <w:rPr>
          <w:rStyle w:val="Heading3Char"/>
          <w:rFonts w:asciiTheme="minorHAnsi" w:eastAsiaTheme="minorEastAsia" w:hAnsiTheme="minorHAnsi" w:cs="Arial"/>
          <w:color w:val="auto"/>
          <w:sz w:val="22"/>
          <w:szCs w:val="22"/>
        </w:rPr>
      </w:pPr>
      <w:r>
        <w:rPr>
          <w:rStyle w:val="Heading3Char"/>
          <w:rFonts w:asciiTheme="minorHAnsi" w:eastAsiaTheme="minorEastAsia" w:hAnsiTheme="minorHAnsi" w:cs="Arial"/>
          <w:color w:val="auto"/>
          <w:sz w:val="22"/>
          <w:szCs w:val="22"/>
        </w:rPr>
        <w:t>A good general rule is that there should be a fire</w:t>
      </w:r>
      <w:r w:rsidR="00FD3B56">
        <w:rPr>
          <w:rStyle w:val="Heading3Char"/>
          <w:rFonts w:asciiTheme="minorHAnsi" w:eastAsiaTheme="minorEastAsia" w:hAnsiTheme="minorHAnsi" w:cs="Arial"/>
          <w:color w:val="auto"/>
          <w:sz w:val="22"/>
          <w:szCs w:val="22"/>
        </w:rPr>
        <w:t xml:space="preserve"> gap between tents of at least 2</w:t>
      </w:r>
      <w:r>
        <w:rPr>
          <w:rStyle w:val="Heading3Char"/>
          <w:rFonts w:asciiTheme="minorHAnsi" w:eastAsiaTheme="minorEastAsia" w:hAnsiTheme="minorHAnsi" w:cs="Arial"/>
          <w:color w:val="auto"/>
          <w:sz w:val="22"/>
          <w:szCs w:val="22"/>
        </w:rPr>
        <w:t>.5</w:t>
      </w:r>
      <w:r w:rsidR="006E0E62">
        <w:rPr>
          <w:rStyle w:val="Heading3Char"/>
          <w:rFonts w:asciiTheme="minorHAnsi" w:eastAsiaTheme="minorEastAsia" w:hAnsiTheme="minorHAnsi" w:cs="Arial"/>
          <w:color w:val="auto"/>
          <w:sz w:val="22"/>
          <w:szCs w:val="22"/>
        </w:rPr>
        <w:t xml:space="preserve"> times the height of each tent and fire breaks of a minimum of </w:t>
      </w:r>
      <w:r w:rsidR="006E0E62" w:rsidRPr="006E0E62">
        <w:rPr>
          <w:rStyle w:val="Heading3Char"/>
          <w:rFonts w:asciiTheme="minorHAnsi" w:eastAsiaTheme="minorEastAsia" w:hAnsiTheme="minorHAnsi" w:cs="Arial"/>
          <w:color w:val="auto"/>
          <w:sz w:val="22"/>
          <w:szCs w:val="22"/>
        </w:rPr>
        <w:t>50 metres of empty space every 300</w:t>
      </w:r>
      <w:r w:rsidR="006E0E62">
        <w:rPr>
          <w:rStyle w:val="Heading3Char"/>
          <w:rFonts w:asciiTheme="minorHAnsi" w:eastAsiaTheme="minorEastAsia" w:hAnsiTheme="minorHAnsi" w:cs="Arial"/>
          <w:color w:val="auto"/>
          <w:sz w:val="22"/>
          <w:szCs w:val="22"/>
        </w:rPr>
        <w:t xml:space="preserve"> </w:t>
      </w:r>
      <w:r w:rsidR="006E0E62" w:rsidRPr="006E0E62">
        <w:rPr>
          <w:rStyle w:val="Heading3Char"/>
          <w:rFonts w:asciiTheme="minorHAnsi" w:eastAsiaTheme="minorEastAsia" w:hAnsiTheme="minorHAnsi" w:cs="Arial"/>
          <w:color w:val="auto"/>
          <w:sz w:val="22"/>
          <w:szCs w:val="22"/>
        </w:rPr>
        <w:t>metres of built-up area</w:t>
      </w:r>
      <w:r w:rsidR="006E0E62">
        <w:rPr>
          <w:rStyle w:val="Heading3Char"/>
          <w:rFonts w:asciiTheme="minorHAnsi" w:eastAsiaTheme="minorEastAsia" w:hAnsiTheme="minorHAnsi" w:cs="Arial"/>
          <w:color w:val="auto"/>
          <w:sz w:val="22"/>
          <w:szCs w:val="22"/>
        </w:rPr>
        <w:t xml:space="preserve">. </w:t>
      </w:r>
      <w:r w:rsidR="00246272" w:rsidRPr="00223425">
        <w:rPr>
          <w:rStyle w:val="Heading3Char"/>
          <w:rFonts w:asciiTheme="minorHAnsi" w:eastAsiaTheme="minorEastAsia" w:hAnsiTheme="minorHAnsi" w:cs="Arial"/>
          <w:color w:val="auto"/>
          <w:sz w:val="22"/>
          <w:szCs w:val="22"/>
        </w:rPr>
        <w:t xml:space="preserve">In Iraq the ‘Emergency </w:t>
      </w:r>
      <w:r w:rsidR="00223425">
        <w:rPr>
          <w:rStyle w:val="Heading3Char"/>
          <w:rFonts w:asciiTheme="minorHAnsi" w:eastAsiaTheme="minorEastAsia" w:hAnsiTheme="minorHAnsi" w:cs="Arial"/>
          <w:color w:val="auto"/>
          <w:sz w:val="22"/>
          <w:szCs w:val="22"/>
        </w:rPr>
        <w:t>Camps Scope</w:t>
      </w:r>
      <w:r w:rsidR="00246272" w:rsidRPr="00223425">
        <w:rPr>
          <w:rStyle w:val="Heading3Char"/>
          <w:rFonts w:asciiTheme="minorHAnsi" w:eastAsiaTheme="minorEastAsia" w:hAnsiTheme="minorHAnsi" w:cs="Arial"/>
          <w:color w:val="auto"/>
          <w:sz w:val="22"/>
          <w:szCs w:val="22"/>
        </w:rPr>
        <w:t xml:space="preserve"> Guidelines’ specify </w:t>
      </w:r>
      <w:r w:rsidR="007438CA">
        <w:rPr>
          <w:rStyle w:val="Heading3Char"/>
          <w:rFonts w:asciiTheme="minorHAnsi" w:eastAsiaTheme="minorEastAsia" w:hAnsiTheme="minorHAnsi" w:cs="Arial"/>
          <w:color w:val="auto"/>
          <w:sz w:val="22"/>
          <w:szCs w:val="22"/>
        </w:rPr>
        <w:t>different minimum requirements as discussed above.</w:t>
      </w:r>
    </w:p>
    <w:p w14:paraId="2D002021" w14:textId="77777777" w:rsidR="00293FF8" w:rsidRPr="00981AEA" w:rsidRDefault="00293FF8" w:rsidP="00870465">
      <w:pPr>
        <w:spacing w:after="200"/>
        <w:rPr>
          <w:rStyle w:val="Heading3Char"/>
          <w:rFonts w:asciiTheme="minorHAnsi" w:eastAsiaTheme="minorEastAsia" w:hAnsiTheme="minorHAnsi" w:cs="Arial"/>
          <w:b/>
          <w:color w:val="auto"/>
          <w:sz w:val="22"/>
          <w:szCs w:val="22"/>
        </w:rPr>
      </w:pPr>
      <w:r w:rsidRPr="00981AEA">
        <w:rPr>
          <w:rStyle w:val="Heading3Char"/>
          <w:rFonts w:asciiTheme="minorHAnsi" w:eastAsiaTheme="minorEastAsia" w:hAnsiTheme="minorHAnsi" w:cs="Arial"/>
          <w:color w:val="auto"/>
          <w:sz w:val="22"/>
          <w:szCs w:val="22"/>
        </w:rPr>
        <w:t xml:space="preserve">Agencies should develop Fire Safety awareness messages and training / awareness raising measures to accompany distributions of cookers/stoves and heaters. This should be undertaken in conjunction with any site management authorities, fire services and CCCM where relevant to ensure that messages are consistent, reflect best practice, and correspond with available fire-fighting and fire safety measures on site. </w:t>
      </w:r>
    </w:p>
    <w:bookmarkStart w:id="1" w:name="_MON_1545027465"/>
    <w:bookmarkStart w:id="2" w:name="_MON_1540114641"/>
    <w:bookmarkEnd w:id="1"/>
    <w:bookmarkEnd w:id="2"/>
    <w:bookmarkStart w:id="3" w:name="_MON_1544948381"/>
    <w:bookmarkEnd w:id="3"/>
    <w:p w14:paraId="12D03F18" w14:textId="3B98181F" w:rsidR="0028244B" w:rsidRDefault="009336C4" w:rsidP="00870465">
      <w:pPr>
        <w:spacing w:after="200"/>
        <w:rPr>
          <w:rStyle w:val="Heading3Char"/>
          <w:rFonts w:asciiTheme="minorHAnsi" w:eastAsiaTheme="minorEastAsia" w:hAnsiTheme="minorHAnsi" w:cs="Arial"/>
          <w:color w:val="auto"/>
          <w:sz w:val="22"/>
          <w:szCs w:val="22"/>
        </w:rPr>
      </w:pPr>
      <w:r w:rsidRPr="00981AEA">
        <w:rPr>
          <w:rStyle w:val="Heading3Char"/>
          <w:rFonts w:asciiTheme="minorHAnsi" w:eastAsiaTheme="minorEastAsia" w:hAnsiTheme="minorHAnsi" w:cs="Arial"/>
          <w:color w:val="auto"/>
          <w:sz w:val="22"/>
          <w:szCs w:val="22"/>
        </w:rPr>
        <w:object w:dxaOrig="1551" w:dyaOrig="1004" w14:anchorId="3CDFB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9.9pt" o:ole="">
            <v:imagedata r:id="rId21" o:title=""/>
          </v:shape>
          <o:OLEObject Type="Embed" ProgID="Word.Document.12" ShapeID="_x0000_i1025" DrawAspect="Icon" ObjectID="_1545299664" r:id="rId22">
            <o:FieldCodes>\s</o:FieldCodes>
          </o:OLEObject>
        </w:object>
      </w:r>
    </w:p>
    <w:p w14:paraId="5EE393B1" w14:textId="4A3F2F27" w:rsidR="00293FF8" w:rsidRPr="00981AEA" w:rsidRDefault="00293FF8" w:rsidP="00870465">
      <w:pPr>
        <w:spacing w:after="200"/>
        <w:rPr>
          <w:rStyle w:val="Heading3Char"/>
          <w:rFonts w:asciiTheme="minorHAnsi" w:eastAsiaTheme="minorEastAsia" w:hAnsiTheme="minorHAnsi" w:cs="Arial"/>
          <w:b/>
          <w:sz w:val="22"/>
          <w:szCs w:val="22"/>
        </w:rPr>
      </w:pPr>
      <w:r w:rsidRPr="00981AEA">
        <w:rPr>
          <w:rStyle w:val="Heading3Char"/>
          <w:rFonts w:asciiTheme="minorHAnsi" w:eastAsiaTheme="minorEastAsia" w:hAnsiTheme="minorHAnsi" w:cs="Arial"/>
          <w:color w:val="auto"/>
          <w:sz w:val="22"/>
          <w:szCs w:val="22"/>
        </w:rPr>
        <w:t>Example guidance material:</w:t>
      </w:r>
      <w:r w:rsidRPr="00981AEA">
        <w:rPr>
          <w:rStyle w:val="Heading3Char"/>
          <w:rFonts w:asciiTheme="minorHAnsi" w:eastAsiaTheme="minorEastAsia" w:hAnsiTheme="minorHAnsi" w:cs="Arial"/>
          <w:sz w:val="22"/>
          <w:szCs w:val="22"/>
        </w:rPr>
        <w:t xml:space="preserve"> </w:t>
      </w:r>
    </w:p>
    <w:p w14:paraId="5BA5C3D7" w14:textId="77777777" w:rsidR="00293FF8" w:rsidRPr="00981AEA" w:rsidRDefault="00293FF8" w:rsidP="00870465">
      <w:pPr>
        <w:pStyle w:val="NoSpacing"/>
        <w:tabs>
          <w:tab w:val="left" w:pos="1985"/>
          <w:tab w:val="left" w:pos="5100"/>
        </w:tabs>
        <w:rPr>
          <w:rFonts w:asciiTheme="minorHAnsi" w:eastAsiaTheme="majorEastAsia" w:hAnsiTheme="minorHAnsi"/>
          <w:color w:val="000000" w:themeColor="text1"/>
          <w:szCs w:val="22"/>
        </w:rPr>
      </w:pPr>
      <w:r w:rsidRPr="00981AEA">
        <w:rPr>
          <w:rFonts w:asciiTheme="minorHAnsi" w:eastAsiaTheme="majorEastAsia" w:hAnsiTheme="minorHAnsi"/>
          <w:color w:val="000000" w:themeColor="text1"/>
          <w:szCs w:val="22"/>
        </w:rPr>
        <w:t xml:space="preserve">The </w:t>
      </w:r>
      <w:r w:rsidRPr="00981AEA">
        <w:rPr>
          <w:rFonts w:asciiTheme="minorHAnsi" w:eastAsiaTheme="majorEastAsia" w:hAnsiTheme="minorHAnsi"/>
          <w:b/>
          <w:color w:val="000000" w:themeColor="text1"/>
          <w:szCs w:val="22"/>
        </w:rPr>
        <w:t>flame and fire retardant properties</w:t>
      </w:r>
      <w:r w:rsidRPr="00981AEA">
        <w:rPr>
          <w:rFonts w:asciiTheme="minorHAnsi" w:eastAsiaTheme="majorEastAsia" w:hAnsiTheme="minorHAnsi"/>
          <w:color w:val="000000" w:themeColor="text1"/>
          <w:szCs w:val="22"/>
        </w:rPr>
        <w:t xml:space="preserve"> of </w:t>
      </w:r>
      <w:r w:rsidR="00E75414">
        <w:rPr>
          <w:rFonts w:asciiTheme="minorHAnsi" w:eastAsiaTheme="majorEastAsia" w:hAnsiTheme="minorHAnsi"/>
          <w:color w:val="000000" w:themeColor="text1"/>
          <w:szCs w:val="22"/>
        </w:rPr>
        <w:t>tents</w:t>
      </w:r>
      <w:r w:rsidRPr="00981AEA">
        <w:rPr>
          <w:rFonts w:asciiTheme="minorHAnsi" w:eastAsiaTheme="majorEastAsia" w:hAnsiTheme="minorHAnsi"/>
          <w:color w:val="000000" w:themeColor="text1"/>
          <w:szCs w:val="22"/>
        </w:rPr>
        <w:t xml:space="preserve"> should considered during </w:t>
      </w:r>
      <w:r w:rsidR="00E75414">
        <w:rPr>
          <w:rFonts w:asciiTheme="minorHAnsi" w:eastAsiaTheme="majorEastAsia" w:hAnsiTheme="minorHAnsi"/>
          <w:color w:val="000000" w:themeColor="text1"/>
          <w:szCs w:val="22"/>
        </w:rPr>
        <w:t>selection</w:t>
      </w:r>
      <w:r w:rsidRPr="00981AEA">
        <w:rPr>
          <w:rFonts w:asciiTheme="minorHAnsi" w:eastAsiaTheme="majorEastAsia" w:hAnsiTheme="minorHAnsi"/>
          <w:color w:val="000000" w:themeColor="text1"/>
          <w:szCs w:val="22"/>
        </w:rPr>
        <w:t xml:space="preserve">. An understanding of how and where the </w:t>
      </w:r>
      <w:r w:rsidR="00E75414">
        <w:rPr>
          <w:rFonts w:asciiTheme="minorHAnsi" w:eastAsiaTheme="majorEastAsia" w:hAnsiTheme="minorHAnsi"/>
          <w:color w:val="000000" w:themeColor="text1"/>
          <w:szCs w:val="22"/>
        </w:rPr>
        <w:t xml:space="preserve">tents </w:t>
      </w:r>
      <w:r w:rsidRPr="00981AEA">
        <w:rPr>
          <w:rFonts w:asciiTheme="minorHAnsi" w:eastAsiaTheme="majorEastAsia" w:hAnsiTheme="minorHAnsi"/>
          <w:color w:val="000000" w:themeColor="text1"/>
          <w:szCs w:val="22"/>
        </w:rPr>
        <w:t xml:space="preserve">will be used, in relation to </w:t>
      </w:r>
      <w:r w:rsidR="00E75414">
        <w:rPr>
          <w:rFonts w:asciiTheme="minorHAnsi" w:eastAsiaTheme="majorEastAsia" w:hAnsiTheme="minorHAnsi"/>
          <w:color w:val="000000" w:themeColor="text1"/>
          <w:szCs w:val="22"/>
        </w:rPr>
        <w:t xml:space="preserve">stoves, kitchens, </w:t>
      </w:r>
      <w:r w:rsidRPr="00981AEA">
        <w:rPr>
          <w:rFonts w:asciiTheme="minorHAnsi" w:eastAsiaTheme="majorEastAsia" w:hAnsiTheme="minorHAnsi"/>
          <w:color w:val="000000" w:themeColor="text1"/>
          <w:szCs w:val="22"/>
        </w:rPr>
        <w:t>water ingress, electrical</w:t>
      </w:r>
      <w:r w:rsidR="00E75414">
        <w:rPr>
          <w:rFonts w:asciiTheme="minorHAnsi" w:eastAsiaTheme="majorEastAsia" w:hAnsiTheme="minorHAnsi"/>
          <w:color w:val="000000" w:themeColor="text1"/>
          <w:szCs w:val="22"/>
        </w:rPr>
        <w:t xml:space="preserve"> circuits and fuel storage areas</w:t>
      </w:r>
      <w:r w:rsidRPr="00981AEA">
        <w:rPr>
          <w:rFonts w:asciiTheme="minorHAnsi" w:eastAsiaTheme="majorEastAsia" w:hAnsiTheme="minorHAnsi"/>
          <w:color w:val="000000" w:themeColor="text1"/>
          <w:szCs w:val="22"/>
        </w:rPr>
        <w:t xml:space="preserve"> will help to </w:t>
      </w:r>
      <w:r w:rsidR="00E75414">
        <w:rPr>
          <w:rFonts w:asciiTheme="minorHAnsi" w:eastAsiaTheme="majorEastAsia" w:hAnsiTheme="minorHAnsi"/>
          <w:color w:val="000000" w:themeColor="text1"/>
          <w:szCs w:val="22"/>
        </w:rPr>
        <w:t>ensure safety. Consider d</w:t>
      </w:r>
      <w:r w:rsidRPr="00981AEA">
        <w:rPr>
          <w:rFonts w:asciiTheme="minorHAnsi" w:eastAsiaTheme="majorEastAsia" w:hAnsiTheme="minorHAnsi"/>
          <w:color w:val="000000" w:themeColor="text1"/>
          <w:szCs w:val="22"/>
        </w:rPr>
        <w:t>evelop</w:t>
      </w:r>
      <w:r w:rsidR="00E75414">
        <w:rPr>
          <w:rFonts w:asciiTheme="minorHAnsi" w:eastAsiaTheme="majorEastAsia" w:hAnsiTheme="minorHAnsi"/>
          <w:color w:val="000000" w:themeColor="text1"/>
          <w:szCs w:val="22"/>
        </w:rPr>
        <w:t>ing</w:t>
      </w:r>
      <w:r w:rsidRPr="00981AEA">
        <w:rPr>
          <w:rFonts w:asciiTheme="minorHAnsi" w:eastAsiaTheme="majorEastAsia" w:hAnsiTheme="minorHAnsi"/>
          <w:color w:val="000000" w:themeColor="text1"/>
          <w:szCs w:val="22"/>
        </w:rPr>
        <w:t xml:space="preserve"> guidance and awareness that can be targeted towards specific households or settlements, identify potential hazards, and allow mitigation of these risks. Availability of and training in the use of fire-fighting equipment should comprise part of the overall fire risk analysis of a shelter or settlement. </w:t>
      </w:r>
      <w:r w:rsidR="00E75414">
        <w:rPr>
          <w:rFonts w:asciiTheme="minorHAnsi" w:eastAsiaTheme="majorEastAsia" w:hAnsiTheme="minorHAnsi"/>
          <w:color w:val="000000" w:themeColor="text1"/>
          <w:szCs w:val="22"/>
        </w:rPr>
        <w:t xml:space="preserve">Also consider </w:t>
      </w:r>
      <w:r w:rsidRPr="00981AEA">
        <w:rPr>
          <w:rFonts w:asciiTheme="minorHAnsi" w:eastAsiaTheme="majorEastAsia" w:hAnsiTheme="minorHAnsi"/>
          <w:color w:val="000000" w:themeColor="text1"/>
          <w:szCs w:val="22"/>
        </w:rPr>
        <w:t>the design or upgrading of shelters to take into consideration the need for adequate ventilation of cooking areas and heated spaces during winter, and other features such as partitioning (and associated use of appropriate materials to limit fire spread), compartmentalisation, and fire evacuation routes.</w:t>
      </w:r>
    </w:p>
    <w:p w14:paraId="01570772" w14:textId="77777777" w:rsidR="00293FF8" w:rsidRPr="00981AEA" w:rsidRDefault="00293FF8" w:rsidP="00870465">
      <w:pPr>
        <w:pStyle w:val="NoSpacing"/>
        <w:tabs>
          <w:tab w:val="left" w:pos="1985"/>
          <w:tab w:val="left" w:pos="5100"/>
        </w:tabs>
        <w:rPr>
          <w:rFonts w:asciiTheme="minorHAnsi" w:eastAsiaTheme="majorEastAsia" w:hAnsiTheme="minorHAnsi"/>
          <w:color w:val="000000" w:themeColor="text1"/>
          <w:szCs w:val="22"/>
        </w:rPr>
      </w:pPr>
    </w:p>
    <w:p w14:paraId="02C548F4" w14:textId="77777777" w:rsidR="00293FF8" w:rsidRPr="00747B91" w:rsidRDefault="00747B91" w:rsidP="00870465">
      <w:pPr>
        <w:pStyle w:val="NoSpacing"/>
        <w:tabs>
          <w:tab w:val="left" w:pos="1985"/>
          <w:tab w:val="left" w:pos="5100"/>
        </w:tabs>
        <w:rPr>
          <w:rFonts w:asciiTheme="minorHAnsi" w:eastAsiaTheme="majorEastAsia" w:hAnsiTheme="minorHAnsi"/>
          <w:color w:val="000000" w:themeColor="text1"/>
          <w:szCs w:val="22"/>
        </w:rPr>
      </w:pPr>
      <w:r>
        <w:rPr>
          <w:rFonts w:asciiTheme="minorHAnsi" w:eastAsiaTheme="majorEastAsia" w:hAnsiTheme="minorHAnsi"/>
          <w:color w:val="000000" w:themeColor="text1"/>
          <w:szCs w:val="22"/>
        </w:rPr>
        <w:t>T</w:t>
      </w:r>
      <w:r w:rsidR="00293FF8" w:rsidRPr="00981AEA">
        <w:rPr>
          <w:rFonts w:asciiTheme="minorHAnsi" w:eastAsiaTheme="majorEastAsia" w:hAnsiTheme="minorHAnsi"/>
          <w:color w:val="000000" w:themeColor="text1"/>
          <w:szCs w:val="22"/>
        </w:rPr>
        <w:t xml:space="preserve">he largest cause of fires in camp settings in Iraq has been </w:t>
      </w:r>
      <w:r w:rsidR="00293FF8" w:rsidRPr="00747B91">
        <w:rPr>
          <w:rFonts w:asciiTheme="minorHAnsi" w:eastAsiaTheme="majorEastAsia" w:hAnsiTheme="minorHAnsi"/>
          <w:color w:val="000000" w:themeColor="text1"/>
          <w:szCs w:val="22"/>
        </w:rPr>
        <w:t xml:space="preserve">poor (and unauthorised) electrical connections. Proximity of flammable materials and items (such as insulation or tent walls) to circuitry should be taken into consideration when awareness raising activities or shelter upgrading works are undertaken. Likewise, site planning, distances between shelters and fire breaks should be integrated into an overall strategy for fire risk reduction. </w:t>
      </w:r>
    </w:p>
    <w:p w14:paraId="658C7661" w14:textId="77777777" w:rsidR="00293FF8" w:rsidRPr="00981AEA" w:rsidRDefault="00293FF8" w:rsidP="00870465"/>
    <w:sectPr w:rsidR="00293FF8" w:rsidRPr="00981AEA" w:rsidSect="00266ABB">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D4055" w14:textId="77777777" w:rsidR="00423EBC" w:rsidRDefault="00423EBC" w:rsidP="00266ABB">
      <w:pPr>
        <w:spacing w:after="0" w:line="240" w:lineRule="auto"/>
      </w:pPr>
      <w:r>
        <w:separator/>
      </w:r>
    </w:p>
  </w:endnote>
  <w:endnote w:type="continuationSeparator" w:id="0">
    <w:p w14:paraId="6A6E6191" w14:textId="77777777" w:rsidR="00423EBC" w:rsidRDefault="00423EBC" w:rsidP="00266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BD4A1" w14:textId="77777777" w:rsidR="0044740E" w:rsidRDefault="0044740E">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4285"/>
      <w:gridCol w:w="4288"/>
    </w:tblGrid>
    <w:tr w:rsidR="00357243" w:rsidRPr="00357243" w14:paraId="12E68AF4" w14:textId="77777777" w:rsidTr="0028244B">
      <w:trPr>
        <w:trHeight w:val="396"/>
      </w:trPr>
      <w:tc>
        <w:tcPr>
          <w:tcW w:w="4285" w:type="dxa"/>
        </w:tcPr>
        <w:p w14:paraId="785C2472" w14:textId="77777777" w:rsidR="00357243" w:rsidRPr="00357243" w:rsidRDefault="00357243" w:rsidP="00357243">
          <w:pPr>
            <w:tabs>
              <w:tab w:val="center" w:pos="4513"/>
              <w:tab w:val="right" w:pos="9026"/>
            </w:tabs>
            <w:rPr>
              <w:rFonts w:ascii="Calibri" w:eastAsia="Calibri" w:hAnsi="Calibri" w:cs="Arial"/>
            </w:rPr>
          </w:pPr>
        </w:p>
      </w:tc>
      <w:tc>
        <w:tcPr>
          <w:tcW w:w="4285" w:type="dxa"/>
        </w:tcPr>
        <w:sdt>
          <w:sdtPr>
            <w:rPr>
              <w:rFonts w:ascii="Calibri" w:eastAsia="Calibri" w:hAnsi="Calibri" w:cs="Arial"/>
            </w:rPr>
            <w:id w:val="1597045097"/>
            <w:docPartObj>
              <w:docPartGallery w:val="Page Numbers (Bottom of Page)"/>
              <w:docPartUnique/>
            </w:docPartObj>
          </w:sdtPr>
          <w:sdtEndPr>
            <w:rPr>
              <w:noProof/>
              <w:sz w:val="16"/>
              <w:bdr w:val="single" w:sz="4" w:space="0" w:color="auto"/>
            </w:rPr>
          </w:sdtEndPr>
          <w:sdtContent>
            <w:p w14:paraId="01EF33E3" w14:textId="77777777" w:rsidR="00357243" w:rsidRPr="00357243" w:rsidRDefault="00357243" w:rsidP="00357243">
              <w:pPr>
                <w:tabs>
                  <w:tab w:val="center" w:pos="4513"/>
                  <w:tab w:val="right" w:pos="9026"/>
                </w:tabs>
                <w:jc w:val="center"/>
                <w:rPr>
                  <w:rFonts w:ascii="Calibri" w:eastAsia="Calibri" w:hAnsi="Calibri" w:cs="Arial"/>
                  <w:noProof/>
                </w:rPr>
              </w:pPr>
              <w:r w:rsidRPr="00357243">
                <w:rPr>
                  <w:rFonts w:ascii="Calibri" w:eastAsia="Calibri" w:hAnsi="Calibri" w:cs="Arial"/>
                  <w:sz w:val="16"/>
                </w:rPr>
                <w:fldChar w:fldCharType="begin"/>
              </w:r>
              <w:r w:rsidRPr="00357243">
                <w:rPr>
                  <w:rFonts w:ascii="Calibri" w:eastAsia="Calibri" w:hAnsi="Calibri" w:cs="Arial"/>
                  <w:sz w:val="16"/>
                </w:rPr>
                <w:instrText xml:space="preserve"> PAGE   \* MERGEFORMAT </w:instrText>
              </w:r>
              <w:r w:rsidRPr="00357243">
                <w:rPr>
                  <w:rFonts w:ascii="Calibri" w:eastAsia="Calibri" w:hAnsi="Calibri" w:cs="Arial"/>
                  <w:sz w:val="16"/>
                </w:rPr>
                <w:fldChar w:fldCharType="separate"/>
              </w:r>
              <w:r w:rsidR="00423EBC">
                <w:rPr>
                  <w:rFonts w:ascii="Calibri" w:eastAsia="Calibri" w:hAnsi="Calibri" w:cs="Arial"/>
                  <w:noProof/>
                  <w:sz w:val="16"/>
                </w:rPr>
                <w:t>1</w:t>
              </w:r>
              <w:r w:rsidRPr="00357243">
                <w:rPr>
                  <w:rFonts w:ascii="Calibri" w:eastAsia="Calibri" w:hAnsi="Calibri" w:cs="Arial"/>
                  <w:noProof/>
                  <w:sz w:val="16"/>
                </w:rPr>
                <w:fldChar w:fldCharType="end"/>
              </w:r>
              <w:r w:rsidRPr="00357243">
                <w:rPr>
                  <w:rFonts w:ascii="Calibri" w:eastAsia="Calibri" w:hAnsi="Calibri" w:cs="Arial"/>
                  <w:noProof/>
                  <w:sz w:val="16"/>
                  <w:bdr w:val="single" w:sz="4" w:space="0" w:color="auto"/>
                </w:rPr>
                <w:t xml:space="preserve"> </w:t>
              </w:r>
            </w:p>
          </w:sdtContent>
        </w:sdt>
      </w:tc>
      <w:tc>
        <w:tcPr>
          <w:tcW w:w="4288" w:type="dxa"/>
        </w:tcPr>
        <w:p w14:paraId="50A6325A" w14:textId="77777777" w:rsidR="00357243" w:rsidRPr="00357243" w:rsidRDefault="00357243" w:rsidP="00357243">
          <w:pPr>
            <w:tabs>
              <w:tab w:val="center" w:pos="4513"/>
              <w:tab w:val="right" w:pos="9026"/>
            </w:tabs>
            <w:jc w:val="right"/>
            <w:rPr>
              <w:rFonts w:ascii="Calibri" w:eastAsia="Calibri" w:hAnsi="Calibri" w:cs="Arial"/>
            </w:rPr>
          </w:pPr>
          <w:r w:rsidRPr="00357243">
            <w:rPr>
              <w:rFonts w:ascii="Calibri" w:eastAsia="Calibri" w:hAnsi="Calibri" w:cs="Arial"/>
              <w:sz w:val="16"/>
            </w:rPr>
            <w:t>DRAFT v01 – 3 January 2017</w:t>
          </w:r>
        </w:p>
      </w:tc>
    </w:tr>
  </w:tbl>
  <w:p w14:paraId="37D90958" w14:textId="77777777" w:rsidR="0044740E" w:rsidRDefault="004474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000DA" w14:textId="77777777" w:rsidR="00423EBC" w:rsidRDefault="00423EBC" w:rsidP="00266ABB">
      <w:pPr>
        <w:spacing w:after="0" w:line="240" w:lineRule="auto"/>
      </w:pPr>
      <w:r>
        <w:separator/>
      </w:r>
    </w:p>
  </w:footnote>
  <w:footnote w:type="continuationSeparator" w:id="0">
    <w:p w14:paraId="24E22E6C" w14:textId="77777777" w:rsidR="00423EBC" w:rsidRDefault="00423EBC" w:rsidP="00266A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1B7B4" w14:textId="5BE5A067" w:rsidR="0044740E" w:rsidRDefault="00357243" w:rsidP="00357243">
    <w:pPr>
      <w:pStyle w:val="Header"/>
    </w:pPr>
    <w:r w:rsidRPr="00C926CB">
      <w:rPr>
        <w:rFonts w:ascii="Arial" w:eastAsia="MS Gothic" w:hAnsi="Arial" w:cs="Arial"/>
        <w:b/>
        <w:noProof/>
        <w:spacing w:val="-10"/>
        <w:kern w:val="28"/>
        <w:sz w:val="24"/>
        <w:szCs w:val="24"/>
        <w:lang w:eastAsia="en-GB"/>
      </w:rPr>
      <w:drawing>
        <wp:anchor distT="0" distB="0" distL="114300" distR="114300" simplePos="0" relativeHeight="251659264" behindDoc="1" locked="0" layoutInCell="1" allowOverlap="1" wp14:anchorId="3376D14E" wp14:editId="2FACF28B">
          <wp:simplePos x="0" y="0"/>
          <wp:positionH relativeFrom="page">
            <wp:posOffset>7251700</wp:posOffset>
          </wp:positionH>
          <wp:positionV relativeFrom="paragraph">
            <wp:posOffset>-218440</wp:posOffset>
          </wp:positionV>
          <wp:extent cx="2314575" cy="386080"/>
          <wp:effectExtent l="0" t="0" r="9525" b="0"/>
          <wp:wrapTight wrapText="bothSides">
            <wp:wrapPolygon edited="0">
              <wp:start x="0" y="0"/>
              <wp:lineTo x="0" y="20250"/>
              <wp:lineTo x="21511" y="20250"/>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print">
                    <a:extLst>
                      <a:ext uri="{28A0092B-C50C-407E-A947-70E740481C1C}">
                        <a14:useLocalDpi xmlns:a14="http://schemas.microsoft.com/office/drawing/2010/main" val="0"/>
                      </a:ext>
                    </a:extLst>
                  </a:blip>
                  <a:srcRect r="22387"/>
                  <a:stretch/>
                </pic:blipFill>
                <pic:spPr bwMode="auto">
                  <a:xfrm>
                    <a:off x="0" y="0"/>
                    <a:ext cx="2314575" cy="38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D37AC"/>
    <w:multiLevelType w:val="hybridMultilevel"/>
    <w:tmpl w:val="C27A5F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CFC5305"/>
    <w:multiLevelType w:val="hybridMultilevel"/>
    <w:tmpl w:val="5CEAD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B9A238F"/>
    <w:multiLevelType w:val="hybridMultilevel"/>
    <w:tmpl w:val="AB2C5E06"/>
    <w:lvl w:ilvl="0" w:tplc="30EA051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7A1CD3"/>
    <w:multiLevelType w:val="hybridMultilevel"/>
    <w:tmpl w:val="CB7A88CE"/>
    <w:lvl w:ilvl="0" w:tplc="69F2EA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8D7F14"/>
    <w:multiLevelType w:val="hybridMultilevel"/>
    <w:tmpl w:val="E418298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ABB"/>
    <w:rsid w:val="00066210"/>
    <w:rsid w:val="000668BA"/>
    <w:rsid w:val="000A3AC6"/>
    <w:rsid w:val="000E16BA"/>
    <w:rsid w:val="000E4164"/>
    <w:rsid w:val="00137806"/>
    <w:rsid w:val="00137CB7"/>
    <w:rsid w:val="00140CC2"/>
    <w:rsid w:val="00180BC8"/>
    <w:rsid w:val="001908AE"/>
    <w:rsid w:val="001A31EE"/>
    <w:rsid w:val="001A7782"/>
    <w:rsid w:val="001C7583"/>
    <w:rsid w:val="001F3088"/>
    <w:rsid w:val="00214CD2"/>
    <w:rsid w:val="00223425"/>
    <w:rsid w:val="00246272"/>
    <w:rsid w:val="00266ABB"/>
    <w:rsid w:val="0028244B"/>
    <w:rsid w:val="00285B02"/>
    <w:rsid w:val="00293FF8"/>
    <w:rsid w:val="00295DDE"/>
    <w:rsid w:val="002C7A65"/>
    <w:rsid w:val="002E67CA"/>
    <w:rsid w:val="003137EB"/>
    <w:rsid w:val="003425F2"/>
    <w:rsid w:val="00357243"/>
    <w:rsid w:val="00394309"/>
    <w:rsid w:val="003C1E3B"/>
    <w:rsid w:val="003C42B4"/>
    <w:rsid w:val="003C54D5"/>
    <w:rsid w:val="003D443A"/>
    <w:rsid w:val="00423EBC"/>
    <w:rsid w:val="00425C70"/>
    <w:rsid w:val="00446497"/>
    <w:rsid w:val="0044740E"/>
    <w:rsid w:val="004533F7"/>
    <w:rsid w:val="00455BB4"/>
    <w:rsid w:val="0049054B"/>
    <w:rsid w:val="004F6E0B"/>
    <w:rsid w:val="005324DD"/>
    <w:rsid w:val="00535507"/>
    <w:rsid w:val="00555DF9"/>
    <w:rsid w:val="0058011F"/>
    <w:rsid w:val="005A40B8"/>
    <w:rsid w:val="005B461F"/>
    <w:rsid w:val="006104E6"/>
    <w:rsid w:val="0062258B"/>
    <w:rsid w:val="0066622D"/>
    <w:rsid w:val="00685351"/>
    <w:rsid w:val="006A1824"/>
    <w:rsid w:val="006E01E2"/>
    <w:rsid w:val="006E0E62"/>
    <w:rsid w:val="00705DD7"/>
    <w:rsid w:val="00742A05"/>
    <w:rsid w:val="007438CA"/>
    <w:rsid w:val="00747B91"/>
    <w:rsid w:val="0079264E"/>
    <w:rsid w:val="007A16FF"/>
    <w:rsid w:val="007A70FF"/>
    <w:rsid w:val="007C2417"/>
    <w:rsid w:val="007E4242"/>
    <w:rsid w:val="007F0957"/>
    <w:rsid w:val="007F0D32"/>
    <w:rsid w:val="00802C4C"/>
    <w:rsid w:val="0083151D"/>
    <w:rsid w:val="0083417C"/>
    <w:rsid w:val="00846EB5"/>
    <w:rsid w:val="00862565"/>
    <w:rsid w:val="00870465"/>
    <w:rsid w:val="008732FD"/>
    <w:rsid w:val="0088248F"/>
    <w:rsid w:val="008B6578"/>
    <w:rsid w:val="008D4ADE"/>
    <w:rsid w:val="008E208D"/>
    <w:rsid w:val="00902632"/>
    <w:rsid w:val="009336C4"/>
    <w:rsid w:val="00981AEA"/>
    <w:rsid w:val="009849B7"/>
    <w:rsid w:val="009A49FD"/>
    <w:rsid w:val="009A5B2A"/>
    <w:rsid w:val="009A632D"/>
    <w:rsid w:val="00A34B02"/>
    <w:rsid w:val="00A67E13"/>
    <w:rsid w:val="00AB57A9"/>
    <w:rsid w:val="00B01AFC"/>
    <w:rsid w:val="00B03A53"/>
    <w:rsid w:val="00B1187F"/>
    <w:rsid w:val="00B414EB"/>
    <w:rsid w:val="00B6375F"/>
    <w:rsid w:val="00B82D89"/>
    <w:rsid w:val="00B8414E"/>
    <w:rsid w:val="00BB44F2"/>
    <w:rsid w:val="00BE65B0"/>
    <w:rsid w:val="00BF391F"/>
    <w:rsid w:val="00C01FEC"/>
    <w:rsid w:val="00C201F3"/>
    <w:rsid w:val="00C25438"/>
    <w:rsid w:val="00C42255"/>
    <w:rsid w:val="00C45078"/>
    <w:rsid w:val="00C77A70"/>
    <w:rsid w:val="00C90259"/>
    <w:rsid w:val="00C94BBC"/>
    <w:rsid w:val="00CD131B"/>
    <w:rsid w:val="00D44FEC"/>
    <w:rsid w:val="00D513DE"/>
    <w:rsid w:val="00D63F51"/>
    <w:rsid w:val="00D929DD"/>
    <w:rsid w:val="00E43A50"/>
    <w:rsid w:val="00E5649D"/>
    <w:rsid w:val="00E75414"/>
    <w:rsid w:val="00E96AA7"/>
    <w:rsid w:val="00EB0B87"/>
    <w:rsid w:val="00EC6534"/>
    <w:rsid w:val="00EF1978"/>
    <w:rsid w:val="00F216C2"/>
    <w:rsid w:val="00F30AF5"/>
    <w:rsid w:val="00F653EC"/>
    <w:rsid w:val="00F72079"/>
    <w:rsid w:val="00F93DB0"/>
    <w:rsid w:val="00F95F7E"/>
    <w:rsid w:val="00F972EB"/>
    <w:rsid w:val="00FD3B56"/>
    <w:rsid w:val="00FD7E25"/>
    <w:rsid w:val="00FE5D20"/>
    <w:rsid w:val="00FF39C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675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96AA7"/>
    <w:pPr>
      <w:keepNext/>
      <w:keepLines/>
      <w:spacing w:after="0" w:line="240" w:lineRule="auto"/>
      <w:outlineLvl w:val="1"/>
    </w:pPr>
    <w:rPr>
      <w:rFonts w:ascii="Arial" w:eastAsiaTheme="majorEastAsia" w:hAnsi="Arial" w:cstheme="majorBidi"/>
      <w:b/>
      <w:sz w:val="28"/>
      <w:szCs w:val="26"/>
      <w:lang w:val="en-US" w:eastAsia="ja-JP"/>
    </w:rPr>
  </w:style>
  <w:style w:type="paragraph" w:styleId="Heading3">
    <w:name w:val="heading 3"/>
    <w:basedOn w:val="Normal"/>
    <w:next w:val="Normal"/>
    <w:link w:val="Heading3Char"/>
    <w:uiPriority w:val="9"/>
    <w:semiHidden/>
    <w:unhideWhenUsed/>
    <w:qFormat/>
    <w:rsid w:val="00293F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ABB"/>
  </w:style>
  <w:style w:type="paragraph" w:styleId="Footer">
    <w:name w:val="footer"/>
    <w:basedOn w:val="Normal"/>
    <w:link w:val="FooterChar"/>
    <w:uiPriority w:val="99"/>
    <w:unhideWhenUsed/>
    <w:rsid w:val="00266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ABB"/>
  </w:style>
  <w:style w:type="paragraph" w:styleId="Title">
    <w:name w:val="Title"/>
    <w:basedOn w:val="Normal"/>
    <w:next w:val="Normal"/>
    <w:link w:val="TitleChar"/>
    <w:uiPriority w:val="10"/>
    <w:qFormat/>
    <w:rsid w:val="00266ABB"/>
    <w:pPr>
      <w:spacing w:after="0" w:line="240" w:lineRule="auto"/>
      <w:contextualSpacing/>
    </w:pPr>
    <w:rPr>
      <w:rFonts w:ascii="Arial" w:eastAsiaTheme="majorEastAsia" w:hAnsi="Arial" w:cstheme="majorBidi"/>
      <w:b/>
      <w:spacing w:val="-10"/>
      <w:kern w:val="28"/>
      <w:sz w:val="56"/>
      <w:szCs w:val="56"/>
      <w:lang w:val="en-US" w:eastAsia="ja-JP"/>
    </w:rPr>
  </w:style>
  <w:style w:type="character" w:customStyle="1" w:styleId="TitleChar">
    <w:name w:val="Title Char"/>
    <w:basedOn w:val="DefaultParagraphFont"/>
    <w:link w:val="Title"/>
    <w:uiPriority w:val="10"/>
    <w:rsid w:val="00266ABB"/>
    <w:rPr>
      <w:rFonts w:ascii="Arial" w:eastAsiaTheme="majorEastAsia" w:hAnsi="Arial" w:cstheme="majorBidi"/>
      <w:b/>
      <w:spacing w:val="-10"/>
      <w:kern w:val="28"/>
      <w:sz w:val="56"/>
      <w:szCs w:val="56"/>
      <w:lang w:val="en-US" w:eastAsia="ja-JP"/>
    </w:rPr>
  </w:style>
  <w:style w:type="character" w:customStyle="1" w:styleId="Heading2Char">
    <w:name w:val="Heading 2 Char"/>
    <w:basedOn w:val="DefaultParagraphFont"/>
    <w:link w:val="Heading2"/>
    <w:uiPriority w:val="9"/>
    <w:rsid w:val="00E96AA7"/>
    <w:rPr>
      <w:rFonts w:ascii="Arial" w:eastAsiaTheme="majorEastAsia" w:hAnsi="Arial" w:cstheme="majorBidi"/>
      <w:b/>
      <w:sz w:val="28"/>
      <w:szCs w:val="26"/>
      <w:lang w:val="en-US" w:eastAsia="ja-JP"/>
    </w:rPr>
  </w:style>
  <w:style w:type="paragraph" w:styleId="ListParagraph">
    <w:name w:val="List Paragraph"/>
    <w:basedOn w:val="Normal"/>
    <w:uiPriority w:val="34"/>
    <w:qFormat/>
    <w:rsid w:val="00293FF8"/>
    <w:pPr>
      <w:spacing w:after="0" w:line="240" w:lineRule="auto"/>
      <w:ind w:left="720"/>
      <w:contextualSpacing/>
    </w:pPr>
    <w:rPr>
      <w:rFonts w:ascii="Arial" w:eastAsiaTheme="minorEastAsia" w:hAnsi="Arial" w:cs="Arial"/>
      <w:sz w:val="24"/>
      <w:szCs w:val="24"/>
      <w:lang w:val="en-US" w:eastAsia="ja-JP"/>
    </w:rPr>
  </w:style>
  <w:style w:type="character" w:styleId="Hyperlink">
    <w:name w:val="Hyperlink"/>
    <w:basedOn w:val="DefaultParagraphFont"/>
    <w:uiPriority w:val="99"/>
    <w:unhideWhenUsed/>
    <w:rsid w:val="00293FF8"/>
    <w:rPr>
      <w:color w:val="0563C1" w:themeColor="hyperlink"/>
      <w:u w:val="single"/>
    </w:rPr>
  </w:style>
  <w:style w:type="character" w:customStyle="1" w:styleId="Heading3Char">
    <w:name w:val="Heading 3 Char"/>
    <w:basedOn w:val="DefaultParagraphFont"/>
    <w:link w:val="Heading3"/>
    <w:uiPriority w:val="9"/>
    <w:rsid w:val="00293FF8"/>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unhideWhenUsed/>
    <w:rsid w:val="00293FF8"/>
    <w:pPr>
      <w:spacing w:after="0" w:line="240" w:lineRule="auto"/>
    </w:pPr>
    <w:rPr>
      <w:rFonts w:ascii="Arial" w:eastAsiaTheme="minorEastAsia" w:hAnsi="Arial" w:cs="Arial"/>
      <w:sz w:val="24"/>
      <w:szCs w:val="24"/>
      <w:lang w:val="en-US" w:eastAsia="ja-JP"/>
    </w:rPr>
  </w:style>
  <w:style w:type="character" w:customStyle="1" w:styleId="FootnoteTextChar">
    <w:name w:val="Footnote Text Char"/>
    <w:basedOn w:val="DefaultParagraphFont"/>
    <w:link w:val="FootnoteText"/>
    <w:uiPriority w:val="99"/>
    <w:rsid w:val="00293FF8"/>
    <w:rPr>
      <w:rFonts w:ascii="Arial" w:eastAsiaTheme="minorEastAsia" w:hAnsi="Arial" w:cs="Arial"/>
      <w:sz w:val="24"/>
      <w:szCs w:val="24"/>
      <w:lang w:val="en-US" w:eastAsia="ja-JP"/>
    </w:rPr>
  </w:style>
  <w:style w:type="character" w:styleId="FootnoteReference">
    <w:name w:val="footnote reference"/>
    <w:basedOn w:val="DefaultParagraphFont"/>
    <w:uiPriority w:val="99"/>
    <w:unhideWhenUsed/>
    <w:rsid w:val="00293FF8"/>
    <w:rPr>
      <w:vertAlign w:val="superscript"/>
    </w:rPr>
  </w:style>
  <w:style w:type="paragraph" w:styleId="NoSpacing">
    <w:name w:val="No Spacing"/>
    <w:link w:val="NoSpacingChar"/>
    <w:uiPriority w:val="1"/>
    <w:qFormat/>
    <w:rsid w:val="00293FF8"/>
    <w:pPr>
      <w:spacing w:after="0" w:line="240" w:lineRule="auto"/>
    </w:pPr>
    <w:rPr>
      <w:rFonts w:ascii="Arial" w:eastAsiaTheme="minorEastAsia" w:hAnsi="Arial" w:cs="Arial"/>
      <w:szCs w:val="24"/>
      <w:lang w:eastAsia="ja-JP"/>
    </w:rPr>
  </w:style>
  <w:style w:type="character" w:customStyle="1" w:styleId="NoSpacingChar">
    <w:name w:val="No Spacing Char"/>
    <w:basedOn w:val="DefaultParagraphFont"/>
    <w:link w:val="NoSpacing"/>
    <w:uiPriority w:val="1"/>
    <w:rsid w:val="00293FF8"/>
    <w:rPr>
      <w:rFonts w:ascii="Arial" w:eastAsiaTheme="minorEastAsia" w:hAnsi="Arial" w:cs="Arial"/>
      <w:szCs w:val="24"/>
      <w:lang w:eastAsia="ja-JP"/>
    </w:rPr>
  </w:style>
  <w:style w:type="table" w:styleId="TableGrid">
    <w:name w:val="Table Grid"/>
    <w:basedOn w:val="TableNormal"/>
    <w:uiPriority w:val="39"/>
    <w:rsid w:val="007E42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D4AD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47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B91"/>
    <w:rPr>
      <w:rFonts w:ascii="Segoe UI" w:hAnsi="Segoe UI" w:cs="Segoe UI"/>
      <w:sz w:val="18"/>
      <w:szCs w:val="18"/>
    </w:rPr>
  </w:style>
  <w:style w:type="paragraph" w:customStyle="1" w:styleId="p1">
    <w:name w:val="p1"/>
    <w:basedOn w:val="Normal"/>
    <w:rsid w:val="000668BA"/>
    <w:pPr>
      <w:spacing w:after="0" w:line="240" w:lineRule="auto"/>
      <w:ind w:left="720" w:hanging="720"/>
    </w:pPr>
    <w:rPr>
      <w:rFonts w:ascii="Calibri" w:hAnsi="Calibri" w:cs="Times New Roman"/>
      <w:color w:val="1F497D"/>
      <w:sz w:val="24"/>
      <w:szCs w:val="24"/>
      <w:lang w:eastAsia="en-GB"/>
    </w:rPr>
  </w:style>
  <w:style w:type="character" w:customStyle="1" w:styleId="s1">
    <w:name w:val="s1"/>
    <w:basedOn w:val="DefaultParagraphFont"/>
    <w:rsid w:val="00066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5726">
      <w:bodyDiv w:val="1"/>
      <w:marLeft w:val="0"/>
      <w:marRight w:val="0"/>
      <w:marTop w:val="0"/>
      <w:marBottom w:val="0"/>
      <w:divBdr>
        <w:top w:val="none" w:sz="0" w:space="0" w:color="auto"/>
        <w:left w:val="none" w:sz="0" w:space="0" w:color="auto"/>
        <w:bottom w:val="none" w:sz="0" w:space="0" w:color="auto"/>
        <w:right w:val="none" w:sz="0" w:space="0" w:color="auto"/>
      </w:divBdr>
    </w:div>
    <w:div w:id="105972483">
      <w:bodyDiv w:val="1"/>
      <w:marLeft w:val="0"/>
      <w:marRight w:val="0"/>
      <w:marTop w:val="0"/>
      <w:marBottom w:val="0"/>
      <w:divBdr>
        <w:top w:val="none" w:sz="0" w:space="0" w:color="auto"/>
        <w:left w:val="none" w:sz="0" w:space="0" w:color="auto"/>
        <w:bottom w:val="none" w:sz="0" w:space="0" w:color="auto"/>
        <w:right w:val="none" w:sz="0" w:space="0" w:color="auto"/>
      </w:divBdr>
    </w:div>
    <w:div w:id="170461198">
      <w:bodyDiv w:val="1"/>
      <w:marLeft w:val="0"/>
      <w:marRight w:val="0"/>
      <w:marTop w:val="0"/>
      <w:marBottom w:val="0"/>
      <w:divBdr>
        <w:top w:val="none" w:sz="0" w:space="0" w:color="auto"/>
        <w:left w:val="none" w:sz="0" w:space="0" w:color="auto"/>
        <w:bottom w:val="none" w:sz="0" w:space="0" w:color="auto"/>
        <w:right w:val="none" w:sz="0" w:space="0" w:color="auto"/>
      </w:divBdr>
    </w:div>
    <w:div w:id="294990319">
      <w:bodyDiv w:val="1"/>
      <w:marLeft w:val="0"/>
      <w:marRight w:val="0"/>
      <w:marTop w:val="0"/>
      <w:marBottom w:val="0"/>
      <w:divBdr>
        <w:top w:val="none" w:sz="0" w:space="0" w:color="auto"/>
        <w:left w:val="none" w:sz="0" w:space="0" w:color="auto"/>
        <w:bottom w:val="none" w:sz="0" w:space="0" w:color="auto"/>
        <w:right w:val="none" w:sz="0" w:space="0" w:color="auto"/>
      </w:divBdr>
    </w:div>
    <w:div w:id="597060555">
      <w:bodyDiv w:val="1"/>
      <w:marLeft w:val="0"/>
      <w:marRight w:val="0"/>
      <w:marTop w:val="0"/>
      <w:marBottom w:val="0"/>
      <w:divBdr>
        <w:top w:val="none" w:sz="0" w:space="0" w:color="auto"/>
        <w:left w:val="none" w:sz="0" w:space="0" w:color="auto"/>
        <w:bottom w:val="none" w:sz="0" w:space="0" w:color="auto"/>
        <w:right w:val="none" w:sz="0" w:space="0" w:color="auto"/>
      </w:divBdr>
    </w:div>
    <w:div w:id="883449183">
      <w:bodyDiv w:val="1"/>
      <w:marLeft w:val="0"/>
      <w:marRight w:val="0"/>
      <w:marTop w:val="0"/>
      <w:marBottom w:val="0"/>
      <w:divBdr>
        <w:top w:val="none" w:sz="0" w:space="0" w:color="auto"/>
        <w:left w:val="none" w:sz="0" w:space="0" w:color="auto"/>
        <w:bottom w:val="none" w:sz="0" w:space="0" w:color="auto"/>
        <w:right w:val="none" w:sz="0" w:space="0" w:color="auto"/>
      </w:divBdr>
    </w:div>
    <w:div w:id="1109350393">
      <w:bodyDiv w:val="1"/>
      <w:marLeft w:val="0"/>
      <w:marRight w:val="0"/>
      <w:marTop w:val="0"/>
      <w:marBottom w:val="0"/>
      <w:divBdr>
        <w:top w:val="none" w:sz="0" w:space="0" w:color="auto"/>
        <w:left w:val="none" w:sz="0" w:space="0" w:color="auto"/>
        <w:bottom w:val="none" w:sz="0" w:space="0" w:color="auto"/>
        <w:right w:val="none" w:sz="0" w:space="0" w:color="auto"/>
      </w:divBdr>
    </w:div>
    <w:div w:id="1161774273">
      <w:bodyDiv w:val="1"/>
      <w:marLeft w:val="0"/>
      <w:marRight w:val="0"/>
      <w:marTop w:val="0"/>
      <w:marBottom w:val="0"/>
      <w:divBdr>
        <w:top w:val="none" w:sz="0" w:space="0" w:color="auto"/>
        <w:left w:val="none" w:sz="0" w:space="0" w:color="auto"/>
        <w:bottom w:val="none" w:sz="0" w:space="0" w:color="auto"/>
        <w:right w:val="none" w:sz="0" w:space="0" w:color="auto"/>
      </w:divBdr>
    </w:div>
    <w:div w:id="143806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hr@alrubeiygroup.com" TargetMode="External"/><Relationship Id="rId20" Type="http://schemas.openxmlformats.org/officeDocument/2006/relationships/image" Target="media/image8.jpeg"/><Relationship Id="rId21" Type="http://schemas.openxmlformats.org/officeDocument/2006/relationships/image" Target="media/image9.emf"/><Relationship Id="rId22" Type="http://schemas.openxmlformats.org/officeDocument/2006/relationships/package" Target="embeddings/Microsoft_Word_Document1.docx"/><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mailto:samhewett@shelterbox.org" TargetMode="External"/><Relationship Id="rId11" Type="http://schemas.openxmlformats.org/officeDocument/2006/relationships/hyperlink" Target="http://procurement.ifrc.org/catalogue/detail.aspx?volume=1&amp;groupcode=111&amp;familycode=111001&amp;categorycode=TENT&amp;productcode=HSHETENT01" TargetMode="External"/><Relationship Id="rId12" Type="http://schemas.openxmlformats.org/officeDocument/2006/relationships/image" Target="media/image1.emf"/><Relationship Id="rId13" Type="http://schemas.openxmlformats.org/officeDocument/2006/relationships/image" Target="media/image2.jpeg"/><Relationship Id="rId14" Type="http://schemas.openxmlformats.org/officeDocument/2006/relationships/image" Target="media/image3.emf"/><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hyperlink" Target="http://procurement.ifrc.org/catalogue/upload/products_data/images/big/KRELSHEKTW01.jp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lobalcccmcluster.org/tools-and-guidance/publications/camp-management-toolkit-2015" TargetMode="External"/><Relationship Id="rId8" Type="http://schemas.openxmlformats.org/officeDocument/2006/relationships/hyperlink" Target="mailto:Mehboobsadiq@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1642</Words>
  <Characters>9363</Characters>
  <Application>Microsoft Macintosh Word</Application>
  <DocSecurity>0</DocSecurity>
  <Lines>78</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Fire safety</vt:lpstr>
    </vt:vector>
  </TitlesOfParts>
  <Company>UNHCR</Company>
  <LinksUpToDate>false</LinksUpToDate>
  <CharactersWithSpaces>10984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Duloy</dc:creator>
  <cp:keywords/>
  <dc:description/>
  <cp:lastModifiedBy>Michael G</cp:lastModifiedBy>
  <cp:revision>2</cp:revision>
  <cp:lastPrinted>2016-12-29T06:12:00Z</cp:lastPrinted>
  <dcterms:created xsi:type="dcterms:W3CDTF">2017-01-07T10:08:00Z</dcterms:created>
  <dcterms:modified xsi:type="dcterms:W3CDTF">2017-01-07T10:08:00Z</dcterms:modified>
</cp:coreProperties>
</file>