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9E37F" w14:textId="45E4A7A7" w:rsidR="00774041" w:rsidRDefault="00774041" w:rsidP="00774041">
      <w:pPr>
        <w:pStyle w:val="Heading3"/>
        <w:spacing w:before="0"/>
        <w:jc w:val="center"/>
      </w:pPr>
      <w:r>
        <w:t xml:space="preserve">Global </w:t>
      </w:r>
      <w:r w:rsidR="00792A51">
        <w:t>Shelter C</w:t>
      </w:r>
      <w:r>
        <w:t xml:space="preserve">luster </w:t>
      </w:r>
      <w:r w:rsidR="00361C35">
        <w:t xml:space="preserve">Shelter Projects </w:t>
      </w:r>
      <w:r w:rsidR="00792A51">
        <w:t>W</w:t>
      </w:r>
      <w:r>
        <w:t xml:space="preserve">orking </w:t>
      </w:r>
      <w:r w:rsidR="00792A51">
        <w:t>G</w:t>
      </w:r>
      <w:r>
        <w:t>roup</w:t>
      </w:r>
    </w:p>
    <w:p w14:paraId="408AD084" w14:textId="7CF45726" w:rsidR="00B600D7" w:rsidRDefault="00893239" w:rsidP="00B600D7">
      <w:pPr>
        <w:pStyle w:val="Heading3"/>
        <w:spacing w:before="0"/>
        <w:jc w:val="center"/>
      </w:pPr>
      <w:r>
        <w:t>Dial in call</w:t>
      </w:r>
      <w:r w:rsidR="00B021D8">
        <w:t xml:space="preserve"> </w:t>
      </w:r>
      <w:r w:rsidR="0060092A">
        <w:t>2</w:t>
      </w:r>
      <w:r w:rsidR="00CE663A">
        <w:t>3 February</w:t>
      </w:r>
      <w:r w:rsidR="0060092A">
        <w:t xml:space="preserve"> 2018</w:t>
      </w:r>
    </w:p>
    <w:p w14:paraId="6AB6F0DE" w14:textId="286E3145" w:rsidR="00B600D7" w:rsidRDefault="00B600D7" w:rsidP="00B600D7">
      <w:pPr>
        <w:pStyle w:val="Heading3"/>
        <w:spacing w:before="0"/>
        <w:jc w:val="center"/>
      </w:pPr>
      <w:r>
        <w:t>Meeting minutes</w:t>
      </w:r>
    </w:p>
    <w:p w14:paraId="4E103D3E" w14:textId="77777777" w:rsidR="00DE3731" w:rsidRDefault="00DE3731" w:rsidP="003E1EA6">
      <w:pPr>
        <w:spacing w:after="0"/>
        <w:rPr>
          <w:rFonts w:eastAsia="Times New Roman"/>
          <w:b/>
          <w:bCs/>
        </w:rPr>
      </w:pPr>
    </w:p>
    <w:p w14:paraId="413B0890" w14:textId="5990E25B" w:rsidR="002211DF" w:rsidRDefault="002211DF" w:rsidP="003E1EA6">
      <w:pPr>
        <w:spacing w:after="0"/>
        <w:rPr>
          <w:rFonts w:eastAsia="Times New Roman"/>
          <w:b/>
          <w:bCs/>
        </w:rPr>
      </w:pPr>
      <w:r>
        <w:rPr>
          <w:rFonts w:eastAsia="Times New Roman"/>
          <w:b/>
          <w:bCs/>
        </w:rPr>
        <w:t>Date</w:t>
      </w:r>
      <w:r w:rsidR="006961C4">
        <w:rPr>
          <w:rFonts w:eastAsia="Times New Roman"/>
          <w:b/>
          <w:bCs/>
        </w:rPr>
        <w:t xml:space="preserve"> and venue</w:t>
      </w:r>
      <w:r>
        <w:rPr>
          <w:rFonts w:eastAsia="Times New Roman"/>
          <w:b/>
          <w:bCs/>
        </w:rPr>
        <w:t xml:space="preserve">: </w:t>
      </w:r>
      <w:r w:rsidR="00E9737A">
        <w:rPr>
          <w:rFonts w:eastAsia="Times New Roman"/>
        </w:rPr>
        <w:t>2</w:t>
      </w:r>
      <w:r w:rsidR="00CE663A">
        <w:rPr>
          <w:rFonts w:eastAsia="Times New Roman"/>
        </w:rPr>
        <w:t>3</w:t>
      </w:r>
      <w:r w:rsidR="00E9737A">
        <w:rPr>
          <w:rFonts w:eastAsia="Times New Roman"/>
        </w:rPr>
        <w:t xml:space="preserve"> </w:t>
      </w:r>
      <w:r w:rsidR="00CE663A">
        <w:rPr>
          <w:rFonts w:eastAsia="Times New Roman"/>
        </w:rPr>
        <w:t>February</w:t>
      </w:r>
      <w:r w:rsidR="00E9737A">
        <w:rPr>
          <w:rFonts w:eastAsia="Times New Roman"/>
        </w:rPr>
        <w:t xml:space="preserve"> 2018</w:t>
      </w:r>
      <w:r w:rsidR="006961C4">
        <w:rPr>
          <w:rFonts w:eastAsia="Times New Roman"/>
        </w:rPr>
        <w:t xml:space="preserve"> – </w:t>
      </w:r>
      <w:r w:rsidR="00361C35">
        <w:rPr>
          <w:rFonts w:eastAsia="Times New Roman"/>
        </w:rPr>
        <w:t>IOM and d</w:t>
      </w:r>
      <w:r w:rsidR="00893239">
        <w:rPr>
          <w:rFonts w:eastAsia="Times New Roman"/>
        </w:rPr>
        <w:t>ial in call</w:t>
      </w:r>
      <w:r w:rsidR="00B021D8">
        <w:rPr>
          <w:rFonts w:eastAsia="Times New Roman"/>
        </w:rPr>
        <w:t>, 1</w:t>
      </w:r>
      <w:r w:rsidR="00CE663A">
        <w:rPr>
          <w:rFonts w:eastAsia="Times New Roman"/>
        </w:rPr>
        <w:t>5</w:t>
      </w:r>
      <w:r w:rsidR="00B021D8">
        <w:rPr>
          <w:rFonts w:eastAsia="Times New Roman"/>
        </w:rPr>
        <w:t>:00-1</w:t>
      </w:r>
      <w:r w:rsidR="00CE663A">
        <w:rPr>
          <w:rFonts w:eastAsia="Times New Roman"/>
        </w:rPr>
        <w:t>6</w:t>
      </w:r>
      <w:r w:rsidR="00B021D8">
        <w:rPr>
          <w:rFonts w:eastAsia="Times New Roman"/>
        </w:rPr>
        <w:t>:00</w:t>
      </w:r>
      <w:r w:rsidR="00893239">
        <w:rPr>
          <w:rFonts w:eastAsia="Times New Roman"/>
        </w:rPr>
        <w:t xml:space="preserve"> CET</w:t>
      </w:r>
    </w:p>
    <w:p w14:paraId="4ECADCD7" w14:textId="77777777" w:rsidR="00F35D63" w:rsidRDefault="00F35D63" w:rsidP="003E1EA6">
      <w:pPr>
        <w:spacing w:after="0"/>
        <w:rPr>
          <w:rFonts w:eastAsia="Times New Roman"/>
          <w:b/>
          <w:bCs/>
        </w:rPr>
      </w:pPr>
    </w:p>
    <w:p w14:paraId="1A2DF2C3" w14:textId="77777777" w:rsidR="00F35D63" w:rsidRPr="00B021D8" w:rsidRDefault="003E1EA6" w:rsidP="003E1EA6">
      <w:pPr>
        <w:spacing w:after="0"/>
        <w:rPr>
          <w:rFonts w:eastAsia="Times New Roman"/>
          <w:lang w:val="en-US"/>
        </w:rPr>
      </w:pPr>
      <w:r w:rsidRPr="00B021D8">
        <w:rPr>
          <w:rFonts w:eastAsia="Times New Roman"/>
          <w:b/>
          <w:bCs/>
          <w:lang w:val="en-US"/>
        </w:rPr>
        <w:t>Participants:</w:t>
      </w:r>
      <w:r w:rsidRPr="00B021D8">
        <w:rPr>
          <w:rFonts w:eastAsia="Times New Roman"/>
          <w:lang w:val="en-US"/>
        </w:rPr>
        <w:t xml:space="preserve"> </w:t>
      </w:r>
    </w:p>
    <w:p w14:paraId="64280FA2" w14:textId="358BC3FD" w:rsidR="00F35D63" w:rsidRPr="00074A69" w:rsidRDefault="009E7731" w:rsidP="003E1EA6">
      <w:pPr>
        <w:spacing w:after="0"/>
        <w:rPr>
          <w:rFonts w:eastAsia="Times New Roman"/>
        </w:rPr>
      </w:pPr>
      <w:r>
        <w:t>Jim Kennedy (independent)</w:t>
      </w:r>
      <w:r w:rsidR="00996F86">
        <w:t>,</w:t>
      </w:r>
      <w:r w:rsidR="00996F86">
        <w:tab/>
      </w:r>
      <w:r w:rsidR="00361C35" w:rsidRPr="00074A69">
        <w:rPr>
          <w:rFonts w:eastAsia="Times New Roman"/>
        </w:rPr>
        <w:tab/>
      </w:r>
      <w:r w:rsidR="00361C35" w:rsidRPr="00074A69">
        <w:rPr>
          <w:rFonts w:eastAsia="Times New Roman"/>
        </w:rPr>
        <w:tab/>
      </w:r>
      <w:r w:rsidR="00345E26">
        <w:rPr>
          <w:rFonts w:eastAsia="Times New Roman"/>
        </w:rPr>
        <w:t>Mohamed Hilmi (Interaction)</w:t>
      </w:r>
      <w:r w:rsidR="00893239" w:rsidRPr="00074A69">
        <w:rPr>
          <w:rFonts w:eastAsia="Times New Roman"/>
        </w:rPr>
        <w:t>,</w:t>
      </w:r>
      <w:r w:rsidR="00F35D63" w:rsidRPr="00074A69">
        <w:rPr>
          <w:rFonts w:eastAsia="Times New Roman"/>
        </w:rPr>
        <w:tab/>
      </w:r>
      <w:r w:rsidR="006961C4" w:rsidRPr="00074A69">
        <w:rPr>
          <w:rFonts w:eastAsia="Times New Roman"/>
        </w:rPr>
        <w:t xml:space="preserve"> </w:t>
      </w:r>
    </w:p>
    <w:p w14:paraId="36CED7B5" w14:textId="77777777" w:rsidR="00EB1AD4" w:rsidRDefault="00893239" w:rsidP="003E1EA6">
      <w:pPr>
        <w:spacing w:after="0"/>
        <w:rPr>
          <w:rFonts w:eastAsia="Times New Roman"/>
        </w:rPr>
      </w:pPr>
      <w:r w:rsidRPr="00893239">
        <w:rPr>
          <w:rFonts w:eastAsia="Times New Roman"/>
        </w:rPr>
        <w:t xml:space="preserve">Joseph Ashmore (IOM), </w:t>
      </w:r>
      <w:r w:rsidRPr="00893239">
        <w:rPr>
          <w:rFonts w:eastAsia="Times New Roman"/>
        </w:rPr>
        <w:tab/>
      </w:r>
      <w:r w:rsidR="008A1426">
        <w:rPr>
          <w:rFonts w:eastAsia="Times New Roman"/>
        </w:rPr>
        <w:tab/>
      </w:r>
      <w:r w:rsidR="008A1426">
        <w:rPr>
          <w:rFonts w:eastAsia="Times New Roman"/>
        </w:rPr>
        <w:tab/>
      </w:r>
      <w:r w:rsidR="00EB1AD4">
        <w:rPr>
          <w:rFonts w:eastAsia="Times New Roman"/>
        </w:rPr>
        <w:tab/>
      </w:r>
      <w:r w:rsidR="00EB1AD4">
        <w:t>Step Haiselden (CARE International UK)</w:t>
      </w:r>
      <w:r w:rsidR="00EB1AD4">
        <w:rPr>
          <w:rFonts w:eastAsia="Times New Roman"/>
        </w:rPr>
        <w:t>,</w:t>
      </w:r>
      <w:r w:rsidR="00361C35">
        <w:rPr>
          <w:rFonts w:eastAsia="Times New Roman"/>
        </w:rPr>
        <w:tab/>
      </w:r>
      <w:r w:rsidR="00345E26">
        <w:rPr>
          <w:rFonts w:eastAsia="Times New Roman"/>
        </w:rPr>
        <w:tab/>
      </w:r>
    </w:p>
    <w:p w14:paraId="6D8C535C" w14:textId="26B44306" w:rsidR="00E9737A" w:rsidRPr="00EB1AD4" w:rsidRDefault="00EB1AD4" w:rsidP="003E1EA6">
      <w:pPr>
        <w:spacing w:after="0"/>
        <w:rPr>
          <w:rFonts w:eastAsia="Times New Roman"/>
        </w:rPr>
      </w:pPr>
      <w:r>
        <w:rPr>
          <w:rFonts w:eastAsia="Times New Roman"/>
        </w:rPr>
        <w:t>Jake Zarins (Habitat for Humanity)</w:t>
      </w:r>
      <w:r w:rsidR="00345E26">
        <w:rPr>
          <w:rFonts w:eastAsia="Times New Roman"/>
        </w:rPr>
        <w:tab/>
      </w:r>
      <w:r w:rsidR="00E9737A">
        <w:rPr>
          <w:rFonts w:eastAsia="Times New Roman"/>
        </w:rPr>
        <w:tab/>
      </w:r>
      <w:r w:rsidR="00345E26">
        <w:t>Isabel Skrine (IOM),</w:t>
      </w:r>
    </w:p>
    <w:p w14:paraId="68FE9F06" w14:textId="5533906C" w:rsidR="00996F86" w:rsidRPr="004B0A0B" w:rsidRDefault="00996F86" w:rsidP="003E1EA6">
      <w:pPr>
        <w:spacing w:after="0"/>
        <w:rPr>
          <w:lang w:val="es-ES"/>
        </w:rPr>
      </w:pPr>
      <w:r w:rsidRPr="004B0A0B">
        <w:rPr>
          <w:rFonts w:eastAsia="Times New Roman"/>
          <w:lang w:val="es-ES"/>
        </w:rPr>
        <w:t>Alberto Piccioli (IOM)</w:t>
      </w:r>
      <w:r w:rsidR="004B0A0B" w:rsidRPr="004B0A0B">
        <w:rPr>
          <w:rFonts w:eastAsia="Times New Roman"/>
          <w:lang w:val="es-ES"/>
        </w:rPr>
        <w:t>,</w:t>
      </w:r>
      <w:r w:rsidR="00E9737A" w:rsidRPr="004B0A0B">
        <w:rPr>
          <w:rFonts w:eastAsia="Times New Roman"/>
          <w:lang w:val="es-ES"/>
        </w:rPr>
        <w:tab/>
      </w:r>
      <w:r w:rsidR="00E9737A" w:rsidRPr="004B0A0B">
        <w:rPr>
          <w:rFonts w:eastAsia="Times New Roman"/>
          <w:lang w:val="es-ES"/>
        </w:rPr>
        <w:tab/>
      </w:r>
      <w:r w:rsidR="00E9737A" w:rsidRPr="004B0A0B">
        <w:rPr>
          <w:rFonts w:eastAsia="Times New Roman"/>
          <w:lang w:val="es-ES"/>
        </w:rPr>
        <w:tab/>
      </w:r>
      <w:r w:rsidR="00E9737A" w:rsidRPr="004B0A0B">
        <w:rPr>
          <w:rFonts w:eastAsia="Times New Roman"/>
          <w:lang w:val="es-ES"/>
        </w:rPr>
        <w:tab/>
        <w:t>Charles Parrack (</w:t>
      </w:r>
      <w:proofErr w:type="spellStart"/>
      <w:r w:rsidR="00E9737A" w:rsidRPr="004B0A0B">
        <w:rPr>
          <w:rFonts w:eastAsia="Times New Roman"/>
          <w:lang w:val="es-ES"/>
        </w:rPr>
        <w:t>Cendep</w:t>
      </w:r>
      <w:proofErr w:type="spellEnd"/>
      <w:r w:rsidR="00E9737A" w:rsidRPr="004B0A0B">
        <w:rPr>
          <w:rFonts w:eastAsia="Times New Roman"/>
          <w:lang w:val="es-ES"/>
        </w:rPr>
        <w:t>)</w:t>
      </w:r>
      <w:r w:rsidR="00166A6D">
        <w:rPr>
          <w:rFonts w:eastAsia="Times New Roman"/>
          <w:lang w:val="es-ES"/>
        </w:rPr>
        <w:t>,</w:t>
      </w:r>
    </w:p>
    <w:p w14:paraId="4E0E87F9" w14:textId="4331A43F" w:rsidR="00E9737A" w:rsidRPr="004B0A0B" w:rsidRDefault="004B0A0B" w:rsidP="003E1EA6">
      <w:pPr>
        <w:spacing w:after="0"/>
        <w:rPr>
          <w:lang w:val="es-ES"/>
        </w:rPr>
      </w:pPr>
      <w:r w:rsidRPr="004B0A0B">
        <w:rPr>
          <w:lang w:val="es-ES"/>
        </w:rPr>
        <w:t>Miguel Urquia (UNHCR</w:t>
      </w:r>
      <w:r w:rsidR="00E9737A" w:rsidRPr="004B0A0B">
        <w:rPr>
          <w:lang w:val="es-ES"/>
        </w:rPr>
        <w:t>)</w:t>
      </w:r>
      <w:r w:rsidR="00166A6D">
        <w:rPr>
          <w:lang w:val="es-ES"/>
        </w:rPr>
        <w:t>.</w:t>
      </w:r>
      <w:r>
        <w:rPr>
          <w:lang w:val="es-ES"/>
        </w:rPr>
        <w:tab/>
      </w:r>
      <w:r>
        <w:rPr>
          <w:lang w:val="es-ES"/>
        </w:rPr>
        <w:tab/>
      </w:r>
      <w:r>
        <w:rPr>
          <w:lang w:val="es-ES"/>
        </w:rPr>
        <w:tab/>
      </w:r>
    </w:p>
    <w:p w14:paraId="29F90350" w14:textId="65602A0D" w:rsidR="00D46FC5" w:rsidRPr="004B0A0B" w:rsidRDefault="00D46FC5" w:rsidP="003E1EA6">
      <w:pPr>
        <w:spacing w:after="0"/>
        <w:rPr>
          <w:rFonts w:eastAsia="Times New Roman"/>
          <w:lang w:val="es-ES"/>
        </w:rPr>
      </w:pPr>
    </w:p>
    <w:p w14:paraId="68C45E93" w14:textId="0507FA9C" w:rsidR="003E1EA6" w:rsidRPr="001040FC" w:rsidRDefault="003E1EA6" w:rsidP="003E1EA6">
      <w:pPr>
        <w:spacing w:after="0"/>
        <w:rPr>
          <w:rFonts w:eastAsia="Times New Roman"/>
          <w:lang w:val="en-US"/>
        </w:rPr>
      </w:pPr>
      <w:r w:rsidRPr="001040FC">
        <w:rPr>
          <w:b/>
          <w:bCs/>
          <w:lang w:val="en-US"/>
        </w:rPr>
        <w:t>Apologies:</w:t>
      </w:r>
      <w:r w:rsidR="00345E26" w:rsidRPr="001040FC">
        <w:rPr>
          <w:rFonts w:eastAsia="Times New Roman"/>
          <w:lang w:val="en-US"/>
        </w:rPr>
        <w:t xml:space="preserve"> </w:t>
      </w:r>
      <w:r w:rsidR="00EB1AD4" w:rsidRPr="001040FC">
        <w:rPr>
          <w:lang w:val="en-US"/>
        </w:rPr>
        <w:t>David Evans (UN-HABITAT)</w:t>
      </w:r>
      <w:r w:rsidR="00166A6D" w:rsidRPr="001040FC">
        <w:rPr>
          <w:lang w:val="en-US"/>
        </w:rPr>
        <w:t>,</w:t>
      </w:r>
      <w:r w:rsidR="00EB1AD4" w:rsidRPr="001040FC">
        <w:rPr>
          <w:rFonts w:eastAsia="Times New Roman"/>
          <w:lang w:val="en-US"/>
        </w:rPr>
        <w:t xml:space="preserve"> </w:t>
      </w:r>
      <w:r w:rsidR="00345E26" w:rsidRPr="001040FC">
        <w:rPr>
          <w:rFonts w:eastAsia="Times New Roman"/>
          <w:lang w:val="en-US"/>
        </w:rPr>
        <w:t>Chiara Jasna Vaccaro (DRC)</w:t>
      </w:r>
      <w:r w:rsidR="004B0A0B" w:rsidRPr="001040FC">
        <w:rPr>
          <w:rFonts w:eastAsia="Times New Roman"/>
          <w:lang w:val="en-US"/>
        </w:rPr>
        <w:t xml:space="preserve">, </w:t>
      </w:r>
      <w:r w:rsidR="00EB1AD4" w:rsidRPr="001040FC">
        <w:rPr>
          <w:lang w:val="en-US"/>
        </w:rPr>
        <w:t xml:space="preserve">Sandra </w:t>
      </w:r>
      <w:proofErr w:type="spellStart"/>
      <w:r w:rsidR="00EB1AD4" w:rsidRPr="001040FC">
        <w:rPr>
          <w:lang w:val="en-US"/>
        </w:rPr>
        <w:t>d’Urzo</w:t>
      </w:r>
      <w:proofErr w:type="spellEnd"/>
      <w:r w:rsidR="00EB1AD4" w:rsidRPr="001040FC">
        <w:rPr>
          <w:lang w:val="en-US"/>
        </w:rPr>
        <w:t xml:space="preserve"> (IFRC)</w:t>
      </w:r>
      <w:r w:rsidR="00520B8A" w:rsidRPr="001040FC">
        <w:rPr>
          <w:lang w:val="en-US"/>
        </w:rPr>
        <w:t>.</w:t>
      </w:r>
    </w:p>
    <w:p w14:paraId="5D24D26E" w14:textId="7DB28D11" w:rsidR="000A52DB" w:rsidRPr="000A52DB" w:rsidRDefault="000A52DB" w:rsidP="000A52DB">
      <w:pPr>
        <w:pStyle w:val="Heading3"/>
      </w:pPr>
      <w:r>
        <w:t>Agenda</w:t>
      </w:r>
    </w:p>
    <w:p w14:paraId="399DC2C5" w14:textId="1DF30072" w:rsidR="00273F24" w:rsidRPr="00273F24" w:rsidRDefault="00956D81" w:rsidP="00CE663A">
      <w:pPr>
        <w:pStyle w:val="NoSpacing"/>
      </w:pPr>
      <w:r w:rsidRPr="00956D81">
        <w:t>-</w:t>
      </w:r>
      <w:r>
        <w:t xml:space="preserve"> </w:t>
      </w:r>
      <w:r w:rsidR="00273F24">
        <w:t>Next edition</w:t>
      </w:r>
      <w:r w:rsidR="00232AE5">
        <w:t>: discussion and process.</w:t>
      </w:r>
    </w:p>
    <w:p w14:paraId="559972C9" w14:textId="6CC42500" w:rsidR="00E9737A" w:rsidRPr="00E9737A" w:rsidRDefault="00E9737A" w:rsidP="00CE663A">
      <w:pPr>
        <w:pStyle w:val="NoSpacing"/>
      </w:pPr>
      <w:r>
        <w:t>- Field workshops: dates and locations</w:t>
      </w:r>
      <w:r w:rsidR="00232AE5">
        <w:t>.</w:t>
      </w:r>
      <w:r>
        <w:br/>
        <w:t xml:space="preserve">- </w:t>
      </w:r>
      <w:r w:rsidR="00273F24">
        <w:t>AOB</w:t>
      </w:r>
      <w:r w:rsidR="00232AE5">
        <w:t>: translations, thematic cash edition, longitudinal studies.</w:t>
      </w:r>
    </w:p>
    <w:p w14:paraId="08ED6593" w14:textId="25D1BF1C" w:rsidR="00B021D8" w:rsidRDefault="00893239" w:rsidP="00B021D8">
      <w:pPr>
        <w:pStyle w:val="Heading3"/>
      </w:pPr>
      <w:r>
        <w:t>Actions</w:t>
      </w:r>
    </w:p>
    <w:p w14:paraId="6856455B" w14:textId="0B371BB0" w:rsidR="00E47721" w:rsidRDefault="00E47721" w:rsidP="00E47721">
      <w:pPr>
        <w:pStyle w:val="ListParagraph"/>
        <w:numPr>
          <w:ilvl w:val="0"/>
          <w:numId w:val="26"/>
        </w:numPr>
        <w:spacing w:after="160" w:line="259" w:lineRule="auto"/>
      </w:pPr>
      <w:r w:rsidRPr="00641DD8">
        <w:rPr>
          <w:b/>
          <w:color w:val="00B050"/>
        </w:rPr>
        <w:t>ACTION (</w:t>
      </w:r>
      <w:r w:rsidR="00641DD8">
        <w:rPr>
          <w:b/>
          <w:color w:val="00B050"/>
        </w:rPr>
        <w:t>done</w:t>
      </w:r>
      <w:r w:rsidRPr="00641DD8">
        <w:rPr>
          <w:b/>
          <w:color w:val="00B050"/>
        </w:rPr>
        <w:t>)</w:t>
      </w:r>
      <w:r>
        <w:t xml:space="preserve">: </w:t>
      </w:r>
      <w:r w:rsidRPr="00C523AC">
        <w:rPr>
          <w:b/>
        </w:rPr>
        <w:t>IOM</w:t>
      </w:r>
      <w:r>
        <w:t xml:space="preserve"> to </w:t>
      </w:r>
      <w:r w:rsidR="00641DD8">
        <w:t>share</w:t>
      </w:r>
      <w:r>
        <w:t xml:space="preserve"> a </w:t>
      </w:r>
      <w:r w:rsidRPr="004D5A12">
        <w:rPr>
          <w:u w:val="single"/>
        </w:rPr>
        <w:t>budget</w:t>
      </w:r>
      <w:r>
        <w:t xml:space="preserve"> </w:t>
      </w:r>
      <w:r w:rsidR="00641DD8">
        <w:t>based on</w:t>
      </w:r>
      <w:r>
        <w:t xml:space="preserve"> the 2015 – 2016 project.</w:t>
      </w:r>
    </w:p>
    <w:p w14:paraId="6AB13F8D" w14:textId="68E5C413" w:rsidR="00E47721" w:rsidRDefault="00C523AC" w:rsidP="00E47721">
      <w:pPr>
        <w:pStyle w:val="ListParagraph"/>
        <w:numPr>
          <w:ilvl w:val="0"/>
          <w:numId w:val="26"/>
        </w:numPr>
        <w:spacing w:after="160" w:line="259" w:lineRule="auto"/>
      </w:pPr>
      <w:r w:rsidRPr="00C523AC">
        <w:rPr>
          <w:b/>
          <w:color w:val="FF0000"/>
        </w:rPr>
        <w:t>ACTION (pending)</w:t>
      </w:r>
      <w:r w:rsidRPr="00C523AC">
        <w:rPr>
          <w:b/>
        </w:rPr>
        <w:t xml:space="preserve">: </w:t>
      </w:r>
      <w:r w:rsidR="00E47721" w:rsidRPr="00C523AC">
        <w:rPr>
          <w:b/>
        </w:rPr>
        <w:t>CARE</w:t>
      </w:r>
      <w:r w:rsidR="00E47721">
        <w:t xml:space="preserve"> to look at </w:t>
      </w:r>
      <w:r w:rsidR="00E47721" w:rsidRPr="004D5A12">
        <w:rPr>
          <w:u w:val="single"/>
        </w:rPr>
        <w:t>rooms and timing</w:t>
      </w:r>
      <w:r w:rsidR="00E47721">
        <w:t xml:space="preserve"> for Inception Workshop around UKSF.</w:t>
      </w:r>
    </w:p>
    <w:p w14:paraId="738C64C0" w14:textId="3E47385B" w:rsidR="00E47721" w:rsidRDefault="00C523AC" w:rsidP="00E47721">
      <w:pPr>
        <w:pStyle w:val="ListParagraph"/>
        <w:numPr>
          <w:ilvl w:val="0"/>
          <w:numId w:val="26"/>
        </w:numPr>
        <w:spacing w:after="160" w:line="259" w:lineRule="auto"/>
      </w:pPr>
      <w:r w:rsidRPr="004D5A12">
        <w:rPr>
          <w:b/>
          <w:color w:val="F79646" w:themeColor="accent6"/>
        </w:rPr>
        <w:t>ACTION (</w:t>
      </w:r>
      <w:r w:rsidR="004D5A12" w:rsidRPr="004D5A12">
        <w:rPr>
          <w:b/>
          <w:color w:val="F79646" w:themeColor="accent6"/>
        </w:rPr>
        <w:t>ongoing</w:t>
      </w:r>
      <w:r w:rsidRPr="004D5A12">
        <w:rPr>
          <w:b/>
          <w:color w:val="F79646" w:themeColor="accent6"/>
        </w:rPr>
        <w:t>)</w:t>
      </w:r>
      <w:r w:rsidR="00E47721">
        <w:t xml:space="preserve">: </w:t>
      </w:r>
      <w:r w:rsidR="00E47721" w:rsidRPr="00C523AC">
        <w:rPr>
          <w:b/>
        </w:rPr>
        <w:t>All</w:t>
      </w:r>
      <w:r w:rsidR="00E47721">
        <w:t xml:space="preserve"> to </w:t>
      </w:r>
      <w:r w:rsidR="00641DD8" w:rsidRPr="004D5A12">
        <w:rPr>
          <w:u w:val="single"/>
        </w:rPr>
        <w:t>promote the workshops</w:t>
      </w:r>
      <w:r w:rsidR="00641DD8">
        <w:t xml:space="preserve"> in Bangkok and Nairobi through their own organisations and networks, and to look at options to widen the audience</w:t>
      </w:r>
      <w:r w:rsidR="00E47721">
        <w:t>.</w:t>
      </w:r>
    </w:p>
    <w:p w14:paraId="4340B31A" w14:textId="08EAB595" w:rsidR="00641DD8" w:rsidRDefault="00641DD8" w:rsidP="00641DD8">
      <w:pPr>
        <w:pStyle w:val="ListParagraph"/>
        <w:numPr>
          <w:ilvl w:val="0"/>
          <w:numId w:val="26"/>
        </w:numPr>
        <w:spacing w:after="160" w:line="259" w:lineRule="auto"/>
      </w:pPr>
      <w:r w:rsidRPr="00C523AC">
        <w:rPr>
          <w:b/>
          <w:color w:val="FF0000"/>
        </w:rPr>
        <w:t>ACTION (pending)</w:t>
      </w:r>
      <w:r>
        <w:t xml:space="preserve">: </w:t>
      </w:r>
      <w:r w:rsidRPr="00C523AC">
        <w:rPr>
          <w:b/>
        </w:rPr>
        <w:t>Habitat for Humanity</w:t>
      </w:r>
      <w:r>
        <w:t xml:space="preserve"> to connect internally re: Bangkok workshop.</w:t>
      </w:r>
    </w:p>
    <w:p w14:paraId="293639D9" w14:textId="23BE9AC0" w:rsidR="00E47721" w:rsidRDefault="00C523AC" w:rsidP="00E47721">
      <w:pPr>
        <w:pStyle w:val="ListParagraph"/>
        <w:numPr>
          <w:ilvl w:val="0"/>
          <w:numId w:val="26"/>
        </w:numPr>
        <w:spacing w:after="160" w:line="259" w:lineRule="auto"/>
      </w:pPr>
      <w:r w:rsidRPr="00C523AC">
        <w:rPr>
          <w:b/>
          <w:color w:val="FF0000"/>
        </w:rPr>
        <w:t>ACTION (pending)</w:t>
      </w:r>
      <w:r w:rsidR="00CE663A">
        <w:t xml:space="preserve">: </w:t>
      </w:r>
      <w:r w:rsidR="00CE663A" w:rsidRPr="00C523AC">
        <w:rPr>
          <w:b/>
        </w:rPr>
        <w:t>IOM</w:t>
      </w:r>
      <w:r w:rsidR="00CE663A">
        <w:t xml:space="preserve"> to </w:t>
      </w:r>
      <w:r w:rsidR="00CE663A" w:rsidRPr="004D5A12">
        <w:rPr>
          <w:u w:val="single"/>
        </w:rPr>
        <w:t>draft outline</w:t>
      </w:r>
      <w:r w:rsidR="00CE663A">
        <w:t xml:space="preserve"> of </w:t>
      </w:r>
      <w:r w:rsidR="00641DD8">
        <w:t>both workshops and share with the group</w:t>
      </w:r>
      <w:r w:rsidR="00CE663A">
        <w:t>.</w:t>
      </w:r>
    </w:p>
    <w:p w14:paraId="624374AA" w14:textId="560F6B1D" w:rsidR="00232AE5" w:rsidRDefault="00232AE5" w:rsidP="00E47721">
      <w:pPr>
        <w:pStyle w:val="ListParagraph"/>
        <w:numPr>
          <w:ilvl w:val="0"/>
          <w:numId w:val="26"/>
        </w:numPr>
        <w:spacing w:after="160" w:line="259" w:lineRule="auto"/>
      </w:pPr>
      <w:r>
        <w:rPr>
          <w:b/>
          <w:color w:val="FF0000"/>
        </w:rPr>
        <w:t>ACTION (pending)</w:t>
      </w:r>
      <w:r w:rsidRPr="00232AE5">
        <w:t>:</w:t>
      </w:r>
      <w:r>
        <w:t xml:space="preserve"> </w:t>
      </w:r>
      <w:r w:rsidRPr="00232AE5">
        <w:rPr>
          <w:b/>
        </w:rPr>
        <w:t>All</w:t>
      </w:r>
      <w:r>
        <w:t xml:space="preserve"> to ask own organizations and </w:t>
      </w:r>
      <w:r w:rsidRPr="00232AE5">
        <w:rPr>
          <w:b/>
        </w:rPr>
        <w:t>GSC</w:t>
      </w:r>
      <w:r>
        <w:t xml:space="preserve"> to ask cluster coordination teams if there are specific requests for </w:t>
      </w:r>
      <w:r w:rsidRPr="004D5A12">
        <w:rPr>
          <w:u w:val="single"/>
        </w:rPr>
        <w:t>translations</w:t>
      </w:r>
      <w:r>
        <w:t>.</w:t>
      </w:r>
    </w:p>
    <w:p w14:paraId="72EA75CB" w14:textId="705D381D" w:rsidR="00361C35" w:rsidRDefault="00361C35" w:rsidP="00361C35">
      <w:pPr>
        <w:pStyle w:val="Heading3"/>
      </w:pPr>
      <w:r>
        <w:t>Discussion</w:t>
      </w:r>
    </w:p>
    <w:p w14:paraId="57834B3C" w14:textId="2D4098CD" w:rsidR="00772BD0" w:rsidRPr="00477777" w:rsidRDefault="00273F24" w:rsidP="00477777">
      <w:pPr>
        <w:spacing w:before="120" w:after="120"/>
        <w:rPr>
          <w:b/>
        </w:rPr>
      </w:pPr>
      <w:r>
        <w:rPr>
          <w:b/>
        </w:rPr>
        <w:t>Next edition</w:t>
      </w:r>
      <w:r w:rsidR="00772BD0" w:rsidRPr="00477777">
        <w:rPr>
          <w:b/>
        </w:rPr>
        <w:t>:</w:t>
      </w:r>
    </w:p>
    <w:p w14:paraId="336AD4F4" w14:textId="4C3F68C5" w:rsidR="00641DD8" w:rsidRDefault="00273F24" w:rsidP="00641DD8">
      <w:pPr>
        <w:pStyle w:val="ListParagraph"/>
        <w:numPr>
          <w:ilvl w:val="0"/>
          <w:numId w:val="26"/>
        </w:numPr>
        <w:spacing w:after="160" w:line="259" w:lineRule="auto"/>
      </w:pPr>
      <w:r>
        <w:t xml:space="preserve">The next edition (2017-2018) is strongly </w:t>
      </w:r>
      <w:r w:rsidR="00C523AC">
        <w:t>supported by the group, who agree</w:t>
      </w:r>
      <w:r w:rsidR="00641DD8">
        <w:t>s</w:t>
      </w:r>
      <w:r>
        <w:t xml:space="preserve"> with the </w:t>
      </w:r>
      <w:r w:rsidR="00C523AC">
        <w:t>report on the SAG meeting (22/02/2018);</w:t>
      </w:r>
      <w:r w:rsidR="005D23E5">
        <w:t xml:space="preserve"> Shelter Projects comple</w:t>
      </w:r>
      <w:r>
        <w:t xml:space="preserve">ments the State of </w:t>
      </w:r>
      <w:r w:rsidR="00641DD8">
        <w:t xml:space="preserve">Humanitarian </w:t>
      </w:r>
      <w:r>
        <w:t>Shelter and Settlements Report.</w:t>
      </w:r>
      <w:r w:rsidR="005D23E5">
        <w:t xml:space="preserve"> </w:t>
      </w:r>
      <w:r w:rsidR="00641DD8">
        <w:t>The target audience will remain separate, as Shelter Projects targets humanitarian practitioners. Additionally, it remains a unique repository of knowledge and contributes to the sectoral evidence gathering.</w:t>
      </w:r>
    </w:p>
    <w:p w14:paraId="37A31B91" w14:textId="63CFE9C3" w:rsidR="00641DD8" w:rsidRDefault="00BE5CF8" w:rsidP="00641DD8">
      <w:pPr>
        <w:pStyle w:val="ListParagraph"/>
        <w:numPr>
          <w:ilvl w:val="0"/>
          <w:numId w:val="26"/>
        </w:numPr>
        <w:spacing w:after="160" w:line="259" w:lineRule="auto"/>
      </w:pPr>
      <w:r>
        <w:t>I</w:t>
      </w:r>
      <w:r w:rsidR="00232AE5">
        <w:t>t was suggested that i</w:t>
      </w:r>
      <w:r>
        <w:t>n next edition(s) there could be more focus on systematic cross-case analysis and common findings/learnings (e.g. expanding on the recurring themes in the introductions).</w:t>
      </w:r>
    </w:p>
    <w:p w14:paraId="21C258F0" w14:textId="77777777" w:rsidR="00BE5CF8" w:rsidRDefault="00273F24" w:rsidP="00E04AF5">
      <w:pPr>
        <w:pStyle w:val="ListParagraph"/>
        <w:numPr>
          <w:ilvl w:val="0"/>
          <w:numId w:val="26"/>
        </w:numPr>
        <w:spacing w:after="160" w:line="259" w:lineRule="auto"/>
      </w:pPr>
      <w:r>
        <w:t xml:space="preserve">IOM will look at costs and share a budget for </w:t>
      </w:r>
      <w:r w:rsidR="00641DD8">
        <w:t xml:space="preserve">the </w:t>
      </w:r>
      <w:r>
        <w:t xml:space="preserve">next </w:t>
      </w:r>
      <w:r w:rsidR="00641DD8">
        <w:t>edition</w:t>
      </w:r>
      <w:r w:rsidR="00C523AC">
        <w:t xml:space="preserve">. </w:t>
      </w:r>
    </w:p>
    <w:p w14:paraId="5F8E479D" w14:textId="66533919" w:rsidR="00BE5CF8" w:rsidRDefault="00C523AC" w:rsidP="00BE5CF8">
      <w:pPr>
        <w:pStyle w:val="ListParagraph"/>
        <w:numPr>
          <w:ilvl w:val="1"/>
          <w:numId w:val="26"/>
        </w:numPr>
        <w:spacing w:after="160" w:line="259" w:lineRule="auto"/>
      </w:pPr>
      <w:r>
        <w:t>Separating the</w:t>
      </w:r>
      <w:r w:rsidR="005D23E5">
        <w:t xml:space="preserve"> </w:t>
      </w:r>
      <w:r w:rsidR="00E04AF5">
        <w:t>core product and th</w:t>
      </w:r>
      <w:r w:rsidR="005D23E5">
        <w:t>e dissemination phase</w:t>
      </w:r>
      <w:r w:rsidR="00E04AF5">
        <w:t>.</w:t>
      </w:r>
      <w:r w:rsidR="00BE5CF8">
        <w:t xml:space="preserve"> </w:t>
      </w:r>
    </w:p>
    <w:p w14:paraId="501FD73F" w14:textId="53A2D887" w:rsidR="00273F24" w:rsidRDefault="00BE5CF8" w:rsidP="00BE5CF8">
      <w:pPr>
        <w:pStyle w:val="ListParagraph"/>
        <w:numPr>
          <w:ilvl w:val="1"/>
          <w:numId w:val="26"/>
        </w:numPr>
        <w:spacing w:after="160" w:line="259" w:lineRule="auto"/>
      </w:pPr>
      <w:r>
        <w:t>Alternative option</w:t>
      </w:r>
      <w:r w:rsidR="00232AE5">
        <w:t>:</w:t>
      </w:r>
      <w:r>
        <w:t xml:space="preserve"> to distribute the development of case studies over </w:t>
      </w:r>
      <w:proofErr w:type="gramStart"/>
      <w:r>
        <w:t>a number of</w:t>
      </w:r>
      <w:proofErr w:type="gramEnd"/>
      <w:r>
        <w:t xml:space="preserve"> agencies (in addition to other in-kind contributions), rather than only one lead.</w:t>
      </w:r>
    </w:p>
    <w:p w14:paraId="33CC917B" w14:textId="77777777" w:rsidR="004D5A12" w:rsidRDefault="004D5A12" w:rsidP="004D5A12">
      <w:pPr>
        <w:pStyle w:val="ListParagraph"/>
        <w:numPr>
          <w:ilvl w:val="0"/>
          <w:numId w:val="26"/>
        </w:numPr>
        <w:spacing w:after="160" w:line="254" w:lineRule="auto"/>
      </w:pPr>
      <w:r>
        <w:t>Leading on publication of the next edition / Shelter Projects 2017-2018:</w:t>
      </w:r>
    </w:p>
    <w:p w14:paraId="203CFE0E" w14:textId="17DC5C17" w:rsidR="004D5A12" w:rsidRDefault="004D5A12" w:rsidP="004D5A12">
      <w:pPr>
        <w:pStyle w:val="ListParagraph"/>
        <w:numPr>
          <w:ilvl w:val="1"/>
          <w:numId w:val="26"/>
        </w:numPr>
        <w:spacing w:after="160" w:line="254" w:lineRule="auto"/>
      </w:pPr>
      <w:r>
        <w:t xml:space="preserve">Oxford Brookes is interested, </w:t>
      </w:r>
      <w:proofErr w:type="gramStart"/>
      <w:r>
        <w:t>as long as</w:t>
      </w:r>
      <w:proofErr w:type="gramEnd"/>
      <w:r>
        <w:t xml:space="preserve"> financial support is provided.</w:t>
      </w:r>
    </w:p>
    <w:p w14:paraId="1F01AE47" w14:textId="4E85E12D" w:rsidR="004D5A12" w:rsidRDefault="004D5A12" w:rsidP="004D5A12">
      <w:pPr>
        <w:pStyle w:val="ListParagraph"/>
        <w:numPr>
          <w:ilvl w:val="1"/>
          <w:numId w:val="26"/>
        </w:numPr>
        <w:spacing w:after="160" w:line="254" w:lineRule="auto"/>
      </w:pPr>
      <w:r>
        <w:t>IOM is also interested but wishes to ensure longer term sustainability by encouraging other agencies to take a lead / stronger role in the publication.</w:t>
      </w:r>
    </w:p>
    <w:p w14:paraId="62CFE726" w14:textId="7E54AF37" w:rsidR="00E04AF5" w:rsidRDefault="00E04AF5" w:rsidP="00E04AF5">
      <w:pPr>
        <w:pStyle w:val="ListParagraph"/>
        <w:numPr>
          <w:ilvl w:val="0"/>
          <w:numId w:val="26"/>
        </w:numPr>
        <w:spacing w:after="160" w:line="259" w:lineRule="auto"/>
      </w:pPr>
      <w:r>
        <w:lastRenderedPageBreak/>
        <w:t>Inception workshop: rooms have been booked for 7</w:t>
      </w:r>
      <w:r w:rsidR="00C523AC">
        <w:rPr>
          <w:vertAlign w:val="superscript"/>
        </w:rPr>
        <w:t xml:space="preserve"> </w:t>
      </w:r>
      <w:r w:rsidR="00C523AC">
        <w:t>June</w:t>
      </w:r>
      <w:r>
        <w:t xml:space="preserve"> at CARE International for side events to UKSF and there may be a time</w:t>
      </w:r>
      <w:r w:rsidR="005D23E5">
        <w:t xml:space="preserve"> </w:t>
      </w:r>
      <w:r>
        <w:t>slot</w:t>
      </w:r>
      <w:r w:rsidR="005D23E5">
        <w:t xml:space="preserve"> available for the inception workshop</w:t>
      </w:r>
      <w:r>
        <w:t>. CARE will also check rooms for the afternoon of 6</w:t>
      </w:r>
      <w:r w:rsidR="00C523AC">
        <w:t xml:space="preserve"> June</w:t>
      </w:r>
      <w:r w:rsidR="00641DD8">
        <w:t>.</w:t>
      </w:r>
    </w:p>
    <w:p w14:paraId="68C9AC4F" w14:textId="733D6FC7" w:rsidR="00772BD0" w:rsidRPr="00DA1540" w:rsidRDefault="00C72F08" w:rsidP="00D06908">
      <w:pPr>
        <w:spacing w:after="0"/>
        <w:rPr>
          <w:b/>
        </w:rPr>
      </w:pPr>
      <w:r>
        <w:rPr>
          <w:b/>
        </w:rPr>
        <w:t>R</w:t>
      </w:r>
      <w:r w:rsidR="00B43612">
        <w:rPr>
          <w:b/>
        </w:rPr>
        <w:t>egional w</w:t>
      </w:r>
      <w:r>
        <w:rPr>
          <w:b/>
        </w:rPr>
        <w:t>orkshops</w:t>
      </w:r>
      <w:r w:rsidR="008C2643">
        <w:rPr>
          <w:b/>
        </w:rPr>
        <w:t xml:space="preserve"> </w:t>
      </w:r>
      <w:r w:rsidR="008C2643">
        <w:t xml:space="preserve">(to be completed by end of </w:t>
      </w:r>
      <w:r w:rsidR="00D06908">
        <w:t>July</w:t>
      </w:r>
      <w:r w:rsidR="008C2643">
        <w:t xml:space="preserve"> 2018)</w:t>
      </w:r>
      <w:r w:rsidR="00772BD0" w:rsidRPr="00DA1540">
        <w:rPr>
          <w:b/>
        </w:rPr>
        <w:t>:</w:t>
      </w:r>
    </w:p>
    <w:p w14:paraId="2CAEDF01" w14:textId="79461DFC" w:rsidR="00772BD0" w:rsidRPr="00B43612" w:rsidRDefault="00C72F08" w:rsidP="00C72F08">
      <w:pPr>
        <w:pStyle w:val="ListParagraph"/>
        <w:numPr>
          <w:ilvl w:val="0"/>
          <w:numId w:val="26"/>
        </w:numPr>
        <w:spacing w:after="160" w:line="259" w:lineRule="auto"/>
      </w:pPr>
      <w:r w:rsidRPr="00B43612">
        <w:t>T</w:t>
      </w:r>
      <w:r w:rsidR="009070D8" w:rsidRPr="00B43612">
        <w:t>wo location</w:t>
      </w:r>
      <w:r w:rsidR="00E04AF5">
        <w:t xml:space="preserve">s </w:t>
      </w:r>
      <w:r w:rsidR="00BE5CF8">
        <w:t>selected</w:t>
      </w:r>
      <w:r w:rsidRPr="00B43612">
        <w:t>:</w:t>
      </w:r>
    </w:p>
    <w:p w14:paraId="56751B5B" w14:textId="0E228715" w:rsidR="00E04AF5" w:rsidRDefault="00C72F08" w:rsidP="00E04AF5">
      <w:pPr>
        <w:pStyle w:val="ListParagraph"/>
        <w:numPr>
          <w:ilvl w:val="1"/>
          <w:numId w:val="26"/>
        </w:numPr>
        <w:spacing w:after="160" w:line="259" w:lineRule="auto"/>
      </w:pPr>
      <w:r>
        <w:rPr>
          <w:b/>
        </w:rPr>
        <w:t>Bangkok</w:t>
      </w:r>
      <w:r w:rsidR="00E04AF5">
        <w:rPr>
          <w:b/>
        </w:rPr>
        <w:t xml:space="preserve"> 17 May</w:t>
      </w:r>
      <w:r>
        <w:t>:</w:t>
      </w:r>
      <w:r w:rsidR="00E04AF5">
        <w:t xml:space="preserve"> Workshop will be held directly between the NFI workshop (15-16 May) and the Asia Shelter Forum (18 May) which will be reactivated in combination with this workshop.</w:t>
      </w:r>
    </w:p>
    <w:p w14:paraId="658534E2" w14:textId="465B1B0C" w:rsidR="003D73B3" w:rsidRDefault="003D73B3" w:rsidP="003D73B3">
      <w:pPr>
        <w:pStyle w:val="ListParagraph"/>
        <w:numPr>
          <w:ilvl w:val="2"/>
          <w:numId w:val="26"/>
        </w:numPr>
        <w:spacing w:after="160" w:line="259" w:lineRule="auto"/>
      </w:pPr>
      <w:r>
        <w:t>IOM regional office will help coordinate, but looking for other partners.</w:t>
      </w:r>
    </w:p>
    <w:p w14:paraId="30296C5C" w14:textId="081C031C" w:rsidR="003D73B3" w:rsidRDefault="003D73B3" w:rsidP="003D73B3">
      <w:pPr>
        <w:pStyle w:val="ListParagraph"/>
        <w:numPr>
          <w:ilvl w:val="2"/>
          <w:numId w:val="26"/>
        </w:numPr>
        <w:spacing w:after="160" w:line="259" w:lineRule="auto"/>
      </w:pPr>
      <w:r>
        <w:t>Hoping to widen the target audience to include local government, universities</w:t>
      </w:r>
      <w:r w:rsidR="006C4722">
        <w:t xml:space="preserve"> (incl. from Australia, Japan, New Zealand etc.)</w:t>
      </w:r>
      <w:r>
        <w:t xml:space="preserve"> and other actors.</w:t>
      </w:r>
    </w:p>
    <w:p w14:paraId="40F914B2" w14:textId="473B6E98" w:rsidR="006C4722" w:rsidRDefault="00E04AF5" w:rsidP="006C4722">
      <w:pPr>
        <w:pStyle w:val="ListParagraph"/>
        <w:numPr>
          <w:ilvl w:val="1"/>
          <w:numId w:val="26"/>
        </w:numPr>
        <w:spacing w:after="160" w:line="259" w:lineRule="auto"/>
      </w:pPr>
      <w:r>
        <w:rPr>
          <w:b/>
        </w:rPr>
        <w:t>Nairobi</w:t>
      </w:r>
      <w:r w:rsidR="00CE663A">
        <w:rPr>
          <w:b/>
        </w:rPr>
        <w:t xml:space="preserve"> 1</w:t>
      </w:r>
      <w:r w:rsidR="00CE663A" w:rsidRPr="00CE663A">
        <w:rPr>
          <w:b/>
          <w:vertAlign w:val="superscript"/>
        </w:rPr>
        <w:t>st</w:t>
      </w:r>
      <w:r w:rsidR="00CE663A">
        <w:rPr>
          <w:b/>
        </w:rPr>
        <w:t xml:space="preserve"> </w:t>
      </w:r>
      <w:r w:rsidR="00BE5CF8">
        <w:rPr>
          <w:b/>
        </w:rPr>
        <w:t xml:space="preserve">week of </w:t>
      </w:r>
      <w:r w:rsidR="00CE663A">
        <w:rPr>
          <w:b/>
        </w:rPr>
        <w:t>July</w:t>
      </w:r>
      <w:r>
        <w:rPr>
          <w:b/>
        </w:rPr>
        <w:t>:</w:t>
      </w:r>
      <w:r>
        <w:t xml:space="preserve"> </w:t>
      </w:r>
      <w:r w:rsidR="008433F9">
        <w:t xml:space="preserve">IOM will be supporting, with </w:t>
      </w:r>
      <w:r>
        <w:t xml:space="preserve">DRC </w:t>
      </w:r>
      <w:r w:rsidR="00CE663A">
        <w:t xml:space="preserve">engaged in supporting this and currently interested in local building </w:t>
      </w:r>
      <w:r w:rsidR="00BE5CF8">
        <w:t>cultures</w:t>
      </w:r>
      <w:r w:rsidR="00CE663A">
        <w:t xml:space="preserve">, possibly with an earth building </w:t>
      </w:r>
      <w:r w:rsidR="008433F9">
        <w:t xml:space="preserve">practical </w:t>
      </w:r>
      <w:r w:rsidR="00CE663A">
        <w:t>session</w:t>
      </w:r>
      <w:r>
        <w:t>.</w:t>
      </w:r>
      <w:r w:rsidR="00CE663A">
        <w:t xml:space="preserve"> </w:t>
      </w:r>
      <w:r w:rsidR="00BE5CF8">
        <w:t>UN-Habitat</w:t>
      </w:r>
      <w:r w:rsidR="00CE663A">
        <w:t xml:space="preserve"> will also be contacted in regards to engaging in the planning. All input welcome.</w:t>
      </w:r>
      <w:r w:rsidR="006C4722" w:rsidRPr="006C4722">
        <w:t xml:space="preserve"> </w:t>
      </w:r>
    </w:p>
    <w:p w14:paraId="4E0EA00C" w14:textId="2F0B5E06" w:rsidR="00574423" w:rsidRPr="00574423" w:rsidRDefault="00574423" w:rsidP="00574423">
      <w:pPr>
        <w:pStyle w:val="ListParagraph"/>
        <w:numPr>
          <w:ilvl w:val="0"/>
          <w:numId w:val="26"/>
        </w:numPr>
        <w:spacing w:after="160" w:line="259" w:lineRule="auto"/>
        <w:rPr>
          <w:b/>
        </w:rPr>
      </w:pPr>
      <w:r w:rsidRPr="00574423">
        <w:t>Suggestion:</w:t>
      </w:r>
      <w:r>
        <w:rPr>
          <w:b/>
        </w:rPr>
        <w:t xml:space="preserve"> </w:t>
      </w:r>
      <w:r w:rsidRPr="00574423">
        <w:t xml:space="preserve">if </w:t>
      </w:r>
      <w:r>
        <w:t>time allows, a module of the S&amp;S training could be included in the events. IOM and InterAction to check with Chuck.</w:t>
      </w:r>
    </w:p>
    <w:p w14:paraId="4BADF9E9" w14:textId="255F0EB7" w:rsidR="00772BD0" w:rsidRPr="00C97703" w:rsidRDefault="003D73B3" w:rsidP="00D06908">
      <w:pPr>
        <w:spacing w:after="0"/>
        <w:rPr>
          <w:b/>
        </w:rPr>
      </w:pPr>
      <w:r>
        <w:rPr>
          <w:b/>
        </w:rPr>
        <w:t>AOB</w:t>
      </w:r>
      <w:r w:rsidR="00772BD0" w:rsidRPr="00C97703">
        <w:rPr>
          <w:b/>
        </w:rPr>
        <w:t>:</w:t>
      </w:r>
    </w:p>
    <w:p w14:paraId="7064AE21" w14:textId="77777777" w:rsidR="003D73B3" w:rsidRDefault="003D73B3" w:rsidP="00F35457">
      <w:pPr>
        <w:pStyle w:val="ListParagraph"/>
        <w:numPr>
          <w:ilvl w:val="0"/>
          <w:numId w:val="26"/>
        </w:numPr>
        <w:spacing w:after="160" w:line="259" w:lineRule="auto"/>
      </w:pPr>
      <w:r>
        <w:t>Translations:</w:t>
      </w:r>
    </w:p>
    <w:p w14:paraId="5B3C91B9" w14:textId="6B6B4055" w:rsidR="00772BD0" w:rsidRDefault="00BE5CF8" w:rsidP="003D73B3">
      <w:pPr>
        <w:pStyle w:val="ListParagraph"/>
        <w:numPr>
          <w:ilvl w:val="1"/>
          <w:numId w:val="26"/>
        </w:numPr>
        <w:spacing w:after="160" w:line="259" w:lineRule="auto"/>
      </w:pPr>
      <w:r>
        <w:t>Specific requests from translation of case studies to date have not been received.</w:t>
      </w:r>
    </w:p>
    <w:p w14:paraId="0C8FE735" w14:textId="26CADF68" w:rsidR="00BE5CF8" w:rsidRDefault="00BE5CF8" w:rsidP="003D73B3">
      <w:pPr>
        <w:pStyle w:val="ListParagraph"/>
        <w:numPr>
          <w:ilvl w:val="1"/>
          <w:numId w:val="26"/>
        </w:numPr>
        <w:spacing w:after="160" w:line="259" w:lineRule="auto"/>
      </w:pPr>
      <w:r>
        <w:t xml:space="preserve">Call for requests: all to </w:t>
      </w:r>
      <w:r w:rsidR="008433F9">
        <w:t>ask</w:t>
      </w:r>
      <w:r>
        <w:t xml:space="preserve"> own organizations and </w:t>
      </w:r>
      <w:r w:rsidR="008433F9">
        <w:t xml:space="preserve">GSC </w:t>
      </w:r>
      <w:r>
        <w:t>cluster coordination teams if there are specific requests for translation.</w:t>
      </w:r>
    </w:p>
    <w:p w14:paraId="2F73C859" w14:textId="111D86EB" w:rsidR="00BE5CF8" w:rsidRDefault="00BE5CF8" w:rsidP="003D73B3">
      <w:pPr>
        <w:pStyle w:val="ListParagraph"/>
        <w:numPr>
          <w:ilvl w:val="1"/>
          <w:numId w:val="26"/>
        </w:numPr>
        <w:spacing w:after="160" w:line="259" w:lineRule="auto"/>
      </w:pPr>
      <w:r>
        <w:t>Suggestion that country-level translations are normally easier to do and cheaper.</w:t>
      </w:r>
    </w:p>
    <w:p w14:paraId="34CDAC7B" w14:textId="2EF6B80A" w:rsidR="00BE5CF8" w:rsidRDefault="00BE5CF8" w:rsidP="003D73B3">
      <w:pPr>
        <w:pStyle w:val="ListParagraph"/>
        <w:numPr>
          <w:ilvl w:val="1"/>
          <w:numId w:val="26"/>
        </w:numPr>
        <w:spacing w:after="160" w:line="259" w:lineRule="auto"/>
      </w:pPr>
      <w:r>
        <w:t xml:space="preserve">Additional resources may be identified through private sponsors or </w:t>
      </w:r>
      <w:r w:rsidR="008433F9">
        <w:t>World Bank</w:t>
      </w:r>
    </w:p>
    <w:p w14:paraId="7C309DC6" w14:textId="57A7911A" w:rsidR="003D73B3" w:rsidRDefault="003D73B3" w:rsidP="003D73B3">
      <w:pPr>
        <w:pStyle w:val="ListParagraph"/>
        <w:numPr>
          <w:ilvl w:val="0"/>
          <w:numId w:val="26"/>
        </w:numPr>
        <w:spacing w:after="160" w:line="259" w:lineRule="auto"/>
      </w:pPr>
      <w:r>
        <w:t>Thematic booklets:</w:t>
      </w:r>
    </w:p>
    <w:p w14:paraId="7021B19C" w14:textId="28A7099E" w:rsidR="003D73B3" w:rsidRDefault="003D73B3" w:rsidP="003D73B3">
      <w:pPr>
        <w:pStyle w:val="ListParagraph"/>
        <w:numPr>
          <w:ilvl w:val="1"/>
          <w:numId w:val="26"/>
        </w:numPr>
        <w:spacing w:after="160" w:line="259" w:lineRule="auto"/>
      </w:pPr>
      <w:r>
        <w:t xml:space="preserve">IOM </w:t>
      </w:r>
      <w:r w:rsidR="00BE5CF8">
        <w:t>is</w:t>
      </w:r>
      <w:r>
        <w:t xml:space="preserve"> currently working on a cash edition in coordination with Habitat for Humanity to be used to build sector capacity and as an advocacy tool.</w:t>
      </w:r>
      <w:r w:rsidR="008433F9">
        <w:t xml:space="preserve"> Terminology will need to be updated.</w:t>
      </w:r>
    </w:p>
    <w:p w14:paraId="77253D99" w14:textId="580281E8" w:rsidR="00E47721" w:rsidRDefault="00E47721" w:rsidP="00E47721">
      <w:pPr>
        <w:pStyle w:val="ListParagraph"/>
        <w:numPr>
          <w:ilvl w:val="0"/>
          <w:numId w:val="26"/>
        </w:numPr>
        <w:spacing w:after="160" w:line="259" w:lineRule="auto"/>
      </w:pPr>
      <w:r>
        <w:t>Longitudinal studies:</w:t>
      </w:r>
    </w:p>
    <w:p w14:paraId="6AB90BB1" w14:textId="7011B4F8" w:rsidR="00E47721" w:rsidRDefault="00E47721" w:rsidP="00E47721">
      <w:pPr>
        <w:pStyle w:val="ListParagraph"/>
        <w:numPr>
          <w:ilvl w:val="1"/>
          <w:numId w:val="26"/>
        </w:numPr>
        <w:spacing w:after="160" w:line="259" w:lineRule="auto"/>
      </w:pPr>
      <w:r>
        <w:t>Workshop to be held</w:t>
      </w:r>
      <w:r w:rsidR="00BE5CF8">
        <w:t xml:space="preserve"> on </w:t>
      </w:r>
      <w:r w:rsidR="00BE5CF8" w:rsidRPr="00BE5CF8">
        <w:rPr>
          <w:b/>
        </w:rPr>
        <w:t>14 March at Oxford Brookes</w:t>
      </w:r>
      <w:r w:rsidR="00BE5CF8">
        <w:t>.</w:t>
      </w:r>
    </w:p>
    <w:p w14:paraId="72589197" w14:textId="20DFE0C3" w:rsidR="008433F9" w:rsidRDefault="008433F9" w:rsidP="008433F9">
      <w:pPr>
        <w:pStyle w:val="ListParagraph"/>
        <w:numPr>
          <w:ilvl w:val="0"/>
          <w:numId w:val="26"/>
        </w:numPr>
        <w:spacing w:after="160" w:line="259" w:lineRule="auto"/>
      </w:pPr>
      <w:r>
        <w:t>Measuring the impact of the dissemination phase: it was noted that it is not always easy to quantify impacts or outcomes of the dissemination (incl. workshops and participation in events), and that with limited resources, partners and donors would prioritize the publication itself over its promotion. On the other hand, outputs are more easily measurable and the workshops provide opportunities to systematically follow up on learnings.</w:t>
      </w:r>
    </w:p>
    <w:p w14:paraId="2E243ECA" w14:textId="77777777" w:rsidR="008A1426" w:rsidRDefault="008A1426" w:rsidP="00772BD0">
      <w:pPr>
        <w:spacing w:after="0" w:line="240" w:lineRule="auto"/>
        <w:rPr>
          <w:b/>
          <w:i/>
          <w:lang w:val="en-US" w:eastAsia="en-GB"/>
        </w:rPr>
      </w:pPr>
    </w:p>
    <w:p w14:paraId="6AF277CA" w14:textId="77777777" w:rsidR="00361C35" w:rsidRDefault="00361C35" w:rsidP="008A1426">
      <w:pPr>
        <w:spacing w:after="0" w:line="240" w:lineRule="auto"/>
        <w:jc w:val="center"/>
        <w:rPr>
          <w:b/>
          <w:i/>
          <w:lang w:val="en-US" w:eastAsia="en-GB"/>
        </w:rPr>
      </w:pPr>
    </w:p>
    <w:p w14:paraId="49B73C89" w14:textId="4D33D7D6" w:rsidR="00026417" w:rsidRPr="00792A51" w:rsidRDefault="00B90D21" w:rsidP="008A1426">
      <w:pPr>
        <w:spacing w:after="0" w:line="240" w:lineRule="auto"/>
        <w:jc w:val="center"/>
      </w:pPr>
      <w:r w:rsidRPr="00893239">
        <w:rPr>
          <w:b/>
          <w:i/>
          <w:lang w:val="en-US" w:eastAsia="en-GB"/>
        </w:rPr>
        <w:t xml:space="preserve">Next </w:t>
      </w:r>
      <w:r w:rsidR="003C3C1E" w:rsidRPr="00893239">
        <w:rPr>
          <w:b/>
          <w:i/>
          <w:lang w:val="en-US" w:eastAsia="en-GB"/>
        </w:rPr>
        <w:t>meeting</w:t>
      </w:r>
      <w:r w:rsidR="00792A51" w:rsidRPr="00893239">
        <w:rPr>
          <w:b/>
          <w:i/>
          <w:lang w:val="en-US" w:eastAsia="en-GB"/>
        </w:rPr>
        <w:t xml:space="preserve"> to be held in </w:t>
      </w:r>
      <w:r w:rsidR="001040FC">
        <w:rPr>
          <w:b/>
          <w:i/>
          <w:lang w:val="en-US" w:eastAsia="en-GB"/>
        </w:rPr>
        <w:t>April/May</w:t>
      </w:r>
      <w:bookmarkStart w:id="0" w:name="_GoBack"/>
      <w:bookmarkEnd w:id="0"/>
      <w:r w:rsidR="00E47721">
        <w:rPr>
          <w:b/>
          <w:i/>
          <w:lang w:val="en-US" w:eastAsia="en-GB"/>
        </w:rPr>
        <w:t xml:space="preserve"> </w:t>
      </w:r>
      <w:r w:rsidR="00361C35" w:rsidRPr="00A84EDF">
        <w:rPr>
          <w:b/>
          <w:i/>
          <w:lang w:val="en-US" w:eastAsia="en-GB"/>
        </w:rPr>
        <w:t>(</w:t>
      </w:r>
      <w:r w:rsidR="00BE5CF8">
        <w:rPr>
          <w:b/>
          <w:i/>
          <w:lang w:val="en-US" w:eastAsia="en-GB"/>
        </w:rPr>
        <w:t xml:space="preserve">date </w:t>
      </w:r>
      <w:r w:rsidR="00361C35" w:rsidRPr="00A84EDF">
        <w:rPr>
          <w:b/>
          <w:i/>
          <w:lang w:val="en-US" w:eastAsia="en-GB"/>
        </w:rPr>
        <w:t>TBC)</w:t>
      </w:r>
      <w:r w:rsidR="008A1426" w:rsidRPr="00A84EDF">
        <w:rPr>
          <w:b/>
          <w:i/>
          <w:lang w:val="en-US" w:eastAsia="en-GB"/>
        </w:rPr>
        <w:t>.</w:t>
      </w:r>
    </w:p>
    <w:sectPr w:rsidR="00026417" w:rsidRPr="00792A51" w:rsidSect="00F26873">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4FCA4" w14:textId="77777777" w:rsidR="00B66028" w:rsidRDefault="00B66028" w:rsidP="0032379A">
      <w:pPr>
        <w:spacing w:after="0" w:line="240" w:lineRule="auto"/>
      </w:pPr>
      <w:r>
        <w:separator/>
      </w:r>
    </w:p>
  </w:endnote>
  <w:endnote w:type="continuationSeparator" w:id="0">
    <w:p w14:paraId="2F77EAF6" w14:textId="77777777" w:rsidR="00B66028" w:rsidRDefault="00B66028" w:rsidP="00323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4044254"/>
      <w:docPartObj>
        <w:docPartGallery w:val="Page Numbers (Bottom of Page)"/>
        <w:docPartUnique/>
      </w:docPartObj>
    </w:sdtPr>
    <w:sdtEndPr>
      <w:rPr>
        <w:noProof/>
      </w:rPr>
    </w:sdtEndPr>
    <w:sdtContent>
      <w:p w14:paraId="38682EC5" w14:textId="1A4DB940" w:rsidR="00954FE1" w:rsidRDefault="00954FE1">
        <w:pPr>
          <w:pStyle w:val="Footer"/>
          <w:jc w:val="right"/>
        </w:pPr>
        <w:r>
          <w:fldChar w:fldCharType="begin"/>
        </w:r>
        <w:r>
          <w:instrText xml:space="preserve"> PAGE   \* MERGEFORMAT </w:instrText>
        </w:r>
        <w:r>
          <w:fldChar w:fldCharType="separate"/>
        </w:r>
        <w:r w:rsidR="00520B8A">
          <w:rPr>
            <w:noProof/>
          </w:rPr>
          <w:t>1</w:t>
        </w:r>
        <w:r>
          <w:rPr>
            <w:noProof/>
          </w:rPr>
          <w:fldChar w:fldCharType="end"/>
        </w:r>
      </w:p>
    </w:sdtContent>
  </w:sdt>
  <w:p w14:paraId="0FD70AFE" w14:textId="77777777" w:rsidR="00954FE1" w:rsidRDefault="00954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B4E92" w14:textId="77777777" w:rsidR="00B66028" w:rsidRDefault="00B66028" w:rsidP="0032379A">
      <w:pPr>
        <w:spacing w:after="0" w:line="240" w:lineRule="auto"/>
      </w:pPr>
      <w:r>
        <w:separator/>
      </w:r>
    </w:p>
  </w:footnote>
  <w:footnote w:type="continuationSeparator" w:id="0">
    <w:p w14:paraId="44E3E964" w14:textId="77777777" w:rsidR="00B66028" w:rsidRDefault="00B66028" w:rsidP="00323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2FD6C" w14:textId="77777777" w:rsidR="00954FE1" w:rsidRDefault="00954FE1" w:rsidP="0058748F">
    <w:pPr>
      <w:pStyle w:val="Header"/>
      <w:rPr>
        <w:rFonts w:ascii="Verdana" w:hAnsi="Verdana"/>
        <w:sz w:val="14"/>
        <w:szCs w:val="14"/>
      </w:rPr>
    </w:pPr>
    <w:r>
      <w:rPr>
        <w:noProof/>
        <w:lang w:val="en-US"/>
      </w:rPr>
      <w:drawing>
        <wp:anchor distT="0" distB="0" distL="114300" distR="114300" simplePos="0" relativeHeight="251658240" behindDoc="0" locked="0" layoutInCell="1" allowOverlap="1" wp14:anchorId="68625A72" wp14:editId="63A859E2">
          <wp:simplePos x="0" y="0"/>
          <wp:positionH relativeFrom="margin">
            <wp:align>left</wp:align>
          </wp:positionH>
          <wp:positionV relativeFrom="paragraph">
            <wp:posOffset>20320</wp:posOffset>
          </wp:positionV>
          <wp:extent cx="320040" cy="280670"/>
          <wp:effectExtent l="0" t="0" r="3810" b="5080"/>
          <wp:wrapSquare wrapText="right"/>
          <wp:docPr id="2" name="Picture 2" descr="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b/>
        <w:color w:val="7F1416"/>
        <w:sz w:val="16"/>
        <w:szCs w:val="16"/>
      </w:rPr>
      <w:t>Global Shelter Cluster</w:t>
    </w:r>
  </w:p>
  <w:p w14:paraId="1700E1BE" w14:textId="77777777" w:rsidR="00954FE1" w:rsidRDefault="00954FE1" w:rsidP="0058748F">
    <w:pPr>
      <w:pStyle w:val="Header"/>
      <w:rPr>
        <w:rFonts w:ascii="Verdana" w:hAnsi="Verdana"/>
        <w:color w:val="7F1416"/>
        <w:sz w:val="12"/>
        <w:szCs w:val="12"/>
      </w:rPr>
    </w:pPr>
    <w:r>
      <w:rPr>
        <w:rFonts w:ascii="Verdana" w:hAnsi="Verdana"/>
        <w:color w:val="7F1416"/>
        <w:sz w:val="12"/>
        <w:szCs w:val="12"/>
      </w:rPr>
      <w:t>ShelterCluster.org</w:t>
    </w:r>
  </w:p>
  <w:p w14:paraId="17E0F0C5" w14:textId="77777777" w:rsidR="00954FE1" w:rsidRDefault="00954FE1" w:rsidP="0058748F">
    <w:pPr>
      <w:pStyle w:val="Header"/>
      <w:rPr>
        <w:rFonts w:ascii="Verdana" w:hAnsi="Verdana"/>
        <w:color w:val="595959"/>
        <w:sz w:val="12"/>
        <w:szCs w:val="12"/>
      </w:rPr>
    </w:pPr>
    <w:r>
      <w:rPr>
        <w:rFonts w:ascii="Verdana" w:hAnsi="Verdana"/>
        <w:color w:val="595959"/>
        <w:sz w:val="12"/>
        <w:szCs w:val="12"/>
      </w:rPr>
      <w:t>Coordinating Humanitarian Shelter</w:t>
    </w:r>
  </w:p>
  <w:p w14:paraId="2B8178A1" w14:textId="77777777" w:rsidR="00954FE1" w:rsidRDefault="00954F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51FF0"/>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604835"/>
    <w:multiLevelType w:val="hybridMultilevel"/>
    <w:tmpl w:val="7E90E072"/>
    <w:lvl w:ilvl="0" w:tplc="EA4C1900">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FD0ECD"/>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B4A12A3"/>
    <w:multiLevelType w:val="hybridMultilevel"/>
    <w:tmpl w:val="4A064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E33297"/>
    <w:multiLevelType w:val="hybridMultilevel"/>
    <w:tmpl w:val="9C96AE92"/>
    <w:lvl w:ilvl="0" w:tplc="C0F4E8A2">
      <w:start w:val="1"/>
      <w:numFmt w:val="decimal"/>
      <w:lvlText w:val="%1)"/>
      <w:lvlJc w:val="left"/>
      <w:pPr>
        <w:ind w:left="720" w:hanging="360"/>
      </w:pPr>
      <w:rPr>
        <w:rFonts w:hint="default"/>
        <w:b/>
        <w:bCs/>
      </w:rPr>
    </w:lvl>
    <w:lvl w:ilvl="1" w:tplc="08090001">
      <w:start w:val="1"/>
      <w:numFmt w:val="bullet"/>
      <w:lvlText w:val=""/>
      <w:lvlJc w:val="left"/>
      <w:pPr>
        <w:ind w:left="1440" w:hanging="360"/>
      </w:pPr>
      <w:rPr>
        <w:rFonts w:ascii="Symbol" w:hAnsi="Symbol" w:hint="default"/>
        <w:b w:val="0"/>
        <w:bCs w:val="0"/>
        <w:i w:val="0"/>
        <w:iCs w:val="0"/>
      </w:rPr>
    </w:lvl>
    <w:lvl w:ilvl="2" w:tplc="48380B48">
      <w:start w:val="1"/>
      <w:numFmt w:val="lowerRoman"/>
      <w:lvlText w:val="%3."/>
      <w:lvlJc w:val="right"/>
      <w:pPr>
        <w:ind w:left="2160" w:hanging="180"/>
      </w:pPr>
      <w:rPr>
        <w:rFonts w:hint="default"/>
      </w:rPr>
    </w:lvl>
    <w:lvl w:ilvl="3" w:tplc="C74E743E">
      <w:numFmt w:val="bullet"/>
      <w:lvlText w:val="•"/>
      <w:lvlJc w:val="left"/>
      <w:pPr>
        <w:ind w:left="2880" w:hanging="360"/>
      </w:pPr>
      <w:rPr>
        <w:rFonts w:ascii="Calibri" w:eastAsiaTheme="minorHAnsi" w:hAnsi="Calibri" w:cstheme="minorBidi"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9A7A52"/>
    <w:multiLevelType w:val="hybridMultilevel"/>
    <w:tmpl w:val="5BC2A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CA0770"/>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22F775D"/>
    <w:multiLevelType w:val="hybridMultilevel"/>
    <w:tmpl w:val="EEBE7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1767B7"/>
    <w:multiLevelType w:val="hybridMultilevel"/>
    <w:tmpl w:val="0302CD90"/>
    <w:lvl w:ilvl="0" w:tplc="0E32EAC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7F154B"/>
    <w:multiLevelType w:val="hybridMultilevel"/>
    <w:tmpl w:val="1E34FE78"/>
    <w:lvl w:ilvl="0" w:tplc="50600460">
      <w:numFmt w:val="bullet"/>
      <w:lvlText w:val="-"/>
      <w:lvlJc w:val="left"/>
      <w:pPr>
        <w:ind w:left="720" w:hanging="360"/>
      </w:pPr>
      <w:rPr>
        <w:rFonts w:ascii="Calibri" w:eastAsiaTheme="minorHAnsi" w:hAnsi="Calibri" w:cs="Calibri" w:hint="default"/>
        <w:b/>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AD4090"/>
    <w:multiLevelType w:val="hybridMultilevel"/>
    <w:tmpl w:val="CCB4A72C"/>
    <w:lvl w:ilvl="0" w:tplc="0C7C501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443A63"/>
    <w:multiLevelType w:val="hybridMultilevel"/>
    <w:tmpl w:val="FFC02CE4"/>
    <w:lvl w:ilvl="0" w:tplc="35B4C688">
      <w:start w:val="3"/>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80648"/>
    <w:multiLevelType w:val="hybridMultilevel"/>
    <w:tmpl w:val="800600E4"/>
    <w:lvl w:ilvl="0" w:tplc="A2C036DA">
      <w:start w:val="1"/>
      <w:numFmt w:val="bullet"/>
      <w:lvlText w:val=""/>
      <w:lvlJc w:val="left"/>
      <w:pPr>
        <w:ind w:left="720" w:hanging="360"/>
      </w:pPr>
      <w:rPr>
        <w:rFonts w:ascii="Symbol" w:hAnsi="Symbol"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65400D"/>
    <w:multiLevelType w:val="hybridMultilevel"/>
    <w:tmpl w:val="21D200B2"/>
    <w:lvl w:ilvl="0" w:tplc="0B90CF08">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747B74"/>
    <w:multiLevelType w:val="hybridMultilevel"/>
    <w:tmpl w:val="A6663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640A17"/>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7930D5"/>
    <w:multiLevelType w:val="hybridMultilevel"/>
    <w:tmpl w:val="221E35EE"/>
    <w:lvl w:ilvl="0" w:tplc="D1A411FA">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36E59D4"/>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ECD237F"/>
    <w:multiLevelType w:val="hybridMultilevel"/>
    <w:tmpl w:val="25F8F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FF25A9"/>
    <w:multiLevelType w:val="hybridMultilevel"/>
    <w:tmpl w:val="F1A874FE"/>
    <w:lvl w:ilvl="0" w:tplc="3490F2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AD4491"/>
    <w:multiLevelType w:val="hybridMultilevel"/>
    <w:tmpl w:val="AE00D980"/>
    <w:lvl w:ilvl="0" w:tplc="3FEA80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2BB7A1B"/>
    <w:multiLevelType w:val="hybridMultilevel"/>
    <w:tmpl w:val="538EE04C"/>
    <w:lvl w:ilvl="0" w:tplc="0B7AC47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BC823BB"/>
    <w:multiLevelType w:val="multilevel"/>
    <w:tmpl w:val="0516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7D09C4"/>
    <w:multiLevelType w:val="hybridMultilevel"/>
    <w:tmpl w:val="4178FF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3485F64"/>
    <w:multiLevelType w:val="hybridMultilevel"/>
    <w:tmpl w:val="1C9C125A"/>
    <w:lvl w:ilvl="0" w:tplc="08090001">
      <w:start w:val="1"/>
      <w:numFmt w:val="bullet"/>
      <w:lvlText w:val=""/>
      <w:lvlJc w:val="left"/>
      <w:pPr>
        <w:ind w:left="360" w:hanging="360"/>
      </w:pPr>
      <w:rPr>
        <w:rFonts w:ascii="Symbol" w:hAnsi="Symbol" w:hint="default"/>
        <w:b/>
        <w:bCs/>
      </w:rPr>
    </w:lvl>
    <w:lvl w:ilvl="1" w:tplc="0809000F">
      <w:start w:val="1"/>
      <w:numFmt w:val="decimal"/>
      <w:lvlText w:val="%2."/>
      <w:lvlJc w:val="left"/>
      <w:pPr>
        <w:ind w:left="1080" w:hanging="360"/>
      </w:pPr>
      <w:rPr>
        <w:rFonts w:hint="default"/>
        <w:b w:val="0"/>
        <w:bCs w:val="0"/>
        <w:i w:val="0"/>
        <w:iCs w:val="0"/>
      </w:rPr>
    </w:lvl>
    <w:lvl w:ilvl="2" w:tplc="48380B48">
      <w:start w:val="1"/>
      <w:numFmt w:val="lowerRoman"/>
      <w:lvlText w:val="%3."/>
      <w:lvlJc w:val="right"/>
      <w:pPr>
        <w:ind w:left="1800" w:hanging="18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88C5C25"/>
    <w:multiLevelType w:val="hybridMultilevel"/>
    <w:tmpl w:val="5ED4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651911"/>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2"/>
  </w:num>
  <w:num w:numId="3">
    <w:abstractNumId w:val="15"/>
  </w:num>
  <w:num w:numId="4">
    <w:abstractNumId w:val="22"/>
  </w:num>
  <w:num w:numId="5">
    <w:abstractNumId w:val="0"/>
  </w:num>
  <w:num w:numId="6">
    <w:abstractNumId w:val="26"/>
  </w:num>
  <w:num w:numId="7">
    <w:abstractNumId w:val="21"/>
  </w:num>
  <w:num w:numId="8">
    <w:abstractNumId w:val="24"/>
  </w:num>
  <w:num w:numId="9">
    <w:abstractNumId w:val="2"/>
  </w:num>
  <w:num w:numId="10">
    <w:abstractNumId w:val="1"/>
  </w:num>
  <w:num w:numId="11">
    <w:abstractNumId w:val="17"/>
  </w:num>
  <w:num w:numId="12">
    <w:abstractNumId w:val="6"/>
  </w:num>
  <w:num w:numId="13">
    <w:abstractNumId w:val="16"/>
  </w:num>
  <w:num w:numId="14">
    <w:abstractNumId w:val="10"/>
  </w:num>
  <w:num w:numId="15">
    <w:abstractNumId w:val="5"/>
  </w:num>
  <w:num w:numId="16">
    <w:abstractNumId w:val="18"/>
  </w:num>
  <w:num w:numId="17">
    <w:abstractNumId w:val="14"/>
  </w:num>
  <w:num w:numId="18">
    <w:abstractNumId w:val="23"/>
  </w:num>
  <w:num w:numId="19">
    <w:abstractNumId w:val="7"/>
  </w:num>
  <w:num w:numId="20">
    <w:abstractNumId w:val="19"/>
  </w:num>
  <w:num w:numId="21">
    <w:abstractNumId w:val="13"/>
  </w:num>
  <w:num w:numId="22">
    <w:abstractNumId w:val="20"/>
  </w:num>
  <w:num w:numId="23">
    <w:abstractNumId w:val="25"/>
  </w:num>
  <w:num w:numId="24">
    <w:abstractNumId w:val="3"/>
  </w:num>
  <w:num w:numId="25">
    <w:abstractNumId w:val="8"/>
  </w:num>
  <w:num w:numId="26">
    <w:abstractNumId w:val="11"/>
  </w:num>
  <w:num w:numId="27">
    <w:abstractNumId w:val="9"/>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2B5"/>
    <w:rsid w:val="00004D7B"/>
    <w:rsid w:val="000065D2"/>
    <w:rsid w:val="000110AC"/>
    <w:rsid w:val="0001293E"/>
    <w:rsid w:val="00015443"/>
    <w:rsid w:val="00015DC5"/>
    <w:rsid w:val="00022932"/>
    <w:rsid w:val="00022F2C"/>
    <w:rsid w:val="00023B48"/>
    <w:rsid w:val="00026417"/>
    <w:rsid w:val="00041BA9"/>
    <w:rsid w:val="00054679"/>
    <w:rsid w:val="000662C0"/>
    <w:rsid w:val="00074A69"/>
    <w:rsid w:val="000759D7"/>
    <w:rsid w:val="000771A1"/>
    <w:rsid w:val="0009014F"/>
    <w:rsid w:val="000960E3"/>
    <w:rsid w:val="0009642B"/>
    <w:rsid w:val="000A1129"/>
    <w:rsid w:val="000A52DB"/>
    <w:rsid w:val="000B1B31"/>
    <w:rsid w:val="000B32CF"/>
    <w:rsid w:val="000B6149"/>
    <w:rsid w:val="000C1D43"/>
    <w:rsid w:val="000D6E3B"/>
    <w:rsid w:val="000D763F"/>
    <w:rsid w:val="000E37B0"/>
    <w:rsid w:val="000E3807"/>
    <w:rsid w:val="000F571B"/>
    <w:rsid w:val="00100653"/>
    <w:rsid w:val="001040FC"/>
    <w:rsid w:val="001165F9"/>
    <w:rsid w:val="001248DC"/>
    <w:rsid w:val="00125DB5"/>
    <w:rsid w:val="001325BB"/>
    <w:rsid w:val="00133BD3"/>
    <w:rsid w:val="00133D73"/>
    <w:rsid w:val="0014095C"/>
    <w:rsid w:val="00140ABF"/>
    <w:rsid w:val="00142FDD"/>
    <w:rsid w:val="0014622A"/>
    <w:rsid w:val="001463DF"/>
    <w:rsid w:val="00150C67"/>
    <w:rsid w:val="00153A14"/>
    <w:rsid w:val="00160E9A"/>
    <w:rsid w:val="00166A6D"/>
    <w:rsid w:val="001738E9"/>
    <w:rsid w:val="001801A8"/>
    <w:rsid w:val="00183B30"/>
    <w:rsid w:val="00191146"/>
    <w:rsid w:val="00195A90"/>
    <w:rsid w:val="00197771"/>
    <w:rsid w:val="001A07CC"/>
    <w:rsid w:val="001A7966"/>
    <w:rsid w:val="001B0439"/>
    <w:rsid w:val="001B1A42"/>
    <w:rsid w:val="001B69BF"/>
    <w:rsid w:val="001C6D4B"/>
    <w:rsid w:val="001C730B"/>
    <w:rsid w:val="001D6B81"/>
    <w:rsid w:val="001E15AE"/>
    <w:rsid w:val="001F1CD0"/>
    <w:rsid w:val="00205E1B"/>
    <w:rsid w:val="002152AC"/>
    <w:rsid w:val="002157A9"/>
    <w:rsid w:val="00217169"/>
    <w:rsid w:val="002211DF"/>
    <w:rsid w:val="00225296"/>
    <w:rsid w:val="00232AE5"/>
    <w:rsid w:val="00233103"/>
    <w:rsid w:val="002358C3"/>
    <w:rsid w:val="00237B79"/>
    <w:rsid w:val="00237EB3"/>
    <w:rsid w:val="0024063B"/>
    <w:rsid w:val="002426EF"/>
    <w:rsid w:val="002673D5"/>
    <w:rsid w:val="00273C76"/>
    <w:rsid w:val="00273D31"/>
    <w:rsid w:val="00273F24"/>
    <w:rsid w:val="00282799"/>
    <w:rsid w:val="002901F5"/>
    <w:rsid w:val="00292D61"/>
    <w:rsid w:val="002A12C2"/>
    <w:rsid w:val="002A4CEB"/>
    <w:rsid w:val="002B60B2"/>
    <w:rsid w:val="002B7045"/>
    <w:rsid w:val="002C252A"/>
    <w:rsid w:val="002C3B17"/>
    <w:rsid w:val="002D1408"/>
    <w:rsid w:val="002E0447"/>
    <w:rsid w:val="002E1FEB"/>
    <w:rsid w:val="002F0F85"/>
    <w:rsid w:val="002F3F0A"/>
    <w:rsid w:val="002F5997"/>
    <w:rsid w:val="002F6B39"/>
    <w:rsid w:val="00304DC4"/>
    <w:rsid w:val="00310293"/>
    <w:rsid w:val="00316277"/>
    <w:rsid w:val="003234F0"/>
    <w:rsid w:val="0032379A"/>
    <w:rsid w:val="003359AA"/>
    <w:rsid w:val="00344B1A"/>
    <w:rsid w:val="00345E26"/>
    <w:rsid w:val="00353522"/>
    <w:rsid w:val="00361272"/>
    <w:rsid w:val="00361C35"/>
    <w:rsid w:val="00362F66"/>
    <w:rsid w:val="003703C6"/>
    <w:rsid w:val="00371142"/>
    <w:rsid w:val="003818D0"/>
    <w:rsid w:val="003866D2"/>
    <w:rsid w:val="0038766F"/>
    <w:rsid w:val="00392EBB"/>
    <w:rsid w:val="00395EE3"/>
    <w:rsid w:val="003A0487"/>
    <w:rsid w:val="003A1607"/>
    <w:rsid w:val="003A2A46"/>
    <w:rsid w:val="003A2C74"/>
    <w:rsid w:val="003A5A3D"/>
    <w:rsid w:val="003A6730"/>
    <w:rsid w:val="003B2710"/>
    <w:rsid w:val="003B4774"/>
    <w:rsid w:val="003B71C2"/>
    <w:rsid w:val="003C15BB"/>
    <w:rsid w:val="003C3861"/>
    <w:rsid w:val="003C3C1E"/>
    <w:rsid w:val="003C487B"/>
    <w:rsid w:val="003C5449"/>
    <w:rsid w:val="003D0A67"/>
    <w:rsid w:val="003D229C"/>
    <w:rsid w:val="003D5BC6"/>
    <w:rsid w:val="003D73B3"/>
    <w:rsid w:val="003E1EA6"/>
    <w:rsid w:val="003F161C"/>
    <w:rsid w:val="00411327"/>
    <w:rsid w:val="00412125"/>
    <w:rsid w:val="00415BD7"/>
    <w:rsid w:val="00420861"/>
    <w:rsid w:val="00435579"/>
    <w:rsid w:val="00443A1C"/>
    <w:rsid w:val="00454163"/>
    <w:rsid w:val="00457BA8"/>
    <w:rsid w:val="00467AF6"/>
    <w:rsid w:val="004723B0"/>
    <w:rsid w:val="004735C8"/>
    <w:rsid w:val="004753E8"/>
    <w:rsid w:val="00477777"/>
    <w:rsid w:val="004867DD"/>
    <w:rsid w:val="00496B44"/>
    <w:rsid w:val="004A220E"/>
    <w:rsid w:val="004A4A70"/>
    <w:rsid w:val="004A74A0"/>
    <w:rsid w:val="004B01D6"/>
    <w:rsid w:val="004B0A0B"/>
    <w:rsid w:val="004B47D8"/>
    <w:rsid w:val="004C607F"/>
    <w:rsid w:val="004D2053"/>
    <w:rsid w:val="004D5A12"/>
    <w:rsid w:val="004E2274"/>
    <w:rsid w:val="004E2361"/>
    <w:rsid w:val="004E3CF9"/>
    <w:rsid w:val="004F2542"/>
    <w:rsid w:val="00504BCF"/>
    <w:rsid w:val="00506955"/>
    <w:rsid w:val="00506F62"/>
    <w:rsid w:val="005122A5"/>
    <w:rsid w:val="005135FC"/>
    <w:rsid w:val="0051425E"/>
    <w:rsid w:val="00517631"/>
    <w:rsid w:val="00520B8A"/>
    <w:rsid w:val="00550D92"/>
    <w:rsid w:val="005541CB"/>
    <w:rsid w:val="00554DC4"/>
    <w:rsid w:val="00563E2A"/>
    <w:rsid w:val="005704F2"/>
    <w:rsid w:val="00571F7F"/>
    <w:rsid w:val="005735B0"/>
    <w:rsid w:val="00574423"/>
    <w:rsid w:val="00576EF9"/>
    <w:rsid w:val="00582091"/>
    <w:rsid w:val="00584BA3"/>
    <w:rsid w:val="00586C2F"/>
    <w:rsid w:val="0058748F"/>
    <w:rsid w:val="005921FE"/>
    <w:rsid w:val="00592ADF"/>
    <w:rsid w:val="00594D9E"/>
    <w:rsid w:val="005A1E30"/>
    <w:rsid w:val="005A23EA"/>
    <w:rsid w:val="005A2DA5"/>
    <w:rsid w:val="005B01F6"/>
    <w:rsid w:val="005B2E05"/>
    <w:rsid w:val="005B63E3"/>
    <w:rsid w:val="005B7DFF"/>
    <w:rsid w:val="005D23E5"/>
    <w:rsid w:val="005D3418"/>
    <w:rsid w:val="005E2E8C"/>
    <w:rsid w:val="005F5DC2"/>
    <w:rsid w:val="0060092A"/>
    <w:rsid w:val="00606F0D"/>
    <w:rsid w:val="00620FF0"/>
    <w:rsid w:val="006228F8"/>
    <w:rsid w:val="006335E2"/>
    <w:rsid w:val="00641DD8"/>
    <w:rsid w:val="006512AE"/>
    <w:rsid w:val="00652CC0"/>
    <w:rsid w:val="00660644"/>
    <w:rsid w:val="006616BF"/>
    <w:rsid w:val="00671461"/>
    <w:rsid w:val="0067253F"/>
    <w:rsid w:val="00673686"/>
    <w:rsid w:val="00680132"/>
    <w:rsid w:val="00681AC6"/>
    <w:rsid w:val="0068278B"/>
    <w:rsid w:val="00683B91"/>
    <w:rsid w:val="0068730A"/>
    <w:rsid w:val="00691488"/>
    <w:rsid w:val="00693B76"/>
    <w:rsid w:val="006961C4"/>
    <w:rsid w:val="006A44B5"/>
    <w:rsid w:val="006B6A21"/>
    <w:rsid w:val="006C3522"/>
    <w:rsid w:val="006C3E34"/>
    <w:rsid w:val="006C4722"/>
    <w:rsid w:val="006C70EB"/>
    <w:rsid w:val="006D0D3D"/>
    <w:rsid w:val="006F3D8F"/>
    <w:rsid w:val="006F7EF6"/>
    <w:rsid w:val="00711106"/>
    <w:rsid w:val="007117B9"/>
    <w:rsid w:val="00711B71"/>
    <w:rsid w:val="00712CCE"/>
    <w:rsid w:val="00717601"/>
    <w:rsid w:val="00722333"/>
    <w:rsid w:val="007260C6"/>
    <w:rsid w:val="00726C11"/>
    <w:rsid w:val="007348A7"/>
    <w:rsid w:val="00741045"/>
    <w:rsid w:val="00747590"/>
    <w:rsid w:val="00750A64"/>
    <w:rsid w:val="00766BBC"/>
    <w:rsid w:val="00767BB2"/>
    <w:rsid w:val="00771924"/>
    <w:rsid w:val="00772BD0"/>
    <w:rsid w:val="00774041"/>
    <w:rsid w:val="0077467A"/>
    <w:rsid w:val="007833F7"/>
    <w:rsid w:val="007908E7"/>
    <w:rsid w:val="007916CE"/>
    <w:rsid w:val="00792A51"/>
    <w:rsid w:val="00794E43"/>
    <w:rsid w:val="007A57AF"/>
    <w:rsid w:val="007A59E1"/>
    <w:rsid w:val="007C2242"/>
    <w:rsid w:val="007D555B"/>
    <w:rsid w:val="007E414E"/>
    <w:rsid w:val="007E4345"/>
    <w:rsid w:val="007F3F6A"/>
    <w:rsid w:val="007F673F"/>
    <w:rsid w:val="008006EE"/>
    <w:rsid w:val="00805AA1"/>
    <w:rsid w:val="008106AB"/>
    <w:rsid w:val="008106F2"/>
    <w:rsid w:val="00812101"/>
    <w:rsid w:val="00822169"/>
    <w:rsid w:val="0082344C"/>
    <w:rsid w:val="0083160A"/>
    <w:rsid w:val="00834B37"/>
    <w:rsid w:val="00841355"/>
    <w:rsid w:val="008433F9"/>
    <w:rsid w:val="00845C9A"/>
    <w:rsid w:val="008476FB"/>
    <w:rsid w:val="008601C3"/>
    <w:rsid w:val="00862AEB"/>
    <w:rsid w:val="0086493A"/>
    <w:rsid w:val="0087399F"/>
    <w:rsid w:val="00877A9F"/>
    <w:rsid w:val="008801D8"/>
    <w:rsid w:val="00880A61"/>
    <w:rsid w:val="00885DB3"/>
    <w:rsid w:val="00893239"/>
    <w:rsid w:val="008A0D1E"/>
    <w:rsid w:val="008A1426"/>
    <w:rsid w:val="008A7C68"/>
    <w:rsid w:val="008C2643"/>
    <w:rsid w:val="008C2F14"/>
    <w:rsid w:val="008C47C2"/>
    <w:rsid w:val="008D0A5E"/>
    <w:rsid w:val="008E0B09"/>
    <w:rsid w:val="008E0F33"/>
    <w:rsid w:val="008E1041"/>
    <w:rsid w:val="008E573D"/>
    <w:rsid w:val="008E577E"/>
    <w:rsid w:val="008E67A2"/>
    <w:rsid w:val="009012E0"/>
    <w:rsid w:val="00901F1B"/>
    <w:rsid w:val="009028F1"/>
    <w:rsid w:val="009047B4"/>
    <w:rsid w:val="009070D8"/>
    <w:rsid w:val="009153A2"/>
    <w:rsid w:val="0091690D"/>
    <w:rsid w:val="00917098"/>
    <w:rsid w:val="00917DA8"/>
    <w:rsid w:val="00935E31"/>
    <w:rsid w:val="00942ACB"/>
    <w:rsid w:val="009530BC"/>
    <w:rsid w:val="00954FE1"/>
    <w:rsid w:val="00955F02"/>
    <w:rsid w:val="00956D81"/>
    <w:rsid w:val="00957A1D"/>
    <w:rsid w:val="00972D2B"/>
    <w:rsid w:val="0097370C"/>
    <w:rsid w:val="00976316"/>
    <w:rsid w:val="009811DF"/>
    <w:rsid w:val="00985EAA"/>
    <w:rsid w:val="009942E8"/>
    <w:rsid w:val="00994511"/>
    <w:rsid w:val="00996162"/>
    <w:rsid w:val="00996F86"/>
    <w:rsid w:val="00997758"/>
    <w:rsid w:val="009A3FF0"/>
    <w:rsid w:val="009B13EA"/>
    <w:rsid w:val="009C1D70"/>
    <w:rsid w:val="009C2C5F"/>
    <w:rsid w:val="009C3EFE"/>
    <w:rsid w:val="009C445A"/>
    <w:rsid w:val="009D515C"/>
    <w:rsid w:val="009E7731"/>
    <w:rsid w:val="009F7FA0"/>
    <w:rsid w:val="00A01BF5"/>
    <w:rsid w:val="00A13F56"/>
    <w:rsid w:val="00A27855"/>
    <w:rsid w:val="00A32DAF"/>
    <w:rsid w:val="00A43801"/>
    <w:rsid w:val="00A43D37"/>
    <w:rsid w:val="00A53F99"/>
    <w:rsid w:val="00A56653"/>
    <w:rsid w:val="00A673DC"/>
    <w:rsid w:val="00A67512"/>
    <w:rsid w:val="00A84EDF"/>
    <w:rsid w:val="00A854FF"/>
    <w:rsid w:val="00A87989"/>
    <w:rsid w:val="00A90020"/>
    <w:rsid w:val="00A9667D"/>
    <w:rsid w:val="00AA3956"/>
    <w:rsid w:val="00AA5F7C"/>
    <w:rsid w:val="00AA6BD7"/>
    <w:rsid w:val="00AB223B"/>
    <w:rsid w:val="00AB233F"/>
    <w:rsid w:val="00AB2431"/>
    <w:rsid w:val="00AB2B07"/>
    <w:rsid w:val="00AC0E4E"/>
    <w:rsid w:val="00AC0EE7"/>
    <w:rsid w:val="00AC12D4"/>
    <w:rsid w:val="00AC5646"/>
    <w:rsid w:val="00AC7849"/>
    <w:rsid w:val="00AD173F"/>
    <w:rsid w:val="00AE5642"/>
    <w:rsid w:val="00AF27B4"/>
    <w:rsid w:val="00AF45A2"/>
    <w:rsid w:val="00AF4AB9"/>
    <w:rsid w:val="00B021D8"/>
    <w:rsid w:val="00B030D8"/>
    <w:rsid w:val="00B03D4C"/>
    <w:rsid w:val="00B14C32"/>
    <w:rsid w:val="00B201D4"/>
    <w:rsid w:val="00B256A6"/>
    <w:rsid w:val="00B31949"/>
    <w:rsid w:val="00B34879"/>
    <w:rsid w:val="00B4323B"/>
    <w:rsid w:val="00B43612"/>
    <w:rsid w:val="00B44E82"/>
    <w:rsid w:val="00B50093"/>
    <w:rsid w:val="00B504AE"/>
    <w:rsid w:val="00B53EFB"/>
    <w:rsid w:val="00B600D7"/>
    <w:rsid w:val="00B61751"/>
    <w:rsid w:val="00B61EE4"/>
    <w:rsid w:val="00B66028"/>
    <w:rsid w:val="00B72D1A"/>
    <w:rsid w:val="00B813C4"/>
    <w:rsid w:val="00B8357F"/>
    <w:rsid w:val="00B842B5"/>
    <w:rsid w:val="00B8788A"/>
    <w:rsid w:val="00B90D21"/>
    <w:rsid w:val="00B91987"/>
    <w:rsid w:val="00B94664"/>
    <w:rsid w:val="00B94EB1"/>
    <w:rsid w:val="00B94F34"/>
    <w:rsid w:val="00B97694"/>
    <w:rsid w:val="00BB73BD"/>
    <w:rsid w:val="00BC40B1"/>
    <w:rsid w:val="00BC5680"/>
    <w:rsid w:val="00BE5CF8"/>
    <w:rsid w:val="00BF1C33"/>
    <w:rsid w:val="00BF2D42"/>
    <w:rsid w:val="00BF32A0"/>
    <w:rsid w:val="00C02152"/>
    <w:rsid w:val="00C043FE"/>
    <w:rsid w:val="00C079B6"/>
    <w:rsid w:val="00C07F57"/>
    <w:rsid w:val="00C10516"/>
    <w:rsid w:val="00C21DB9"/>
    <w:rsid w:val="00C25ABF"/>
    <w:rsid w:val="00C2645F"/>
    <w:rsid w:val="00C26C0B"/>
    <w:rsid w:val="00C27E03"/>
    <w:rsid w:val="00C34654"/>
    <w:rsid w:val="00C44442"/>
    <w:rsid w:val="00C523AC"/>
    <w:rsid w:val="00C526CF"/>
    <w:rsid w:val="00C72F08"/>
    <w:rsid w:val="00C75DDA"/>
    <w:rsid w:val="00C7720A"/>
    <w:rsid w:val="00C838F1"/>
    <w:rsid w:val="00C85E0C"/>
    <w:rsid w:val="00C9192F"/>
    <w:rsid w:val="00C959AC"/>
    <w:rsid w:val="00C97703"/>
    <w:rsid w:val="00CA0148"/>
    <w:rsid w:val="00CA34EE"/>
    <w:rsid w:val="00CB04A4"/>
    <w:rsid w:val="00CB3748"/>
    <w:rsid w:val="00CB3D10"/>
    <w:rsid w:val="00CC7019"/>
    <w:rsid w:val="00CD090E"/>
    <w:rsid w:val="00CD17BE"/>
    <w:rsid w:val="00CE2FBA"/>
    <w:rsid w:val="00CE663A"/>
    <w:rsid w:val="00CF2DC7"/>
    <w:rsid w:val="00D015E9"/>
    <w:rsid w:val="00D0171B"/>
    <w:rsid w:val="00D06908"/>
    <w:rsid w:val="00D06A07"/>
    <w:rsid w:val="00D10B9E"/>
    <w:rsid w:val="00D11BB4"/>
    <w:rsid w:val="00D12F06"/>
    <w:rsid w:val="00D22795"/>
    <w:rsid w:val="00D234C4"/>
    <w:rsid w:val="00D24D64"/>
    <w:rsid w:val="00D32475"/>
    <w:rsid w:val="00D46FC5"/>
    <w:rsid w:val="00D55865"/>
    <w:rsid w:val="00D668A0"/>
    <w:rsid w:val="00D669C4"/>
    <w:rsid w:val="00D742FD"/>
    <w:rsid w:val="00D76B80"/>
    <w:rsid w:val="00D87742"/>
    <w:rsid w:val="00D9201B"/>
    <w:rsid w:val="00D96113"/>
    <w:rsid w:val="00D97761"/>
    <w:rsid w:val="00D97B16"/>
    <w:rsid w:val="00DA08DD"/>
    <w:rsid w:val="00DA1540"/>
    <w:rsid w:val="00DA59D6"/>
    <w:rsid w:val="00DA6F89"/>
    <w:rsid w:val="00DB3AFE"/>
    <w:rsid w:val="00DB55E3"/>
    <w:rsid w:val="00DC5944"/>
    <w:rsid w:val="00DD41F5"/>
    <w:rsid w:val="00DD665D"/>
    <w:rsid w:val="00DE3731"/>
    <w:rsid w:val="00DE5AF1"/>
    <w:rsid w:val="00DF4AC2"/>
    <w:rsid w:val="00E01067"/>
    <w:rsid w:val="00E04AF5"/>
    <w:rsid w:val="00E11182"/>
    <w:rsid w:val="00E25873"/>
    <w:rsid w:val="00E27FDE"/>
    <w:rsid w:val="00E372B9"/>
    <w:rsid w:val="00E47721"/>
    <w:rsid w:val="00E55CD3"/>
    <w:rsid w:val="00E6039E"/>
    <w:rsid w:val="00E6390E"/>
    <w:rsid w:val="00E775FB"/>
    <w:rsid w:val="00E91824"/>
    <w:rsid w:val="00E93750"/>
    <w:rsid w:val="00E93F7B"/>
    <w:rsid w:val="00E955FE"/>
    <w:rsid w:val="00E957AE"/>
    <w:rsid w:val="00E9737A"/>
    <w:rsid w:val="00E97A55"/>
    <w:rsid w:val="00EB1AD4"/>
    <w:rsid w:val="00EC20F1"/>
    <w:rsid w:val="00EE7373"/>
    <w:rsid w:val="00F112AF"/>
    <w:rsid w:val="00F117D3"/>
    <w:rsid w:val="00F13139"/>
    <w:rsid w:val="00F26873"/>
    <w:rsid w:val="00F33DD3"/>
    <w:rsid w:val="00F35D63"/>
    <w:rsid w:val="00F364D9"/>
    <w:rsid w:val="00F368B6"/>
    <w:rsid w:val="00F52DE9"/>
    <w:rsid w:val="00F57D79"/>
    <w:rsid w:val="00F6281A"/>
    <w:rsid w:val="00F739ED"/>
    <w:rsid w:val="00F85EAA"/>
    <w:rsid w:val="00F93EAC"/>
    <w:rsid w:val="00FA0FAF"/>
    <w:rsid w:val="00FB0A73"/>
    <w:rsid w:val="00FB496D"/>
    <w:rsid w:val="00FB7412"/>
    <w:rsid w:val="00FC1044"/>
    <w:rsid w:val="00FC4A6D"/>
    <w:rsid w:val="00FD2C3B"/>
    <w:rsid w:val="00FE02A4"/>
    <w:rsid w:val="00FF2510"/>
    <w:rsid w:val="00FF5926"/>
    <w:rsid w:val="00FF69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4A0B76A4"/>
  <w15:docId w15:val="{64D6D07A-C045-4AFE-BF23-4955F8203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E1E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uiPriority w:val="9"/>
    <w:unhideWhenUsed/>
    <w:qFormat/>
    <w:rsid w:val="003E1EA6"/>
    <w:pPr>
      <w:spacing w:line="240" w:lineRule="auto"/>
      <w:jc w:val="both"/>
      <w:outlineLvl w:val="2"/>
    </w:pPr>
    <w:rPr>
      <w:rFonts w:ascii="Verdana" w:hAnsi="Verdana"/>
      <w:i/>
      <w:color w:val="04314C"/>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1D43"/>
    <w:rPr>
      <w:b/>
      <w:bCs/>
    </w:rPr>
  </w:style>
  <w:style w:type="paragraph" w:styleId="ListParagraph">
    <w:name w:val="List Paragraph"/>
    <w:basedOn w:val="Normal"/>
    <w:uiPriority w:val="34"/>
    <w:qFormat/>
    <w:rsid w:val="000C1D43"/>
    <w:pPr>
      <w:ind w:left="720"/>
      <w:contextualSpacing/>
    </w:pPr>
  </w:style>
  <w:style w:type="paragraph" w:styleId="Header">
    <w:name w:val="header"/>
    <w:basedOn w:val="Normal"/>
    <w:link w:val="HeaderChar"/>
    <w:uiPriority w:val="99"/>
    <w:unhideWhenUsed/>
    <w:rsid w:val="00323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79A"/>
  </w:style>
  <w:style w:type="paragraph" w:styleId="Footer">
    <w:name w:val="footer"/>
    <w:basedOn w:val="Normal"/>
    <w:link w:val="FooterChar"/>
    <w:uiPriority w:val="99"/>
    <w:unhideWhenUsed/>
    <w:rsid w:val="00323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79A"/>
  </w:style>
  <w:style w:type="paragraph" w:styleId="BalloonText">
    <w:name w:val="Balloon Text"/>
    <w:basedOn w:val="Normal"/>
    <w:link w:val="BalloonTextChar"/>
    <w:uiPriority w:val="99"/>
    <w:semiHidden/>
    <w:unhideWhenUsed/>
    <w:rsid w:val="00B87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88A"/>
    <w:rPr>
      <w:rFonts w:ascii="Tahoma" w:hAnsi="Tahoma" w:cs="Tahoma"/>
      <w:sz w:val="16"/>
      <w:szCs w:val="16"/>
    </w:rPr>
  </w:style>
  <w:style w:type="character" w:styleId="Hyperlink">
    <w:name w:val="Hyperlink"/>
    <w:basedOn w:val="DefaultParagraphFont"/>
    <w:uiPriority w:val="99"/>
    <w:unhideWhenUsed/>
    <w:rsid w:val="00794E43"/>
    <w:rPr>
      <w:color w:val="0000FF" w:themeColor="hyperlink"/>
      <w:u w:val="single"/>
    </w:rPr>
  </w:style>
  <w:style w:type="character" w:styleId="CommentReference">
    <w:name w:val="annotation reference"/>
    <w:basedOn w:val="DefaultParagraphFont"/>
    <w:uiPriority w:val="99"/>
    <w:semiHidden/>
    <w:unhideWhenUsed/>
    <w:rsid w:val="00CE2FBA"/>
    <w:rPr>
      <w:sz w:val="16"/>
      <w:szCs w:val="16"/>
    </w:rPr>
  </w:style>
  <w:style w:type="paragraph" w:styleId="CommentText">
    <w:name w:val="annotation text"/>
    <w:basedOn w:val="Normal"/>
    <w:link w:val="CommentTextChar"/>
    <w:uiPriority w:val="99"/>
    <w:unhideWhenUsed/>
    <w:rsid w:val="00CE2FBA"/>
    <w:pPr>
      <w:spacing w:line="240" w:lineRule="auto"/>
    </w:pPr>
    <w:rPr>
      <w:sz w:val="20"/>
      <w:szCs w:val="20"/>
    </w:rPr>
  </w:style>
  <w:style w:type="character" w:customStyle="1" w:styleId="CommentTextChar">
    <w:name w:val="Comment Text Char"/>
    <w:basedOn w:val="DefaultParagraphFont"/>
    <w:link w:val="CommentText"/>
    <w:uiPriority w:val="99"/>
    <w:rsid w:val="00CE2FBA"/>
    <w:rPr>
      <w:sz w:val="20"/>
      <w:szCs w:val="20"/>
    </w:rPr>
  </w:style>
  <w:style w:type="paragraph" w:styleId="CommentSubject">
    <w:name w:val="annotation subject"/>
    <w:basedOn w:val="CommentText"/>
    <w:next w:val="CommentText"/>
    <w:link w:val="CommentSubjectChar"/>
    <w:uiPriority w:val="99"/>
    <w:semiHidden/>
    <w:unhideWhenUsed/>
    <w:rsid w:val="00CE2FBA"/>
    <w:rPr>
      <w:b/>
      <w:bCs/>
    </w:rPr>
  </w:style>
  <w:style w:type="character" w:customStyle="1" w:styleId="CommentSubjectChar">
    <w:name w:val="Comment Subject Char"/>
    <w:basedOn w:val="CommentTextChar"/>
    <w:link w:val="CommentSubject"/>
    <w:uiPriority w:val="99"/>
    <w:semiHidden/>
    <w:rsid w:val="00CE2FBA"/>
    <w:rPr>
      <w:b/>
      <w:bCs/>
      <w:sz w:val="20"/>
      <w:szCs w:val="20"/>
    </w:rPr>
  </w:style>
  <w:style w:type="character" w:customStyle="1" w:styleId="apple-converted-space">
    <w:name w:val="apple-converted-space"/>
    <w:basedOn w:val="DefaultParagraphFont"/>
    <w:rsid w:val="00CF2DC7"/>
  </w:style>
  <w:style w:type="character" w:styleId="FollowedHyperlink">
    <w:name w:val="FollowedHyperlink"/>
    <w:basedOn w:val="DefaultParagraphFont"/>
    <w:uiPriority w:val="99"/>
    <w:semiHidden/>
    <w:unhideWhenUsed/>
    <w:rsid w:val="00B91987"/>
    <w:rPr>
      <w:color w:val="800080" w:themeColor="followedHyperlink"/>
      <w:u w:val="single"/>
    </w:rPr>
  </w:style>
  <w:style w:type="paragraph" w:styleId="FootnoteText">
    <w:name w:val="footnote text"/>
    <w:basedOn w:val="Normal"/>
    <w:link w:val="FootnoteTextChar"/>
    <w:uiPriority w:val="99"/>
    <w:semiHidden/>
    <w:unhideWhenUsed/>
    <w:rsid w:val="004F25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2542"/>
    <w:rPr>
      <w:sz w:val="20"/>
      <w:szCs w:val="20"/>
    </w:rPr>
  </w:style>
  <w:style w:type="character" w:styleId="FootnoteReference">
    <w:name w:val="footnote reference"/>
    <w:basedOn w:val="DefaultParagraphFont"/>
    <w:uiPriority w:val="99"/>
    <w:semiHidden/>
    <w:unhideWhenUsed/>
    <w:rsid w:val="004F2542"/>
    <w:rPr>
      <w:vertAlign w:val="superscript"/>
    </w:rPr>
  </w:style>
  <w:style w:type="character" w:customStyle="1" w:styleId="Heading3Char">
    <w:name w:val="Heading 3 Char"/>
    <w:basedOn w:val="DefaultParagraphFont"/>
    <w:link w:val="Heading3"/>
    <w:uiPriority w:val="9"/>
    <w:rsid w:val="003E1EA6"/>
    <w:rPr>
      <w:rFonts w:ascii="Verdana" w:eastAsiaTheme="majorEastAsia" w:hAnsi="Verdana" w:cstheme="majorBidi"/>
      <w:b/>
      <w:bCs/>
      <w:i/>
      <w:color w:val="04314C"/>
      <w:lang w:eastAsia="ja-JP"/>
    </w:rPr>
  </w:style>
  <w:style w:type="character" w:customStyle="1" w:styleId="Heading2Char">
    <w:name w:val="Heading 2 Char"/>
    <w:basedOn w:val="DefaultParagraphFont"/>
    <w:link w:val="Heading2"/>
    <w:uiPriority w:val="9"/>
    <w:semiHidden/>
    <w:rsid w:val="003E1EA6"/>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3E1EA6"/>
    <w:pPr>
      <w:spacing w:after="0" w:line="240" w:lineRule="auto"/>
      <w:jc w:val="both"/>
    </w:pPr>
    <w:rPr>
      <w:rFonts w:ascii="Verdana" w:eastAsia="MS Mincho" w:hAnsi="Verdana" w:cs="Times New Roman"/>
      <w:b/>
      <w:color w:val="04314C"/>
      <w:sz w:val="44"/>
      <w:szCs w:val="44"/>
      <w:lang w:eastAsia="ja-JP"/>
    </w:rPr>
  </w:style>
  <w:style w:type="character" w:customStyle="1" w:styleId="TitleChar">
    <w:name w:val="Title Char"/>
    <w:basedOn w:val="DefaultParagraphFont"/>
    <w:link w:val="Title"/>
    <w:uiPriority w:val="10"/>
    <w:rsid w:val="003E1EA6"/>
    <w:rPr>
      <w:rFonts w:ascii="Verdana" w:eastAsia="MS Mincho" w:hAnsi="Verdana" w:cs="Times New Roman"/>
      <w:b/>
      <w:color w:val="04314C"/>
      <w:sz w:val="44"/>
      <w:szCs w:val="44"/>
      <w:lang w:eastAsia="ja-JP"/>
    </w:rPr>
  </w:style>
  <w:style w:type="table" w:styleId="TableGrid">
    <w:name w:val="Table Grid"/>
    <w:basedOn w:val="TableNormal"/>
    <w:uiPriority w:val="59"/>
    <w:rsid w:val="00CB3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541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540547">
      <w:bodyDiv w:val="1"/>
      <w:marLeft w:val="0"/>
      <w:marRight w:val="0"/>
      <w:marTop w:val="0"/>
      <w:marBottom w:val="0"/>
      <w:divBdr>
        <w:top w:val="none" w:sz="0" w:space="0" w:color="auto"/>
        <w:left w:val="none" w:sz="0" w:space="0" w:color="auto"/>
        <w:bottom w:val="none" w:sz="0" w:space="0" w:color="auto"/>
        <w:right w:val="none" w:sz="0" w:space="0" w:color="auto"/>
      </w:divBdr>
    </w:div>
    <w:div w:id="362248995">
      <w:bodyDiv w:val="1"/>
      <w:marLeft w:val="0"/>
      <w:marRight w:val="0"/>
      <w:marTop w:val="0"/>
      <w:marBottom w:val="0"/>
      <w:divBdr>
        <w:top w:val="none" w:sz="0" w:space="0" w:color="auto"/>
        <w:left w:val="none" w:sz="0" w:space="0" w:color="auto"/>
        <w:bottom w:val="none" w:sz="0" w:space="0" w:color="auto"/>
        <w:right w:val="none" w:sz="0" w:space="0" w:color="auto"/>
      </w:divBdr>
    </w:div>
    <w:div w:id="569392508">
      <w:bodyDiv w:val="1"/>
      <w:marLeft w:val="0"/>
      <w:marRight w:val="0"/>
      <w:marTop w:val="0"/>
      <w:marBottom w:val="0"/>
      <w:divBdr>
        <w:top w:val="none" w:sz="0" w:space="0" w:color="auto"/>
        <w:left w:val="none" w:sz="0" w:space="0" w:color="auto"/>
        <w:bottom w:val="none" w:sz="0" w:space="0" w:color="auto"/>
        <w:right w:val="none" w:sz="0" w:space="0" w:color="auto"/>
      </w:divBdr>
    </w:div>
    <w:div w:id="670911949">
      <w:bodyDiv w:val="1"/>
      <w:marLeft w:val="0"/>
      <w:marRight w:val="0"/>
      <w:marTop w:val="0"/>
      <w:marBottom w:val="0"/>
      <w:divBdr>
        <w:top w:val="none" w:sz="0" w:space="0" w:color="auto"/>
        <w:left w:val="none" w:sz="0" w:space="0" w:color="auto"/>
        <w:bottom w:val="none" w:sz="0" w:space="0" w:color="auto"/>
        <w:right w:val="none" w:sz="0" w:space="0" w:color="auto"/>
      </w:divBdr>
    </w:div>
    <w:div w:id="747535909">
      <w:bodyDiv w:val="1"/>
      <w:marLeft w:val="0"/>
      <w:marRight w:val="0"/>
      <w:marTop w:val="0"/>
      <w:marBottom w:val="0"/>
      <w:divBdr>
        <w:top w:val="none" w:sz="0" w:space="0" w:color="auto"/>
        <w:left w:val="none" w:sz="0" w:space="0" w:color="auto"/>
        <w:bottom w:val="none" w:sz="0" w:space="0" w:color="auto"/>
        <w:right w:val="none" w:sz="0" w:space="0" w:color="auto"/>
      </w:divBdr>
    </w:div>
    <w:div w:id="781386394">
      <w:bodyDiv w:val="1"/>
      <w:marLeft w:val="0"/>
      <w:marRight w:val="0"/>
      <w:marTop w:val="0"/>
      <w:marBottom w:val="0"/>
      <w:divBdr>
        <w:top w:val="none" w:sz="0" w:space="0" w:color="auto"/>
        <w:left w:val="none" w:sz="0" w:space="0" w:color="auto"/>
        <w:bottom w:val="none" w:sz="0" w:space="0" w:color="auto"/>
        <w:right w:val="none" w:sz="0" w:space="0" w:color="auto"/>
      </w:divBdr>
    </w:div>
    <w:div w:id="1077508686">
      <w:bodyDiv w:val="1"/>
      <w:marLeft w:val="0"/>
      <w:marRight w:val="0"/>
      <w:marTop w:val="0"/>
      <w:marBottom w:val="0"/>
      <w:divBdr>
        <w:top w:val="none" w:sz="0" w:space="0" w:color="auto"/>
        <w:left w:val="none" w:sz="0" w:space="0" w:color="auto"/>
        <w:bottom w:val="none" w:sz="0" w:space="0" w:color="auto"/>
        <w:right w:val="none" w:sz="0" w:space="0" w:color="auto"/>
      </w:divBdr>
    </w:div>
    <w:div w:id="1144548131">
      <w:bodyDiv w:val="1"/>
      <w:marLeft w:val="0"/>
      <w:marRight w:val="0"/>
      <w:marTop w:val="0"/>
      <w:marBottom w:val="0"/>
      <w:divBdr>
        <w:top w:val="none" w:sz="0" w:space="0" w:color="auto"/>
        <w:left w:val="none" w:sz="0" w:space="0" w:color="auto"/>
        <w:bottom w:val="none" w:sz="0" w:space="0" w:color="auto"/>
        <w:right w:val="none" w:sz="0" w:space="0" w:color="auto"/>
      </w:divBdr>
    </w:div>
    <w:div w:id="1433893427">
      <w:bodyDiv w:val="1"/>
      <w:marLeft w:val="0"/>
      <w:marRight w:val="0"/>
      <w:marTop w:val="0"/>
      <w:marBottom w:val="0"/>
      <w:divBdr>
        <w:top w:val="none" w:sz="0" w:space="0" w:color="auto"/>
        <w:left w:val="none" w:sz="0" w:space="0" w:color="auto"/>
        <w:bottom w:val="none" w:sz="0" w:space="0" w:color="auto"/>
        <w:right w:val="none" w:sz="0" w:space="0" w:color="auto"/>
      </w:divBdr>
    </w:div>
    <w:div w:id="1437939333">
      <w:bodyDiv w:val="1"/>
      <w:marLeft w:val="0"/>
      <w:marRight w:val="0"/>
      <w:marTop w:val="0"/>
      <w:marBottom w:val="0"/>
      <w:divBdr>
        <w:top w:val="none" w:sz="0" w:space="0" w:color="auto"/>
        <w:left w:val="none" w:sz="0" w:space="0" w:color="auto"/>
        <w:bottom w:val="none" w:sz="0" w:space="0" w:color="auto"/>
        <w:right w:val="none" w:sz="0" w:space="0" w:color="auto"/>
      </w:divBdr>
    </w:div>
    <w:div w:id="1537036139">
      <w:bodyDiv w:val="1"/>
      <w:marLeft w:val="0"/>
      <w:marRight w:val="0"/>
      <w:marTop w:val="0"/>
      <w:marBottom w:val="0"/>
      <w:divBdr>
        <w:top w:val="none" w:sz="0" w:space="0" w:color="auto"/>
        <w:left w:val="none" w:sz="0" w:space="0" w:color="auto"/>
        <w:bottom w:val="none" w:sz="0" w:space="0" w:color="auto"/>
        <w:right w:val="none" w:sz="0" w:space="0" w:color="auto"/>
      </w:divBdr>
    </w:div>
    <w:div w:id="1693725126">
      <w:bodyDiv w:val="1"/>
      <w:marLeft w:val="0"/>
      <w:marRight w:val="0"/>
      <w:marTop w:val="0"/>
      <w:marBottom w:val="0"/>
      <w:divBdr>
        <w:top w:val="none" w:sz="0" w:space="0" w:color="auto"/>
        <w:left w:val="none" w:sz="0" w:space="0" w:color="auto"/>
        <w:bottom w:val="none" w:sz="0" w:space="0" w:color="auto"/>
        <w:right w:val="none" w:sz="0" w:space="0" w:color="auto"/>
      </w:divBdr>
    </w:div>
    <w:div w:id="1744568695">
      <w:bodyDiv w:val="1"/>
      <w:marLeft w:val="0"/>
      <w:marRight w:val="0"/>
      <w:marTop w:val="0"/>
      <w:marBottom w:val="0"/>
      <w:divBdr>
        <w:top w:val="none" w:sz="0" w:space="0" w:color="auto"/>
        <w:left w:val="none" w:sz="0" w:space="0" w:color="auto"/>
        <w:bottom w:val="none" w:sz="0" w:space="0" w:color="auto"/>
        <w:right w:val="none" w:sz="0" w:space="0" w:color="auto"/>
      </w:divBdr>
    </w:div>
    <w:div w:id="1777097147">
      <w:bodyDiv w:val="1"/>
      <w:marLeft w:val="0"/>
      <w:marRight w:val="0"/>
      <w:marTop w:val="0"/>
      <w:marBottom w:val="0"/>
      <w:divBdr>
        <w:top w:val="none" w:sz="0" w:space="0" w:color="auto"/>
        <w:left w:val="none" w:sz="0" w:space="0" w:color="auto"/>
        <w:bottom w:val="none" w:sz="0" w:space="0" w:color="auto"/>
        <w:right w:val="none" w:sz="0" w:space="0" w:color="auto"/>
      </w:divBdr>
    </w:div>
    <w:div w:id="1832283959">
      <w:bodyDiv w:val="1"/>
      <w:marLeft w:val="0"/>
      <w:marRight w:val="0"/>
      <w:marTop w:val="0"/>
      <w:marBottom w:val="0"/>
      <w:divBdr>
        <w:top w:val="none" w:sz="0" w:space="0" w:color="auto"/>
        <w:left w:val="none" w:sz="0" w:space="0" w:color="auto"/>
        <w:bottom w:val="none" w:sz="0" w:space="0" w:color="auto"/>
        <w:right w:val="none" w:sz="0" w:space="0" w:color="auto"/>
      </w:divBdr>
    </w:div>
    <w:div w:id="2084837791">
      <w:bodyDiv w:val="1"/>
      <w:marLeft w:val="0"/>
      <w:marRight w:val="0"/>
      <w:marTop w:val="0"/>
      <w:marBottom w:val="0"/>
      <w:divBdr>
        <w:top w:val="none" w:sz="0" w:space="0" w:color="auto"/>
        <w:left w:val="none" w:sz="0" w:space="0" w:color="auto"/>
        <w:bottom w:val="none" w:sz="0" w:space="0" w:color="auto"/>
        <w:right w:val="none" w:sz="0" w:space="0" w:color="auto"/>
      </w:divBdr>
    </w:div>
    <w:div w:id="2087531498">
      <w:bodyDiv w:val="1"/>
      <w:marLeft w:val="0"/>
      <w:marRight w:val="0"/>
      <w:marTop w:val="0"/>
      <w:marBottom w:val="0"/>
      <w:divBdr>
        <w:top w:val="none" w:sz="0" w:space="0" w:color="auto"/>
        <w:left w:val="none" w:sz="0" w:space="0" w:color="auto"/>
        <w:bottom w:val="none" w:sz="0" w:space="0" w:color="auto"/>
        <w:right w:val="none" w:sz="0" w:space="0" w:color="auto"/>
      </w:divBdr>
    </w:div>
    <w:div w:id="208837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22B43-94DF-4060-A77C-62F8B7C23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Shirin NARYMBAEVA</dc:creator>
  <cp:lastModifiedBy>PICCIOLI Alberto</cp:lastModifiedBy>
  <cp:revision>8</cp:revision>
  <cp:lastPrinted>2018-03-05T10:35:00Z</cp:lastPrinted>
  <dcterms:created xsi:type="dcterms:W3CDTF">2018-02-26T16:42:00Z</dcterms:created>
  <dcterms:modified xsi:type="dcterms:W3CDTF">2018-08-07T12:05:00Z</dcterms:modified>
</cp:coreProperties>
</file>