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316C" w14:textId="77777777" w:rsidR="00B2205E" w:rsidRDefault="00A1136A" w:rsidP="00C843C2">
      <w:pPr>
        <w:spacing w:after="0" w:line="240" w:lineRule="auto"/>
        <w:ind w:left="432"/>
      </w:pPr>
      <w:r w:rsidRPr="00B2205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0CD6441" wp14:editId="328BC1D5">
                <wp:simplePos x="0" y="0"/>
                <wp:positionH relativeFrom="page">
                  <wp:posOffset>567055</wp:posOffset>
                </wp:positionH>
                <wp:positionV relativeFrom="paragraph">
                  <wp:posOffset>131445</wp:posOffset>
                </wp:positionV>
                <wp:extent cx="6492240" cy="1270"/>
                <wp:effectExtent l="0" t="0" r="22860" b="17780"/>
                <wp:wrapNone/>
                <wp:docPr id="1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1270"/>
                          <a:chOff x="1410" y="450"/>
                          <a:chExt cx="9280" cy="2"/>
                        </a:xfrm>
                      </wpg:grpSpPr>
                      <wps:wsp>
                        <wps:cNvPr id="16" name="Freeform 13"/>
                        <wps:cNvSpPr/>
                        <wps:spPr bwMode="auto">
                          <a:xfrm>
                            <a:off x="1410" y="450"/>
                            <a:ext cx="9280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280"/>
                              <a:gd name="T2" fmla="+- 0 10690 1410"/>
                              <a:gd name="T3" fmla="*/ T2 w 9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80">
                                <a:moveTo>
                                  <a:pt x="0" y="0"/>
                                </a:moveTo>
                                <a:lnTo>
                                  <a:pt x="928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ln w="13462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44A92" id="Group 12" o:spid="_x0000_s1026" style="position:absolute;margin-left:44.65pt;margin-top:10.35pt;width:511.2pt;height:.1pt;z-index:-251658240;mso-position-horizontal-relative:page" coordorigin="1410,450" coordsize="9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">
                <v:shape id="Freeform 13" o:spid="_x0000_s1027" style="position:absolute;left:1410;top:450;width:9280;height:2;visibility:visible;mso-wrap-style:square;v-text-anchor:top" coordsize="92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UocAA&#10;AADbAAAADwAAAGRycy9kb3ducmV2LnhtbERPTYvCMBC9L/gfwgje1tQeZLcaRQVBUFh0V89DMzbF&#10;ZlKa2NZ/bwRhb/N4nzNf9rYSLTW+dKxgMk5AEOdOl1wo+Pvdfn6B8AFZY+WYFDzIw3Ix+Jhjpl3H&#10;R2pPoRAxhH2GCkwIdSalzw1Z9GNXE0fu6hqLIcKmkLrBLobbSqZJMpUWS44NBmvaGMpvp7tVcGzv&#10;l8PPfn02m67devedrnx6UWo07FczEIH68C9+u3c6zp/C65d4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nUocAAAADbAAAADwAAAAAAAAAAAAAAAACYAgAAZHJzL2Rvd25y&#10;ZXYueG1sUEsFBgAAAAAEAAQA9QAAAIUDAAAAAA==&#10;" path="m,l9280,e" fillcolor="#7f7f7f [1612]" strokecolor="#5a5a5a [2109]" strokeweight="1.06pt">
                  <v:path arrowok="t" o:connecttype="custom" o:connectlocs="0,0;9280,0" o:connectangles="0,0"/>
                </v:shape>
                <w10:wrap anchorx="page"/>
              </v:group>
            </w:pict>
          </mc:Fallback>
        </mc:AlternateContent>
      </w:r>
    </w:p>
    <w:p w14:paraId="5D3ECFB4" w14:textId="77777777" w:rsidR="00CA47EF" w:rsidRPr="000663DD" w:rsidRDefault="00A1136A" w:rsidP="00C843C2">
      <w:pPr>
        <w:tabs>
          <w:tab w:val="left" w:pos="1947"/>
        </w:tabs>
        <w:spacing w:after="0" w:line="240" w:lineRule="auto"/>
        <w:jc w:val="center"/>
        <w:rPr>
          <w:rFonts w:cstheme="minorHAnsi"/>
          <w:b/>
          <w:color w:val="04314C"/>
        </w:rPr>
      </w:pPr>
      <w:r w:rsidRPr="000663DD">
        <w:rPr>
          <w:rFonts w:cstheme="minorHAnsi"/>
          <w:b/>
          <w:color w:val="04314C"/>
        </w:rPr>
        <w:t>MINUTES OF MEETING</w:t>
      </w:r>
    </w:p>
    <w:p w14:paraId="4DB31391" w14:textId="67CADDD1" w:rsidR="00877564" w:rsidRPr="000663DD" w:rsidRDefault="00DB4D31" w:rsidP="00C843C2">
      <w:pPr>
        <w:tabs>
          <w:tab w:val="left" w:pos="1947"/>
        </w:tabs>
        <w:spacing w:after="0" w:line="240" w:lineRule="auto"/>
        <w:jc w:val="center"/>
        <w:rPr>
          <w:rFonts w:cstheme="minorHAnsi"/>
        </w:rPr>
      </w:pPr>
      <w:r w:rsidRPr="000663DD">
        <w:rPr>
          <w:rFonts w:cstheme="minorHAnsi"/>
        </w:rPr>
        <w:t>9 July 2019</w:t>
      </w:r>
    </w:p>
    <w:p w14:paraId="455365BE" w14:textId="77777777" w:rsidR="000663DD" w:rsidRDefault="000663DD" w:rsidP="00C843C2">
      <w:pPr>
        <w:spacing w:after="0" w:line="240" w:lineRule="auto"/>
        <w:ind w:left="720" w:right="-20"/>
        <w:rPr>
          <w:rFonts w:eastAsia="Calibri" w:cstheme="minorHAnsi"/>
          <w:b/>
          <w:bCs/>
        </w:rPr>
      </w:pPr>
    </w:p>
    <w:p w14:paraId="1FB3E1B3" w14:textId="77777777" w:rsidR="00877564" w:rsidRPr="00C843C2" w:rsidRDefault="00A1136A" w:rsidP="00C843C2">
      <w:pPr>
        <w:spacing w:after="0" w:line="240" w:lineRule="auto"/>
        <w:ind w:right="-20"/>
        <w:rPr>
          <w:rFonts w:eastAsia="Calibri" w:cstheme="minorHAnsi"/>
        </w:rPr>
      </w:pPr>
      <w:r w:rsidRPr="00C843C2">
        <w:rPr>
          <w:rFonts w:eastAsia="Calibri" w:cstheme="minorHAnsi"/>
          <w:b/>
          <w:bCs/>
          <w:position w:val="1"/>
        </w:rPr>
        <w:t>Ven</w:t>
      </w:r>
      <w:r w:rsidRPr="00C843C2">
        <w:rPr>
          <w:rFonts w:eastAsia="Calibri" w:cstheme="minorHAnsi"/>
          <w:b/>
          <w:bCs/>
          <w:spacing w:val="1"/>
          <w:position w:val="1"/>
        </w:rPr>
        <w:t>u</w:t>
      </w:r>
      <w:r w:rsidRPr="00C843C2">
        <w:rPr>
          <w:rFonts w:eastAsia="Calibri" w:cstheme="minorHAnsi"/>
          <w:b/>
          <w:bCs/>
          <w:position w:val="1"/>
        </w:rPr>
        <w:t>e</w:t>
      </w:r>
      <w:r w:rsidR="0031409B" w:rsidRPr="00C843C2">
        <w:rPr>
          <w:rFonts w:eastAsia="Calibri" w:cstheme="minorHAnsi"/>
          <w:b/>
          <w:bCs/>
          <w:position w:val="1"/>
        </w:rPr>
        <w:tab/>
      </w:r>
      <w:r w:rsidRPr="00C843C2">
        <w:rPr>
          <w:rFonts w:eastAsia="Calibri" w:cstheme="minorHAnsi"/>
          <w:b/>
          <w:bCs/>
          <w:spacing w:val="-5"/>
          <w:position w:val="1"/>
        </w:rPr>
        <w:t xml:space="preserve"> </w:t>
      </w:r>
      <w:r w:rsidR="0031409B" w:rsidRPr="00C843C2">
        <w:rPr>
          <w:rFonts w:eastAsia="Calibri" w:cstheme="minorHAnsi"/>
          <w:b/>
          <w:bCs/>
          <w:spacing w:val="-5"/>
          <w:position w:val="1"/>
        </w:rPr>
        <w:tab/>
      </w:r>
      <w:r w:rsidR="0031409B" w:rsidRPr="00C843C2">
        <w:rPr>
          <w:rFonts w:eastAsia="Calibri" w:cstheme="minorHAnsi"/>
          <w:b/>
          <w:bCs/>
          <w:spacing w:val="-5"/>
          <w:position w:val="1"/>
        </w:rPr>
        <w:tab/>
      </w:r>
      <w:r w:rsidR="00364A30" w:rsidRPr="00C843C2">
        <w:rPr>
          <w:rFonts w:eastAsia="Calibri" w:cstheme="minorHAnsi"/>
          <w:bCs/>
          <w:spacing w:val="-4"/>
        </w:rPr>
        <w:t>KS2/KS3 Conference Room, UNHCR Damascus</w:t>
      </w:r>
      <w:r w:rsidR="00C94039" w:rsidRPr="00C843C2">
        <w:rPr>
          <w:rFonts w:eastAsia="Calibri" w:cstheme="minorHAnsi"/>
          <w:bCs/>
          <w:spacing w:val="-4"/>
        </w:rPr>
        <w:t xml:space="preserve"> </w:t>
      </w:r>
    </w:p>
    <w:p w14:paraId="52E652B6" w14:textId="523B2812" w:rsidR="00877564" w:rsidRPr="00C843C2" w:rsidRDefault="00A1136A" w:rsidP="00C843C2">
      <w:pPr>
        <w:spacing w:after="0" w:line="240" w:lineRule="auto"/>
        <w:ind w:right="-20"/>
        <w:rPr>
          <w:rFonts w:eastAsia="Calibri" w:cstheme="minorHAnsi"/>
          <w:color w:val="FF0000"/>
        </w:rPr>
      </w:pPr>
      <w:r w:rsidRPr="00C843C2">
        <w:rPr>
          <w:rFonts w:eastAsia="Calibri" w:cstheme="minorHAnsi"/>
          <w:b/>
          <w:bCs/>
        </w:rPr>
        <w:t>Pres</w:t>
      </w:r>
      <w:r w:rsidRPr="00C843C2">
        <w:rPr>
          <w:rFonts w:eastAsia="Calibri" w:cstheme="minorHAnsi"/>
          <w:b/>
          <w:bCs/>
          <w:spacing w:val="1"/>
        </w:rPr>
        <w:t>e</w:t>
      </w:r>
      <w:r w:rsidRPr="00C843C2">
        <w:rPr>
          <w:rFonts w:eastAsia="Calibri" w:cstheme="minorHAnsi"/>
          <w:b/>
          <w:bCs/>
        </w:rPr>
        <w:t>nt</w:t>
      </w:r>
      <w:r w:rsidRPr="00C843C2">
        <w:rPr>
          <w:rFonts w:eastAsia="Calibri" w:cstheme="minorHAnsi"/>
          <w:b/>
          <w:bCs/>
          <w:spacing w:val="-7"/>
        </w:rPr>
        <w:t xml:space="preserve"> </w:t>
      </w:r>
      <w:r w:rsidRPr="00C843C2">
        <w:rPr>
          <w:rFonts w:eastAsia="Calibri" w:cstheme="minorHAnsi"/>
          <w:b/>
          <w:bCs/>
          <w:spacing w:val="1"/>
        </w:rPr>
        <w:t>Agenci</w:t>
      </w:r>
      <w:r w:rsidRPr="00C843C2">
        <w:rPr>
          <w:rFonts w:eastAsia="Calibri" w:cstheme="minorHAnsi"/>
          <w:b/>
          <w:bCs/>
        </w:rPr>
        <w:t>es</w:t>
      </w:r>
      <w:r w:rsidRPr="00C843C2">
        <w:rPr>
          <w:rFonts w:eastAsia="Calibri" w:cstheme="minorHAnsi"/>
          <w:b/>
          <w:bCs/>
          <w:spacing w:val="-10"/>
        </w:rPr>
        <w:t xml:space="preserve"> </w:t>
      </w:r>
      <w:r w:rsidR="0031409B" w:rsidRPr="00C843C2">
        <w:rPr>
          <w:rFonts w:eastAsia="Calibri" w:cstheme="minorHAnsi"/>
          <w:b/>
          <w:bCs/>
          <w:spacing w:val="-10"/>
        </w:rPr>
        <w:tab/>
      </w:r>
      <w:r w:rsidR="000663DD" w:rsidRPr="00C843C2">
        <w:rPr>
          <w:rFonts w:eastAsia="Calibri" w:cstheme="minorHAnsi"/>
          <w:bCs/>
          <w:spacing w:val="-10"/>
        </w:rPr>
        <w:t xml:space="preserve">GVC, ISRD, MedAir, NRC, Rescate, SIF, SSSD, Syria Trust, </w:t>
      </w:r>
      <w:r w:rsidR="005548FA" w:rsidRPr="00C843C2">
        <w:rPr>
          <w:rFonts w:eastAsia="Calibri" w:cstheme="minorHAnsi"/>
          <w:bCs/>
          <w:spacing w:val="-10"/>
        </w:rPr>
        <w:t>Triangle</w:t>
      </w:r>
      <w:r w:rsidR="000663DD" w:rsidRPr="00C843C2">
        <w:rPr>
          <w:rFonts w:eastAsia="Calibri" w:cstheme="minorHAnsi"/>
          <w:bCs/>
          <w:spacing w:val="-10"/>
        </w:rPr>
        <w:t>, UNHCR, UNICEF</w:t>
      </w:r>
    </w:p>
    <w:p w14:paraId="69000348" w14:textId="63C566E5" w:rsidR="0031409B" w:rsidRPr="00C843C2" w:rsidRDefault="00A1136A" w:rsidP="00C843C2">
      <w:pPr>
        <w:spacing w:after="0" w:line="240" w:lineRule="auto"/>
        <w:ind w:right="-20"/>
        <w:rPr>
          <w:rFonts w:eastAsia="Calibri" w:cstheme="minorHAnsi"/>
        </w:rPr>
      </w:pPr>
      <w:r w:rsidRPr="00C843C2">
        <w:rPr>
          <w:rFonts w:eastAsia="Calibri" w:cstheme="minorHAnsi"/>
          <w:b/>
          <w:bCs/>
        </w:rPr>
        <w:t>Chair</w:t>
      </w:r>
      <w:r w:rsidRPr="00C843C2">
        <w:rPr>
          <w:rFonts w:eastAsia="Calibri" w:cstheme="minorHAnsi"/>
          <w:b/>
          <w:bCs/>
          <w:spacing w:val="1"/>
        </w:rPr>
        <w:t>e</w:t>
      </w:r>
      <w:r w:rsidRPr="00C843C2">
        <w:rPr>
          <w:rFonts w:eastAsia="Calibri" w:cstheme="minorHAnsi"/>
          <w:b/>
          <w:bCs/>
        </w:rPr>
        <w:t>d</w:t>
      </w:r>
      <w:r w:rsidRPr="00C843C2">
        <w:rPr>
          <w:rFonts w:eastAsia="Calibri" w:cstheme="minorHAnsi"/>
          <w:b/>
          <w:bCs/>
          <w:spacing w:val="-7"/>
        </w:rPr>
        <w:t xml:space="preserve"> </w:t>
      </w:r>
      <w:r w:rsidRPr="00C843C2">
        <w:rPr>
          <w:rFonts w:eastAsia="Calibri" w:cstheme="minorHAnsi"/>
          <w:b/>
          <w:bCs/>
        </w:rPr>
        <w:t>by</w:t>
      </w:r>
      <w:r w:rsidRPr="00C843C2">
        <w:rPr>
          <w:rFonts w:eastAsia="Calibri" w:cstheme="minorHAnsi"/>
          <w:b/>
          <w:bCs/>
          <w:spacing w:val="-4"/>
        </w:rPr>
        <w:t xml:space="preserve"> </w:t>
      </w:r>
      <w:r w:rsidRPr="00C843C2">
        <w:rPr>
          <w:rFonts w:eastAsia="Calibri" w:cstheme="minorHAnsi"/>
          <w:b/>
          <w:bCs/>
          <w:spacing w:val="-4"/>
        </w:rPr>
        <w:tab/>
      </w:r>
      <w:r w:rsidRPr="00C843C2">
        <w:rPr>
          <w:rFonts w:eastAsia="Calibri" w:cstheme="minorHAnsi"/>
          <w:b/>
          <w:bCs/>
          <w:spacing w:val="-4"/>
        </w:rPr>
        <w:tab/>
      </w:r>
      <w:r w:rsidR="00DB4D31" w:rsidRPr="00C843C2">
        <w:rPr>
          <w:rFonts w:eastAsia="Calibri" w:cstheme="minorHAnsi"/>
        </w:rPr>
        <w:t>Marguerite Nowak</w:t>
      </w:r>
      <w:r w:rsidR="00DF38C4" w:rsidRPr="00C843C2">
        <w:rPr>
          <w:rFonts w:eastAsia="Calibri" w:cstheme="minorHAnsi"/>
        </w:rPr>
        <w:t>, Senior Shelter</w:t>
      </w:r>
      <w:r w:rsidR="00FA7499" w:rsidRPr="00C843C2">
        <w:rPr>
          <w:rFonts w:eastAsia="Calibri" w:cstheme="minorHAnsi"/>
        </w:rPr>
        <w:t>/NFI</w:t>
      </w:r>
      <w:r w:rsidR="00DF38C4" w:rsidRPr="00C843C2">
        <w:rPr>
          <w:rFonts w:eastAsia="Calibri" w:cstheme="minorHAnsi"/>
        </w:rPr>
        <w:t xml:space="preserve"> Sector Coordinator</w:t>
      </w:r>
    </w:p>
    <w:p w14:paraId="7A383740" w14:textId="2C701636" w:rsidR="009A19E2" w:rsidRPr="00C843C2" w:rsidRDefault="0031409B" w:rsidP="00C843C2">
      <w:pPr>
        <w:tabs>
          <w:tab w:val="left" w:pos="2733"/>
        </w:tabs>
        <w:spacing w:after="0" w:line="240" w:lineRule="auto"/>
        <w:ind w:left="720"/>
        <w:rPr>
          <w:rFonts w:cstheme="minorHAnsi"/>
        </w:rPr>
      </w:pPr>
      <w:r w:rsidRPr="00C843C2">
        <w:rPr>
          <w:rFonts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5A27BAB" wp14:editId="156EFC75">
                <wp:simplePos x="0" y="0"/>
                <wp:positionH relativeFrom="margin">
                  <wp:posOffset>110490</wp:posOffset>
                </wp:positionH>
                <wp:positionV relativeFrom="paragraph">
                  <wp:posOffset>149860</wp:posOffset>
                </wp:positionV>
                <wp:extent cx="6492240" cy="91440"/>
                <wp:effectExtent l="0" t="0" r="22860" b="0"/>
                <wp:wrapNone/>
                <wp:docPr id="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2240" cy="91440"/>
                          <a:chOff x="1410" y="-240"/>
                          <a:chExt cx="9086" cy="2"/>
                        </a:xfrm>
                      </wpg:grpSpPr>
                      <wps:wsp>
                        <wps:cNvPr id="5" name="Freeform 11"/>
                        <wps:cNvSpPr/>
                        <wps:spPr bwMode="auto">
                          <a:xfrm>
                            <a:off x="1410" y="-240"/>
                            <a:ext cx="9086" cy="2"/>
                          </a:xfrm>
                          <a:custGeom>
                            <a:avLst/>
                            <a:gdLst>
                              <a:gd name="T0" fmla="+- 0 1410 1410"/>
                              <a:gd name="T1" fmla="*/ T0 w 9086"/>
                              <a:gd name="T2" fmla="+- 0 10496 1410"/>
                              <a:gd name="T3" fmla="*/ T2 w 9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6">
                                <a:moveTo>
                                  <a:pt x="0" y="0"/>
                                </a:moveTo>
                                <a:lnTo>
                                  <a:pt x="9086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chemeClr val="bg2">
                                <a:lumMod val="75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72F5F" id="Group 10" o:spid="_x0000_s1026" style="position:absolute;margin-left:8.7pt;margin-top:11.8pt;width:511.2pt;height:7.2pt;z-index:-251652096;mso-position-horizontal-relative:margin" coordorigin="1410,-240" coordsize="9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">
                <v:shape id="Freeform 11" o:spid="_x0000_s1027" style="position:absolute;left:1410;top:-240;width:9086;height:2;visibility:visible;mso-wrap-style:square;v-text-anchor:top" coordsize="9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WhsYA&#10;AADaAAAADwAAAGRycy9kb3ducmV2LnhtbESP3WoCMRSE7wu+QziF3tVsi4quRtGCRSj+rArau8Pm&#10;dHdxc7IkqW7fvikUvBxm5htmMmtNLa7kfGVZwUs3AUGcW11xoeB4WD4PQfiArLG2TAp+yMNs2nmY&#10;YKrtjTO67kMhIoR9igrKEJpUSp+XZNB3bUMcvS/rDIYoXSG1w1uEm1q+JslAGqw4LpTY0FtJ+WX/&#10;bRSc1/U6G817H6fBafu5uWQ7t3jfKfX02M7HIAK14R7+b6+0gj78XYk3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IWhsYAAADaAAAADwAAAAAAAAAAAAAAAACYAgAAZHJz&#10;L2Rvd25yZXYueG1sUEsFBgAAAAAEAAQA9QAAAIsDAAAAAA==&#10;" path="m,l9086,e" filled="f" strokecolor="#aeaaaa [2414]" strokeweight=".20464mm">
                  <v:path arrowok="t" o:connecttype="custom" o:connectlocs="0,0;9086,0" o:connectangles="0,0"/>
                </v:shape>
                <w10:wrap anchorx="margin"/>
              </v:group>
            </w:pict>
          </mc:Fallback>
        </mc:AlternateContent>
      </w:r>
    </w:p>
    <w:p w14:paraId="4E050C18" w14:textId="599740C7" w:rsidR="004B098B" w:rsidRPr="00C843C2" w:rsidRDefault="004B098B" w:rsidP="00C843C2">
      <w:pPr>
        <w:tabs>
          <w:tab w:val="left" w:pos="1707"/>
        </w:tabs>
        <w:spacing w:after="0" w:line="240" w:lineRule="auto"/>
        <w:ind w:left="720"/>
        <w:jc w:val="both"/>
        <w:rPr>
          <w:rFonts w:cstheme="minorHAnsi"/>
          <w:b/>
        </w:rPr>
      </w:pPr>
    </w:p>
    <w:tbl>
      <w:tblPr>
        <w:tblStyle w:val="GridTable4-Accent1"/>
        <w:tblW w:w="9180" w:type="dxa"/>
        <w:tblInd w:w="-5" w:type="dxa"/>
        <w:tblLook w:val="06A0" w:firstRow="1" w:lastRow="0" w:firstColumn="1" w:lastColumn="0" w:noHBand="1" w:noVBand="1"/>
      </w:tblPr>
      <w:tblGrid>
        <w:gridCol w:w="5751"/>
        <w:gridCol w:w="1719"/>
        <w:gridCol w:w="1710"/>
      </w:tblGrid>
      <w:tr w:rsidR="00A37E01" w:rsidRPr="00C843C2" w14:paraId="2ECBA722" w14:textId="77777777" w:rsidTr="00C511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4710A38A" w14:textId="3A27DA45" w:rsidR="000663DD" w:rsidRPr="00C843C2" w:rsidRDefault="000663DD" w:rsidP="00C843C2">
            <w:pPr>
              <w:tabs>
                <w:tab w:val="left" w:pos="1707"/>
              </w:tabs>
              <w:jc w:val="both"/>
              <w:rPr>
                <w:rFonts w:cstheme="minorHAnsi"/>
              </w:rPr>
            </w:pPr>
            <w:r w:rsidRPr="00C843C2">
              <w:rPr>
                <w:rFonts w:cstheme="minorHAnsi"/>
              </w:rPr>
              <w:t>Action</w:t>
            </w:r>
          </w:p>
        </w:tc>
        <w:tc>
          <w:tcPr>
            <w:tcW w:w="1719" w:type="dxa"/>
          </w:tcPr>
          <w:p w14:paraId="645EC75D" w14:textId="0126FAE9" w:rsidR="000663DD" w:rsidRPr="00C843C2" w:rsidRDefault="000663DD" w:rsidP="00C843C2">
            <w:pPr>
              <w:tabs>
                <w:tab w:val="left" w:pos="17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Focal Point</w:t>
            </w:r>
          </w:p>
        </w:tc>
        <w:tc>
          <w:tcPr>
            <w:tcW w:w="1710" w:type="dxa"/>
          </w:tcPr>
          <w:p w14:paraId="231319A5" w14:textId="61A2D901" w:rsidR="000663DD" w:rsidRPr="00C843C2" w:rsidRDefault="000663DD" w:rsidP="00C843C2">
            <w:pPr>
              <w:tabs>
                <w:tab w:val="left" w:pos="1707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Timeline</w:t>
            </w:r>
          </w:p>
        </w:tc>
      </w:tr>
      <w:tr w:rsidR="006E0945" w:rsidRPr="00C843C2" w14:paraId="1478E683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4680E8A8" w14:textId="77777777" w:rsidR="006E0945" w:rsidRPr="00F91447" w:rsidRDefault="006E0945" w:rsidP="00C843C2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43C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Re-circulate the NFI Catalogue </w:t>
            </w:r>
            <w:r w:rsidRPr="00C843C2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– pending from last meeting</w:t>
            </w:r>
          </w:p>
          <w:p w14:paraId="619E9662" w14:textId="73F2F6C1" w:rsidR="00F91447" w:rsidRPr="00F91447" w:rsidRDefault="00F91447" w:rsidP="00F91447">
            <w:pPr>
              <w:tabs>
                <w:tab w:val="left" w:pos="1707"/>
              </w:tabs>
              <w:jc w:val="both"/>
              <w:rPr>
                <w:rFonts w:cstheme="minorHAnsi"/>
                <w:b w:val="0"/>
              </w:rPr>
            </w:pPr>
            <w:hyperlink r:id="rId8" w:history="1">
              <w:r w:rsidRPr="00E33E7E">
                <w:rPr>
                  <w:rStyle w:val="Hyperlink"/>
                </w:rPr>
                <w:t>https://legacy.unhcrsyria.org/nfi/</w:t>
              </w:r>
            </w:hyperlink>
          </w:p>
        </w:tc>
        <w:tc>
          <w:tcPr>
            <w:tcW w:w="1719" w:type="dxa"/>
          </w:tcPr>
          <w:p w14:paraId="1BFC11C9" w14:textId="49F5AB93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NFI Sector</w:t>
            </w:r>
          </w:p>
        </w:tc>
        <w:tc>
          <w:tcPr>
            <w:tcW w:w="1710" w:type="dxa"/>
          </w:tcPr>
          <w:p w14:paraId="3042F9E0" w14:textId="70C3F4A0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With minutes</w:t>
            </w:r>
          </w:p>
        </w:tc>
      </w:tr>
      <w:tr w:rsidR="006E0945" w:rsidRPr="00C843C2" w14:paraId="70AF0FDC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55D7952C" w14:textId="10ADBB31" w:rsidR="006E0945" w:rsidRPr="00F91447" w:rsidRDefault="006E0945" w:rsidP="00F91447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F91447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Sector members to provide feedback on NFI Catalogue – </w:t>
            </w:r>
            <w:r w:rsidRPr="00F91447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pending from last meeting</w:t>
            </w:r>
          </w:p>
        </w:tc>
        <w:tc>
          <w:tcPr>
            <w:tcW w:w="1719" w:type="dxa"/>
          </w:tcPr>
          <w:p w14:paraId="4A82A04F" w14:textId="33866694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Sector Members</w:t>
            </w:r>
          </w:p>
        </w:tc>
        <w:tc>
          <w:tcPr>
            <w:tcW w:w="1710" w:type="dxa"/>
          </w:tcPr>
          <w:p w14:paraId="104CE30C" w14:textId="4619FD41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Before next mtg.</w:t>
            </w:r>
          </w:p>
        </w:tc>
      </w:tr>
      <w:tr w:rsidR="006E0945" w:rsidRPr="00C843C2" w14:paraId="0014EAA8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07005639" w14:textId="6E157702" w:rsidR="006E0945" w:rsidRPr="00C843C2" w:rsidRDefault="006E0945" w:rsidP="00C843C2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43C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Partners to update the sector on expected winterization plans – </w:t>
            </w:r>
            <w:r w:rsidRPr="00C843C2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pending from last meeting</w:t>
            </w:r>
          </w:p>
        </w:tc>
        <w:tc>
          <w:tcPr>
            <w:tcW w:w="1719" w:type="dxa"/>
          </w:tcPr>
          <w:p w14:paraId="32F88061" w14:textId="4883841B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Sector members</w:t>
            </w:r>
          </w:p>
        </w:tc>
        <w:tc>
          <w:tcPr>
            <w:tcW w:w="1710" w:type="dxa"/>
          </w:tcPr>
          <w:p w14:paraId="0261E182" w14:textId="786FEDBA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Next meeting</w:t>
            </w:r>
          </w:p>
        </w:tc>
      </w:tr>
      <w:tr w:rsidR="006E0945" w:rsidRPr="00C843C2" w14:paraId="2A5F22CC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71BCD0BD" w14:textId="0067439E" w:rsidR="006E0945" w:rsidRPr="00C843C2" w:rsidRDefault="006E0945" w:rsidP="00C843C2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43C2">
              <w:rPr>
                <w:rFonts w:asciiTheme="minorHAnsi" w:hAnsiTheme="minorHAnsi" w:cstheme="minorHAnsi"/>
                <w:b w:val="0"/>
                <w:sz w:val="22"/>
                <w:szCs w:val="22"/>
              </w:rPr>
              <w:t>Share 4Ws with partners via google drive</w:t>
            </w:r>
          </w:p>
        </w:tc>
        <w:tc>
          <w:tcPr>
            <w:tcW w:w="1719" w:type="dxa"/>
          </w:tcPr>
          <w:p w14:paraId="73A0CBEE" w14:textId="1499B541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NFI Sector</w:t>
            </w:r>
          </w:p>
        </w:tc>
        <w:tc>
          <w:tcPr>
            <w:tcW w:w="1710" w:type="dxa"/>
          </w:tcPr>
          <w:p w14:paraId="7ABC719A" w14:textId="67CB4293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ASAP</w:t>
            </w:r>
          </w:p>
        </w:tc>
      </w:tr>
      <w:tr w:rsidR="006E0945" w:rsidRPr="00C843C2" w14:paraId="6DA7DDEC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4E199CE5" w14:textId="52039907" w:rsidR="006E0945" w:rsidRPr="00C843C2" w:rsidRDefault="006E0945" w:rsidP="00C843C2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43C2">
              <w:rPr>
                <w:rFonts w:asciiTheme="minorHAnsi" w:hAnsiTheme="minorHAnsi" w:cstheme="minorHAnsi"/>
                <w:b w:val="0"/>
                <w:sz w:val="22"/>
                <w:szCs w:val="22"/>
              </w:rPr>
              <w:t>Update NFI Sector Strategy based on inputs</w:t>
            </w:r>
          </w:p>
        </w:tc>
        <w:tc>
          <w:tcPr>
            <w:tcW w:w="1719" w:type="dxa"/>
          </w:tcPr>
          <w:p w14:paraId="47A4DB4D" w14:textId="23480BBC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NFI Sector</w:t>
            </w:r>
          </w:p>
        </w:tc>
        <w:tc>
          <w:tcPr>
            <w:tcW w:w="1710" w:type="dxa"/>
          </w:tcPr>
          <w:p w14:paraId="1A7DF836" w14:textId="61A2894F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Next meeting</w:t>
            </w:r>
          </w:p>
        </w:tc>
      </w:tr>
      <w:tr w:rsidR="006E0945" w:rsidRPr="00C843C2" w14:paraId="1E9165F0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547FD4FE" w14:textId="61AAA5C2" w:rsidR="006E0945" w:rsidRPr="00C843C2" w:rsidRDefault="006E0945" w:rsidP="00C843C2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43C2">
              <w:rPr>
                <w:rFonts w:asciiTheme="minorHAnsi" w:hAnsiTheme="minorHAnsi" w:cstheme="minorHAnsi"/>
                <w:b w:val="0"/>
                <w:sz w:val="22"/>
                <w:szCs w:val="22"/>
              </w:rPr>
              <w:t>Provide operational guidance on returns</w:t>
            </w:r>
          </w:p>
        </w:tc>
        <w:tc>
          <w:tcPr>
            <w:tcW w:w="1719" w:type="dxa"/>
          </w:tcPr>
          <w:p w14:paraId="471AFF0C" w14:textId="1DF6FCF9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NFI Sector</w:t>
            </w:r>
          </w:p>
        </w:tc>
        <w:tc>
          <w:tcPr>
            <w:tcW w:w="1710" w:type="dxa"/>
          </w:tcPr>
          <w:p w14:paraId="71B742FA" w14:textId="337A87AC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Next meeting</w:t>
            </w:r>
          </w:p>
        </w:tc>
      </w:tr>
      <w:tr w:rsidR="006E0945" w:rsidRPr="00C843C2" w14:paraId="06AFBABA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5BF98A50" w14:textId="2A47B5EE" w:rsidR="006E0945" w:rsidRPr="00C843C2" w:rsidRDefault="006E0945" w:rsidP="00C843C2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43C2">
              <w:rPr>
                <w:rFonts w:asciiTheme="minorHAnsi" w:hAnsiTheme="minorHAnsi" w:cstheme="minorHAnsi"/>
                <w:b w:val="0"/>
                <w:sz w:val="22"/>
                <w:szCs w:val="22"/>
              </w:rPr>
              <w:t>Follow-up with OCHA on SHF allocation</w:t>
            </w:r>
          </w:p>
        </w:tc>
        <w:tc>
          <w:tcPr>
            <w:tcW w:w="1719" w:type="dxa"/>
          </w:tcPr>
          <w:p w14:paraId="0F3C0857" w14:textId="27538F7C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NFI Sector</w:t>
            </w:r>
          </w:p>
        </w:tc>
        <w:tc>
          <w:tcPr>
            <w:tcW w:w="1710" w:type="dxa"/>
          </w:tcPr>
          <w:p w14:paraId="0D18ACF4" w14:textId="35C64078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Before next mtg.</w:t>
            </w:r>
          </w:p>
        </w:tc>
      </w:tr>
      <w:tr w:rsidR="006E0945" w:rsidRPr="00C843C2" w14:paraId="519FA69F" w14:textId="77777777" w:rsidTr="00C511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1" w:type="dxa"/>
          </w:tcPr>
          <w:p w14:paraId="1E9B19E2" w14:textId="5C982EDC" w:rsidR="006E0945" w:rsidRPr="00C843C2" w:rsidRDefault="006E0945" w:rsidP="00C843C2">
            <w:pPr>
              <w:pStyle w:val="ListParagraph"/>
              <w:numPr>
                <w:ilvl w:val="0"/>
                <w:numId w:val="25"/>
              </w:numPr>
              <w:tabs>
                <w:tab w:val="left" w:pos="1707"/>
              </w:tabs>
              <w:contextualSpacing w:val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43C2">
              <w:rPr>
                <w:rFonts w:asciiTheme="minorHAnsi" w:hAnsiTheme="minorHAnsi" w:cstheme="minorHAnsi"/>
                <w:b w:val="0"/>
                <w:sz w:val="22"/>
                <w:szCs w:val="22"/>
              </w:rPr>
              <w:t>Clarify communication lines in regards to IA convoys and Access Working Group</w:t>
            </w:r>
          </w:p>
        </w:tc>
        <w:tc>
          <w:tcPr>
            <w:tcW w:w="1719" w:type="dxa"/>
          </w:tcPr>
          <w:p w14:paraId="3F3CC24D" w14:textId="4BB45646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>NFI Sector</w:t>
            </w:r>
          </w:p>
        </w:tc>
        <w:tc>
          <w:tcPr>
            <w:tcW w:w="1710" w:type="dxa"/>
          </w:tcPr>
          <w:p w14:paraId="18F6DD97" w14:textId="5A2B2D3A" w:rsidR="006E0945" w:rsidRPr="00C843C2" w:rsidRDefault="006E0945" w:rsidP="00C843C2">
            <w:pPr>
              <w:tabs>
                <w:tab w:val="left" w:pos="170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843C2">
              <w:rPr>
                <w:rFonts w:cstheme="minorHAnsi"/>
              </w:rPr>
              <w:t xml:space="preserve">Next meeting </w:t>
            </w:r>
          </w:p>
        </w:tc>
      </w:tr>
    </w:tbl>
    <w:p w14:paraId="785160E0" w14:textId="77777777" w:rsidR="000663DD" w:rsidRPr="00C843C2" w:rsidRDefault="000663DD" w:rsidP="00F91447">
      <w:pPr>
        <w:tabs>
          <w:tab w:val="left" w:pos="1707"/>
        </w:tabs>
        <w:spacing w:after="0" w:line="240" w:lineRule="auto"/>
        <w:ind w:left="720"/>
        <w:jc w:val="both"/>
        <w:rPr>
          <w:rFonts w:cstheme="minorHAnsi"/>
        </w:rPr>
      </w:pPr>
    </w:p>
    <w:p w14:paraId="4F464154" w14:textId="69E07D3B" w:rsidR="000663DD" w:rsidRPr="00C843C2" w:rsidRDefault="000663DD" w:rsidP="00F91447">
      <w:pPr>
        <w:pStyle w:val="ListParagraph"/>
        <w:numPr>
          <w:ilvl w:val="0"/>
          <w:numId w:val="23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43C2">
        <w:rPr>
          <w:rFonts w:asciiTheme="minorHAnsi" w:hAnsiTheme="minorHAnsi" w:cstheme="minorHAnsi"/>
          <w:b/>
          <w:sz w:val="22"/>
          <w:szCs w:val="22"/>
        </w:rPr>
        <w:t>Review of Action Points</w:t>
      </w:r>
    </w:p>
    <w:p w14:paraId="4D8A016B" w14:textId="7838E321" w:rsidR="00C511DB" w:rsidRPr="00C843C2" w:rsidRDefault="00C511DB" w:rsidP="00F91447">
      <w:pPr>
        <w:pStyle w:val="ListParagraph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There were 3 action points from the following meeting including sharing the NFI catalogue, providing </w:t>
      </w:r>
      <w:r w:rsidR="00C843C2" w:rsidRPr="00C843C2">
        <w:rPr>
          <w:rFonts w:asciiTheme="minorHAnsi" w:hAnsiTheme="minorHAnsi" w:cstheme="minorHAnsi"/>
          <w:sz w:val="22"/>
          <w:szCs w:val="22"/>
        </w:rPr>
        <w:t>inputs</w:t>
      </w:r>
      <w:r w:rsidRPr="00C843C2">
        <w:rPr>
          <w:rFonts w:asciiTheme="minorHAnsi" w:hAnsiTheme="minorHAnsi" w:cstheme="minorHAnsi"/>
          <w:sz w:val="22"/>
          <w:szCs w:val="22"/>
        </w:rPr>
        <w:t xml:space="preserve"> and updating on winter plans.  The </w:t>
      </w:r>
      <w:r w:rsidR="00C843C2" w:rsidRPr="00C843C2">
        <w:rPr>
          <w:rFonts w:asciiTheme="minorHAnsi" w:hAnsiTheme="minorHAnsi" w:cstheme="minorHAnsi"/>
          <w:sz w:val="22"/>
          <w:szCs w:val="22"/>
        </w:rPr>
        <w:t>points</w:t>
      </w:r>
      <w:r w:rsidRPr="00C843C2">
        <w:rPr>
          <w:rFonts w:asciiTheme="minorHAnsi" w:hAnsiTheme="minorHAnsi" w:cstheme="minorHAnsi"/>
          <w:sz w:val="22"/>
          <w:szCs w:val="22"/>
        </w:rPr>
        <w:t xml:space="preserve"> have been reflected above.</w:t>
      </w:r>
    </w:p>
    <w:p w14:paraId="64312CA1" w14:textId="77777777" w:rsidR="00C511DB" w:rsidRPr="00C843C2" w:rsidRDefault="00C511DB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450ABB" w14:textId="30D1F265" w:rsidR="000663DD" w:rsidRPr="00C843C2" w:rsidRDefault="006E0945" w:rsidP="00F91447">
      <w:pPr>
        <w:pStyle w:val="ListParagraph"/>
        <w:numPr>
          <w:ilvl w:val="0"/>
          <w:numId w:val="23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43C2">
        <w:rPr>
          <w:rFonts w:asciiTheme="minorHAnsi" w:hAnsiTheme="minorHAnsi" w:cstheme="minorHAnsi"/>
          <w:b/>
          <w:sz w:val="22"/>
          <w:szCs w:val="22"/>
        </w:rPr>
        <w:t xml:space="preserve">Agency </w:t>
      </w:r>
      <w:r w:rsidR="000663DD" w:rsidRPr="00C843C2">
        <w:rPr>
          <w:rFonts w:asciiTheme="minorHAnsi" w:hAnsiTheme="minorHAnsi" w:cstheme="minorHAnsi"/>
          <w:b/>
          <w:sz w:val="22"/>
          <w:szCs w:val="22"/>
        </w:rPr>
        <w:t>Roundtable</w:t>
      </w:r>
    </w:p>
    <w:p w14:paraId="6B289804" w14:textId="53865954" w:rsidR="00C511DB" w:rsidRDefault="00C511DB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>Agencies were asked to provide a brief overview of current activities</w:t>
      </w:r>
      <w:r w:rsidR="00A56A94">
        <w:rPr>
          <w:rFonts w:asciiTheme="minorHAnsi" w:hAnsiTheme="minorHAnsi" w:cstheme="minorHAnsi"/>
          <w:sz w:val="22"/>
          <w:szCs w:val="22"/>
        </w:rPr>
        <w:t xml:space="preserve"> as well as challenges.  Partners shared planned, ongoing and completed activities </w:t>
      </w:r>
      <w:r w:rsidR="00934C72">
        <w:rPr>
          <w:rFonts w:asciiTheme="minorHAnsi" w:hAnsiTheme="minorHAnsi" w:cstheme="minorHAnsi"/>
          <w:sz w:val="22"/>
          <w:szCs w:val="22"/>
        </w:rPr>
        <w:t xml:space="preserve">as well as </w:t>
      </w:r>
      <w:r w:rsidR="005A1D68">
        <w:rPr>
          <w:rFonts w:asciiTheme="minorHAnsi" w:hAnsiTheme="minorHAnsi" w:cstheme="minorHAnsi"/>
          <w:sz w:val="22"/>
          <w:szCs w:val="22"/>
        </w:rPr>
        <w:t>challenges</w:t>
      </w:r>
      <w:r w:rsidR="00934C72">
        <w:rPr>
          <w:rFonts w:asciiTheme="minorHAnsi" w:hAnsiTheme="minorHAnsi" w:cstheme="minorHAnsi"/>
          <w:sz w:val="22"/>
          <w:szCs w:val="22"/>
        </w:rPr>
        <w:t xml:space="preserve"> which included the need to </w:t>
      </w:r>
      <w:r w:rsidR="008C6845">
        <w:rPr>
          <w:rFonts w:asciiTheme="minorHAnsi" w:hAnsiTheme="minorHAnsi" w:cstheme="minorHAnsi"/>
          <w:sz w:val="22"/>
          <w:szCs w:val="22"/>
        </w:rPr>
        <w:t>diversify</w:t>
      </w:r>
      <w:r w:rsidR="00934C72">
        <w:rPr>
          <w:rFonts w:asciiTheme="minorHAnsi" w:hAnsiTheme="minorHAnsi" w:cstheme="minorHAnsi"/>
          <w:sz w:val="22"/>
          <w:szCs w:val="22"/>
        </w:rPr>
        <w:t xml:space="preserve">, difficulty in obtaining beneficiary lists, specifically when </w:t>
      </w:r>
      <w:r w:rsidR="008C6845">
        <w:rPr>
          <w:rFonts w:asciiTheme="minorHAnsi" w:hAnsiTheme="minorHAnsi" w:cstheme="minorHAnsi"/>
          <w:sz w:val="22"/>
          <w:szCs w:val="22"/>
        </w:rPr>
        <w:t xml:space="preserve">required by </w:t>
      </w:r>
      <w:r w:rsidR="00934C72">
        <w:rPr>
          <w:rFonts w:asciiTheme="minorHAnsi" w:hAnsiTheme="minorHAnsi" w:cstheme="minorHAnsi"/>
          <w:sz w:val="22"/>
          <w:szCs w:val="22"/>
        </w:rPr>
        <w:t xml:space="preserve">donors and keeping track of the numerous population movements. </w:t>
      </w:r>
      <w:r w:rsidR="008C6845">
        <w:rPr>
          <w:rFonts w:asciiTheme="minorHAnsi" w:hAnsiTheme="minorHAnsi" w:cstheme="minorHAnsi"/>
          <w:sz w:val="22"/>
          <w:szCs w:val="22"/>
        </w:rPr>
        <w:t>A summary</w:t>
      </w:r>
      <w:r w:rsidR="00934C72">
        <w:rPr>
          <w:rFonts w:asciiTheme="minorHAnsi" w:hAnsiTheme="minorHAnsi" w:cstheme="minorHAnsi"/>
          <w:sz w:val="22"/>
          <w:szCs w:val="22"/>
        </w:rPr>
        <w:t xml:space="preserve"> of activities is as follows:</w:t>
      </w:r>
    </w:p>
    <w:p w14:paraId="45FFB2C2" w14:textId="19995AF8" w:rsidR="008C6845" w:rsidRDefault="008C6845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GVC is new to the Sector and is in process or planning a response for Idlib.</w:t>
      </w:r>
    </w:p>
    <w:p w14:paraId="498C53A3" w14:textId="68E342B6" w:rsidR="00934C72" w:rsidRDefault="00F12706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RSRP </w:t>
      </w:r>
      <w:r w:rsidR="008C6845">
        <w:rPr>
          <w:rFonts w:asciiTheme="minorHAnsi" w:hAnsiTheme="minorHAnsi" w:cstheme="minorHAnsi"/>
          <w:sz w:val="22"/>
          <w:szCs w:val="22"/>
        </w:rPr>
        <w:t>is</w:t>
      </w:r>
      <w:r w:rsidR="00934C72">
        <w:rPr>
          <w:rFonts w:asciiTheme="minorHAnsi" w:hAnsiTheme="minorHAnsi" w:cstheme="minorHAnsi"/>
          <w:sz w:val="22"/>
          <w:szCs w:val="22"/>
        </w:rPr>
        <w:t xml:space="preserve"> providing NFI kits to Dar-</w:t>
      </w:r>
      <w:r w:rsidR="008C6845">
        <w:rPr>
          <w:rFonts w:asciiTheme="minorHAnsi" w:hAnsiTheme="minorHAnsi" w:cstheme="minorHAnsi"/>
          <w:sz w:val="22"/>
          <w:szCs w:val="22"/>
        </w:rPr>
        <w:t>e-</w:t>
      </w:r>
      <w:r w:rsidR="00934C72">
        <w:rPr>
          <w:rFonts w:asciiTheme="minorHAnsi" w:hAnsiTheme="minorHAnsi" w:cstheme="minorHAnsi"/>
          <w:sz w:val="22"/>
          <w:szCs w:val="22"/>
        </w:rPr>
        <w:t>Zour and will plan on providing assistance in</w:t>
      </w:r>
      <w:r w:rsidRPr="00F12706">
        <w:t xml:space="preserve"> </w:t>
      </w:r>
      <w:r w:rsidRPr="00F12706">
        <w:rPr>
          <w:rFonts w:asciiTheme="minorHAnsi" w:hAnsiTheme="minorHAnsi" w:cstheme="minorHAnsi"/>
          <w:sz w:val="22"/>
          <w:szCs w:val="22"/>
        </w:rPr>
        <w:t>Rural</w:t>
      </w:r>
      <w:r w:rsidR="00934C72">
        <w:rPr>
          <w:rFonts w:asciiTheme="minorHAnsi" w:hAnsiTheme="minorHAnsi" w:cstheme="minorHAnsi"/>
          <w:sz w:val="22"/>
          <w:szCs w:val="22"/>
        </w:rPr>
        <w:t xml:space="preserve"> Dara’a</w:t>
      </w:r>
      <w:r>
        <w:rPr>
          <w:rFonts w:asciiTheme="minorHAnsi" w:hAnsiTheme="minorHAnsi" w:cstheme="minorHAnsi"/>
          <w:sz w:val="22"/>
          <w:szCs w:val="22"/>
        </w:rPr>
        <w:t xml:space="preserve"> and Rural Aleppo</w:t>
      </w:r>
      <w:r w:rsidR="008C6845">
        <w:rPr>
          <w:rFonts w:asciiTheme="minorHAnsi" w:hAnsiTheme="minorHAnsi" w:cstheme="minorHAnsi"/>
          <w:sz w:val="22"/>
          <w:szCs w:val="22"/>
        </w:rPr>
        <w:t>.</w:t>
      </w:r>
    </w:p>
    <w:p w14:paraId="52E4C369" w14:textId="01B54541" w:rsidR="00934C72" w:rsidRDefault="008C6845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MedAir is new to the Sector and is considering providing assistance.</w:t>
      </w:r>
    </w:p>
    <w:p w14:paraId="49C3025E" w14:textId="2234C880" w:rsidR="00934C72" w:rsidRDefault="00934C72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NRC does not currently have activities in </w:t>
      </w:r>
      <w:r w:rsidR="008C6845">
        <w:rPr>
          <w:rFonts w:asciiTheme="minorHAnsi" w:hAnsiTheme="minorHAnsi" w:cstheme="minorHAnsi"/>
          <w:sz w:val="22"/>
          <w:szCs w:val="22"/>
        </w:rPr>
        <w:t>Damascus but</w:t>
      </w:r>
      <w:r>
        <w:rPr>
          <w:rFonts w:asciiTheme="minorHAnsi" w:hAnsiTheme="minorHAnsi" w:cstheme="minorHAnsi"/>
          <w:sz w:val="22"/>
          <w:szCs w:val="22"/>
        </w:rPr>
        <w:t xml:space="preserve"> is considering providing assistance.</w:t>
      </w:r>
    </w:p>
    <w:p w14:paraId="520F58FD" w14:textId="49026910" w:rsidR="00934C72" w:rsidRDefault="00934C72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RESCATE is </w:t>
      </w:r>
      <w:r w:rsidR="008C6845">
        <w:rPr>
          <w:rFonts w:asciiTheme="minorHAnsi" w:hAnsiTheme="minorHAnsi" w:cstheme="minorHAnsi"/>
          <w:sz w:val="22"/>
          <w:szCs w:val="22"/>
        </w:rPr>
        <w:t>also new to the sector and is considering</w:t>
      </w:r>
      <w:r>
        <w:rPr>
          <w:rFonts w:asciiTheme="minorHAnsi" w:hAnsiTheme="minorHAnsi" w:cstheme="minorHAnsi"/>
          <w:sz w:val="22"/>
          <w:szCs w:val="22"/>
        </w:rPr>
        <w:t xml:space="preserve"> providing </w:t>
      </w:r>
      <w:r w:rsidR="008C6845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FI assistance </w:t>
      </w:r>
      <w:r w:rsidR="005A1D68">
        <w:rPr>
          <w:rFonts w:asciiTheme="minorHAnsi" w:hAnsiTheme="minorHAnsi" w:cstheme="minorHAnsi"/>
          <w:sz w:val="22"/>
          <w:szCs w:val="22"/>
        </w:rPr>
        <w:t>clothes</w:t>
      </w:r>
      <w:r>
        <w:rPr>
          <w:rFonts w:asciiTheme="minorHAnsi" w:hAnsiTheme="minorHAnsi" w:cstheme="minorHAnsi"/>
          <w:sz w:val="22"/>
          <w:szCs w:val="22"/>
        </w:rPr>
        <w:t xml:space="preserve">, gas and </w:t>
      </w:r>
      <w:r w:rsidR="005A1D68">
        <w:rPr>
          <w:rFonts w:asciiTheme="minorHAnsi" w:hAnsiTheme="minorHAnsi" w:cstheme="minorHAnsi"/>
          <w:sz w:val="22"/>
          <w:szCs w:val="22"/>
        </w:rPr>
        <w:t>other</w:t>
      </w:r>
      <w:r>
        <w:rPr>
          <w:rFonts w:asciiTheme="minorHAnsi" w:hAnsiTheme="minorHAnsi" w:cstheme="minorHAnsi"/>
          <w:sz w:val="22"/>
          <w:szCs w:val="22"/>
        </w:rPr>
        <w:t xml:space="preserve"> items that have not </w:t>
      </w:r>
      <w:r w:rsidR="005A1D68">
        <w:rPr>
          <w:rFonts w:asciiTheme="minorHAnsi" w:hAnsiTheme="minorHAnsi" w:cstheme="minorHAnsi"/>
          <w:sz w:val="22"/>
          <w:szCs w:val="22"/>
        </w:rPr>
        <w:t>previously</w:t>
      </w:r>
      <w:r>
        <w:rPr>
          <w:rFonts w:asciiTheme="minorHAnsi" w:hAnsiTheme="minorHAnsi" w:cstheme="minorHAnsi"/>
          <w:sz w:val="22"/>
          <w:szCs w:val="22"/>
        </w:rPr>
        <w:t xml:space="preserve"> been provided</w:t>
      </w:r>
      <w:r w:rsidR="008C6845">
        <w:rPr>
          <w:rFonts w:asciiTheme="minorHAnsi" w:hAnsiTheme="minorHAnsi" w:cstheme="minorHAnsi"/>
          <w:sz w:val="22"/>
          <w:szCs w:val="22"/>
        </w:rPr>
        <w:t xml:space="preserve"> but are needed.</w:t>
      </w:r>
    </w:p>
    <w:p w14:paraId="4816E587" w14:textId="493DA5C7" w:rsidR="00934C72" w:rsidRDefault="00934C72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SIF previously provided winter NFI in </w:t>
      </w:r>
      <w:r w:rsidR="005A1D68">
        <w:rPr>
          <w:rFonts w:asciiTheme="minorHAnsi" w:hAnsiTheme="minorHAnsi" w:cstheme="minorHAnsi"/>
          <w:sz w:val="22"/>
          <w:szCs w:val="22"/>
        </w:rPr>
        <w:t>rural</w:t>
      </w:r>
      <w:r>
        <w:rPr>
          <w:rFonts w:asciiTheme="minorHAnsi" w:hAnsiTheme="minorHAnsi" w:cstheme="minorHAnsi"/>
          <w:sz w:val="22"/>
          <w:szCs w:val="22"/>
        </w:rPr>
        <w:t xml:space="preserve"> Aleppo and is considering providing assistance.</w:t>
      </w:r>
    </w:p>
    <w:p w14:paraId="142DB469" w14:textId="703D7CE8" w:rsidR="008C6845" w:rsidRDefault="008C6845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SSSD has emergency stock of NFIs and </w:t>
      </w:r>
      <w:r w:rsidR="005A1D68">
        <w:rPr>
          <w:rFonts w:asciiTheme="minorHAnsi" w:hAnsiTheme="minorHAnsi" w:cstheme="minorHAnsi"/>
          <w:sz w:val="22"/>
          <w:szCs w:val="22"/>
        </w:rPr>
        <w:t>can</w:t>
      </w:r>
      <w:r>
        <w:rPr>
          <w:rFonts w:asciiTheme="minorHAnsi" w:hAnsiTheme="minorHAnsi" w:cstheme="minorHAnsi"/>
          <w:sz w:val="22"/>
          <w:szCs w:val="22"/>
        </w:rPr>
        <w:t xml:space="preserve"> access hard-to-reach areas – ready to support.</w:t>
      </w:r>
    </w:p>
    <w:p w14:paraId="4A844918" w14:textId="19336FF1" w:rsidR="008C6845" w:rsidRDefault="008C6845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Syria Trust as an IP of UNHCR is providing NFIs in </w:t>
      </w:r>
      <w:r w:rsidR="005A1D68">
        <w:rPr>
          <w:rFonts w:asciiTheme="minorHAnsi" w:hAnsiTheme="minorHAnsi" w:cstheme="minorHAnsi"/>
          <w:sz w:val="22"/>
          <w:szCs w:val="22"/>
        </w:rPr>
        <w:t>Damascus</w:t>
      </w:r>
      <w:r>
        <w:rPr>
          <w:rFonts w:asciiTheme="minorHAnsi" w:hAnsiTheme="minorHAnsi" w:cstheme="minorHAnsi"/>
          <w:sz w:val="22"/>
          <w:szCs w:val="22"/>
        </w:rPr>
        <w:t xml:space="preserve"> as shelter assistance.</w:t>
      </w:r>
    </w:p>
    <w:p w14:paraId="2BF4B8CD" w14:textId="6992F47C" w:rsidR="00934C72" w:rsidRDefault="005A1D68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Triangle</w:t>
      </w:r>
      <w:r w:rsidR="00934C72">
        <w:rPr>
          <w:rFonts w:asciiTheme="minorHAnsi" w:hAnsiTheme="minorHAnsi" w:cstheme="minorHAnsi"/>
          <w:sz w:val="22"/>
          <w:szCs w:val="22"/>
        </w:rPr>
        <w:t xml:space="preserve"> is </w:t>
      </w:r>
      <w:r>
        <w:rPr>
          <w:rFonts w:asciiTheme="minorHAnsi" w:hAnsiTheme="minorHAnsi" w:cstheme="minorHAnsi"/>
          <w:sz w:val="22"/>
          <w:szCs w:val="22"/>
        </w:rPr>
        <w:t>providing</w:t>
      </w:r>
      <w:r w:rsidR="00934C72">
        <w:rPr>
          <w:rFonts w:asciiTheme="minorHAnsi" w:hAnsiTheme="minorHAnsi" w:cstheme="minorHAnsi"/>
          <w:sz w:val="22"/>
          <w:szCs w:val="22"/>
        </w:rPr>
        <w:t xml:space="preserve"> hygiene kits in Hama and rural Damascus as well as shelter assistance.</w:t>
      </w:r>
    </w:p>
    <w:p w14:paraId="63C3045B" w14:textId="5F7A3B2C" w:rsidR="00934C72" w:rsidRDefault="00934C72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UNHCR covers the entire county</w:t>
      </w:r>
      <w:r w:rsidR="00E23DCB">
        <w:rPr>
          <w:rFonts w:asciiTheme="minorHAnsi" w:hAnsiTheme="minorHAnsi" w:cstheme="minorHAnsi"/>
          <w:sz w:val="22"/>
          <w:szCs w:val="22"/>
        </w:rPr>
        <w:t xml:space="preserve"> (except Idlib)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6845">
        <w:rPr>
          <w:rFonts w:asciiTheme="minorHAnsi" w:hAnsiTheme="minorHAnsi" w:cstheme="minorHAnsi"/>
          <w:sz w:val="22"/>
          <w:szCs w:val="22"/>
        </w:rPr>
        <w:t>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6845">
        <w:rPr>
          <w:rFonts w:asciiTheme="minorHAnsi" w:hAnsiTheme="minorHAnsi" w:cstheme="minorHAnsi"/>
          <w:sz w:val="22"/>
          <w:szCs w:val="22"/>
        </w:rPr>
        <w:t xml:space="preserve">is </w:t>
      </w:r>
      <w:r w:rsidR="005A1D68">
        <w:rPr>
          <w:rFonts w:asciiTheme="minorHAnsi" w:hAnsiTheme="minorHAnsi" w:cstheme="minorHAnsi"/>
          <w:sz w:val="22"/>
          <w:szCs w:val="22"/>
        </w:rPr>
        <w:t>currently</w:t>
      </w:r>
      <w:r w:rsidR="008C6845">
        <w:rPr>
          <w:rFonts w:asciiTheme="minorHAnsi" w:hAnsiTheme="minorHAnsi" w:cstheme="minorHAnsi"/>
          <w:sz w:val="22"/>
          <w:szCs w:val="22"/>
        </w:rPr>
        <w:t xml:space="preserve"> providing NFIs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C6845">
        <w:rPr>
          <w:rFonts w:asciiTheme="minorHAnsi" w:hAnsiTheme="minorHAnsi" w:cstheme="minorHAnsi"/>
          <w:sz w:val="22"/>
          <w:szCs w:val="22"/>
        </w:rPr>
        <w:t>to 9</w:t>
      </w:r>
      <w:r>
        <w:rPr>
          <w:rFonts w:asciiTheme="minorHAnsi" w:hAnsiTheme="minorHAnsi" w:cstheme="minorHAnsi"/>
          <w:sz w:val="22"/>
          <w:szCs w:val="22"/>
        </w:rPr>
        <w:t>,000 returnee HH in Sinjar.</w:t>
      </w:r>
    </w:p>
    <w:p w14:paraId="7152998E" w14:textId="126A0861" w:rsidR="00934C72" w:rsidRPr="008C6845" w:rsidRDefault="00934C72" w:rsidP="00F91447">
      <w:pPr>
        <w:pStyle w:val="ListParagraph"/>
        <w:numPr>
          <w:ilvl w:val="0"/>
          <w:numId w:val="28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UNICEF is providing summer N</w:t>
      </w:r>
      <w:r w:rsidR="008C6845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I kits to 45,000 HH in Al Hol as well as Sinjar and E. Ghouta</w:t>
      </w:r>
    </w:p>
    <w:p w14:paraId="7BB99D95" w14:textId="5BB50F52" w:rsidR="00C511DB" w:rsidRPr="00C843C2" w:rsidRDefault="006E0945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43C2">
        <w:rPr>
          <w:rFonts w:asciiTheme="minorHAnsi" w:hAnsiTheme="minorHAnsi" w:cstheme="minorHAnsi"/>
          <w:i/>
          <w:sz w:val="22"/>
          <w:szCs w:val="22"/>
        </w:rPr>
        <w:t>Action point</w:t>
      </w:r>
      <w:r w:rsidR="00C843C2">
        <w:rPr>
          <w:rFonts w:asciiTheme="minorHAnsi" w:hAnsiTheme="minorHAnsi" w:cstheme="minorHAnsi"/>
          <w:i/>
          <w:sz w:val="22"/>
          <w:szCs w:val="22"/>
        </w:rPr>
        <w:t xml:space="preserve"> 4</w:t>
      </w:r>
      <w:r w:rsidRPr="00C843C2">
        <w:rPr>
          <w:rFonts w:asciiTheme="minorHAnsi" w:hAnsiTheme="minorHAnsi" w:cstheme="minorHAnsi"/>
          <w:i/>
          <w:sz w:val="22"/>
          <w:szCs w:val="22"/>
        </w:rPr>
        <w:t xml:space="preserve">: members requested the Sector to share the 4Ws once completed </w:t>
      </w:r>
    </w:p>
    <w:p w14:paraId="10277BB3" w14:textId="4AF12D8B" w:rsidR="006E0945" w:rsidRDefault="006E0945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16D08D6" w14:textId="6EF8BD53" w:rsidR="00F91447" w:rsidRDefault="00F91447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7841336" w14:textId="77777777" w:rsidR="00F91447" w:rsidRDefault="00F91447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4B99242" w14:textId="1ADF4761" w:rsidR="000663DD" w:rsidRPr="00C843C2" w:rsidRDefault="000663DD" w:rsidP="00F91447">
      <w:pPr>
        <w:pStyle w:val="ListParagraph"/>
        <w:numPr>
          <w:ilvl w:val="0"/>
          <w:numId w:val="23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43C2">
        <w:rPr>
          <w:rFonts w:asciiTheme="minorHAnsi" w:hAnsiTheme="minorHAnsi" w:cstheme="minorHAnsi"/>
          <w:b/>
          <w:sz w:val="22"/>
          <w:szCs w:val="22"/>
        </w:rPr>
        <w:lastRenderedPageBreak/>
        <w:t>Discussion on 2019 Priorities</w:t>
      </w:r>
    </w:p>
    <w:p w14:paraId="42A60555" w14:textId="512A0934" w:rsidR="000A0D03" w:rsidRPr="00C843C2" w:rsidRDefault="00C511DB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There was extensive discussion </w:t>
      </w:r>
      <w:r w:rsidR="000A0D03" w:rsidRPr="00C843C2">
        <w:rPr>
          <w:rFonts w:asciiTheme="minorHAnsi" w:hAnsiTheme="minorHAnsi" w:cstheme="minorHAnsi"/>
          <w:sz w:val="22"/>
          <w:szCs w:val="22"/>
        </w:rPr>
        <w:t xml:space="preserve">on priorities and </w:t>
      </w:r>
      <w:r w:rsidR="00C843C2" w:rsidRPr="00C843C2">
        <w:rPr>
          <w:rFonts w:asciiTheme="minorHAnsi" w:hAnsiTheme="minorHAnsi" w:cstheme="minorHAnsi"/>
          <w:sz w:val="22"/>
          <w:szCs w:val="22"/>
        </w:rPr>
        <w:t>opportunities</w:t>
      </w:r>
      <w:r w:rsidR="000A0D03" w:rsidRPr="00C843C2">
        <w:rPr>
          <w:rFonts w:asciiTheme="minorHAnsi" w:hAnsiTheme="minorHAnsi" w:cstheme="minorHAnsi"/>
          <w:sz w:val="22"/>
          <w:szCs w:val="22"/>
        </w:rPr>
        <w:t xml:space="preserve"> for the sector to focus on in the second half of 2019 as well as needed support.  The 2018 NFI </w:t>
      </w:r>
      <w:r w:rsidR="00C843C2" w:rsidRPr="00C843C2">
        <w:rPr>
          <w:rFonts w:asciiTheme="minorHAnsi" w:hAnsiTheme="minorHAnsi" w:cstheme="minorHAnsi"/>
          <w:sz w:val="22"/>
          <w:szCs w:val="22"/>
        </w:rPr>
        <w:t>Sector</w:t>
      </w:r>
      <w:r w:rsidR="000A0D03" w:rsidRPr="00C843C2">
        <w:rPr>
          <w:rFonts w:asciiTheme="minorHAnsi" w:hAnsiTheme="minorHAnsi" w:cstheme="minorHAnsi"/>
          <w:sz w:val="22"/>
          <w:szCs w:val="22"/>
        </w:rPr>
        <w:t xml:space="preserve"> Strategy will be updated to reflect the outcomes of the discussion which included:</w:t>
      </w:r>
    </w:p>
    <w:p w14:paraId="7C4706B9" w14:textId="70DC36CA" w:rsidR="000A0D03" w:rsidRPr="00C843C2" w:rsidRDefault="000A0D03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Providing operational guidance </w:t>
      </w:r>
      <w:r w:rsidR="005548FA" w:rsidRPr="00C843C2">
        <w:rPr>
          <w:rFonts w:asciiTheme="minorHAnsi" w:hAnsiTheme="minorHAnsi" w:cstheme="minorHAnsi"/>
          <w:sz w:val="22"/>
          <w:szCs w:val="22"/>
        </w:rPr>
        <w:t>to</w:t>
      </w:r>
      <w:r w:rsidRPr="00C843C2">
        <w:rPr>
          <w:rFonts w:asciiTheme="minorHAnsi" w:hAnsiTheme="minorHAnsi" w:cstheme="minorHAnsi"/>
          <w:sz w:val="22"/>
          <w:szCs w:val="22"/>
        </w:rPr>
        <w:t xml:space="preserve"> partners on how best to address return while </w:t>
      </w:r>
      <w:r w:rsidR="00C843C2" w:rsidRPr="00C843C2">
        <w:rPr>
          <w:rFonts w:asciiTheme="minorHAnsi" w:hAnsiTheme="minorHAnsi" w:cstheme="minorHAnsi"/>
          <w:sz w:val="22"/>
          <w:szCs w:val="22"/>
        </w:rPr>
        <w:t>considering</w:t>
      </w:r>
      <w:r w:rsidRPr="00C843C2">
        <w:rPr>
          <w:rFonts w:asciiTheme="minorHAnsi" w:hAnsiTheme="minorHAnsi" w:cstheme="minorHAnsi"/>
          <w:sz w:val="22"/>
          <w:szCs w:val="22"/>
        </w:rPr>
        <w:t xml:space="preserve"> the context and not differentiating assistance based on status</w:t>
      </w:r>
      <w:r w:rsidR="00934C72">
        <w:rPr>
          <w:rFonts w:asciiTheme="minorHAnsi" w:hAnsiTheme="minorHAnsi" w:cstheme="minorHAnsi"/>
          <w:sz w:val="22"/>
          <w:szCs w:val="22"/>
        </w:rPr>
        <w:t>.</w:t>
      </w:r>
    </w:p>
    <w:p w14:paraId="331AF6F1" w14:textId="24D76E33" w:rsidR="000A0D03" w:rsidRPr="00C843C2" w:rsidRDefault="000A0D03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Sharing data, information and numbers that may not be reflected in regular reporting </w:t>
      </w:r>
      <w:r w:rsidR="00C843C2" w:rsidRPr="00C843C2">
        <w:rPr>
          <w:rFonts w:asciiTheme="minorHAnsi" w:hAnsiTheme="minorHAnsi" w:cstheme="minorHAnsi"/>
          <w:sz w:val="22"/>
          <w:szCs w:val="22"/>
        </w:rPr>
        <w:t>templates</w:t>
      </w:r>
      <w:r w:rsidR="00934C72">
        <w:rPr>
          <w:rFonts w:asciiTheme="minorHAnsi" w:hAnsiTheme="minorHAnsi" w:cstheme="minorHAnsi"/>
          <w:sz w:val="22"/>
          <w:szCs w:val="22"/>
        </w:rPr>
        <w:t xml:space="preserve"> especially as different partners may have access to certain areas.</w:t>
      </w:r>
    </w:p>
    <w:p w14:paraId="3E5249C0" w14:textId="40BE71BB" w:rsidR="000A0D03" w:rsidRPr="00C843C2" w:rsidRDefault="00C843C2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>Encouraging</w:t>
      </w:r>
      <w:r w:rsidR="000A0D03" w:rsidRPr="00C843C2">
        <w:rPr>
          <w:rFonts w:asciiTheme="minorHAnsi" w:hAnsiTheme="minorHAnsi" w:cstheme="minorHAnsi"/>
          <w:sz w:val="22"/>
          <w:szCs w:val="22"/>
        </w:rPr>
        <w:t xml:space="preserve"> partners to reach out to previously inaccessible areas</w:t>
      </w:r>
      <w:r w:rsidR="00934C72">
        <w:rPr>
          <w:rFonts w:asciiTheme="minorHAnsi" w:hAnsiTheme="minorHAnsi" w:cstheme="minorHAnsi"/>
          <w:sz w:val="22"/>
          <w:szCs w:val="22"/>
        </w:rPr>
        <w:t>.</w:t>
      </w:r>
    </w:p>
    <w:p w14:paraId="50F5160E" w14:textId="352AA9BC" w:rsidR="000A0D03" w:rsidRPr="00C843C2" w:rsidRDefault="000A0D03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>Advocating for NFIs to b</w:t>
      </w:r>
      <w:r w:rsidR="00C843C2">
        <w:rPr>
          <w:rFonts w:asciiTheme="minorHAnsi" w:hAnsiTheme="minorHAnsi" w:cstheme="minorHAnsi"/>
          <w:sz w:val="22"/>
          <w:szCs w:val="22"/>
        </w:rPr>
        <w:t>e pre</w:t>
      </w:r>
      <w:r w:rsidRPr="00C843C2">
        <w:rPr>
          <w:rFonts w:asciiTheme="minorHAnsi" w:hAnsiTheme="minorHAnsi" w:cstheme="minorHAnsi"/>
          <w:sz w:val="22"/>
          <w:szCs w:val="22"/>
        </w:rPr>
        <w:t>-</w:t>
      </w:r>
      <w:r w:rsidR="00C843C2" w:rsidRPr="00C843C2">
        <w:rPr>
          <w:rFonts w:asciiTheme="minorHAnsi" w:hAnsiTheme="minorHAnsi" w:cstheme="minorHAnsi"/>
          <w:sz w:val="22"/>
          <w:szCs w:val="22"/>
        </w:rPr>
        <w:t>positioned</w:t>
      </w:r>
      <w:r w:rsidRPr="00C843C2">
        <w:rPr>
          <w:rFonts w:asciiTheme="minorHAnsi" w:hAnsiTheme="minorHAnsi" w:cstheme="minorHAnsi"/>
          <w:sz w:val="22"/>
          <w:szCs w:val="22"/>
        </w:rPr>
        <w:t xml:space="preserve"> and more robust emergency </w:t>
      </w:r>
      <w:r w:rsidR="00C843C2" w:rsidRPr="00C843C2">
        <w:rPr>
          <w:rFonts w:asciiTheme="minorHAnsi" w:hAnsiTheme="minorHAnsi" w:cstheme="minorHAnsi"/>
          <w:sz w:val="22"/>
          <w:szCs w:val="22"/>
        </w:rPr>
        <w:t>prepa</w:t>
      </w:r>
      <w:r w:rsidR="00C843C2">
        <w:rPr>
          <w:rFonts w:asciiTheme="minorHAnsi" w:hAnsiTheme="minorHAnsi" w:cstheme="minorHAnsi"/>
          <w:sz w:val="22"/>
          <w:szCs w:val="22"/>
        </w:rPr>
        <w:t>r</w:t>
      </w:r>
      <w:r w:rsidR="00C843C2" w:rsidRPr="00C843C2">
        <w:rPr>
          <w:rFonts w:asciiTheme="minorHAnsi" w:hAnsiTheme="minorHAnsi" w:cstheme="minorHAnsi"/>
          <w:sz w:val="22"/>
          <w:szCs w:val="22"/>
        </w:rPr>
        <w:t>edness</w:t>
      </w:r>
      <w:r w:rsidR="00934C72">
        <w:rPr>
          <w:rFonts w:asciiTheme="minorHAnsi" w:hAnsiTheme="minorHAnsi" w:cstheme="minorHAnsi"/>
          <w:sz w:val="22"/>
          <w:szCs w:val="22"/>
        </w:rPr>
        <w:t xml:space="preserve"> including reaching out to agencies to determine the support and access they can provide.</w:t>
      </w:r>
    </w:p>
    <w:p w14:paraId="6A583488" w14:textId="3A11DDFA" w:rsidR="000A0D03" w:rsidRPr="00C843C2" w:rsidRDefault="00E23DCB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Forming a working group to revisit </w:t>
      </w:r>
      <w:r w:rsidR="000A0D03" w:rsidRPr="00C843C2">
        <w:rPr>
          <w:rFonts w:asciiTheme="minorHAnsi" w:hAnsiTheme="minorHAnsi" w:cstheme="minorHAnsi"/>
          <w:sz w:val="22"/>
          <w:szCs w:val="22"/>
        </w:rPr>
        <w:t>the current NFI package to reflect the needs and cha</w:t>
      </w:r>
      <w:r w:rsidR="00C843C2">
        <w:rPr>
          <w:rFonts w:asciiTheme="minorHAnsi" w:hAnsiTheme="minorHAnsi" w:cstheme="minorHAnsi"/>
          <w:sz w:val="22"/>
          <w:szCs w:val="22"/>
        </w:rPr>
        <w:t>ngi</w:t>
      </w:r>
      <w:r w:rsidR="000A0D03" w:rsidRPr="00C843C2">
        <w:rPr>
          <w:rFonts w:asciiTheme="minorHAnsi" w:hAnsiTheme="minorHAnsi" w:cstheme="minorHAnsi"/>
          <w:sz w:val="22"/>
          <w:szCs w:val="22"/>
        </w:rPr>
        <w:t xml:space="preserve">ng </w:t>
      </w:r>
      <w:r w:rsidR="00C843C2" w:rsidRPr="00C843C2">
        <w:rPr>
          <w:rFonts w:asciiTheme="minorHAnsi" w:hAnsiTheme="minorHAnsi" w:cstheme="minorHAnsi"/>
          <w:sz w:val="22"/>
          <w:szCs w:val="22"/>
        </w:rPr>
        <w:t>context</w:t>
      </w:r>
      <w:r w:rsidR="00A56A94">
        <w:rPr>
          <w:rFonts w:asciiTheme="minorHAnsi" w:hAnsiTheme="minorHAnsi" w:cstheme="minorHAnsi"/>
          <w:sz w:val="22"/>
          <w:szCs w:val="22"/>
        </w:rPr>
        <w:t xml:space="preserve">, for example including batteries, LED lights, fuel/energy solutions. </w:t>
      </w:r>
    </w:p>
    <w:p w14:paraId="6D51186B" w14:textId="5CF49DDE" w:rsidR="000A0D03" w:rsidRPr="00C843C2" w:rsidRDefault="000A0D03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More </w:t>
      </w:r>
      <w:r w:rsidR="00C843C2" w:rsidRPr="00C843C2">
        <w:rPr>
          <w:rFonts w:asciiTheme="minorHAnsi" w:hAnsiTheme="minorHAnsi" w:cstheme="minorHAnsi"/>
          <w:sz w:val="22"/>
          <w:szCs w:val="22"/>
        </w:rPr>
        <w:t>coordination</w:t>
      </w:r>
      <w:r w:rsidRPr="00C843C2">
        <w:rPr>
          <w:rFonts w:asciiTheme="minorHAnsi" w:hAnsiTheme="minorHAnsi" w:cstheme="minorHAnsi"/>
          <w:sz w:val="22"/>
          <w:szCs w:val="22"/>
        </w:rPr>
        <w:t xml:space="preserve"> with other sectors to identify gaps, needs and possible multi-sectoral responses</w:t>
      </w:r>
    </w:p>
    <w:p w14:paraId="1161FADA" w14:textId="0A828580" w:rsidR="000A0D03" w:rsidRDefault="006E0945" w:rsidP="00F91447">
      <w:pPr>
        <w:tabs>
          <w:tab w:val="left" w:pos="2733"/>
        </w:tabs>
        <w:spacing w:after="0" w:line="240" w:lineRule="auto"/>
        <w:ind w:left="360"/>
        <w:jc w:val="both"/>
        <w:rPr>
          <w:rFonts w:cstheme="minorHAnsi"/>
          <w:i/>
        </w:rPr>
      </w:pPr>
      <w:r w:rsidRPr="00C843C2">
        <w:rPr>
          <w:rFonts w:cstheme="minorHAnsi"/>
          <w:i/>
        </w:rPr>
        <w:t>Action point</w:t>
      </w:r>
      <w:r w:rsidR="00C843C2">
        <w:rPr>
          <w:rFonts w:cstheme="minorHAnsi"/>
          <w:i/>
        </w:rPr>
        <w:t xml:space="preserve"> 5 and 6</w:t>
      </w:r>
      <w:r w:rsidRPr="00C843C2">
        <w:rPr>
          <w:rFonts w:cstheme="minorHAnsi"/>
          <w:i/>
        </w:rPr>
        <w:t xml:space="preserve">: Sector to update NFI Strategy based on </w:t>
      </w:r>
      <w:r w:rsidR="00C843C2" w:rsidRPr="00C843C2">
        <w:rPr>
          <w:rFonts w:cstheme="minorHAnsi"/>
          <w:i/>
        </w:rPr>
        <w:t>feedback</w:t>
      </w:r>
      <w:r w:rsidRPr="00C843C2">
        <w:rPr>
          <w:rFonts w:cstheme="minorHAnsi"/>
          <w:i/>
        </w:rPr>
        <w:t xml:space="preserve"> including </w:t>
      </w:r>
      <w:r w:rsidR="00C843C2">
        <w:rPr>
          <w:rFonts w:cstheme="minorHAnsi"/>
          <w:i/>
        </w:rPr>
        <w:t xml:space="preserve">operational </w:t>
      </w:r>
      <w:r w:rsidRPr="00C843C2">
        <w:rPr>
          <w:rFonts w:cstheme="minorHAnsi"/>
          <w:i/>
        </w:rPr>
        <w:t>guidance on returns</w:t>
      </w:r>
    </w:p>
    <w:p w14:paraId="0484A7E9" w14:textId="77777777" w:rsidR="00C843C2" w:rsidRPr="00C843C2" w:rsidRDefault="00C843C2" w:rsidP="00F91447">
      <w:pPr>
        <w:tabs>
          <w:tab w:val="left" w:pos="2733"/>
        </w:tabs>
        <w:spacing w:after="0" w:line="240" w:lineRule="auto"/>
        <w:ind w:left="360"/>
        <w:jc w:val="both"/>
        <w:rPr>
          <w:rFonts w:cstheme="minorHAnsi"/>
          <w:i/>
        </w:rPr>
      </w:pPr>
    </w:p>
    <w:p w14:paraId="026BCB5D" w14:textId="77777777" w:rsidR="000A0D03" w:rsidRPr="00C843C2" w:rsidRDefault="000663DD" w:rsidP="00F91447">
      <w:pPr>
        <w:pStyle w:val="ListParagraph"/>
        <w:numPr>
          <w:ilvl w:val="0"/>
          <w:numId w:val="23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43C2">
        <w:rPr>
          <w:rFonts w:asciiTheme="minorHAnsi" w:hAnsiTheme="minorHAnsi" w:cstheme="minorHAnsi"/>
          <w:b/>
          <w:sz w:val="22"/>
          <w:szCs w:val="22"/>
        </w:rPr>
        <w:t>Update</w:t>
      </w:r>
      <w:r w:rsidR="000A0D03" w:rsidRPr="00C843C2">
        <w:rPr>
          <w:rFonts w:asciiTheme="minorHAnsi" w:hAnsiTheme="minorHAnsi" w:cstheme="minorHAnsi"/>
          <w:b/>
          <w:sz w:val="22"/>
          <w:szCs w:val="22"/>
        </w:rPr>
        <w:t xml:space="preserve"> from Syria hub</w:t>
      </w:r>
    </w:p>
    <w:p w14:paraId="2025D6E6" w14:textId="4D3D73D9" w:rsidR="006E0945" w:rsidRPr="00C843C2" w:rsidRDefault="000A0D03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>Syria hub,</w:t>
      </w:r>
      <w:r w:rsidR="00C843C2">
        <w:rPr>
          <w:rFonts w:asciiTheme="minorHAnsi" w:hAnsiTheme="minorHAnsi" w:cstheme="minorHAnsi"/>
          <w:sz w:val="22"/>
          <w:szCs w:val="22"/>
        </w:rPr>
        <w:t xml:space="preserve"> </w:t>
      </w:r>
      <w:r w:rsidRPr="00C843C2">
        <w:rPr>
          <w:rFonts w:asciiTheme="minorHAnsi" w:hAnsiTheme="minorHAnsi" w:cstheme="minorHAnsi"/>
          <w:sz w:val="22"/>
          <w:szCs w:val="22"/>
        </w:rPr>
        <w:t xml:space="preserve">Turkey </w:t>
      </w:r>
      <w:r w:rsidR="00C843C2">
        <w:rPr>
          <w:rFonts w:asciiTheme="minorHAnsi" w:hAnsiTheme="minorHAnsi" w:cstheme="minorHAnsi"/>
          <w:sz w:val="22"/>
          <w:szCs w:val="22"/>
        </w:rPr>
        <w:t>h</w:t>
      </w:r>
      <w:r w:rsidRPr="00C843C2">
        <w:rPr>
          <w:rFonts w:asciiTheme="minorHAnsi" w:hAnsiTheme="minorHAnsi" w:cstheme="minorHAnsi"/>
          <w:sz w:val="22"/>
          <w:szCs w:val="22"/>
        </w:rPr>
        <w:t xml:space="preserve">ub and </w:t>
      </w:r>
      <w:r w:rsidR="00C843C2" w:rsidRPr="00C843C2">
        <w:rPr>
          <w:rFonts w:asciiTheme="minorHAnsi" w:hAnsiTheme="minorHAnsi" w:cstheme="minorHAnsi"/>
          <w:sz w:val="22"/>
          <w:szCs w:val="22"/>
        </w:rPr>
        <w:t>Northeast</w:t>
      </w:r>
      <w:r w:rsidRPr="00C843C2">
        <w:rPr>
          <w:rFonts w:asciiTheme="minorHAnsi" w:hAnsiTheme="minorHAnsi" w:cstheme="minorHAnsi"/>
          <w:sz w:val="22"/>
          <w:szCs w:val="22"/>
        </w:rPr>
        <w:t xml:space="preserve"> hub recently met to </w:t>
      </w:r>
      <w:r w:rsidR="00C843C2" w:rsidRPr="00C843C2">
        <w:rPr>
          <w:rFonts w:asciiTheme="minorHAnsi" w:hAnsiTheme="minorHAnsi" w:cstheme="minorHAnsi"/>
          <w:sz w:val="22"/>
          <w:szCs w:val="22"/>
        </w:rPr>
        <w:t>discuss</w:t>
      </w:r>
      <w:r w:rsidRPr="00C843C2">
        <w:rPr>
          <w:rFonts w:asciiTheme="minorHAnsi" w:hAnsiTheme="minorHAnsi" w:cstheme="minorHAnsi"/>
          <w:sz w:val="22"/>
          <w:szCs w:val="22"/>
        </w:rPr>
        <w:t xml:space="preserve"> common assessments for the HNO, data collection </w:t>
      </w:r>
      <w:r w:rsidR="00C843C2" w:rsidRPr="00C843C2">
        <w:rPr>
          <w:rFonts w:asciiTheme="minorHAnsi" w:hAnsiTheme="minorHAnsi" w:cstheme="minorHAnsi"/>
          <w:sz w:val="22"/>
          <w:szCs w:val="22"/>
        </w:rPr>
        <w:t>methodologies</w:t>
      </w:r>
      <w:r w:rsidRPr="00C843C2">
        <w:rPr>
          <w:rFonts w:asciiTheme="minorHAnsi" w:hAnsiTheme="minorHAnsi" w:cstheme="minorHAnsi"/>
          <w:sz w:val="22"/>
          <w:szCs w:val="22"/>
        </w:rPr>
        <w:t xml:space="preserve"> and reporting. </w:t>
      </w:r>
    </w:p>
    <w:p w14:paraId="72EC0671" w14:textId="2992D50A" w:rsidR="006E0945" w:rsidRPr="00C843C2" w:rsidRDefault="006E0945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In </w:t>
      </w:r>
      <w:r w:rsidR="00C843C2" w:rsidRPr="00C843C2">
        <w:rPr>
          <w:rFonts w:asciiTheme="minorHAnsi" w:hAnsiTheme="minorHAnsi" w:cstheme="minorHAnsi"/>
          <w:sz w:val="22"/>
          <w:szCs w:val="22"/>
        </w:rPr>
        <w:t>a</w:t>
      </w:r>
      <w:r w:rsidR="00C843C2">
        <w:rPr>
          <w:rFonts w:asciiTheme="minorHAnsi" w:hAnsiTheme="minorHAnsi" w:cstheme="minorHAnsi"/>
          <w:sz w:val="22"/>
          <w:szCs w:val="22"/>
        </w:rPr>
        <w:t>dd</w:t>
      </w:r>
      <w:r w:rsidR="00C843C2" w:rsidRPr="00C843C2">
        <w:rPr>
          <w:rFonts w:asciiTheme="minorHAnsi" w:hAnsiTheme="minorHAnsi" w:cstheme="minorHAnsi"/>
          <w:sz w:val="22"/>
          <w:szCs w:val="22"/>
        </w:rPr>
        <w:t>ition</w:t>
      </w:r>
      <w:r w:rsidR="00C843C2">
        <w:rPr>
          <w:rFonts w:asciiTheme="minorHAnsi" w:hAnsiTheme="minorHAnsi" w:cstheme="minorHAnsi"/>
          <w:sz w:val="22"/>
          <w:szCs w:val="22"/>
        </w:rPr>
        <w:t>, th</w:t>
      </w:r>
      <w:r w:rsidRPr="00C843C2">
        <w:rPr>
          <w:rFonts w:asciiTheme="minorHAnsi" w:hAnsiTheme="minorHAnsi" w:cstheme="minorHAnsi"/>
          <w:sz w:val="22"/>
          <w:szCs w:val="22"/>
        </w:rPr>
        <w:t xml:space="preserve">e mid-year review was submitted for the </w:t>
      </w:r>
      <w:r w:rsidR="00C843C2" w:rsidRPr="00C843C2">
        <w:rPr>
          <w:rFonts w:asciiTheme="minorHAnsi" w:hAnsiTheme="minorHAnsi" w:cstheme="minorHAnsi"/>
          <w:sz w:val="22"/>
          <w:szCs w:val="22"/>
        </w:rPr>
        <w:t>Whole</w:t>
      </w:r>
      <w:r w:rsidRPr="00C843C2">
        <w:rPr>
          <w:rFonts w:asciiTheme="minorHAnsi" w:hAnsiTheme="minorHAnsi" w:cstheme="minorHAnsi"/>
          <w:sz w:val="22"/>
          <w:szCs w:val="22"/>
        </w:rPr>
        <w:t xml:space="preserve"> of </w:t>
      </w:r>
      <w:r w:rsidR="00C843C2" w:rsidRPr="00C843C2">
        <w:rPr>
          <w:rFonts w:asciiTheme="minorHAnsi" w:hAnsiTheme="minorHAnsi" w:cstheme="minorHAnsi"/>
          <w:sz w:val="22"/>
          <w:szCs w:val="22"/>
        </w:rPr>
        <w:t>Syria</w:t>
      </w:r>
      <w:r w:rsidRPr="00C843C2">
        <w:rPr>
          <w:rFonts w:asciiTheme="minorHAnsi" w:hAnsiTheme="minorHAnsi" w:cstheme="minorHAnsi"/>
          <w:sz w:val="22"/>
          <w:szCs w:val="22"/>
        </w:rPr>
        <w:t>.  As of the end of May Objective 1 which focuses on providing emergency assistance was about 25% achieved.  This comprises the responses from Gaziantep and cross-border while noting that summer</w:t>
      </w:r>
      <w:r w:rsidR="00C843C2">
        <w:rPr>
          <w:rFonts w:asciiTheme="minorHAnsi" w:hAnsiTheme="minorHAnsi" w:cstheme="minorHAnsi"/>
          <w:sz w:val="22"/>
          <w:szCs w:val="22"/>
        </w:rPr>
        <w:t xml:space="preserve"> </w:t>
      </w:r>
      <w:r w:rsidR="00C843C2" w:rsidRPr="00C843C2">
        <w:rPr>
          <w:rFonts w:asciiTheme="minorHAnsi" w:hAnsiTheme="minorHAnsi" w:cstheme="minorHAnsi"/>
          <w:sz w:val="22"/>
          <w:szCs w:val="22"/>
        </w:rPr>
        <w:t>distributions</w:t>
      </w:r>
      <w:r w:rsidRPr="00C843C2">
        <w:rPr>
          <w:rFonts w:asciiTheme="minorHAnsi" w:hAnsiTheme="minorHAnsi" w:cstheme="minorHAnsi"/>
          <w:sz w:val="22"/>
          <w:szCs w:val="22"/>
        </w:rPr>
        <w:t xml:space="preserve"> and upcoming winter distributions</w:t>
      </w:r>
      <w:r w:rsidR="00C843C2">
        <w:rPr>
          <w:rFonts w:asciiTheme="minorHAnsi" w:hAnsiTheme="minorHAnsi" w:cstheme="minorHAnsi"/>
          <w:sz w:val="22"/>
          <w:szCs w:val="22"/>
        </w:rPr>
        <w:t>,</w:t>
      </w:r>
      <w:r w:rsidRPr="00C843C2">
        <w:rPr>
          <w:rFonts w:asciiTheme="minorHAnsi" w:hAnsiTheme="minorHAnsi" w:cstheme="minorHAnsi"/>
          <w:sz w:val="22"/>
          <w:szCs w:val="22"/>
        </w:rPr>
        <w:t xml:space="preserve"> which are </w:t>
      </w:r>
      <w:r w:rsidR="00C843C2" w:rsidRPr="00C843C2">
        <w:rPr>
          <w:rFonts w:asciiTheme="minorHAnsi" w:hAnsiTheme="minorHAnsi" w:cstheme="minorHAnsi"/>
          <w:sz w:val="22"/>
          <w:szCs w:val="22"/>
        </w:rPr>
        <w:t xml:space="preserve">expected </w:t>
      </w:r>
      <w:r w:rsidRPr="00C843C2">
        <w:rPr>
          <w:rFonts w:asciiTheme="minorHAnsi" w:hAnsiTheme="minorHAnsi" w:cstheme="minorHAnsi"/>
          <w:sz w:val="22"/>
          <w:szCs w:val="22"/>
        </w:rPr>
        <w:t>in the last quarter</w:t>
      </w:r>
      <w:r w:rsidR="00C843C2">
        <w:rPr>
          <w:rFonts w:asciiTheme="minorHAnsi" w:hAnsiTheme="minorHAnsi" w:cstheme="minorHAnsi"/>
          <w:sz w:val="22"/>
          <w:szCs w:val="22"/>
        </w:rPr>
        <w:t>. I</w:t>
      </w:r>
      <w:r w:rsidRPr="00C843C2">
        <w:rPr>
          <w:rFonts w:asciiTheme="minorHAnsi" w:hAnsiTheme="minorHAnsi" w:cstheme="minorHAnsi"/>
          <w:sz w:val="22"/>
          <w:szCs w:val="22"/>
        </w:rPr>
        <w:t xml:space="preserve">t is </w:t>
      </w:r>
      <w:r w:rsidR="00C843C2" w:rsidRPr="00C843C2">
        <w:rPr>
          <w:rFonts w:asciiTheme="minorHAnsi" w:hAnsiTheme="minorHAnsi" w:cstheme="minorHAnsi"/>
          <w:sz w:val="22"/>
          <w:szCs w:val="22"/>
        </w:rPr>
        <w:t>anticipated</w:t>
      </w:r>
      <w:r w:rsidRPr="00C843C2">
        <w:rPr>
          <w:rFonts w:asciiTheme="minorHAnsi" w:hAnsiTheme="minorHAnsi" w:cstheme="minorHAnsi"/>
          <w:sz w:val="22"/>
          <w:szCs w:val="22"/>
        </w:rPr>
        <w:t xml:space="preserve"> the targets will be met.</w:t>
      </w:r>
    </w:p>
    <w:p w14:paraId="4F8F32BC" w14:textId="02CE050C" w:rsidR="006E0945" w:rsidRPr="00C843C2" w:rsidRDefault="006E0945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Critical funding gaps were also submitted to OCHA which hopefully will help inform the allocation strategy of the first allocation of the Syrian </w:t>
      </w:r>
      <w:r w:rsidR="00C843C2" w:rsidRPr="00C843C2">
        <w:rPr>
          <w:rFonts w:asciiTheme="minorHAnsi" w:hAnsiTheme="minorHAnsi" w:cstheme="minorHAnsi"/>
          <w:sz w:val="22"/>
          <w:szCs w:val="22"/>
        </w:rPr>
        <w:t>Humanitarian</w:t>
      </w:r>
      <w:r w:rsidRPr="00C843C2">
        <w:rPr>
          <w:rFonts w:asciiTheme="minorHAnsi" w:hAnsiTheme="minorHAnsi" w:cstheme="minorHAnsi"/>
          <w:sz w:val="22"/>
          <w:szCs w:val="22"/>
        </w:rPr>
        <w:t xml:space="preserve"> Fund.  The areas </w:t>
      </w:r>
      <w:r w:rsidR="005548FA" w:rsidRPr="00C843C2">
        <w:rPr>
          <w:rFonts w:asciiTheme="minorHAnsi" w:hAnsiTheme="minorHAnsi" w:cstheme="minorHAnsi"/>
          <w:sz w:val="22"/>
          <w:szCs w:val="22"/>
        </w:rPr>
        <w:t>focus</w:t>
      </w:r>
      <w:r w:rsidRPr="00C843C2">
        <w:rPr>
          <w:rFonts w:asciiTheme="minorHAnsi" w:hAnsiTheme="minorHAnsi" w:cstheme="minorHAnsi"/>
          <w:sz w:val="22"/>
          <w:szCs w:val="22"/>
        </w:rPr>
        <w:t xml:space="preserve"> on: restocking emergency supplies and pre-</w:t>
      </w:r>
      <w:r w:rsidR="00C843C2" w:rsidRPr="00C843C2">
        <w:rPr>
          <w:rFonts w:asciiTheme="minorHAnsi" w:hAnsiTheme="minorHAnsi" w:cstheme="minorHAnsi"/>
          <w:sz w:val="22"/>
          <w:szCs w:val="22"/>
        </w:rPr>
        <w:t>positioning</w:t>
      </w:r>
      <w:r w:rsidRPr="00C843C2">
        <w:rPr>
          <w:rFonts w:asciiTheme="minorHAnsi" w:hAnsiTheme="minorHAnsi" w:cstheme="minorHAnsi"/>
          <w:sz w:val="22"/>
          <w:szCs w:val="22"/>
        </w:rPr>
        <w:t>, winterization, assistance for newly accessible areas and shelter repair and rehabilitation.</w:t>
      </w:r>
    </w:p>
    <w:p w14:paraId="16624C33" w14:textId="7649D61C" w:rsidR="006E0945" w:rsidRPr="00C843C2" w:rsidRDefault="006E0945" w:rsidP="00F91447">
      <w:pPr>
        <w:pStyle w:val="ListParagraph"/>
        <w:numPr>
          <w:ilvl w:val="0"/>
          <w:numId w:val="27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The </w:t>
      </w:r>
      <w:r w:rsidR="00C843C2" w:rsidRPr="00C843C2">
        <w:rPr>
          <w:rFonts w:asciiTheme="minorHAnsi" w:hAnsiTheme="minorHAnsi" w:cstheme="minorHAnsi"/>
          <w:sz w:val="22"/>
          <w:szCs w:val="22"/>
        </w:rPr>
        <w:t>Syrian</w:t>
      </w:r>
      <w:r w:rsidRPr="00C843C2">
        <w:rPr>
          <w:rFonts w:asciiTheme="minorHAnsi" w:hAnsiTheme="minorHAnsi" w:cstheme="minorHAnsi"/>
          <w:sz w:val="22"/>
          <w:szCs w:val="22"/>
        </w:rPr>
        <w:t xml:space="preserve"> </w:t>
      </w:r>
      <w:r w:rsidR="00C843C2" w:rsidRPr="00C843C2">
        <w:rPr>
          <w:rFonts w:asciiTheme="minorHAnsi" w:hAnsiTheme="minorHAnsi" w:cstheme="minorHAnsi"/>
          <w:sz w:val="22"/>
          <w:szCs w:val="22"/>
        </w:rPr>
        <w:t>Hu</w:t>
      </w:r>
      <w:r w:rsidR="00C843C2">
        <w:rPr>
          <w:rFonts w:asciiTheme="minorHAnsi" w:hAnsiTheme="minorHAnsi" w:cstheme="minorHAnsi"/>
          <w:sz w:val="22"/>
          <w:szCs w:val="22"/>
        </w:rPr>
        <w:t>ma</w:t>
      </w:r>
      <w:r w:rsidR="00C843C2" w:rsidRPr="00C843C2">
        <w:rPr>
          <w:rFonts w:asciiTheme="minorHAnsi" w:hAnsiTheme="minorHAnsi" w:cstheme="minorHAnsi"/>
          <w:sz w:val="22"/>
          <w:szCs w:val="22"/>
        </w:rPr>
        <w:t>nitarian</w:t>
      </w:r>
      <w:r w:rsidRPr="00C843C2">
        <w:rPr>
          <w:rFonts w:asciiTheme="minorHAnsi" w:hAnsiTheme="minorHAnsi" w:cstheme="minorHAnsi"/>
          <w:sz w:val="22"/>
          <w:szCs w:val="22"/>
        </w:rPr>
        <w:t xml:space="preserve"> Fun is expected to be USD 25 million in the first allocation for all sectors with a </w:t>
      </w:r>
      <w:r w:rsidR="00C843C2" w:rsidRPr="00C843C2">
        <w:rPr>
          <w:rFonts w:asciiTheme="minorHAnsi" w:hAnsiTheme="minorHAnsi" w:cstheme="minorHAnsi"/>
          <w:sz w:val="22"/>
          <w:szCs w:val="22"/>
        </w:rPr>
        <w:t>focus</w:t>
      </w:r>
      <w:r w:rsidRPr="00C843C2">
        <w:rPr>
          <w:rFonts w:asciiTheme="minorHAnsi" w:hAnsiTheme="minorHAnsi" w:cstheme="minorHAnsi"/>
          <w:sz w:val="22"/>
          <w:szCs w:val="22"/>
        </w:rPr>
        <w:t xml:space="preserve"> on reaching areas that were previously </w:t>
      </w:r>
      <w:r w:rsidR="00C843C2" w:rsidRPr="00C843C2">
        <w:rPr>
          <w:rFonts w:asciiTheme="minorHAnsi" w:hAnsiTheme="minorHAnsi" w:cstheme="minorHAnsi"/>
          <w:sz w:val="22"/>
          <w:szCs w:val="22"/>
        </w:rPr>
        <w:t>inaccessible</w:t>
      </w:r>
      <w:r w:rsidRPr="00C843C2">
        <w:rPr>
          <w:rFonts w:asciiTheme="minorHAnsi" w:hAnsiTheme="minorHAnsi" w:cstheme="minorHAnsi"/>
          <w:sz w:val="22"/>
          <w:szCs w:val="22"/>
        </w:rPr>
        <w:t xml:space="preserve"> or are expected to have high return.  The </w:t>
      </w:r>
      <w:r w:rsidR="00C843C2" w:rsidRPr="00C843C2">
        <w:rPr>
          <w:rFonts w:asciiTheme="minorHAnsi" w:hAnsiTheme="minorHAnsi" w:cstheme="minorHAnsi"/>
          <w:sz w:val="22"/>
          <w:szCs w:val="22"/>
        </w:rPr>
        <w:t>geographic</w:t>
      </w:r>
      <w:r w:rsidRPr="00C843C2">
        <w:rPr>
          <w:rFonts w:asciiTheme="minorHAnsi" w:hAnsiTheme="minorHAnsi" w:cstheme="minorHAnsi"/>
          <w:sz w:val="22"/>
          <w:szCs w:val="22"/>
        </w:rPr>
        <w:t xml:space="preserve"> </w:t>
      </w:r>
      <w:r w:rsidR="00C843C2" w:rsidRPr="00C843C2">
        <w:rPr>
          <w:rFonts w:asciiTheme="minorHAnsi" w:hAnsiTheme="minorHAnsi" w:cstheme="minorHAnsi"/>
          <w:sz w:val="22"/>
          <w:szCs w:val="22"/>
        </w:rPr>
        <w:t>focus</w:t>
      </w:r>
      <w:r w:rsidRPr="00C843C2">
        <w:rPr>
          <w:rFonts w:asciiTheme="minorHAnsi" w:hAnsiTheme="minorHAnsi" w:cstheme="minorHAnsi"/>
          <w:sz w:val="22"/>
          <w:szCs w:val="22"/>
        </w:rPr>
        <w:t xml:space="preserve"> will include </w:t>
      </w:r>
      <w:r w:rsidR="00F335C6">
        <w:rPr>
          <w:rFonts w:asciiTheme="minorHAnsi" w:hAnsiTheme="minorHAnsi" w:cstheme="minorHAnsi"/>
          <w:sz w:val="22"/>
          <w:szCs w:val="22"/>
        </w:rPr>
        <w:t xml:space="preserve">Rural Damascus, </w:t>
      </w:r>
      <w:r w:rsidRPr="00C843C2">
        <w:rPr>
          <w:rFonts w:asciiTheme="minorHAnsi" w:hAnsiTheme="minorHAnsi" w:cstheme="minorHAnsi"/>
          <w:sz w:val="22"/>
          <w:szCs w:val="22"/>
        </w:rPr>
        <w:t xml:space="preserve">Qunetra and Dara’a.  </w:t>
      </w:r>
    </w:p>
    <w:p w14:paraId="4ADD2547" w14:textId="78A6ECE0" w:rsidR="006E0945" w:rsidRDefault="006E0945" w:rsidP="00F91447">
      <w:pPr>
        <w:tabs>
          <w:tab w:val="left" w:pos="2733"/>
        </w:tabs>
        <w:spacing w:after="0" w:line="240" w:lineRule="auto"/>
        <w:jc w:val="both"/>
        <w:rPr>
          <w:rFonts w:cstheme="minorHAnsi"/>
          <w:i/>
        </w:rPr>
      </w:pPr>
      <w:r w:rsidRPr="00C843C2">
        <w:rPr>
          <w:rFonts w:cstheme="minorHAnsi"/>
          <w:i/>
        </w:rPr>
        <w:t xml:space="preserve">Action </w:t>
      </w:r>
      <w:r w:rsidR="00C843C2">
        <w:rPr>
          <w:rFonts w:cstheme="minorHAnsi"/>
          <w:i/>
        </w:rPr>
        <w:t>p</w:t>
      </w:r>
      <w:r w:rsidRPr="00C843C2">
        <w:rPr>
          <w:rFonts w:cstheme="minorHAnsi"/>
          <w:i/>
        </w:rPr>
        <w:t>oint</w:t>
      </w:r>
      <w:r w:rsidR="00C843C2">
        <w:rPr>
          <w:rFonts w:cstheme="minorHAnsi"/>
          <w:i/>
        </w:rPr>
        <w:t xml:space="preserve"> 7</w:t>
      </w:r>
      <w:r w:rsidRPr="00C843C2">
        <w:rPr>
          <w:rFonts w:cstheme="minorHAnsi"/>
          <w:i/>
        </w:rPr>
        <w:t>: The Sector to follow-up with OCHA to receive more information on the SHF.</w:t>
      </w:r>
    </w:p>
    <w:p w14:paraId="0AC3FC62" w14:textId="77777777" w:rsidR="00C843C2" w:rsidRPr="00C843C2" w:rsidRDefault="00C843C2" w:rsidP="00F91447">
      <w:pPr>
        <w:tabs>
          <w:tab w:val="left" w:pos="2733"/>
        </w:tabs>
        <w:spacing w:after="0" w:line="240" w:lineRule="auto"/>
        <w:jc w:val="both"/>
        <w:rPr>
          <w:rFonts w:cstheme="minorHAnsi"/>
          <w:i/>
        </w:rPr>
      </w:pPr>
    </w:p>
    <w:p w14:paraId="45879F48" w14:textId="37DD1786" w:rsidR="000663DD" w:rsidRPr="00C843C2" w:rsidRDefault="000663DD" w:rsidP="00F91447">
      <w:pPr>
        <w:pStyle w:val="ListParagraph"/>
        <w:numPr>
          <w:ilvl w:val="0"/>
          <w:numId w:val="23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43C2">
        <w:rPr>
          <w:rFonts w:asciiTheme="minorHAnsi" w:hAnsiTheme="minorHAnsi" w:cstheme="minorHAnsi"/>
          <w:b/>
          <w:sz w:val="22"/>
          <w:szCs w:val="22"/>
        </w:rPr>
        <w:t>IM Update</w:t>
      </w:r>
    </w:p>
    <w:p w14:paraId="2BB3B57D" w14:textId="513219E9" w:rsidR="002170D4" w:rsidRPr="00C843C2" w:rsidRDefault="00C843C2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>Reporting</w:t>
      </w:r>
      <w:r w:rsidR="002170D4" w:rsidRPr="00C843C2">
        <w:rPr>
          <w:rFonts w:asciiTheme="minorHAnsi" w:hAnsiTheme="minorHAnsi" w:cstheme="minorHAnsi"/>
          <w:sz w:val="22"/>
          <w:szCs w:val="22"/>
        </w:rPr>
        <w:t xml:space="preserve"> deadlines</w:t>
      </w:r>
      <w:r w:rsidRPr="00C843C2">
        <w:rPr>
          <w:rFonts w:asciiTheme="minorHAnsi" w:hAnsiTheme="minorHAnsi" w:cstheme="minorHAnsi"/>
          <w:sz w:val="22"/>
          <w:szCs w:val="22"/>
        </w:rPr>
        <w:t xml:space="preserve"> – agencies were encouraged to repo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C843C2">
        <w:rPr>
          <w:rFonts w:asciiTheme="minorHAnsi" w:hAnsiTheme="minorHAnsi" w:cstheme="minorHAnsi"/>
          <w:sz w:val="22"/>
          <w:szCs w:val="22"/>
        </w:rPr>
        <w:t xml:space="preserve">t in a timely manner on activities, in particular the 4Ws as </w:t>
      </w:r>
      <w:r w:rsidR="005548FA">
        <w:rPr>
          <w:rFonts w:asciiTheme="minorHAnsi" w:hAnsiTheme="minorHAnsi"/>
          <w:sz w:val="22"/>
          <w:szCs w:val="22"/>
        </w:rPr>
        <w:t>it</w:t>
      </w:r>
      <w:r w:rsidRPr="00C843C2">
        <w:rPr>
          <w:rFonts w:asciiTheme="minorHAnsi" w:hAnsiTheme="minorHAnsi"/>
          <w:sz w:val="22"/>
          <w:szCs w:val="22"/>
        </w:rPr>
        <w:t xml:space="preserve"> is the main tracking mechanism for the sector and enables us to measure progress, identify gaps, request resources and advocate with OCHA, donors and key stakeholders. </w:t>
      </w:r>
      <w:r w:rsidRPr="00C843C2">
        <w:rPr>
          <w:rFonts w:asciiTheme="minorHAnsi" w:hAnsiTheme="minorHAnsi"/>
          <w:sz w:val="22"/>
          <w:szCs w:val="22"/>
        </w:rPr>
        <w:br/>
        <w:t xml:space="preserve">  </w:t>
      </w:r>
      <w:r w:rsidRPr="00C843C2">
        <w:rPr>
          <w:rFonts w:asciiTheme="minorHAnsi" w:hAnsiTheme="minorHAnsi"/>
          <w:sz w:val="22"/>
          <w:szCs w:val="22"/>
        </w:rPr>
        <w:br/>
      </w:r>
      <w:r w:rsidRPr="00C843C2">
        <w:rPr>
          <w:rFonts w:asciiTheme="minorHAnsi" w:hAnsiTheme="minorHAnsi" w:cstheme="minorHAnsi"/>
          <w:sz w:val="22"/>
          <w:szCs w:val="22"/>
        </w:rPr>
        <w:t>Advance</w:t>
      </w:r>
      <w:r w:rsidR="005548FA">
        <w:rPr>
          <w:rFonts w:asciiTheme="minorHAnsi" w:hAnsiTheme="minorHAnsi" w:cstheme="minorHAnsi"/>
          <w:sz w:val="22"/>
          <w:szCs w:val="22"/>
        </w:rPr>
        <w:t>d</w:t>
      </w:r>
      <w:r w:rsidRPr="00C843C2">
        <w:rPr>
          <w:rFonts w:asciiTheme="minorHAnsi" w:hAnsiTheme="minorHAnsi" w:cstheme="minorHAnsi"/>
          <w:sz w:val="22"/>
          <w:szCs w:val="22"/>
        </w:rPr>
        <w:t xml:space="preserve"> </w:t>
      </w:r>
      <w:r w:rsidR="005548FA">
        <w:rPr>
          <w:rFonts w:asciiTheme="minorHAnsi" w:hAnsiTheme="minorHAnsi" w:cstheme="minorHAnsi"/>
          <w:sz w:val="22"/>
          <w:szCs w:val="22"/>
        </w:rPr>
        <w:t>p</w:t>
      </w:r>
      <w:r w:rsidRPr="00C843C2">
        <w:rPr>
          <w:rFonts w:asciiTheme="minorHAnsi" w:hAnsiTheme="minorHAnsi" w:cstheme="minorHAnsi"/>
          <w:sz w:val="22"/>
          <w:szCs w:val="22"/>
        </w:rPr>
        <w:t>lanning</w:t>
      </w:r>
      <w:r w:rsidR="002170D4" w:rsidRPr="00C843C2">
        <w:rPr>
          <w:rFonts w:asciiTheme="minorHAnsi" w:hAnsiTheme="minorHAnsi" w:cstheme="minorHAnsi"/>
          <w:sz w:val="22"/>
          <w:szCs w:val="22"/>
        </w:rPr>
        <w:t xml:space="preserve"> </w:t>
      </w:r>
      <w:r w:rsidR="005548FA">
        <w:rPr>
          <w:rFonts w:asciiTheme="minorHAnsi" w:hAnsiTheme="minorHAnsi" w:cstheme="minorHAnsi"/>
          <w:sz w:val="22"/>
          <w:szCs w:val="22"/>
        </w:rPr>
        <w:t>–</w:t>
      </w:r>
      <w:r w:rsidRPr="00C843C2">
        <w:rPr>
          <w:rFonts w:asciiTheme="minorHAnsi" w:hAnsiTheme="minorHAnsi" w:cstheme="minorHAnsi"/>
          <w:sz w:val="22"/>
          <w:szCs w:val="22"/>
        </w:rPr>
        <w:t xml:space="preserve"> agencies were encouraged to share NFI plan</w:t>
      </w:r>
      <w:r>
        <w:rPr>
          <w:rFonts w:asciiTheme="minorHAnsi" w:hAnsiTheme="minorHAnsi" w:cstheme="minorHAnsi"/>
          <w:sz w:val="22"/>
          <w:szCs w:val="22"/>
        </w:rPr>
        <w:t>ne</w:t>
      </w:r>
      <w:r w:rsidRPr="00C843C2">
        <w:rPr>
          <w:rFonts w:asciiTheme="minorHAnsi" w:hAnsiTheme="minorHAnsi" w:cstheme="minorHAnsi"/>
          <w:sz w:val="22"/>
          <w:szCs w:val="22"/>
        </w:rPr>
        <w:t xml:space="preserve">d distributions </w:t>
      </w:r>
      <w:r w:rsidR="005548FA">
        <w:rPr>
          <w:rFonts w:asciiTheme="minorHAnsi" w:hAnsiTheme="minorHAnsi" w:cstheme="minorHAnsi"/>
          <w:sz w:val="22"/>
          <w:szCs w:val="22"/>
        </w:rPr>
        <w:t xml:space="preserve">for the next 2 months </w:t>
      </w:r>
      <w:r w:rsidRPr="00C843C2">
        <w:rPr>
          <w:rFonts w:asciiTheme="minorHAnsi" w:hAnsiTheme="minorHAnsi" w:cstheme="minorHAnsi"/>
          <w:sz w:val="22"/>
          <w:szCs w:val="22"/>
        </w:rPr>
        <w:t xml:space="preserve">even if just indicative or unconfirmed as it helps </w:t>
      </w:r>
      <w:r w:rsidR="008C6845">
        <w:rPr>
          <w:rFonts w:asciiTheme="minorHAnsi" w:hAnsiTheme="minorHAnsi" w:cstheme="minorHAnsi"/>
          <w:sz w:val="22"/>
          <w:szCs w:val="22"/>
        </w:rPr>
        <w:t xml:space="preserve">inform programming decisions, </w:t>
      </w:r>
      <w:r w:rsidRPr="00C843C2">
        <w:rPr>
          <w:rFonts w:asciiTheme="minorHAnsi" w:hAnsiTheme="minorHAnsi" w:cstheme="minorHAnsi"/>
          <w:sz w:val="22"/>
          <w:szCs w:val="22"/>
        </w:rPr>
        <w:t xml:space="preserve">ensure that support is coordinated, not </w:t>
      </w:r>
      <w:r w:rsidR="005548FA" w:rsidRPr="00C843C2">
        <w:rPr>
          <w:rFonts w:asciiTheme="minorHAnsi" w:hAnsiTheme="minorHAnsi" w:cstheme="minorHAnsi"/>
          <w:sz w:val="22"/>
          <w:szCs w:val="22"/>
        </w:rPr>
        <w:t>duplicative</w:t>
      </w:r>
      <w:r w:rsidRPr="00C843C2">
        <w:rPr>
          <w:rFonts w:asciiTheme="minorHAnsi" w:hAnsiTheme="minorHAnsi" w:cstheme="minorHAnsi"/>
          <w:sz w:val="22"/>
          <w:szCs w:val="22"/>
        </w:rPr>
        <w:t xml:space="preserve"> and reaches those most in need. </w:t>
      </w:r>
    </w:p>
    <w:p w14:paraId="26603836" w14:textId="77777777" w:rsidR="00C843C2" w:rsidRPr="00C843C2" w:rsidRDefault="00C843C2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4F0B721" w14:textId="60373C31" w:rsidR="004C1C3E" w:rsidRDefault="002170D4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843C2">
        <w:rPr>
          <w:rFonts w:asciiTheme="minorHAnsi" w:hAnsiTheme="minorHAnsi" w:cstheme="minorHAnsi"/>
          <w:sz w:val="22"/>
          <w:szCs w:val="22"/>
        </w:rPr>
        <w:t xml:space="preserve">New counting </w:t>
      </w:r>
      <w:r w:rsidR="0052463C">
        <w:rPr>
          <w:rFonts w:asciiTheme="minorHAnsi" w:hAnsiTheme="minorHAnsi" w:cstheme="minorHAnsi"/>
          <w:sz w:val="22"/>
          <w:szCs w:val="22"/>
        </w:rPr>
        <w:t>methodology</w:t>
      </w:r>
      <w:r w:rsidR="0052463C" w:rsidRPr="00C843C2">
        <w:rPr>
          <w:rFonts w:asciiTheme="minorHAnsi" w:hAnsiTheme="minorHAnsi" w:cstheme="minorHAnsi"/>
          <w:sz w:val="22"/>
          <w:szCs w:val="22"/>
        </w:rPr>
        <w:t xml:space="preserve"> </w:t>
      </w:r>
      <w:r w:rsidR="00C843C2" w:rsidRPr="00C843C2">
        <w:rPr>
          <w:rFonts w:asciiTheme="minorHAnsi" w:hAnsiTheme="minorHAnsi" w:cstheme="minorHAnsi"/>
          <w:sz w:val="22"/>
          <w:szCs w:val="22"/>
        </w:rPr>
        <w:t>was shared with sector partners in the las</w:t>
      </w:r>
      <w:r w:rsidR="005548FA">
        <w:rPr>
          <w:rFonts w:asciiTheme="minorHAnsi" w:hAnsiTheme="minorHAnsi" w:cstheme="minorHAnsi"/>
          <w:sz w:val="22"/>
          <w:szCs w:val="22"/>
        </w:rPr>
        <w:t>t</w:t>
      </w:r>
      <w:r w:rsidR="00C843C2" w:rsidRPr="00C843C2">
        <w:rPr>
          <w:rFonts w:asciiTheme="minorHAnsi" w:hAnsiTheme="minorHAnsi" w:cstheme="minorHAnsi"/>
          <w:sz w:val="22"/>
          <w:szCs w:val="22"/>
        </w:rPr>
        <w:t xml:space="preserve"> meeting</w:t>
      </w:r>
      <w:r w:rsidR="00537465">
        <w:rPr>
          <w:rFonts w:asciiTheme="minorHAnsi" w:hAnsiTheme="minorHAnsi" w:cstheme="minorHAnsi"/>
          <w:sz w:val="22"/>
          <w:szCs w:val="22"/>
        </w:rPr>
        <w:t xml:space="preserve">.  </w:t>
      </w:r>
      <w:r w:rsidR="004C1C3E">
        <w:rPr>
          <w:rFonts w:asciiTheme="minorHAnsi" w:hAnsiTheme="minorHAnsi" w:cstheme="minorHAnsi"/>
          <w:sz w:val="22"/>
          <w:szCs w:val="22"/>
        </w:rPr>
        <w:t xml:space="preserve">The sector is reporting three different figures: </w:t>
      </w:r>
    </w:p>
    <w:p w14:paraId="53145D4D" w14:textId="77777777" w:rsidR="004C1C3E" w:rsidRPr="004C1C3E" w:rsidRDefault="004C1C3E" w:rsidP="00F91447">
      <w:pPr>
        <w:pStyle w:val="ListParagraph"/>
        <w:numPr>
          <w:ilvl w:val="0"/>
          <w:numId w:val="29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1C3E">
        <w:rPr>
          <w:rFonts w:asciiTheme="minorHAnsi" w:hAnsiTheme="minorHAnsi" w:cstheme="minorHAnsi"/>
          <w:sz w:val="22"/>
          <w:szCs w:val="22"/>
        </w:rPr>
        <w:t>Core NFI Beneficiaries</w:t>
      </w:r>
    </w:p>
    <w:p w14:paraId="4F4C3C79" w14:textId="77777777" w:rsidR="004C1C3E" w:rsidRPr="004C1C3E" w:rsidRDefault="004C1C3E" w:rsidP="00F91447">
      <w:pPr>
        <w:pStyle w:val="ListParagraph"/>
        <w:numPr>
          <w:ilvl w:val="0"/>
          <w:numId w:val="29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1C3E">
        <w:rPr>
          <w:rFonts w:asciiTheme="minorHAnsi" w:hAnsiTheme="minorHAnsi" w:cstheme="minorHAnsi"/>
          <w:sz w:val="22"/>
          <w:szCs w:val="22"/>
        </w:rPr>
        <w:t>Supplementary NFI Beneficiaries</w:t>
      </w:r>
    </w:p>
    <w:p w14:paraId="5CD31744" w14:textId="7732049A" w:rsidR="004C1C3E" w:rsidRDefault="004C1C3E" w:rsidP="00F91447">
      <w:pPr>
        <w:pStyle w:val="ListParagraph"/>
        <w:numPr>
          <w:ilvl w:val="0"/>
          <w:numId w:val="29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C1C3E">
        <w:rPr>
          <w:rFonts w:asciiTheme="minorHAnsi" w:hAnsiTheme="minorHAnsi" w:cstheme="minorHAnsi"/>
          <w:sz w:val="22"/>
          <w:szCs w:val="22"/>
        </w:rPr>
        <w:t>Beneficiar</w:t>
      </w:r>
      <w:r>
        <w:rPr>
          <w:rFonts w:asciiTheme="minorHAnsi" w:hAnsiTheme="minorHAnsi" w:cstheme="minorHAnsi"/>
          <w:sz w:val="22"/>
          <w:szCs w:val="22"/>
        </w:rPr>
        <w:t>ies reached with any single NFI</w:t>
      </w:r>
    </w:p>
    <w:p w14:paraId="698F000A" w14:textId="79573970" w:rsidR="00C843C2" w:rsidRPr="00C843C2" w:rsidRDefault="0052463C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2463C">
        <w:rPr>
          <w:rFonts w:asciiTheme="minorHAnsi" w:hAnsiTheme="minorHAnsi" w:cstheme="minorHAnsi"/>
          <w:sz w:val="22"/>
          <w:szCs w:val="22"/>
        </w:rPr>
        <w:lastRenderedPageBreak/>
        <w:t xml:space="preserve">Previously, the methodology used </w:t>
      </w:r>
      <w:r w:rsidR="00F91447">
        <w:rPr>
          <w:rFonts w:asciiTheme="minorHAnsi" w:hAnsiTheme="minorHAnsi" w:cstheme="minorHAnsi"/>
          <w:sz w:val="22"/>
          <w:szCs w:val="22"/>
        </w:rPr>
        <w:t>did not count</w:t>
      </w:r>
      <w:r w:rsidRPr="0052463C">
        <w:rPr>
          <w:rFonts w:asciiTheme="minorHAnsi" w:hAnsiTheme="minorHAnsi" w:cstheme="minorHAnsi"/>
          <w:sz w:val="22"/>
          <w:szCs w:val="22"/>
        </w:rPr>
        <w:t xml:space="preserve"> individuals reached with less than 4 NFI items. As per the new methodology, individuals who receive 3 items are counted. </w:t>
      </w:r>
      <w:r w:rsidR="00F91447">
        <w:rPr>
          <w:rFonts w:asciiTheme="minorHAnsi" w:hAnsiTheme="minorHAnsi" w:cstheme="minorHAnsi"/>
          <w:sz w:val="22"/>
          <w:szCs w:val="22"/>
        </w:rPr>
        <w:t>I</w:t>
      </w:r>
      <w:r w:rsidR="00F91447" w:rsidRPr="00C843C2">
        <w:rPr>
          <w:rFonts w:asciiTheme="minorHAnsi" w:hAnsiTheme="minorHAnsi" w:cstheme="minorHAnsi"/>
          <w:sz w:val="22"/>
          <w:szCs w:val="22"/>
        </w:rPr>
        <w:t>n case</w:t>
      </w:r>
      <w:r w:rsidR="00F91447">
        <w:rPr>
          <w:rFonts w:asciiTheme="minorHAnsi" w:hAnsiTheme="minorHAnsi" w:cstheme="minorHAnsi"/>
          <w:sz w:val="22"/>
          <w:szCs w:val="22"/>
        </w:rPr>
        <w:t xml:space="preserve"> </w:t>
      </w:r>
      <w:r w:rsidR="00F91447" w:rsidRPr="00C843C2">
        <w:rPr>
          <w:rFonts w:asciiTheme="minorHAnsi" w:hAnsiTheme="minorHAnsi" w:cstheme="minorHAnsi"/>
          <w:sz w:val="22"/>
          <w:szCs w:val="22"/>
        </w:rPr>
        <w:t xml:space="preserve">of multiple </w:t>
      </w:r>
      <w:r w:rsidR="00F91447">
        <w:rPr>
          <w:rFonts w:asciiTheme="minorHAnsi" w:hAnsiTheme="minorHAnsi" w:cstheme="minorHAnsi"/>
          <w:sz w:val="22"/>
          <w:szCs w:val="22"/>
        </w:rPr>
        <w:t>distributions</w:t>
      </w:r>
      <w:r w:rsidR="00F91447" w:rsidRPr="00C843C2">
        <w:rPr>
          <w:rFonts w:asciiTheme="minorHAnsi" w:hAnsiTheme="minorHAnsi" w:cstheme="minorHAnsi"/>
          <w:sz w:val="22"/>
          <w:szCs w:val="22"/>
        </w:rPr>
        <w:t xml:space="preserve"> in a single community; every distribution should be reflected to more accurately capture the amount of NFIs individuals are receiving.  </w:t>
      </w:r>
      <w:bookmarkStart w:id="0" w:name="_GoBack"/>
      <w:bookmarkEnd w:id="0"/>
      <w:r w:rsidR="00C843C2" w:rsidRPr="00C843C2">
        <w:rPr>
          <w:rFonts w:asciiTheme="minorHAnsi" w:hAnsiTheme="minorHAnsi" w:cstheme="minorHAnsi"/>
          <w:sz w:val="22"/>
          <w:szCs w:val="22"/>
        </w:rPr>
        <w:t xml:space="preserve">If there are questions with reporting on the 4Ws, please contact Maha.  </w:t>
      </w:r>
    </w:p>
    <w:p w14:paraId="08DD1A13" w14:textId="77777777" w:rsidR="00C843C2" w:rsidRPr="00C843C2" w:rsidRDefault="00C843C2" w:rsidP="00F91447">
      <w:pPr>
        <w:pStyle w:val="ListParagraph"/>
        <w:tabs>
          <w:tab w:val="left" w:pos="2733"/>
        </w:tabs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F66126" w14:textId="3C50A453" w:rsidR="000663DD" w:rsidRPr="00C843C2" w:rsidRDefault="000663DD" w:rsidP="00F91447">
      <w:pPr>
        <w:pStyle w:val="ListParagraph"/>
        <w:numPr>
          <w:ilvl w:val="0"/>
          <w:numId w:val="23"/>
        </w:numPr>
        <w:tabs>
          <w:tab w:val="left" w:pos="2733"/>
        </w:tabs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43C2">
        <w:rPr>
          <w:rFonts w:asciiTheme="minorHAnsi" w:hAnsiTheme="minorHAnsi" w:cstheme="minorHAnsi"/>
          <w:b/>
          <w:sz w:val="22"/>
          <w:szCs w:val="22"/>
        </w:rPr>
        <w:t>AOB</w:t>
      </w:r>
    </w:p>
    <w:p w14:paraId="7CBCE508" w14:textId="38DB5565" w:rsidR="006E0945" w:rsidRPr="00C843C2" w:rsidRDefault="006E0945" w:rsidP="00F91447">
      <w:pPr>
        <w:tabs>
          <w:tab w:val="left" w:pos="2733"/>
        </w:tabs>
        <w:spacing w:after="0" w:line="240" w:lineRule="auto"/>
        <w:jc w:val="both"/>
        <w:rPr>
          <w:rFonts w:cstheme="minorHAnsi"/>
        </w:rPr>
      </w:pPr>
      <w:r w:rsidRPr="00C843C2">
        <w:rPr>
          <w:rFonts w:cstheme="minorHAnsi"/>
        </w:rPr>
        <w:t xml:space="preserve">It was noted that there is a lack of </w:t>
      </w:r>
      <w:r w:rsidR="005548FA" w:rsidRPr="00C843C2">
        <w:rPr>
          <w:rFonts w:cstheme="minorHAnsi"/>
        </w:rPr>
        <w:t>clarity</w:t>
      </w:r>
      <w:r w:rsidRPr="00C843C2">
        <w:rPr>
          <w:rFonts w:cstheme="minorHAnsi"/>
        </w:rPr>
        <w:t xml:space="preserve"> on communication lines with OCHA regarding Inter-agency convoys and access.  </w:t>
      </w:r>
    </w:p>
    <w:p w14:paraId="56B9B713" w14:textId="2FDA1DEA" w:rsidR="00660BDD" w:rsidRPr="00F335C6" w:rsidRDefault="00C843C2" w:rsidP="00F91447">
      <w:pPr>
        <w:tabs>
          <w:tab w:val="left" w:pos="2733"/>
        </w:tabs>
        <w:spacing w:after="0" w:line="240" w:lineRule="auto"/>
        <w:jc w:val="both"/>
        <w:rPr>
          <w:rFonts w:cstheme="minorHAnsi"/>
        </w:rPr>
      </w:pPr>
      <w:r w:rsidRPr="00C843C2">
        <w:rPr>
          <w:rFonts w:cstheme="minorHAnsi"/>
          <w:i/>
        </w:rPr>
        <w:t xml:space="preserve">Action Point: </w:t>
      </w:r>
      <w:r w:rsidR="005548FA" w:rsidRPr="00C843C2">
        <w:rPr>
          <w:rFonts w:cstheme="minorHAnsi"/>
          <w:i/>
        </w:rPr>
        <w:t>Sector</w:t>
      </w:r>
      <w:r w:rsidR="002170D4" w:rsidRPr="00C843C2">
        <w:rPr>
          <w:rFonts w:cstheme="minorHAnsi"/>
          <w:i/>
        </w:rPr>
        <w:t xml:space="preserve"> requested to clarify </w:t>
      </w:r>
      <w:r w:rsidR="005548FA">
        <w:rPr>
          <w:rFonts w:cstheme="minorHAnsi"/>
          <w:i/>
        </w:rPr>
        <w:t>reporting</w:t>
      </w:r>
      <w:r w:rsidR="002170D4" w:rsidRPr="00C843C2">
        <w:rPr>
          <w:rFonts w:cstheme="minorHAnsi"/>
          <w:i/>
        </w:rPr>
        <w:t xml:space="preserve"> lines with OCHA</w:t>
      </w:r>
      <w:r w:rsidRPr="00C843C2">
        <w:rPr>
          <w:rFonts w:cstheme="minorHAnsi"/>
          <w:i/>
        </w:rPr>
        <w:t xml:space="preserve"> </w:t>
      </w:r>
      <w:r w:rsidR="005548FA">
        <w:rPr>
          <w:rFonts w:cstheme="minorHAnsi"/>
          <w:i/>
        </w:rPr>
        <w:t>regarding access.</w:t>
      </w:r>
    </w:p>
    <w:sectPr w:rsidR="00660BDD" w:rsidRPr="00F335C6" w:rsidSect="00E23DCB">
      <w:headerReference w:type="default" r:id="rId9"/>
      <w:footerReference w:type="default" r:id="rId10"/>
      <w:pgSz w:w="11907" w:h="16839" w:code="9"/>
      <w:pgMar w:top="17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FB245" w14:textId="77777777" w:rsidR="009858FE" w:rsidRDefault="009858FE">
      <w:pPr>
        <w:spacing w:after="0" w:line="240" w:lineRule="auto"/>
      </w:pPr>
      <w:r>
        <w:separator/>
      </w:r>
    </w:p>
  </w:endnote>
  <w:endnote w:type="continuationSeparator" w:id="0">
    <w:p w14:paraId="0592BB99" w14:textId="77777777" w:rsidR="009858FE" w:rsidRDefault="0098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  <w:sz w:val="18"/>
      </w:rPr>
      <w:id w:val="-567108454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  <w:sz w:val="18"/>
          </w:rPr>
          <w:id w:val="499164416"/>
          <w:docPartObj>
            <w:docPartGallery w:val="Page Numbers (Top of Page)"/>
            <w:docPartUnique/>
          </w:docPartObj>
        </w:sdtPr>
        <w:sdtEndPr/>
        <w:sdtContent>
          <w:p w14:paraId="01D587F2" w14:textId="77777777" w:rsidR="0004488E" w:rsidRPr="002170D4" w:rsidRDefault="00A1136A">
            <w:pPr>
              <w:pStyle w:val="Footer"/>
              <w:jc w:val="right"/>
              <w:rPr>
                <w:rFonts w:cs="Arial"/>
                <w:sz w:val="18"/>
              </w:rPr>
            </w:pPr>
            <w:r w:rsidRPr="002170D4">
              <w:rPr>
                <w:rFonts w:cs="Arial"/>
                <w:sz w:val="18"/>
              </w:rPr>
              <w:t xml:space="preserve">Page </w: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begin"/>
            </w:r>
            <w:r w:rsidRPr="002170D4">
              <w:rPr>
                <w:rFonts w:cs="Arial"/>
                <w:bCs/>
                <w:sz w:val="18"/>
              </w:rPr>
              <w:instrText xml:space="preserve"> PAGE </w:instrTex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separate"/>
            </w:r>
            <w:r w:rsidR="004C1C3E">
              <w:rPr>
                <w:rFonts w:cs="Arial"/>
                <w:bCs/>
                <w:noProof/>
                <w:sz w:val="18"/>
              </w:rPr>
              <w:t>3</w: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end"/>
            </w:r>
            <w:r w:rsidRPr="002170D4">
              <w:rPr>
                <w:rFonts w:cs="Arial"/>
                <w:sz w:val="18"/>
              </w:rPr>
              <w:t xml:space="preserve"> of </w: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begin"/>
            </w:r>
            <w:r w:rsidRPr="002170D4">
              <w:rPr>
                <w:rFonts w:cs="Arial"/>
                <w:bCs/>
                <w:sz w:val="18"/>
              </w:rPr>
              <w:instrText xml:space="preserve"> NUMPAGES  </w:instrTex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separate"/>
            </w:r>
            <w:r w:rsidR="004C1C3E">
              <w:rPr>
                <w:rFonts w:cs="Arial"/>
                <w:bCs/>
                <w:noProof/>
                <w:sz w:val="18"/>
              </w:rPr>
              <w:t>3</w:t>
            </w:r>
            <w:r w:rsidRPr="002170D4">
              <w:rPr>
                <w:rFonts w:cs="Arial"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7CD0648" w14:textId="77777777" w:rsidR="0004488E" w:rsidRDefault="000448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0ACAC" w14:textId="77777777" w:rsidR="009858FE" w:rsidRDefault="009858FE">
      <w:pPr>
        <w:spacing w:after="0" w:line="240" w:lineRule="auto"/>
      </w:pPr>
      <w:r>
        <w:separator/>
      </w:r>
    </w:p>
  </w:footnote>
  <w:footnote w:type="continuationSeparator" w:id="0">
    <w:p w14:paraId="2698F8BF" w14:textId="77777777" w:rsidR="009858FE" w:rsidRDefault="0098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3B9A4" w14:textId="02692685" w:rsidR="00272A15" w:rsidRDefault="00A1136A" w:rsidP="00A37E01">
    <w:pPr>
      <w:pStyle w:val="Header"/>
      <w:ind w:left="144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5877A9B1" wp14:editId="37ECA5E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97380" cy="474345"/>
          <wp:effectExtent l="0" t="0" r="0" b="1905"/>
          <wp:wrapThrough wrapText="bothSides">
            <wp:wrapPolygon edited="0">
              <wp:start x="1301" y="0"/>
              <wp:lineTo x="0" y="2602"/>
              <wp:lineTo x="0" y="10410"/>
              <wp:lineTo x="434" y="16482"/>
              <wp:lineTo x="1735" y="20819"/>
              <wp:lineTo x="2386" y="20819"/>
              <wp:lineTo x="3904" y="20819"/>
              <wp:lineTo x="15831" y="18217"/>
              <wp:lineTo x="15614" y="13880"/>
              <wp:lineTo x="21253" y="10410"/>
              <wp:lineTo x="21036" y="3470"/>
              <wp:lineTo x="4988" y="0"/>
              <wp:lineTo x="130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863069" name="NFI Sector Damascus Logo_v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380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DA5"/>
    <w:multiLevelType w:val="hybridMultilevel"/>
    <w:tmpl w:val="A8007A7C"/>
    <w:lvl w:ilvl="0" w:tplc="03F88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32717C">
      <w:start w:val="5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AF4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D0D4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AE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AE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C4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E6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8F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F859DB"/>
    <w:multiLevelType w:val="hybridMultilevel"/>
    <w:tmpl w:val="CB4E1D44"/>
    <w:lvl w:ilvl="0" w:tplc="3C5E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86A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762B08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1BC4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8F9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6C4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C02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48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8299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A9507D"/>
    <w:multiLevelType w:val="hybridMultilevel"/>
    <w:tmpl w:val="232EE614"/>
    <w:lvl w:ilvl="0" w:tplc="E2D20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85792"/>
    <w:multiLevelType w:val="hybridMultilevel"/>
    <w:tmpl w:val="AE42A202"/>
    <w:lvl w:ilvl="0" w:tplc="B8926D18">
      <w:start w:val="1"/>
      <w:numFmt w:val="lowerLetter"/>
      <w:lvlText w:val="%1."/>
      <w:lvlJc w:val="left"/>
      <w:pPr>
        <w:ind w:left="3054" w:hanging="360"/>
      </w:pPr>
    </w:lvl>
    <w:lvl w:ilvl="1" w:tplc="08090019" w:tentative="1">
      <w:start w:val="1"/>
      <w:numFmt w:val="lowerLetter"/>
      <w:lvlText w:val="%2."/>
      <w:lvlJc w:val="left"/>
      <w:pPr>
        <w:ind w:left="3774" w:hanging="360"/>
      </w:pPr>
    </w:lvl>
    <w:lvl w:ilvl="2" w:tplc="0809001B" w:tentative="1">
      <w:start w:val="1"/>
      <w:numFmt w:val="lowerRoman"/>
      <w:lvlText w:val="%3."/>
      <w:lvlJc w:val="right"/>
      <w:pPr>
        <w:ind w:left="4494" w:hanging="180"/>
      </w:pPr>
    </w:lvl>
    <w:lvl w:ilvl="3" w:tplc="0809000F" w:tentative="1">
      <w:start w:val="1"/>
      <w:numFmt w:val="decimal"/>
      <w:lvlText w:val="%4."/>
      <w:lvlJc w:val="left"/>
      <w:pPr>
        <w:ind w:left="5214" w:hanging="360"/>
      </w:pPr>
    </w:lvl>
    <w:lvl w:ilvl="4" w:tplc="08090019" w:tentative="1">
      <w:start w:val="1"/>
      <w:numFmt w:val="lowerLetter"/>
      <w:lvlText w:val="%5."/>
      <w:lvlJc w:val="left"/>
      <w:pPr>
        <w:ind w:left="5934" w:hanging="360"/>
      </w:pPr>
    </w:lvl>
    <w:lvl w:ilvl="5" w:tplc="0809001B" w:tentative="1">
      <w:start w:val="1"/>
      <w:numFmt w:val="lowerRoman"/>
      <w:lvlText w:val="%6."/>
      <w:lvlJc w:val="right"/>
      <w:pPr>
        <w:ind w:left="6654" w:hanging="180"/>
      </w:pPr>
    </w:lvl>
    <w:lvl w:ilvl="6" w:tplc="0809000F" w:tentative="1">
      <w:start w:val="1"/>
      <w:numFmt w:val="decimal"/>
      <w:lvlText w:val="%7."/>
      <w:lvlJc w:val="left"/>
      <w:pPr>
        <w:ind w:left="7374" w:hanging="360"/>
      </w:pPr>
    </w:lvl>
    <w:lvl w:ilvl="7" w:tplc="08090019" w:tentative="1">
      <w:start w:val="1"/>
      <w:numFmt w:val="lowerLetter"/>
      <w:lvlText w:val="%8."/>
      <w:lvlJc w:val="left"/>
      <w:pPr>
        <w:ind w:left="8094" w:hanging="360"/>
      </w:pPr>
    </w:lvl>
    <w:lvl w:ilvl="8" w:tplc="08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 w15:restartNumberingAfterBreak="0">
    <w:nsid w:val="1C867590"/>
    <w:multiLevelType w:val="multilevel"/>
    <w:tmpl w:val="0409001F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5" w15:restartNumberingAfterBreak="0">
    <w:nsid w:val="2098152D"/>
    <w:multiLevelType w:val="hybridMultilevel"/>
    <w:tmpl w:val="1D42E44A"/>
    <w:lvl w:ilvl="0" w:tplc="E0607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70E3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AFB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FE7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A0A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126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98D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E9D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489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3276C5"/>
    <w:multiLevelType w:val="hybridMultilevel"/>
    <w:tmpl w:val="4888005A"/>
    <w:lvl w:ilvl="0" w:tplc="50C88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E3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129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60EA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6EE7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F68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0E0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620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B46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E228C"/>
    <w:multiLevelType w:val="hybridMultilevel"/>
    <w:tmpl w:val="F1FC17CC"/>
    <w:lvl w:ilvl="0" w:tplc="6442B1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7C356E"/>
    <w:multiLevelType w:val="hybridMultilevel"/>
    <w:tmpl w:val="141CBA22"/>
    <w:lvl w:ilvl="0" w:tplc="C54C8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F62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4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900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2D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127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0A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BAB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6E9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7C2686B"/>
    <w:multiLevelType w:val="hybridMultilevel"/>
    <w:tmpl w:val="17B2607A"/>
    <w:lvl w:ilvl="0" w:tplc="B4F6D178">
      <w:start w:val="1"/>
      <w:numFmt w:val="decimal"/>
      <w:lvlText w:val="%1."/>
      <w:lvlJc w:val="left"/>
      <w:pPr>
        <w:ind w:left="720" w:hanging="360"/>
      </w:pPr>
    </w:lvl>
    <w:lvl w:ilvl="1" w:tplc="A4F8675C">
      <w:start w:val="1"/>
      <w:numFmt w:val="lowerLetter"/>
      <w:lvlText w:val="%2."/>
      <w:lvlJc w:val="left"/>
      <w:pPr>
        <w:ind w:left="1440" w:hanging="360"/>
      </w:pPr>
    </w:lvl>
    <w:lvl w:ilvl="2" w:tplc="AB020C7C">
      <w:start w:val="1"/>
      <w:numFmt w:val="lowerRoman"/>
      <w:lvlText w:val="%3."/>
      <w:lvlJc w:val="right"/>
      <w:pPr>
        <w:ind w:left="2160" w:hanging="180"/>
      </w:pPr>
    </w:lvl>
    <w:lvl w:ilvl="3" w:tplc="2EAE4E5A">
      <w:start w:val="1"/>
      <w:numFmt w:val="decimal"/>
      <w:lvlText w:val="%4."/>
      <w:lvlJc w:val="left"/>
      <w:pPr>
        <w:ind w:left="2880" w:hanging="360"/>
      </w:pPr>
    </w:lvl>
    <w:lvl w:ilvl="4" w:tplc="539E3D24">
      <w:start w:val="1"/>
      <w:numFmt w:val="lowerLetter"/>
      <w:lvlText w:val="%5."/>
      <w:lvlJc w:val="left"/>
      <w:pPr>
        <w:ind w:left="3600" w:hanging="360"/>
      </w:pPr>
    </w:lvl>
    <w:lvl w:ilvl="5" w:tplc="E04A1C84">
      <w:start w:val="1"/>
      <w:numFmt w:val="lowerRoman"/>
      <w:lvlText w:val="%6."/>
      <w:lvlJc w:val="right"/>
      <w:pPr>
        <w:ind w:left="4320" w:hanging="180"/>
      </w:pPr>
    </w:lvl>
    <w:lvl w:ilvl="6" w:tplc="4E5204F4">
      <w:start w:val="1"/>
      <w:numFmt w:val="decimal"/>
      <w:lvlText w:val="%7."/>
      <w:lvlJc w:val="left"/>
      <w:pPr>
        <w:ind w:left="5040" w:hanging="360"/>
      </w:pPr>
    </w:lvl>
    <w:lvl w:ilvl="7" w:tplc="5FDCFE46">
      <w:start w:val="1"/>
      <w:numFmt w:val="lowerLetter"/>
      <w:lvlText w:val="%8."/>
      <w:lvlJc w:val="left"/>
      <w:pPr>
        <w:ind w:left="5760" w:hanging="360"/>
      </w:pPr>
    </w:lvl>
    <w:lvl w:ilvl="8" w:tplc="669023D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8238D"/>
    <w:multiLevelType w:val="hybridMultilevel"/>
    <w:tmpl w:val="27622A4E"/>
    <w:lvl w:ilvl="0" w:tplc="2C80ACBA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BE7DAC"/>
    <w:multiLevelType w:val="hybridMultilevel"/>
    <w:tmpl w:val="2AE61266"/>
    <w:lvl w:ilvl="0" w:tplc="9E328C22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7812CC3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7EC49B7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772E79C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52D4F1A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6C14CC3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78921AF0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D4AAF74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92B0D4A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2B3F53FB"/>
    <w:multiLevelType w:val="hybridMultilevel"/>
    <w:tmpl w:val="FF32D3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023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F2F21"/>
    <w:multiLevelType w:val="hybridMultilevel"/>
    <w:tmpl w:val="9FFAC898"/>
    <w:lvl w:ilvl="0" w:tplc="535A23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B8926D18">
      <w:start w:val="1"/>
      <w:numFmt w:val="lowerLetter"/>
      <w:lvlText w:val="%2."/>
      <w:lvlJc w:val="left"/>
      <w:pPr>
        <w:ind w:left="1800" w:hanging="360"/>
      </w:pPr>
    </w:lvl>
    <w:lvl w:ilvl="2" w:tplc="C0C8577A">
      <w:start w:val="1"/>
      <w:numFmt w:val="lowerRoman"/>
      <w:lvlText w:val="%3."/>
      <w:lvlJc w:val="right"/>
      <w:pPr>
        <w:ind w:left="2520" w:hanging="180"/>
      </w:pPr>
      <w:rPr>
        <w:color w:val="000000" w:themeColor="text1"/>
      </w:rPr>
    </w:lvl>
    <w:lvl w:ilvl="3" w:tplc="77464F38">
      <w:start w:val="1"/>
      <w:numFmt w:val="decimal"/>
      <w:lvlText w:val="%4."/>
      <w:lvlJc w:val="left"/>
      <w:pPr>
        <w:ind w:left="3240" w:hanging="360"/>
      </w:pPr>
    </w:lvl>
    <w:lvl w:ilvl="4" w:tplc="81B0D46E">
      <w:start w:val="1"/>
      <w:numFmt w:val="lowerLetter"/>
      <w:lvlText w:val="%5."/>
      <w:lvlJc w:val="left"/>
      <w:pPr>
        <w:ind w:left="3960" w:hanging="360"/>
      </w:pPr>
    </w:lvl>
    <w:lvl w:ilvl="5" w:tplc="07DC06E6">
      <w:start w:val="1"/>
      <w:numFmt w:val="lowerRoman"/>
      <w:lvlText w:val="%6."/>
      <w:lvlJc w:val="right"/>
      <w:pPr>
        <w:ind w:left="4680" w:hanging="180"/>
      </w:pPr>
    </w:lvl>
    <w:lvl w:ilvl="6" w:tplc="1A2EC532" w:tentative="1">
      <w:start w:val="1"/>
      <w:numFmt w:val="decimal"/>
      <w:lvlText w:val="%7."/>
      <w:lvlJc w:val="left"/>
      <w:pPr>
        <w:ind w:left="5400" w:hanging="360"/>
      </w:pPr>
    </w:lvl>
    <w:lvl w:ilvl="7" w:tplc="98080058" w:tentative="1">
      <w:start w:val="1"/>
      <w:numFmt w:val="lowerLetter"/>
      <w:lvlText w:val="%8."/>
      <w:lvlJc w:val="left"/>
      <w:pPr>
        <w:ind w:left="6120" w:hanging="360"/>
      </w:pPr>
    </w:lvl>
    <w:lvl w:ilvl="8" w:tplc="AB0460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96D20"/>
    <w:multiLevelType w:val="hybridMultilevel"/>
    <w:tmpl w:val="BF06C432"/>
    <w:lvl w:ilvl="0" w:tplc="1B3E969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3B143CDA"/>
    <w:multiLevelType w:val="hybridMultilevel"/>
    <w:tmpl w:val="A99C46C6"/>
    <w:lvl w:ilvl="0" w:tplc="9D4051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452FB"/>
    <w:multiLevelType w:val="hybridMultilevel"/>
    <w:tmpl w:val="F5E63F56"/>
    <w:lvl w:ilvl="0" w:tplc="8FC6211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CF8B250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4DB45E3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8F6DBA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200A6E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DC22831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C4E4916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66F08794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D932FC74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CD567C6"/>
    <w:multiLevelType w:val="hybridMultilevel"/>
    <w:tmpl w:val="57408920"/>
    <w:lvl w:ilvl="0" w:tplc="B0F097F6">
      <w:start w:val="1"/>
      <w:numFmt w:val="upperLetter"/>
      <w:lvlText w:val="%1.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8" w15:restartNumberingAfterBreak="0">
    <w:nsid w:val="4AB2468C"/>
    <w:multiLevelType w:val="hybridMultilevel"/>
    <w:tmpl w:val="51C0C548"/>
    <w:lvl w:ilvl="0" w:tplc="21F29A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89609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A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149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2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A5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40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42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04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A75BA"/>
    <w:multiLevelType w:val="hybridMultilevel"/>
    <w:tmpl w:val="7A64B96A"/>
    <w:lvl w:ilvl="0" w:tplc="33522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A3D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6672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09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6E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E2A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42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C3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108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E06BEE"/>
    <w:multiLevelType w:val="hybridMultilevel"/>
    <w:tmpl w:val="B7524BA4"/>
    <w:lvl w:ilvl="0" w:tplc="206AE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623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6C4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D8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01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D48F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8A5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2AF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25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05E6D"/>
    <w:multiLevelType w:val="hybridMultilevel"/>
    <w:tmpl w:val="5EAC4AEC"/>
    <w:lvl w:ilvl="0" w:tplc="F77CD906">
      <w:start w:val="2017"/>
      <w:numFmt w:val="decimal"/>
      <w:lvlText w:val="%1"/>
      <w:lvlJc w:val="left"/>
      <w:pPr>
        <w:ind w:left="3264" w:hanging="528"/>
      </w:pPr>
      <w:rPr>
        <w:rFonts w:hint="default"/>
        <w:sz w:val="24"/>
      </w:rPr>
    </w:lvl>
    <w:lvl w:ilvl="1" w:tplc="5308EA9E" w:tentative="1">
      <w:start w:val="1"/>
      <w:numFmt w:val="lowerLetter"/>
      <w:lvlText w:val="%2."/>
      <w:lvlJc w:val="left"/>
      <w:pPr>
        <w:ind w:left="3816" w:hanging="360"/>
      </w:pPr>
    </w:lvl>
    <w:lvl w:ilvl="2" w:tplc="2C308472" w:tentative="1">
      <w:start w:val="1"/>
      <w:numFmt w:val="lowerRoman"/>
      <w:lvlText w:val="%3."/>
      <w:lvlJc w:val="right"/>
      <w:pPr>
        <w:ind w:left="4536" w:hanging="180"/>
      </w:pPr>
    </w:lvl>
    <w:lvl w:ilvl="3" w:tplc="9B00B7EC" w:tentative="1">
      <w:start w:val="1"/>
      <w:numFmt w:val="decimal"/>
      <w:lvlText w:val="%4."/>
      <w:lvlJc w:val="left"/>
      <w:pPr>
        <w:ind w:left="5256" w:hanging="360"/>
      </w:pPr>
    </w:lvl>
    <w:lvl w:ilvl="4" w:tplc="90708FD4" w:tentative="1">
      <w:start w:val="1"/>
      <w:numFmt w:val="lowerLetter"/>
      <w:lvlText w:val="%5."/>
      <w:lvlJc w:val="left"/>
      <w:pPr>
        <w:ind w:left="5976" w:hanging="360"/>
      </w:pPr>
    </w:lvl>
    <w:lvl w:ilvl="5" w:tplc="39F25512" w:tentative="1">
      <w:start w:val="1"/>
      <w:numFmt w:val="lowerRoman"/>
      <w:lvlText w:val="%6."/>
      <w:lvlJc w:val="right"/>
      <w:pPr>
        <w:ind w:left="6696" w:hanging="180"/>
      </w:pPr>
    </w:lvl>
    <w:lvl w:ilvl="6" w:tplc="E61E87F8" w:tentative="1">
      <w:start w:val="1"/>
      <w:numFmt w:val="decimal"/>
      <w:lvlText w:val="%7."/>
      <w:lvlJc w:val="left"/>
      <w:pPr>
        <w:ind w:left="7416" w:hanging="360"/>
      </w:pPr>
    </w:lvl>
    <w:lvl w:ilvl="7" w:tplc="9F9E0DDA" w:tentative="1">
      <w:start w:val="1"/>
      <w:numFmt w:val="lowerLetter"/>
      <w:lvlText w:val="%8."/>
      <w:lvlJc w:val="left"/>
      <w:pPr>
        <w:ind w:left="8136" w:hanging="360"/>
      </w:pPr>
    </w:lvl>
    <w:lvl w:ilvl="8" w:tplc="B5DC360A" w:tentative="1">
      <w:start w:val="1"/>
      <w:numFmt w:val="lowerRoman"/>
      <w:lvlText w:val="%9."/>
      <w:lvlJc w:val="right"/>
      <w:pPr>
        <w:ind w:left="8856" w:hanging="180"/>
      </w:pPr>
    </w:lvl>
  </w:abstractNum>
  <w:abstractNum w:abstractNumId="22" w15:restartNumberingAfterBreak="0">
    <w:nsid w:val="5D24679A"/>
    <w:multiLevelType w:val="hybridMultilevel"/>
    <w:tmpl w:val="946C7C1E"/>
    <w:lvl w:ilvl="0" w:tplc="08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836E17"/>
    <w:multiLevelType w:val="hybridMultilevel"/>
    <w:tmpl w:val="C67E5ABA"/>
    <w:lvl w:ilvl="0" w:tplc="A490B4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C31B7"/>
    <w:multiLevelType w:val="hybridMultilevel"/>
    <w:tmpl w:val="0C58CD58"/>
    <w:lvl w:ilvl="0" w:tplc="77FE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E83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A08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EE1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A2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56C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2D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4E1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EB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F903C28"/>
    <w:multiLevelType w:val="hybridMultilevel"/>
    <w:tmpl w:val="1E68CACC"/>
    <w:lvl w:ilvl="0" w:tplc="2BC6B0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2CA389C">
      <w:start w:val="1"/>
      <w:numFmt w:val="lowerLetter"/>
      <w:lvlText w:val="%2."/>
      <w:lvlJc w:val="left"/>
      <w:pPr>
        <w:ind w:left="1440" w:hanging="360"/>
      </w:pPr>
    </w:lvl>
    <w:lvl w:ilvl="2" w:tplc="37064A1C">
      <w:start w:val="1"/>
      <w:numFmt w:val="lowerRoman"/>
      <w:lvlText w:val="%3."/>
      <w:lvlJc w:val="right"/>
      <w:pPr>
        <w:ind w:left="2160" w:hanging="180"/>
      </w:pPr>
    </w:lvl>
    <w:lvl w:ilvl="3" w:tplc="8AB01EB4" w:tentative="1">
      <w:start w:val="1"/>
      <w:numFmt w:val="decimal"/>
      <w:lvlText w:val="%4."/>
      <w:lvlJc w:val="left"/>
      <w:pPr>
        <w:ind w:left="2880" w:hanging="360"/>
      </w:pPr>
    </w:lvl>
    <w:lvl w:ilvl="4" w:tplc="434ACC7E" w:tentative="1">
      <w:start w:val="1"/>
      <w:numFmt w:val="lowerLetter"/>
      <w:lvlText w:val="%5."/>
      <w:lvlJc w:val="left"/>
      <w:pPr>
        <w:ind w:left="3600" w:hanging="360"/>
      </w:pPr>
    </w:lvl>
    <w:lvl w:ilvl="5" w:tplc="BD586DCA" w:tentative="1">
      <w:start w:val="1"/>
      <w:numFmt w:val="lowerRoman"/>
      <w:lvlText w:val="%6."/>
      <w:lvlJc w:val="right"/>
      <w:pPr>
        <w:ind w:left="4320" w:hanging="180"/>
      </w:pPr>
    </w:lvl>
    <w:lvl w:ilvl="6" w:tplc="3A58A1CC" w:tentative="1">
      <w:start w:val="1"/>
      <w:numFmt w:val="decimal"/>
      <w:lvlText w:val="%7."/>
      <w:lvlJc w:val="left"/>
      <w:pPr>
        <w:ind w:left="5040" w:hanging="360"/>
      </w:pPr>
    </w:lvl>
    <w:lvl w:ilvl="7" w:tplc="88663882" w:tentative="1">
      <w:start w:val="1"/>
      <w:numFmt w:val="lowerLetter"/>
      <w:lvlText w:val="%8."/>
      <w:lvlJc w:val="left"/>
      <w:pPr>
        <w:ind w:left="5760" w:hanging="360"/>
      </w:pPr>
    </w:lvl>
    <w:lvl w:ilvl="8" w:tplc="2408A1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F2CE6"/>
    <w:multiLevelType w:val="hybridMultilevel"/>
    <w:tmpl w:val="7C320FEE"/>
    <w:lvl w:ilvl="0" w:tplc="2C80ACBA">
      <w:start w:val="1"/>
      <w:numFmt w:val="bullet"/>
      <w:lvlText w:val=""/>
      <w:lvlJc w:val="righ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7" w15:restartNumberingAfterBreak="0">
    <w:nsid w:val="7FD72EC6"/>
    <w:multiLevelType w:val="hybridMultilevel"/>
    <w:tmpl w:val="5D6C6BAC"/>
    <w:lvl w:ilvl="0" w:tplc="08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20"/>
  </w:num>
  <w:num w:numId="5">
    <w:abstractNumId w:val="19"/>
  </w:num>
  <w:num w:numId="6">
    <w:abstractNumId w:val="2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16"/>
  </w:num>
  <w:num w:numId="11">
    <w:abstractNumId w:val="11"/>
  </w:num>
  <w:num w:numId="12">
    <w:abstractNumId w:val="4"/>
  </w:num>
  <w:num w:numId="13">
    <w:abstractNumId w:val="5"/>
  </w:num>
  <w:num w:numId="14">
    <w:abstractNumId w:val="1"/>
  </w:num>
  <w:num w:numId="15">
    <w:abstractNumId w:val="8"/>
  </w:num>
  <w:num w:numId="16">
    <w:abstractNumId w:val="18"/>
  </w:num>
  <w:num w:numId="17">
    <w:abstractNumId w:val="25"/>
  </w:num>
  <w:num w:numId="18">
    <w:abstractNumId w:val="26"/>
  </w:num>
  <w:num w:numId="19">
    <w:abstractNumId w:val="3"/>
  </w:num>
  <w:num w:numId="20">
    <w:abstractNumId w:val="12"/>
  </w:num>
  <w:num w:numId="21">
    <w:abstractNumId w:val="17"/>
  </w:num>
  <w:num w:numId="22">
    <w:abstractNumId w:val="27"/>
  </w:num>
  <w:num w:numId="23">
    <w:abstractNumId w:val="22"/>
  </w:num>
  <w:num w:numId="24">
    <w:abstractNumId w:val="2"/>
  </w:num>
  <w:num w:numId="25">
    <w:abstractNumId w:val="7"/>
  </w:num>
  <w:num w:numId="26">
    <w:abstractNumId w:val="14"/>
  </w:num>
  <w:num w:numId="27">
    <w:abstractNumId w:val="15"/>
  </w:num>
  <w:num w:numId="28">
    <w:abstractNumId w:val="2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5E"/>
    <w:rsid w:val="00002929"/>
    <w:rsid w:val="00002CC3"/>
    <w:rsid w:val="00014832"/>
    <w:rsid w:val="00015456"/>
    <w:rsid w:val="000222BD"/>
    <w:rsid w:val="00022485"/>
    <w:rsid w:val="00031ACD"/>
    <w:rsid w:val="00035B2A"/>
    <w:rsid w:val="00035C30"/>
    <w:rsid w:val="000364A7"/>
    <w:rsid w:val="00042F34"/>
    <w:rsid w:val="0004488E"/>
    <w:rsid w:val="000504B3"/>
    <w:rsid w:val="00057D72"/>
    <w:rsid w:val="00063A45"/>
    <w:rsid w:val="000663DD"/>
    <w:rsid w:val="0007086E"/>
    <w:rsid w:val="000A0D03"/>
    <w:rsid w:val="000D5039"/>
    <w:rsid w:val="000F7FB3"/>
    <w:rsid w:val="00106741"/>
    <w:rsid w:val="0011647B"/>
    <w:rsid w:val="00116FF3"/>
    <w:rsid w:val="00120B78"/>
    <w:rsid w:val="00127EBB"/>
    <w:rsid w:val="001325F6"/>
    <w:rsid w:val="00154BDD"/>
    <w:rsid w:val="001573DE"/>
    <w:rsid w:val="00157A81"/>
    <w:rsid w:val="00163591"/>
    <w:rsid w:val="00163741"/>
    <w:rsid w:val="00181F48"/>
    <w:rsid w:val="00183F9B"/>
    <w:rsid w:val="00191E3A"/>
    <w:rsid w:val="00196E50"/>
    <w:rsid w:val="001A023A"/>
    <w:rsid w:val="001A38C8"/>
    <w:rsid w:val="001B1F3E"/>
    <w:rsid w:val="001B61E4"/>
    <w:rsid w:val="001B7ED4"/>
    <w:rsid w:val="001C1D5A"/>
    <w:rsid w:val="001C3669"/>
    <w:rsid w:val="001C76DC"/>
    <w:rsid w:val="001D061B"/>
    <w:rsid w:val="001D32EA"/>
    <w:rsid w:val="001E45B5"/>
    <w:rsid w:val="001E5DA6"/>
    <w:rsid w:val="001E6FAE"/>
    <w:rsid w:val="001F67E8"/>
    <w:rsid w:val="002041C3"/>
    <w:rsid w:val="00215E8B"/>
    <w:rsid w:val="00215E8C"/>
    <w:rsid w:val="00216264"/>
    <w:rsid w:val="00216976"/>
    <w:rsid w:val="002170D4"/>
    <w:rsid w:val="00217F7F"/>
    <w:rsid w:val="00224CCD"/>
    <w:rsid w:val="002418DD"/>
    <w:rsid w:val="00247ED1"/>
    <w:rsid w:val="00252BEE"/>
    <w:rsid w:val="00257106"/>
    <w:rsid w:val="002577AD"/>
    <w:rsid w:val="00257815"/>
    <w:rsid w:val="00263847"/>
    <w:rsid w:val="00267511"/>
    <w:rsid w:val="00272A15"/>
    <w:rsid w:val="0028051E"/>
    <w:rsid w:val="00280FBA"/>
    <w:rsid w:val="00281DE2"/>
    <w:rsid w:val="00284811"/>
    <w:rsid w:val="002860AA"/>
    <w:rsid w:val="0029336D"/>
    <w:rsid w:val="002947A0"/>
    <w:rsid w:val="002A30BD"/>
    <w:rsid w:val="002A3FD5"/>
    <w:rsid w:val="002B40B5"/>
    <w:rsid w:val="002B49F9"/>
    <w:rsid w:val="002C0DE7"/>
    <w:rsid w:val="002C1386"/>
    <w:rsid w:val="002C1A5C"/>
    <w:rsid w:val="002C2683"/>
    <w:rsid w:val="002C483E"/>
    <w:rsid w:val="002C4DB1"/>
    <w:rsid w:val="002D26DC"/>
    <w:rsid w:val="002D7DB0"/>
    <w:rsid w:val="002E35C1"/>
    <w:rsid w:val="002E38D1"/>
    <w:rsid w:val="002E6B5D"/>
    <w:rsid w:val="002F289E"/>
    <w:rsid w:val="002F3DC2"/>
    <w:rsid w:val="002F5588"/>
    <w:rsid w:val="002F7626"/>
    <w:rsid w:val="002F7696"/>
    <w:rsid w:val="0030148E"/>
    <w:rsid w:val="00305BD1"/>
    <w:rsid w:val="00307701"/>
    <w:rsid w:val="00307DAD"/>
    <w:rsid w:val="0031409B"/>
    <w:rsid w:val="00320A65"/>
    <w:rsid w:val="00323B15"/>
    <w:rsid w:val="00326BBF"/>
    <w:rsid w:val="0033135D"/>
    <w:rsid w:val="00332D06"/>
    <w:rsid w:val="00337D5A"/>
    <w:rsid w:val="00340CE1"/>
    <w:rsid w:val="00341A05"/>
    <w:rsid w:val="00355197"/>
    <w:rsid w:val="00362114"/>
    <w:rsid w:val="003635FB"/>
    <w:rsid w:val="00364A30"/>
    <w:rsid w:val="00371473"/>
    <w:rsid w:val="0037692A"/>
    <w:rsid w:val="0037793D"/>
    <w:rsid w:val="0038265F"/>
    <w:rsid w:val="00382B1B"/>
    <w:rsid w:val="0038794C"/>
    <w:rsid w:val="00391556"/>
    <w:rsid w:val="0039185C"/>
    <w:rsid w:val="00393BAB"/>
    <w:rsid w:val="00394FE0"/>
    <w:rsid w:val="003B71FA"/>
    <w:rsid w:val="003C5263"/>
    <w:rsid w:val="003C7927"/>
    <w:rsid w:val="003E1B35"/>
    <w:rsid w:val="003E42A5"/>
    <w:rsid w:val="003F2E8E"/>
    <w:rsid w:val="00413CC0"/>
    <w:rsid w:val="00417A0C"/>
    <w:rsid w:val="004203D7"/>
    <w:rsid w:val="00422FF3"/>
    <w:rsid w:val="00426B3F"/>
    <w:rsid w:val="0043396A"/>
    <w:rsid w:val="00440D98"/>
    <w:rsid w:val="00446310"/>
    <w:rsid w:val="00447C0C"/>
    <w:rsid w:val="004518AB"/>
    <w:rsid w:val="00456B59"/>
    <w:rsid w:val="00456C88"/>
    <w:rsid w:val="004605E3"/>
    <w:rsid w:val="004634E8"/>
    <w:rsid w:val="00463C01"/>
    <w:rsid w:val="00466A13"/>
    <w:rsid w:val="00467CF0"/>
    <w:rsid w:val="00470ED8"/>
    <w:rsid w:val="00475487"/>
    <w:rsid w:val="004904F1"/>
    <w:rsid w:val="004A09B0"/>
    <w:rsid w:val="004A17C9"/>
    <w:rsid w:val="004A6E6F"/>
    <w:rsid w:val="004B098B"/>
    <w:rsid w:val="004B0BE3"/>
    <w:rsid w:val="004B1FE9"/>
    <w:rsid w:val="004B208B"/>
    <w:rsid w:val="004C1C3E"/>
    <w:rsid w:val="004D0356"/>
    <w:rsid w:val="004F2B76"/>
    <w:rsid w:val="0050470D"/>
    <w:rsid w:val="00504DBD"/>
    <w:rsid w:val="00505213"/>
    <w:rsid w:val="00520B79"/>
    <w:rsid w:val="0052463C"/>
    <w:rsid w:val="00525446"/>
    <w:rsid w:val="00534598"/>
    <w:rsid w:val="00534A9C"/>
    <w:rsid w:val="00537465"/>
    <w:rsid w:val="00542E31"/>
    <w:rsid w:val="00550222"/>
    <w:rsid w:val="00550541"/>
    <w:rsid w:val="00552F50"/>
    <w:rsid w:val="005548FA"/>
    <w:rsid w:val="005576F4"/>
    <w:rsid w:val="00561067"/>
    <w:rsid w:val="00564348"/>
    <w:rsid w:val="00566B67"/>
    <w:rsid w:val="00572E86"/>
    <w:rsid w:val="00574AA0"/>
    <w:rsid w:val="00580299"/>
    <w:rsid w:val="0058594D"/>
    <w:rsid w:val="005868FC"/>
    <w:rsid w:val="00587E77"/>
    <w:rsid w:val="00591AE9"/>
    <w:rsid w:val="00592503"/>
    <w:rsid w:val="005927A3"/>
    <w:rsid w:val="005941CA"/>
    <w:rsid w:val="005A1D68"/>
    <w:rsid w:val="005A20AF"/>
    <w:rsid w:val="005A4F08"/>
    <w:rsid w:val="005B3AA4"/>
    <w:rsid w:val="005B3BA1"/>
    <w:rsid w:val="005B563D"/>
    <w:rsid w:val="005B57C0"/>
    <w:rsid w:val="005C3749"/>
    <w:rsid w:val="005C61C7"/>
    <w:rsid w:val="005C6BA2"/>
    <w:rsid w:val="005C77C2"/>
    <w:rsid w:val="005D1D32"/>
    <w:rsid w:val="005D32EC"/>
    <w:rsid w:val="005E4EB8"/>
    <w:rsid w:val="005E63A4"/>
    <w:rsid w:val="005E7756"/>
    <w:rsid w:val="005F5EC7"/>
    <w:rsid w:val="005F67D4"/>
    <w:rsid w:val="006038C1"/>
    <w:rsid w:val="00614884"/>
    <w:rsid w:val="00615AE2"/>
    <w:rsid w:val="00641A1C"/>
    <w:rsid w:val="00646688"/>
    <w:rsid w:val="00646954"/>
    <w:rsid w:val="006514B0"/>
    <w:rsid w:val="00660BDD"/>
    <w:rsid w:val="00663F92"/>
    <w:rsid w:val="00670B5B"/>
    <w:rsid w:val="00672BA2"/>
    <w:rsid w:val="00677CFE"/>
    <w:rsid w:val="00681D22"/>
    <w:rsid w:val="00687FE9"/>
    <w:rsid w:val="00696DA5"/>
    <w:rsid w:val="006A372E"/>
    <w:rsid w:val="006B3DCE"/>
    <w:rsid w:val="006B4A1D"/>
    <w:rsid w:val="006B6323"/>
    <w:rsid w:val="006C229D"/>
    <w:rsid w:val="006C22D9"/>
    <w:rsid w:val="006C3ADE"/>
    <w:rsid w:val="006C6A80"/>
    <w:rsid w:val="006E0945"/>
    <w:rsid w:val="006E4BFA"/>
    <w:rsid w:val="006F3E12"/>
    <w:rsid w:val="00705272"/>
    <w:rsid w:val="00707552"/>
    <w:rsid w:val="007105F1"/>
    <w:rsid w:val="0071068B"/>
    <w:rsid w:val="007137A7"/>
    <w:rsid w:val="00714E67"/>
    <w:rsid w:val="00715FE1"/>
    <w:rsid w:val="00726998"/>
    <w:rsid w:val="0073154E"/>
    <w:rsid w:val="00737961"/>
    <w:rsid w:val="007628B9"/>
    <w:rsid w:val="00762D58"/>
    <w:rsid w:val="007643C6"/>
    <w:rsid w:val="00766F73"/>
    <w:rsid w:val="00767105"/>
    <w:rsid w:val="007739F7"/>
    <w:rsid w:val="00773B93"/>
    <w:rsid w:val="00776FCE"/>
    <w:rsid w:val="00783AE8"/>
    <w:rsid w:val="007878D0"/>
    <w:rsid w:val="007A09BC"/>
    <w:rsid w:val="007A6A4E"/>
    <w:rsid w:val="007B21CE"/>
    <w:rsid w:val="007B2B97"/>
    <w:rsid w:val="007C0927"/>
    <w:rsid w:val="007C2875"/>
    <w:rsid w:val="007C7013"/>
    <w:rsid w:val="007D6955"/>
    <w:rsid w:val="007D721E"/>
    <w:rsid w:val="007E43CD"/>
    <w:rsid w:val="008131A5"/>
    <w:rsid w:val="00825174"/>
    <w:rsid w:val="008264FB"/>
    <w:rsid w:val="008272B1"/>
    <w:rsid w:val="00833CC2"/>
    <w:rsid w:val="00843620"/>
    <w:rsid w:val="00844AA5"/>
    <w:rsid w:val="008465F6"/>
    <w:rsid w:val="00847C70"/>
    <w:rsid w:val="00861922"/>
    <w:rsid w:val="00862982"/>
    <w:rsid w:val="00865067"/>
    <w:rsid w:val="00865C2A"/>
    <w:rsid w:val="00877564"/>
    <w:rsid w:val="00885E34"/>
    <w:rsid w:val="00895F58"/>
    <w:rsid w:val="008979E0"/>
    <w:rsid w:val="008A38BD"/>
    <w:rsid w:val="008A5692"/>
    <w:rsid w:val="008B271E"/>
    <w:rsid w:val="008C194F"/>
    <w:rsid w:val="008C4100"/>
    <w:rsid w:val="008C6845"/>
    <w:rsid w:val="008D0812"/>
    <w:rsid w:val="008D6DB6"/>
    <w:rsid w:val="008E1B35"/>
    <w:rsid w:val="008E29B0"/>
    <w:rsid w:val="008E2B11"/>
    <w:rsid w:val="008F5F21"/>
    <w:rsid w:val="009053A1"/>
    <w:rsid w:val="00907ED4"/>
    <w:rsid w:val="0092280C"/>
    <w:rsid w:val="00925ACB"/>
    <w:rsid w:val="00931D13"/>
    <w:rsid w:val="00934C72"/>
    <w:rsid w:val="00935E6F"/>
    <w:rsid w:val="00936164"/>
    <w:rsid w:val="0093688C"/>
    <w:rsid w:val="00936A50"/>
    <w:rsid w:val="00941A36"/>
    <w:rsid w:val="0094363D"/>
    <w:rsid w:val="00945964"/>
    <w:rsid w:val="00947A07"/>
    <w:rsid w:val="00950065"/>
    <w:rsid w:val="009646D7"/>
    <w:rsid w:val="00965E88"/>
    <w:rsid w:val="00970B68"/>
    <w:rsid w:val="00977563"/>
    <w:rsid w:val="009847C0"/>
    <w:rsid w:val="009858FE"/>
    <w:rsid w:val="00997A40"/>
    <w:rsid w:val="009A19E2"/>
    <w:rsid w:val="009C5072"/>
    <w:rsid w:val="009C6D3E"/>
    <w:rsid w:val="009D298D"/>
    <w:rsid w:val="009D470C"/>
    <w:rsid w:val="009D627D"/>
    <w:rsid w:val="009E3B0D"/>
    <w:rsid w:val="009E7FF1"/>
    <w:rsid w:val="00A00981"/>
    <w:rsid w:val="00A02BA3"/>
    <w:rsid w:val="00A03892"/>
    <w:rsid w:val="00A05A50"/>
    <w:rsid w:val="00A05AB3"/>
    <w:rsid w:val="00A1136A"/>
    <w:rsid w:val="00A126B0"/>
    <w:rsid w:val="00A25712"/>
    <w:rsid w:val="00A27B42"/>
    <w:rsid w:val="00A3045A"/>
    <w:rsid w:val="00A323E5"/>
    <w:rsid w:val="00A32E27"/>
    <w:rsid w:val="00A34518"/>
    <w:rsid w:val="00A36674"/>
    <w:rsid w:val="00A37E01"/>
    <w:rsid w:val="00A40256"/>
    <w:rsid w:val="00A46B12"/>
    <w:rsid w:val="00A51B47"/>
    <w:rsid w:val="00A52D81"/>
    <w:rsid w:val="00A53D8E"/>
    <w:rsid w:val="00A56A94"/>
    <w:rsid w:val="00A579C3"/>
    <w:rsid w:val="00A606E0"/>
    <w:rsid w:val="00A61532"/>
    <w:rsid w:val="00A6440E"/>
    <w:rsid w:val="00A64A17"/>
    <w:rsid w:val="00A73F4F"/>
    <w:rsid w:val="00A80258"/>
    <w:rsid w:val="00A862F8"/>
    <w:rsid w:val="00A90960"/>
    <w:rsid w:val="00AA34E6"/>
    <w:rsid w:val="00AA5792"/>
    <w:rsid w:val="00AB5A77"/>
    <w:rsid w:val="00AB7F2A"/>
    <w:rsid w:val="00AC5253"/>
    <w:rsid w:val="00AD0A93"/>
    <w:rsid w:val="00AD1860"/>
    <w:rsid w:val="00AD1B16"/>
    <w:rsid w:val="00AD4B60"/>
    <w:rsid w:val="00AD55C4"/>
    <w:rsid w:val="00AE2581"/>
    <w:rsid w:val="00AE4D27"/>
    <w:rsid w:val="00AF0C0F"/>
    <w:rsid w:val="00AF154B"/>
    <w:rsid w:val="00B018FB"/>
    <w:rsid w:val="00B0195D"/>
    <w:rsid w:val="00B021AD"/>
    <w:rsid w:val="00B108D6"/>
    <w:rsid w:val="00B140FF"/>
    <w:rsid w:val="00B2205E"/>
    <w:rsid w:val="00B23D77"/>
    <w:rsid w:val="00B2564C"/>
    <w:rsid w:val="00B34F52"/>
    <w:rsid w:val="00B51F2D"/>
    <w:rsid w:val="00B5256B"/>
    <w:rsid w:val="00B56513"/>
    <w:rsid w:val="00B625EB"/>
    <w:rsid w:val="00B67433"/>
    <w:rsid w:val="00B74DC9"/>
    <w:rsid w:val="00B75252"/>
    <w:rsid w:val="00B766A0"/>
    <w:rsid w:val="00B84402"/>
    <w:rsid w:val="00B87919"/>
    <w:rsid w:val="00B94930"/>
    <w:rsid w:val="00B96A0B"/>
    <w:rsid w:val="00BA2595"/>
    <w:rsid w:val="00BA666C"/>
    <w:rsid w:val="00BB3AEB"/>
    <w:rsid w:val="00BB79DE"/>
    <w:rsid w:val="00BC02BD"/>
    <w:rsid w:val="00BC07F5"/>
    <w:rsid w:val="00BC5DF7"/>
    <w:rsid w:val="00BD7DA5"/>
    <w:rsid w:val="00BE45E1"/>
    <w:rsid w:val="00BE4AA3"/>
    <w:rsid w:val="00BF2F3A"/>
    <w:rsid w:val="00BF7F51"/>
    <w:rsid w:val="00C01C9B"/>
    <w:rsid w:val="00C049D8"/>
    <w:rsid w:val="00C04C1D"/>
    <w:rsid w:val="00C06ABF"/>
    <w:rsid w:val="00C34FB9"/>
    <w:rsid w:val="00C43E06"/>
    <w:rsid w:val="00C47B89"/>
    <w:rsid w:val="00C511DB"/>
    <w:rsid w:val="00C70A5B"/>
    <w:rsid w:val="00C72BDC"/>
    <w:rsid w:val="00C84013"/>
    <w:rsid w:val="00C843C2"/>
    <w:rsid w:val="00C9106F"/>
    <w:rsid w:val="00C94039"/>
    <w:rsid w:val="00CA19F7"/>
    <w:rsid w:val="00CA4448"/>
    <w:rsid w:val="00CA47EF"/>
    <w:rsid w:val="00CB0B5B"/>
    <w:rsid w:val="00CB49E2"/>
    <w:rsid w:val="00CC093E"/>
    <w:rsid w:val="00CC205B"/>
    <w:rsid w:val="00CC39FC"/>
    <w:rsid w:val="00CD1ADD"/>
    <w:rsid w:val="00CD34BB"/>
    <w:rsid w:val="00CE5F47"/>
    <w:rsid w:val="00CE644B"/>
    <w:rsid w:val="00CE7A2D"/>
    <w:rsid w:val="00CF2357"/>
    <w:rsid w:val="00CF3A41"/>
    <w:rsid w:val="00CF7CF9"/>
    <w:rsid w:val="00D0747F"/>
    <w:rsid w:val="00D107BD"/>
    <w:rsid w:val="00D12850"/>
    <w:rsid w:val="00D242CE"/>
    <w:rsid w:val="00D30768"/>
    <w:rsid w:val="00D310A5"/>
    <w:rsid w:val="00D3666E"/>
    <w:rsid w:val="00D4238E"/>
    <w:rsid w:val="00D4495C"/>
    <w:rsid w:val="00D5766D"/>
    <w:rsid w:val="00D57EF0"/>
    <w:rsid w:val="00D61CE7"/>
    <w:rsid w:val="00D63B80"/>
    <w:rsid w:val="00D673D4"/>
    <w:rsid w:val="00D7155E"/>
    <w:rsid w:val="00D72BF0"/>
    <w:rsid w:val="00D73EC5"/>
    <w:rsid w:val="00D92272"/>
    <w:rsid w:val="00D92785"/>
    <w:rsid w:val="00D958A7"/>
    <w:rsid w:val="00DA6F8B"/>
    <w:rsid w:val="00DB4D31"/>
    <w:rsid w:val="00DB7B23"/>
    <w:rsid w:val="00DC507D"/>
    <w:rsid w:val="00DD3041"/>
    <w:rsid w:val="00DD79BE"/>
    <w:rsid w:val="00DE3519"/>
    <w:rsid w:val="00DF1BB9"/>
    <w:rsid w:val="00DF38C4"/>
    <w:rsid w:val="00DF4DAA"/>
    <w:rsid w:val="00E01DED"/>
    <w:rsid w:val="00E10E12"/>
    <w:rsid w:val="00E23DCB"/>
    <w:rsid w:val="00E25F24"/>
    <w:rsid w:val="00E359A5"/>
    <w:rsid w:val="00E4360B"/>
    <w:rsid w:val="00E44A5B"/>
    <w:rsid w:val="00E533FD"/>
    <w:rsid w:val="00E563A4"/>
    <w:rsid w:val="00E63493"/>
    <w:rsid w:val="00E639E6"/>
    <w:rsid w:val="00E8124E"/>
    <w:rsid w:val="00E844D7"/>
    <w:rsid w:val="00E85E81"/>
    <w:rsid w:val="00E86B81"/>
    <w:rsid w:val="00E9023F"/>
    <w:rsid w:val="00E94F0D"/>
    <w:rsid w:val="00EA3657"/>
    <w:rsid w:val="00EA65E8"/>
    <w:rsid w:val="00ED2C8B"/>
    <w:rsid w:val="00ED5755"/>
    <w:rsid w:val="00ED6CBB"/>
    <w:rsid w:val="00F02B5B"/>
    <w:rsid w:val="00F101D3"/>
    <w:rsid w:val="00F12706"/>
    <w:rsid w:val="00F2153D"/>
    <w:rsid w:val="00F2207C"/>
    <w:rsid w:val="00F253EC"/>
    <w:rsid w:val="00F335C6"/>
    <w:rsid w:val="00F3731D"/>
    <w:rsid w:val="00F43354"/>
    <w:rsid w:val="00F4678F"/>
    <w:rsid w:val="00F52A98"/>
    <w:rsid w:val="00F54200"/>
    <w:rsid w:val="00F543EC"/>
    <w:rsid w:val="00F55396"/>
    <w:rsid w:val="00F5539A"/>
    <w:rsid w:val="00F55948"/>
    <w:rsid w:val="00F61F00"/>
    <w:rsid w:val="00F677CF"/>
    <w:rsid w:val="00F7748E"/>
    <w:rsid w:val="00F91447"/>
    <w:rsid w:val="00F92EA1"/>
    <w:rsid w:val="00F941DD"/>
    <w:rsid w:val="00F95170"/>
    <w:rsid w:val="00FA3CCC"/>
    <w:rsid w:val="00FA70E5"/>
    <w:rsid w:val="00FA7499"/>
    <w:rsid w:val="00FA76E1"/>
    <w:rsid w:val="00FB4AA3"/>
    <w:rsid w:val="00FC0E19"/>
    <w:rsid w:val="00FC184C"/>
    <w:rsid w:val="00FC484F"/>
    <w:rsid w:val="00FC597D"/>
    <w:rsid w:val="00FD0620"/>
    <w:rsid w:val="00FD20D0"/>
    <w:rsid w:val="00FE05E5"/>
    <w:rsid w:val="00FE3645"/>
    <w:rsid w:val="00FE541B"/>
    <w:rsid w:val="00FE67BA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3D915707"/>
  <w15:chartTrackingRefBased/>
  <w15:docId w15:val="{E30446EC-C1B6-444E-B30B-DB8882AF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0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88E"/>
  </w:style>
  <w:style w:type="paragraph" w:styleId="Footer">
    <w:name w:val="footer"/>
    <w:basedOn w:val="Normal"/>
    <w:link w:val="FooterChar"/>
    <w:uiPriority w:val="99"/>
    <w:unhideWhenUsed/>
    <w:rsid w:val="00044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88E"/>
  </w:style>
  <w:style w:type="table" w:styleId="TableGrid">
    <w:name w:val="Table Grid"/>
    <w:basedOn w:val="TableNormal"/>
    <w:uiPriority w:val="39"/>
    <w:rsid w:val="00A0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A02BA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215E8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7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A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A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5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A37E0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70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8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2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573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4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91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056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43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536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4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999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628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3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95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42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3239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9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175">
          <w:marLeft w:val="706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115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696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951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cy.unhcrsyria.org/nf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3EEFD-15D7-4D00-893E-E36735A1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unhcruser</dc:creator>
  <cp:keywords/>
  <dc:description/>
  <cp:lastModifiedBy>Marguerite Nowak</cp:lastModifiedBy>
  <cp:revision>9</cp:revision>
  <cp:lastPrinted>2017-03-16T14:42:00Z</cp:lastPrinted>
  <dcterms:created xsi:type="dcterms:W3CDTF">2019-07-09T06:40:00Z</dcterms:created>
  <dcterms:modified xsi:type="dcterms:W3CDTF">2019-07-11T11:10:00Z</dcterms:modified>
</cp:coreProperties>
</file>