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0F1" w:rsidRDefault="00CB55AA" w:rsidP="006A3DCD">
      <w:pPr>
        <w:pStyle w:val="Heading1"/>
        <w:spacing w:before="0" w:after="20"/>
        <w:jc w:val="center"/>
        <w:rPr>
          <w:rFonts w:ascii="Calibri" w:hAnsi="Calibri"/>
          <w:color w:val="833C0B"/>
          <w:sz w:val="28"/>
        </w:rPr>
      </w:pPr>
      <w:r w:rsidRPr="000E5113">
        <w:rPr>
          <w:rFonts w:ascii="Calibri" w:hAnsi="Calibri"/>
          <w:color w:val="833C0B"/>
          <w:sz w:val="28"/>
        </w:rPr>
        <w:t xml:space="preserve">SHELTER </w:t>
      </w:r>
      <w:r w:rsidR="002358AF">
        <w:rPr>
          <w:rFonts w:ascii="Calibri" w:hAnsi="Calibri"/>
          <w:color w:val="833C0B"/>
          <w:sz w:val="28"/>
        </w:rPr>
        <w:t>RECOVERY STRATEGY</w:t>
      </w:r>
      <w:bookmarkStart w:id="0" w:name="_GoBack"/>
      <w:bookmarkEnd w:id="0"/>
    </w:p>
    <w:p w:rsidR="00E91EB3" w:rsidRPr="00E91EB3" w:rsidRDefault="00E91EB3" w:rsidP="00E91EB3">
      <w:pPr>
        <w:pStyle w:val="Heading1"/>
        <w:spacing w:before="0" w:after="360"/>
        <w:jc w:val="center"/>
        <w:rPr>
          <w:rFonts w:ascii="Calibri" w:hAnsi="Calibri"/>
          <w:color w:val="833C0B"/>
          <w:sz w:val="28"/>
        </w:rPr>
      </w:pPr>
      <w:r w:rsidRPr="00E91EB3">
        <w:rPr>
          <w:rFonts w:ascii="Calibri" w:hAnsi="Calibri"/>
          <w:color w:val="833C0B"/>
          <w:sz w:val="28"/>
        </w:rPr>
        <w:t xml:space="preserve">Tropical Cyclone </w:t>
      </w:r>
      <w:proofErr w:type="spellStart"/>
      <w:r w:rsidRPr="00E91EB3">
        <w:rPr>
          <w:rFonts w:ascii="Calibri" w:hAnsi="Calibri"/>
          <w:color w:val="833C0B"/>
          <w:sz w:val="28"/>
        </w:rPr>
        <w:t>Idai</w:t>
      </w:r>
      <w:proofErr w:type="spellEnd"/>
      <w:r w:rsidR="006A3DCD">
        <w:rPr>
          <w:rFonts w:ascii="Calibri" w:hAnsi="Calibri"/>
          <w:color w:val="833C0B"/>
          <w:sz w:val="28"/>
        </w:rPr>
        <w:t xml:space="preserve"> </w:t>
      </w:r>
      <w:r w:rsidR="008656FE">
        <w:rPr>
          <w:rFonts w:ascii="Calibri" w:hAnsi="Calibri"/>
          <w:color w:val="833C0B"/>
          <w:sz w:val="28"/>
        </w:rPr>
        <w:t xml:space="preserve">&amp; Tropical Kenneth </w:t>
      </w:r>
      <w:r w:rsidR="006A3DCD">
        <w:rPr>
          <w:rFonts w:ascii="Calibri" w:hAnsi="Calibri"/>
          <w:color w:val="833C0B"/>
          <w:sz w:val="28"/>
        </w:rPr>
        <w:t>Response</w:t>
      </w:r>
    </w:p>
    <w:p w:rsidR="002E6C14" w:rsidRPr="00CE1277" w:rsidRDefault="002E6C14" w:rsidP="002E6C14">
      <w:pPr>
        <w:keepNext/>
        <w:keepLines/>
        <w:spacing w:after="120" w:line="240" w:lineRule="auto"/>
        <w:outlineLvl w:val="1"/>
        <w:rPr>
          <w:rFonts w:eastAsia="Times New Roman" w:cs="Times New Roman"/>
          <w:b/>
          <w:bCs/>
          <w:color w:val="833C0B"/>
          <w:sz w:val="24"/>
          <w:szCs w:val="26"/>
          <w:lang w:val="en-AU"/>
        </w:rPr>
      </w:pPr>
      <w:r>
        <w:rPr>
          <w:rFonts w:eastAsia="Times New Roman" w:cs="Times New Roman"/>
          <w:b/>
          <w:bCs/>
          <w:color w:val="833C0B"/>
          <w:sz w:val="24"/>
          <w:szCs w:val="26"/>
          <w:lang w:val="en-AU"/>
        </w:rPr>
        <w:t>Overview</w:t>
      </w:r>
    </w:p>
    <w:p w:rsidR="002E6C14" w:rsidRPr="002E6C14" w:rsidRDefault="002E6C14" w:rsidP="002E6C14">
      <w:pPr>
        <w:pStyle w:val="Heading3"/>
        <w:spacing w:before="60" w:after="60"/>
        <w:rPr>
          <w:rFonts w:ascii="Calibri" w:eastAsia="MS Mincho" w:hAnsi="Calibri" w:cs="Arial"/>
          <w:i w:val="0"/>
          <w:color w:val="auto"/>
          <w:sz w:val="20"/>
          <w:szCs w:val="20"/>
        </w:rPr>
      </w:pPr>
      <w:r w:rsidRPr="002E6C14">
        <w:rPr>
          <w:rFonts w:ascii="Calibri" w:eastAsia="MS Mincho" w:hAnsi="Calibri" w:cs="Arial"/>
          <w:i w:val="0"/>
          <w:color w:val="auto"/>
          <w:sz w:val="20"/>
          <w:szCs w:val="20"/>
        </w:rPr>
        <w:t>What this document covers, what it doesn’t cover</w:t>
      </w:r>
    </w:p>
    <w:p w:rsidR="006A3DCD" w:rsidRPr="00682533" w:rsidRDefault="006A3DCD" w:rsidP="002B1F8F">
      <w:pPr>
        <w:spacing w:after="120" w:line="240" w:lineRule="auto"/>
        <w:rPr>
          <w:rFonts w:eastAsia="Calibri" w:cs="Calibri"/>
          <w:sz w:val="20"/>
          <w:szCs w:val="20"/>
          <w:lang w:val="en-AU"/>
        </w:rPr>
      </w:pPr>
      <w:r w:rsidRPr="006A3DCD">
        <w:rPr>
          <w:rFonts w:eastAsia="Calibri" w:cs="Calibri"/>
          <w:sz w:val="20"/>
          <w:szCs w:val="20"/>
          <w:lang w:val="en-AU"/>
        </w:rPr>
        <w:t>This strategy document follows on from, and is informed by</w:t>
      </w:r>
      <w:r>
        <w:rPr>
          <w:rFonts w:eastAsia="Calibri" w:cs="Calibri"/>
          <w:sz w:val="20"/>
          <w:szCs w:val="20"/>
          <w:lang w:val="en-AU"/>
        </w:rPr>
        <w:t>,</w:t>
      </w:r>
      <w:r w:rsidRPr="006A3DCD">
        <w:rPr>
          <w:rFonts w:eastAsia="Calibri" w:cs="Calibri"/>
          <w:sz w:val="20"/>
          <w:szCs w:val="20"/>
          <w:lang w:val="en-AU"/>
        </w:rPr>
        <w:t xml:space="preserve"> the </w:t>
      </w:r>
      <w:r w:rsidR="002B1F8F">
        <w:rPr>
          <w:rFonts w:eastAsia="Calibri" w:cs="Calibri"/>
          <w:sz w:val="20"/>
          <w:szCs w:val="20"/>
          <w:lang w:val="en-AU"/>
        </w:rPr>
        <w:t xml:space="preserve">initial </w:t>
      </w:r>
      <w:r w:rsidR="002B1F8F" w:rsidRPr="00C73D4A">
        <w:rPr>
          <w:rFonts w:eastAsia="Calibri" w:cs="Calibri"/>
          <w:sz w:val="20"/>
          <w:szCs w:val="20"/>
          <w:lang w:val="en-AU"/>
        </w:rPr>
        <w:t xml:space="preserve">Shelter and Non Food Items </w:t>
      </w:r>
      <w:r w:rsidR="00DD01DF">
        <w:rPr>
          <w:rFonts w:eastAsia="Calibri" w:cs="Calibri"/>
          <w:sz w:val="20"/>
          <w:szCs w:val="20"/>
          <w:lang w:val="en-AU"/>
        </w:rPr>
        <w:t xml:space="preserve">(NFI) </w:t>
      </w:r>
      <w:r w:rsidR="002B1F8F" w:rsidRPr="00C73D4A">
        <w:rPr>
          <w:rFonts w:eastAsia="Calibri" w:cs="Calibri"/>
          <w:sz w:val="20"/>
          <w:szCs w:val="20"/>
          <w:lang w:val="en-AU"/>
        </w:rPr>
        <w:t xml:space="preserve">Cluster Strategy </w:t>
      </w:r>
      <w:r w:rsidR="00CA4767" w:rsidRPr="00C73D4A">
        <w:rPr>
          <w:rFonts w:eastAsia="Calibri" w:cs="Calibri"/>
          <w:sz w:val="20"/>
          <w:szCs w:val="20"/>
          <w:lang w:val="en-AU"/>
        </w:rPr>
        <w:t>for Cyclone</w:t>
      </w:r>
      <w:r w:rsidR="002B1F8F" w:rsidRPr="00C73D4A">
        <w:rPr>
          <w:rFonts w:eastAsia="Calibri" w:cs="Calibri"/>
          <w:sz w:val="20"/>
          <w:szCs w:val="20"/>
          <w:lang w:val="en-AU"/>
        </w:rPr>
        <w:t xml:space="preserve"> </w:t>
      </w:r>
      <w:proofErr w:type="spellStart"/>
      <w:r w:rsidR="002B1F8F" w:rsidRPr="00C73D4A">
        <w:rPr>
          <w:rFonts w:eastAsia="Calibri" w:cs="Calibri"/>
          <w:sz w:val="20"/>
          <w:szCs w:val="20"/>
          <w:lang w:val="en-AU"/>
        </w:rPr>
        <w:t>Idai</w:t>
      </w:r>
      <w:proofErr w:type="spellEnd"/>
      <w:r w:rsidR="002B1F8F" w:rsidRPr="00C73D4A">
        <w:rPr>
          <w:rFonts w:eastAsia="Calibri" w:cs="Calibri"/>
          <w:sz w:val="20"/>
          <w:szCs w:val="20"/>
          <w:lang w:val="en-AU"/>
        </w:rPr>
        <w:t xml:space="preserve"> </w:t>
      </w:r>
      <w:proofErr w:type="spellStart"/>
      <w:r w:rsidR="002B1F8F" w:rsidRPr="00C73D4A">
        <w:rPr>
          <w:rFonts w:eastAsia="Calibri" w:cs="Calibri"/>
          <w:sz w:val="20"/>
          <w:szCs w:val="20"/>
          <w:lang w:val="en-AU"/>
        </w:rPr>
        <w:t>Reponse</w:t>
      </w:r>
      <w:proofErr w:type="spellEnd"/>
      <w:r w:rsidR="002B1F8F" w:rsidRPr="00C73D4A">
        <w:rPr>
          <w:rFonts w:eastAsia="Calibri" w:cs="Calibri"/>
          <w:sz w:val="20"/>
          <w:szCs w:val="20"/>
          <w:lang w:val="en-AU"/>
        </w:rPr>
        <w:t>, 16</w:t>
      </w:r>
      <w:r w:rsidR="00BC3B9D">
        <w:rPr>
          <w:rFonts w:eastAsia="Calibri" w:cs="Calibri"/>
          <w:sz w:val="20"/>
          <w:szCs w:val="20"/>
          <w:lang w:val="en-AU"/>
        </w:rPr>
        <w:t xml:space="preserve"> </w:t>
      </w:r>
      <w:r w:rsidRPr="006A3DCD">
        <w:rPr>
          <w:rFonts w:eastAsia="Calibri" w:cs="Calibri"/>
          <w:sz w:val="20"/>
          <w:szCs w:val="20"/>
          <w:lang w:val="en-AU"/>
        </w:rPr>
        <w:t>March 2019</w:t>
      </w:r>
      <w:r w:rsidR="00041F1F">
        <w:rPr>
          <w:rFonts w:eastAsia="Calibri" w:cs="Calibri"/>
          <w:sz w:val="20"/>
          <w:szCs w:val="20"/>
          <w:lang w:val="en-AU"/>
        </w:rPr>
        <w:t xml:space="preserve"> (Annex 3)</w:t>
      </w:r>
      <w:r w:rsidRPr="006A3DCD">
        <w:rPr>
          <w:rFonts w:eastAsia="Calibri" w:cs="Calibri"/>
          <w:sz w:val="20"/>
          <w:szCs w:val="20"/>
          <w:lang w:val="en-AU"/>
        </w:rPr>
        <w:t xml:space="preserve">, which </w:t>
      </w:r>
      <w:r w:rsidR="002B1F8F">
        <w:rPr>
          <w:rFonts w:eastAsia="Calibri" w:cs="Calibri"/>
          <w:sz w:val="20"/>
          <w:szCs w:val="20"/>
          <w:lang w:val="en-AU"/>
        </w:rPr>
        <w:t>prioritised</w:t>
      </w:r>
      <w:r w:rsidRPr="006A3DCD">
        <w:rPr>
          <w:rFonts w:eastAsia="Calibri" w:cs="Calibri"/>
          <w:sz w:val="20"/>
          <w:szCs w:val="20"/>
          <w:lang w:val="en-AU"/>
        </w:rPr>
        <w:t xml:space="preserve"> the emergency phase of the shelter response. The Recovery strategy provides the framework through which Shelter Cluster partners can provide safe, dignified and equitable support to cyclone-affected households and communities according to an agreed-upon range of standards, methodologies and timetables. It also provides the framework for integrating the shelter recovery response with the response of other humanitarian sectors.</w:t>
      </w:r>
    </w:p>
    <w:p w:rsidR="002E6C14" w:rsidRDefault="002E6C14" w:rsidP="002E6C14">
      <w:pPr>
        <w:spacing w:after="120" w:line="240" w:lineRule="auto"/>
        <w:rPr>
          <w:rFonts w:eastAsia="Calibri" w:cs="Calibri"/>
          <w:sz w:val="20"/>
          <w:szCs w:val="20"/>
          <w:lang w:val="en-AU"/>
        </w:rPr>
      </w:pPr>
      <w:r w:rsidRPr="002E6C14">
        <w:rPr>
          <w:rFonts w:eastAsia="Calibri" w:cs="Calibri"/>
          <w:sz w:val="20"/>
          <w:szCs w:val="20"/>
          <w:lang w:val="en-AU"/>
        </w:rPr>
        <w:t>This strategy covers post-emergency shelter needs in both rural and urban areas. It is not a complete articulation of all technical processes and guidelines for the different options for shelter in the recovery phase. The strategy is intended as the framework within which the details of different aspects of the evolving response will be articulated.</w:t>
      </w:r>
    </w:p>
    <w:p w:rsidR="000306D8" w:rsidRDefault="000306D8" w:rsidP="002E6C14">
      <w:pPr>
        <w:spacing w:after="120" w:line="240" w:lineRule="auto"/>
        <w:rPr>
          <w:rFonts w:eastAsia="Calibri" w:cs="Calibri"/>
          <w:sz w:val="20"/>
          <w:szCs w:val="20"/>
          <w:lang w:val="en-AU"/>
        </w:rPr>
      </w:pPr>
      <w:r>
        <w:rPr>
          <w:rFonts w:eastAsia="Calibri" w:cs="Calibri"/>
          <w:sz w:val="20"/>
          <w:szCs w:val="20"/>
          <w:lang w:val="en-AU"/>
        </w:rPr>
        <w:t>It must also be made explicit that the Recovery strategy will be closely integrated with the Return, Relocation and Resettlement strategy; acknowledging that households being resettled will require different patterns of assistance to those who have remained in their original locations.</w:t>
      </w:r>
    </w:p>
    <w:p w:rsidR="002B1F8F" w:rsidRPr="002E6C14" w:rsidRDefault="002B1F8F" w:rsidP="002E6C14">
      <w:pPr>
        <w:spacing w:after="120" w:line="240" w:lineRule="auto"/>
        <w:rPr>
          <w:rFonts w:eastAsia="Calibri" w:cs="Calibri"/>
          <w:sz w:val="20"/>
          <w:szCs w:val="20"/>
          <w:lang w:val="en-AU"/>
        </w:rPr>
      </w:pPr>
      <w:r w:rsidRPr="00D40ADC">
        <w:rPr>
          <w:rFonts w:eastAsia="Calibri" w:cs="Calibri"/>
          <w:sz w:val="20"/>
          <w:szCs w:val="20"/>
          <w:lang w:val="en-AU"/>
        </w:rPr>
        <w:t xml:space="preserve">The proposed Shelter Recovery Strategy </w:t>
      </w:r>
      <w:r>
        <w:rPr>
          <w:rFonts w:eastAsia="Calibri" w:cs="Calibri"/>
          <w:sz w:val="20"/>
          <w:szCs w:val="20"/>
          <w:lang w:val="en-AU"/>
        </w:rPr>
        <w:t xml:space="preserve">seeks to </w:t>
      </w:r>
      <w:r w:rsidRPr="00D40ADC">
        <w:rPr>
          <w:rFonts w:eastAsia="Calibri" w:cs="Calibri"/>
          <w:sz w:val="20"/>
          <w:szCs w:val="20"/>
          <w:lang w:val="en-AU"/>
        </w:rPr>
        <w:t xml:space="preserve">reflect </w:t>
      </w:r>
      <w:r>
        <w:rPr>
          <w:rFonts w:eastAsia="Calibri" w:cs="Calibri"/>
          <w:sz w:val="20"/>
          <w:szCs w:val="20"/>
          <w:lang w:val="en-AU"/>
        </w:rPr>
        <w:t xml:space="preserve">the </w:t>
      </w:r>
      <w:r w:rsidRPr="00D40ADC">
        <w:rPr>
          <w:rFonts w:eastAsia="Calibri" w:cs="Calibri"/>
          <w:sz w:val="20"/>
          <w:szCs w:val="20"/>
          <w:lang w:val="en-AU"/>
        </w:rPr>
        <w:t xml:space="preserve">thinking and </w:t>
      </w:r>
      <w:r>
        <w:rPr>
          <w:rFonts w:eastAsia="Calibri" w:cs="Calibri"/>
          <w:sz w:val="20"/>
          <w:szCs w:val="20"/>
          <w:lang w:val="en-AU"/>
        </w:rPr>
        <w:t xml:space="preserve">current </w:t>
      </w:r>
      <w:r w:rsidRPr="00D40ADC">
        <w:rPr>
          <w:rFonts w:eastAsia="Calibri" w:cs="Calibri"/>
          <w:sz w:val="20"/>
          <w:szCs w:val="20"/>
          <w:lang w:val="en-AU"/>
        </w:rPr>
        <w:t>capacity of the partners and aims to be fully aligned to the PDNA findings and recovery strategy for the sector.</w:t>
      </w:r>
    </w:p>
    <w:p w:rsidR="002E6C14" w:rsidRPr="002E6C14" w:rsidRDefault="002E6C14" w:rsidP="002E6C14">
      <w:pPr>
        <w:pStyle w:val="Heading3"/>
        <w:spacing w:before="60" w:after="60"/>
        <w:rPr>
          <w:rFonts w:ascii="Calibri" w:eastAsia="MS Mincho" w:hAnsi="Calibri" w:cs="Arial"/>
          <w:i w:val="0"/>
          <w:color w:val="auto"/>
          <w:sz w:val="20"/>
          <w:szCs w:val="20"/>
        </w:rPr>
      </w:pPr>
      <w:r w:rsidRPr="002E6C14">
        <w:rPr>
          <w:rFonts w:ascii="Calibri" w:eastAsia="MS Mincho" w:hAnsi="Calibri" w:cs="Arial"/>
          <w:i w:val="0"/>
          <w:color w:val="auto"/>
          <w:sz w:val="20"/>
          <w:szCs w:val="20"/>
        </w:rPr>
        <w:t>Link to Government policy</w:t>
      </w:r>
    </w:p>
    <w:p w:rsidR="00DD01DF" w:rsidRDefault="002E6C14" w:rsidP="002E6C14">
      <w:pPr>
        <w:spacing w:after="120" w:line="240" w:lineRule="auto"/>
        <w:rPr>
          <w:rFonts w:eastAsia="Calibri" w:cs="Calibri"/>
          <w:sz w:val="20"/>
          <w:szCs w:val="20"/>
          <w:lang w:val="en-AU"/>
        </w:rPr>
      </w:pPr>
      <w:r w:rsidRPr="002E6C14">
        <w:rPr>
          <w:rFonts w:eastAsia="Calibri" w:cs="Calibri"/>
          <w:sz w:val="20"/>
          <w:szCs w:val="20"/>
          <w:lang w:val="en-AU"/>
        </w:rPr>
        <w:t>Cluster staff are liaising with the appropriate levels of representation of the Government of Mozambique throughout development of the strategy, to ensure that plans are aligned with government policy, and also that partners’ and communities’ learnings from practice are fed back to those in government responsible for shelter</w:t>
      </w:r>
      <w:r w:rsidR="00DD01DF">
        <w:rPr>
          <w:rFonts w:eastAsia="Calibri" w:cs="Calibri"/>
          <w:sz w:val="20"/>
          <w:szCs w:val="20"/>
          <w:lang w:val="en-AU"/>
        </w:rPr>
        <w:t xml:space="preserve">, housing and </w:t>
      </w:r>
      <w:r w:rsidRPr="002E6C14">
        <w:rPr>
          <w:rFonts w:eastAsia="Calibri" w:cs="Calibri"/>
          <w:sz w:val="20"/>
          <w:szCs w:val="20"/>
          <w:lang w:val="en-AU"/>
        </w:rPr>
        <w:t>urban</w:t>
      </w:r>
      <w:r w:rsidR="00DD01DF">
        <w:rPr>
          <w:rFonts w:eastAsia="Calibri" w:cs="Calibri"/>
          <w:sz w:val="20"/>
          <w:szCs w:val="20"/>
          <w:lang w:val="en-AU"/>
        </w:rPr>
        <w:t xml:space="preserve"> </w:t>
      </w:r>
      <w:r w:rsidRPr="002E6C14">
        <w:rPr>
          <w:rFonts w:eastAsia="Calibri" w:cs="Calibri"/>
          <w:sz w:val="20"/>
          <w:szCs w:val="20"/>
          <w:lang w:val="en-AU"/>
        </w:rPr>
        <w:t>planning</w:t>
      </w:r>
      <w:r w:rsidR="00DD01DF">
        <w:rPr>
          <w:rFonts w:eastAsia="Calibri" w:cs="Calibri"/>
          <w:sz w:val="20"/>
          <w:szCs w:val="20"/>
          <w:lang w:val="en-AU"/>
        </w:rPr>
        <w:t>, in both settlement and resettlement contexts.</w:t>
      </w:r>
    </w:p>
    <w:p w:rsidR="00DD01DF" w:rsidRDefault="00775019" w:rsidP="002E6C14">
      <w:pPr>
        <w:spacing w:after="120" w:line="240" w:lineRule="auto"/>
        <w:rPr>
          <w:rFonts w:eastAsia="Calibri" w:cs="Calibri"/>
          <w:sz w:val="20"/>
          <w:szCs w:val="20"/>
          <w:lang w:val="en-AU"/>
        </w:rPr>
      </w:pPr>
      <w:r>
        <w:rPr>
          <w:rFonts w:eastAsia="Calibri" w:cs="Calibri"/>
          <w:sz w:val="20"/>
          <w:szCs w:val="20"/>
          <w:lang w:val="en-AU"/>
        </w:rPr>
        <w:t xml:space="preserve">Key government partners </w:t>
      </w:r>
      <w:r w:rsidR="00DD01DF">
        <w:rPr>
          <w:rFonts w:eastAsia="Calibri" w:cs="Calibri"/>
          <w:sz w:val="20"/>
          <w:szCs w:val="20"/>
          <w:lang w:val="en-AU"/>
        </w:rPr>
        <w:t xml:space="preserve">are </w:t>
      </w:r>
      <w:r w:rsidR="00DD01DF" w:rsidRPr="00C73D4A">
        <w:rPr>
          <w:rFonts w:eastAsia="Calibri" w:cs="Calibri"/>
          <w:sz w:val="20"/>
          <w:szCs w:val="20"/>
          <w:lang w:val="en-AU"/>
        </w:rPr>
        <w:t xml:space="preserve">MOPHRH - DNUH (National Directorate for Urbanism and Housing), INGC - GACOR (National Institute for Disaster Management - Resettlement Coordination Office), and MITADER - DINOTER (Ministry of Land Environment and Rural Development - National Directorate for Territorial Planning), </w:t>
      </w:r>
      <w:r>
        <w:rPr>
          <w:rFonts w:eastAsia="Calibri" w:cs="Calibri"/>
          <w:sz w:val="20"/>
          <w:szCs w:val="20"/>
          <w:lang w:val="en-AU"/>
        </w:rPr>
        <w:t>at national and provincial level, and appropriate corresponding instrumentalities of local government.</w:t>
      </w:r>
    </w:p>
    <w:p w:rsidR="00DD01DF" w:rsidRPr="002E6C14" w:rsidRDefault="00DD01DF" w:rsidP="002E6C14">
      <w:pPr>
        <w:spacing w:after="120" w:line="240" w:lineRule="auto"/>
        <w:rPr>
          <w:rFonts w:eastAsia="Calibri" w:cs="Calibri"/>
          <w:sz w:val="20"/>
          <w:szCs w:val="20"/>
          <w:lang w:val="en-AU"/>
        </w:rPr>
      </w:pPr>
      <w:r w:rsidRPr="00C73D4A">
        <w:rPr>
          <w:rFonts w:eastAsia="Calibri" w:cs="Calibri"/>
          <w:sz w:val="20"/>
          <w:szCs w:val="20"/>
          <w:lang w:val="en-AU"/>
        </w:rPr>
        <w:t xml:space="preserve">To ensure the </w:t>
      </w:r>
      <w:r>
        <w:rPr>
          <w:rFonts w:eastAsia="Calibri" w:cs="Calibri"/>
          <w:sz w:val="20"/>
          <w:szCs w:val="20"/>
          <w:lang w:val="en-AU"/>
        </w:rPr>
        <w:t xml:space="preserve">Cluster </w:t>
      </w:r>
      <w:r w:rsidRPr="00C73D4A">
        <w:rPr>
          <w:rFonts w:eastAsia="Calibri" w:cs="Calibri"/>
          <w:sz w:val="20"/>
          <w:szCs w:val="20"/>
          <w:lang w:val="en-AU"/>
        </w:rPr>
        <w:t xml:space="preserve">follows the </w:t>
      </w:r>
      <w:r>
        <w:rPr>
          <w:rFonts w:eastAsia="Calibri" w:cs="Calibri"/>
          <w:sz w:val="20"/>
          <w:szCs w:val="20"/>
          <w:lang w:val="en-AU"/>
        </w:rPr>
        <w:t xml:space="preserve">newly established </w:t>
      </w:r>
      <w:r w:rsidRPr="00C73D4A">
        <w:rPr>
          <w:rFonts w:eastAsia="Calibri" w:cs="Calibri"/>
          <w:sz w:val="20"/>
          <w:szCs w:val="20"/>
          <w:lang w:val="en-AU"/>
        </w:rPr>
        <w:t xml:space="preserve">institutional setup for the reconstruction process, </w:t>
      </w:r>
      <w:r>
        <w:rPr>
          <w:rFonts w:eastAsia="Calibri" w:cs="Calibri"/>
          <w:sz w:val="20"/>
          <w:szCs w:val="20"/>
          <w:lang w:val="en-AU"/>
        </w:rPr>
        <w:t xml:space="preserve">additional </w:t>
      </w:r>
      <w:r w:rsidRPr="00682533">
        <w:rPr>
          <w:rFonts w:eastAsia="Calibri" w:cs="Calibri"/>
          <w:sz w:val="20"/>
          <w:szCs w:val="20"/>
          <w:lang w:val="en-AU"/>
        </w:rPr>
        <w:t>coordinat</w:t>
      </w:r>
      <w:r>
        <w:rPr>
          <w:rFonts w:eastAsia="Calibri" w:cs="Calibri"/>
          <w:sz w:val="20"/>
          <w:szCs w:val="20"/>
          <w:lang w:val="en-AU"/>
        </w:rPr>
        <w:t>ion</w:t>
      </w:r>
      <w:r w:rsidRPr="00C73D4A">
        <w:rPr>
          <w:rFonts w:eastAsia="Calibri" w:cs="Calibri"/>
          <w:sz w:val="20"/>
          <w:szCs w:val="20"/>
          <w:lang w:val="en-AU"/>
        </w:rPr>
        <w:t xml:space="preserve"> </w:t>
      </w:r>
      <w:r w:rsidRPr="002E6C14">
        <w:rPr>
          <w:rFonts w:eastAsia="Calibri" w:cs="Calibri"/>
          <w:sz w:val="20"/>
          <w:szCs w:val="20"/>
          <w:lang w:val="en-AU"/>
        </w:rPr>
        <w:t>with the</w:t>
      </w:r>
      <w:r w:rsidRPr="00C73D4A">
        <w:rPr>
          <w:rFonts w:eastAsia="Calibri" w:cs="Calibri"/>
          <w:sz w:val="20"/>
          <w:szCs w:val="20"/>
          <w:lang w:val="en-AU"/>
        </w:rPr>
        <w:t xml:space="preserve"> Post-</w:t>
      </w:r>
      <w:proofErr w:type="spellStart"/>
      <w:r w:rsidRPr="00C73D4A">
        <w:rPr>
          <w:rFonts w:eastAsia="Calibri" w:cs="Calibri"/>
          <w:sz w:val="20"/>
          <w:szCs w:val="20"/>
          <w:lang w:val="en-AU"/>
        </w:rPr>
        <w:t>Idai</w:t>
      </w:r>
      <w:proofErr w:type="spellEnd"/>
      <w:r w:rsidRPr="00C73D4A">
        <w:rPr>
          <w:rFonts w:eastAsia="Calibri" w:cs="Calibri"/>
          <w:sz w:val="20"/>
          <w:szCs w:val="20"/>
          <w:lang w:val="en-AU"/>
        </w:rPr>
        <w:t xml:space="preserve"> Reconstruction Cabinet</w:t>
      </w:r>
      <w:r>
        <w:rPr>
          <w:rFonts w:eastAsia="Calibri" w:cs="Calibri"/>
          <w:sz w:val="20"/>
          <w:szCs w:val="20"/>
          <w:lang w:val="en-AU"/>
        </w:rPr>
        <w:t xml:space="preserve"> will be required to review and align the strategy, where necessary, with the </w:t>
      </w:r>
      <w:r w:rsidRPr="00C73D4A">
        <w:rPr>
          <w:rFonts w:eastAsia="Calibri" w:cs="Calibri"/>
          <w:sz w:val="20"/>
          <w:szCs w:val="20"/>
          <w:lang w:val="en-AU"/>
        </w:rPr>
        <w:t>Infrastructure Reconstruction and Socio-Productive Recovery Program (PREPOC)</w:t>
      </w:r>
      <w:r>
        <w:rPr>
          <w:rFonts w:eastAsia="Calibri" w:cs="Calibri"/>
          <w:sz w:val="20"/>
          <w:szCs w:val="20"/>
          <w:lang w:val="en-AU"/>
        </w:rPr>
        <w:t>.</w:t>
      </w:r>
    </w:p>
    <w:p w:rsidR="002E6C14" w:rsidRPr="002E6C14" w:rsidRDefault="002E6C14" w:rsidP="002E6C14">
      <w:pPr>
        <w:pStyle w:val="Heading3"/>
        <w:spacing w:before="60" w:after="60"/>
        <w:rPr>
          <w:rFonts w:ascii="Calibri" w:eastAsia="MS Mincho" w:hAnsi="Calibri" w:cs="Arial"/>
          <w:i w:val="0"/>
          <w:color w:val="auto"/>
          <w:sz w:val="20"/>
          <w:szCs w:val="20"/>
        </w:rPr>
      </w:pPr>
      <w:r w:rsidRPr="002E6C14">
        <w:rPr>
          <w:rFonts w:ascii="Calibri" w:eastAsia="MS Mincho" w:hAnsi="Calibri" w:cs="Arial"/>
          <w:i w:val="0"/>
          <w:color w:val="auto"/>
          <w:sz w:val="20"/>
          <w:szCs w:val="20"/>
        </w:rPr>
        <w:t>Intended readership</w:t>
      </w:r>
    </w:p>
    <w:p w:rsidR="002E6C14" w:rsidRPr="002E6C14" w:rsidRDefault="002E6C14" w:rsidP="002E6C14">
      <w:pPr>
        <w:spacing w:after="120" w:line="240" w:lineRule="auto"/>
        <w:rPr>
          <w:rFonts w:eastAsia="Calibri" w:cs="Calibri"/>
          <w:sz w:val="20"/>
          <w:szCs w:val="20"/>
          <w:lang w:val="en-AU"/>
        </w:rPr>
      </w:pPr>
      <w:r w:rsidRPr="002E6C14">
        <w:rPr>
          <w:rFonts w:eastAsia="Calibri" w:cs="Calibri"/>
          <w:sz w:val="20"/>
          <w:szCs w:val="20"/>
          <w:lang w:val="en-AU"/>
        </w:rPr>
        <w:t xml:space="preserve">This strategy is intended to inform shelter programming in support of cyclone-affected communities by all </w:t>
      </w:r>
      <w:r w:rsidR="00781404">
        <w:rPr>
          <w:rFonts w:eastAsia="Calibri" w:cs="Calibri"/>
          <w:sz w:val="20"/>
          <w:szCs w:val="20"/>
          <w:lang w:val="en-AU"/>
        </w:rPr>
        <w:t>members of the Shelter Cluster -</w:t>
      </w:r>
      <w:r w:rsidRPr="002E6C14">
        <w:rPr>
          <w:rFonts w:eastAsia="Calibri" w:cs="Calibri"/>
          <w:sz w:val="20"/>
          <w:szCs w:val="20"/>
          <w:lang w:val="en-AU"/>
        </w:rPr>
        <w:t xml:space="preserve"> national and local government authorities, UN agencies, international organisations including the Red Cross movement, INGOs and national NGOs, and donors. It is also intended to be of interest to other clusters, and to inter-cluster coordination.</w:t>
      </w:r>
    </w:p>
    <w:p w:rsidR="002E6C14" w:rsidRPr="002E6C14" w:rsidRDefault="002E6C14" w:rsidP="002E6C14">
      <w:pPr>
        <w:pStyle w:val="Heading3"/>
        <w:spacing w:before="60" w:after="60"/>
        <w:rPr>
          <w:rFonts w:ascii="Calibri" w:eastAsia="MS Mincho" w:hAnsi="Calibri" w:cs="Arial"/>
          <w:i w:val="0"/>
          <w:color w:val="auto"/>
          <w:sz w:val="20"/>
          <w:szCs w:val="20"/>
        </w:rPr>
      </w:pPr>
      <w:r w:rsidRPr="002E6C14">
        <w:rPr>
          <w:rFonts w:ascii="Calibri" w:eastAsia="MS Mincho" w:hAnsi="Calibri" w:cs="Arial"/>
          <w:i w:val="0"/>
          <w:color w:val="auto"/>
          <w:sz w:val="20"/>
          <w:szCs w:val="20"/>
        </w:rPr>
        <w:t>Dates of validity and review</w:t>
      </w:r>
    </w:p>
    <w:p w:rsidR="00DD01DF" w:rsidRDefault="00DD01DF" w:rsidP="00DD01DF">
      <w:pPr>
        <w:spacing w:after="120" w:line="240" w:lineRule="auto"/>
        <w:rPr>
          <w:rFonts w:eastAsia="Calibri" w:cs="Calibri"/>
          <w:sz w:val="20"/>
          <w:szCs w:val="20"/>
          <w:lang w:val="en-AU"/>
        </w:rPr>
      </w:pPr>
      <w:r>
        <w:rPr>
          <w:rFonts w:eastAsia="Calibri" w:cs="Calibri"/>
          <w:sz w:val="20"/>
          <w:szCs w:val="20"/>
          <w:lang w:val="en-AU"/>
        </w:rPr>
        <w:t xml:space="preserve">The </w:t>
      </w:r>
      <w:r w:rsidRPr="00D40ADC">
        <w:rPr>
          <w:rFonts w:eastAsia="Calibri" w:cs="Calibri"/>
          <w:sz w:val="20"/>
          <w:szCs w:val="20"/>
          <w:lang w:val="en-AU"/>
        </w:rPr>
        <w:t xml:space="preserve">Shelter Recovery Strategy </w:t>
      </w:r>
      <w:r>
        <w:rPr>
          <w:rFonts w:eastAsia="Calibri" w:cs="Calibri"/>
          <w:sz w:val="20"/>
          <w:szCs w:val="20"/>
          <w:lang w:val="en-AU"/>
        </w:rPr>
        <w:t>aims to cover</w:t>
      </w:r>
      <w:r w:rsidRPr="00D40ADC">
        <w:rPr>
          <w:rFonts w:eastAsia="Calibri" w:cs="Calibri"/>
          <w:sz w:val="20"/>
          <w:szCs w:val="20"/>
          <w:lang w:val="en-AU"/>
        </w:rPr>
        <w:t xml:space="preserve"> period of 6 months (December 2019) to 1 year (May 2020)</w:t>
      </w:r>
      <w:r>
        <w:rPr>
          <w:rFonts w:eastAsia="Calibri" w:cs="Calibri"/>
          <w:sz w:val="20"/>
          <w:szCs w:val="20"/>
          <w:lang w:val="en-AU"/>
        </w:rPr>
        <w:t xml:space="preserve"> and </w:t>
      </w:r>
      <w:r w:rsidRPr="00250585">
        <w:rPr>
          <w:rFonts w:eastAsia="Calibri" w:cs="Calibri"/>
          <w:sz w:val="20"/>
          <w:szCs w:val="20"/>
          <w:lang w:val="en-AU"/>
        </w:rPr>
        <w:t>will be open to adjustments and periodic revisions, as required</w:t>
      </w:r>
      <w:r>
        <w:rPr>
          <w:rFonts w:eastAsia="Calibri" w:cs="Calibri"/>
          <w:sz w:val="20"/>
          <w:szCs w:val="20"/>
          <w:lang w:val="en-AU"/>
        </w:rPr>
        <w:t>.</w:t>
      </w:r>
    </w:p>
    <w:p w:rsidR="002B1F8F" w:rsidRPr="00C73D4A" w:rsidRDefault="00DD01DF" w:rsidP="00554BD8">
      <w:pPr>
        <w:spacing w:after="120" w:line="240" w:lineRule="auto"/>
        <w:rPr>
          <w:rFonts w:eastAsia="Calibri" w:cs="Calibri"/>
          <w:sz w:val="20"/>
          <w:szCs w:val="20"/>
          <w:lang w:val="en-AU"/>
        </w:rPr>
      </w:pPr>
      <w:r>
        <w:rPr>
          <w:rFonts w:eastAsia="Calibri" w:cs="Calibri"/>
          <w:sz w:val="20"/>
          <w:szCs w:val="20"/>
          <w:lang w:val="en-AU"/>
        </w:rPr>
        <w:t>The draft s</w:t>
      </w:r>
      <w:r w:rsidR="002B1F8F" w:rsidRPr="00C73D4A">
        <w:rPr>
          <w:rFonts w:eastAsia="Calibri" w:cs="Calibri"/>
          <w:sz w:val="20"/>
          <w:szCs w:val="20"/>
          <w:lang w:val="en-AU"/>
        </w:rPr>
        <w:t xml:space="preserve">trategy </w:t>
      </w:r>
      <w:r w:rsidR="002B1F8F">
        <w:rPr>
          <w:rFonts w:eastAsia="Calibri" w:cs="Calibri"/>
          <w:sz w:val="20"/>
          <w:szCs w:val="20"/>
          <w:lang w:val="en-AU"/>
        </w:rPr>
        <w:t>underwent</w:t>
      </w:r>
      <w:r w:rsidR="002B1F8F" w:rsidRPr="00C73D4A">
        <w:rPr>
          <w:rFonts w:eastAsia="Calibri" w:cs="Calibri"/>
          <w:sz w:val="20"/>
          <w:szCs w:val="20"/>
          <w:lang w:val="en-AU"/>
        </w:rPr>
        <w:t xml:space="preserve"> a consultation process with partners and Government counterparts, both at National level (Maputo) and Provincial level (Beira)</w:t>
      </w:r>
      <w:r w:rsidR="00BC3B9D">
        <w:rPr>
          <w:rFonts w:eastAsia="Calibri" w:cs="Calibri"/>
          <w:sz w:val="20"/>
          <w:szCs w:val="20"/>
          <w:lang w:val="en-AU"/>
        </w:rPr>
        <w:t xml:space="preserve"> during parallel workshops </w:t>
      </w:r>
      <w:r w:rsidR="002B1F8F" w:rsidRPr="002E6C14">
        <w:rPr>
          <w:rFonts w:eastAsia="Calibri" w:cs="Calibri"/>
          <w:sz w:val="20"/>
          <w:szCs w:val="20"/>
          <w:lang w:val="en-AU"/>
        </w:rPr>
        <w:t>on 23rd May 2019</w:t>
      </w:r>
      <w:r w:rsidR="00BC3B9D">
        <w:rPr>
          <w:rFonts w:eastAsia="Calibri" w:cs="Calibri"/>
          <w:sz w:val="20"/>
          <w:szCs w:val="20"/>
          <w:lang w:val="en-AU"/>
        </w:rPr>
        <w:t>, and the</w:t>
      </w:r>
      <w:r w:rsidR="002B1F8F">
        <w:rPr>
          <w:rFonts w:eastAsia="Calibri" w:cs="Calibri"/>
          <w:sz w:val="20"/>
          <w:szCs w:val="20"/>
          <w:lang w:val="en-AU"/>
        </w:rPr>
        <w:t xml:space="preserve"> resulting revised </w:t>
      </w:r>
      <w:r w:rsidR="002B1F8F" w:rsidRPr="002E6C14">
        <w:rPr>
          <w:rFonts w:eastAsia="Calibri" w:cs="Calibri"/>
          <w:sz w:val="20"/>
          <w:szCs w:val="20"/>
          <w:lang w:val="en-AU"/>
        </w:rPr>
        <w:t xml:space="preserve">version of the strategy will be issued after </w:t>
      </w:r>
      <w:r w:rsidR="002B1F8F">
        <w:rPr>
          <w:rFonts w:eastAsia="Calibri" w:cs="Calibri"/>
          <w:sz w:val="20"/>
          <w:szCs w:val="20"/>
          <w:lang w:val="en-AU"/>
        </w:rPr>
        <w:t>consulting the Shelter Cluster Strategic Advisory Group (SAG)</w:t>
      </w:r>
      <w:r w:rsidR="002B1F8F" w:rsidRPr="00C73D4A">
        <w:rPr>
          <w:rFonts w:eastAsia="Calibri" w:cs="Calibri"/>
          <w:sz w:val="20"/>
          <w:szCs w:val="20"/>
          <w:lang w:val="en-AU"/>
        </w:rPr>
        <w:t xml:space="preserve"> </w:t>
      </w:r>
      <w:r w:rsidR="00BC3B9D">
        <w:rPr>
          <w:rFonts w:eastAsia="Calibri" w:cs="Calibri"/>
          <w:sz w:val="20"/>
          <w:szCs w:val="20"/>
          <w:lang w:val="en-AU"/>
        </w:rPr>
        <w:t>on</w:t>
      </w:r>
      <w:r w:rsidR="002B1F8F" w:rsidRPr="00C73D4A">
        <w:rPr>
          <w:rFonts w:eastAsia="Calibri" w:cs="Calibri"/>
          <w:sz w:val="20"/>
          <w:szCs w:val="20"/>
          <w:lang w:val="en-AU"/>
        </w:rPr>
        <w:t xml:space="preserve"> 7</w:t>
      </w:r>
      <w:r w:rsidR="00BC3B9D">
        <w:rPr>
          <w:rFonts w:eastAsia="Calibri" w:cs="Calibri"/>
          <w:sz w:val="20"/>
          <w:szCs w:val="20"/>
          <w:lang w:val="en-AU"/>
        </w:rPr>
        <w:t>th</w:t>
      </w:r>
      <w:r w:rsidR="002B1F8F" w:rsidRPr="00C73D4A">
        <w:rPr>
          <w:rFonts w:eastAsia="Calibri" w:cs="Calibri"/>
          <w:sz w:val="20"/>
          <w:szCs w:val="20"/>
          <w:lang w:val="en-AU"/>
        </w:rPr>
        <w:t xml:space="preserve"> June 2019.  </w:t>
      </w:r>
    </w:p>
    <w:p w:rsidR="00A11FF6" w:rsidRDefault="00A11FF6">
      <w:pPr>
        <w:spacing w:after="0" w:line="240" w:lineRule="auto"/>
        <w:rPr>
          <w:rFonts w:eastAsia="Times New Roman" w:cs="Times New Roman"/>
          <w:b/>
          <w:bCs/>
          <w:color w:val="833C0B"/>
          <w:sz w:val="24"/>
          <w:szCs w:val="26"/>
          <w:lang w:val="en-AU"/>
        </w:rPr>
      </w:pPr>
      <w:r>
        <w:rPr>
          <w:rFonts w:eastAsia="Times New Roman" w:cs="Times New Roman"/>
          <w:b/>
          <w:bCs/>
          <w:color w:val="833C0B"/>
          <w:sz w:val="24"/>
          <w:szCs w:val="26"/>
          <w:lang w:val="en-AU"/>
        </w:rPr>
        <w:br w:type="page"/>
      </w:r>
    </w:p>
    <w:p w:rsidR="00554BD8" w:rsidRPr="00554BD8" w:rsidRDefault="00554BD8" w:rsidP="00C73D4A">
      <w:pPr>
        <w:spacing w:after="0" w:line="240" w:lineRule="auto"/>
        <w:rPr>
          <w:rFonts w:eastAsia="Times New Roman" w:cs="Times New Roman"/>
          <w:b/>
          <w:bCs/>
          <w:color w:val="833C0B"/>
          <w:sz w:val="24"/>
          <w:szCs w:val="26"/>
          <w:lang w:val="en-AU"/>
        </w:rPr>
      </w:pPr>
      <w:r w:rsidRPr="00554BD8">
        <w:rPr>
          <w:rFonts w:eastAsia="Times New Roman" w:cs="Times New Roman"/>
          <w:b/>
          <w:bCs/>
          <w:color w:val="833C0B"/>
          <w:sz w:val="24"/>
          <w:szCs w:val="26"/>
          <w:lang w:val="en-AU"/>
        </w:rPr>
        <w:lastRenderedPageBreak/>
        <w:t xml:space="preserve">Baseline statistics </w:t>
      </w:r>
    </w:p>
    <w:p w:rsidR="008F7527" w:rsidRDefault="008F7527" w:rsidP="00554BD8">
      <w:pPr>
        <w:pStyle w:val="Heading3"/>
        <w:spacing w:before="60" w:after="60"/>
        <w:rPr>
          <w:rFonts w:ascii="Calibri" w:eastAsia="MS Mincho" w:hAnsi="Calibri" w:cs="Arial"/>
          <w:i w:val="0"/>
          <w:color w:val="auto"/>
          <w:sz w:val="20"/>
          <w:szCs w:val="20"/>
        </w:rPr>
      </w:pPr>
      <w:r>
        <w:rPr>
          <w:rFonts w:ascii="Calibri" w:eastAsia="MS Mincho" w:hAnsi="Calibri" w:cs="Arial"/>
          <w:i w:val="0"/>
          <w:color w:val="auto"/>
          <w:sz w:val="20"/>
          <w:szCs w:val="20"/>
          <w:lang w:val="en-AU"/>
        </w:rPr>
        <w:t xml:space="preserve">Households </w:t>
      </w:r>
      <w:r>
        <w:rPr>
          <w:rFonts w:ascii="Calibri" w:eastAsia="MS Mincho" w:hAnsi="Calibri" w:cs="Arial"/>
          <w:i w:val="0"/>
          <w:color w:val="auto"/>
          <w:sz w:val="20"/>
          <w:szCs w:val="20"/>
        </w:rPr>
        <w:t>T</w:t>
      </w:r>
      <w:r w:rsidRPr="008F7527">
        <w:rPr>
          <w:rFonts w:ascii="Calibri" w:eastAsia="MS Mincho" w:hAnsi="Calibri" w:cs="Arial"/>
          <w:i w:val="0"/>
          <w:color w:val="auto"/>
          <w:sz w:val="20"/>
          <w:szCs w:val="20"/>
        </w:rPr>
        <w:t>arget</w:t>
      </w:r>
      <w:r>
        <w:rPr>
          <w:rFonts w:ascii="Calibri" w:eastAsia="MS Mincho" w:hAnsi="Calibri" w:cs="Arial"/>
          <w:i w:val="0"/>
          <w:color w:val="auto"/>
          <w:sz w:val="20"/>
          <w:szCs w:val="20"/>
        </w:rPr>
        <w:t>ed for Shelter Assistance</w:t>
      </w:r>
    </w:p>
    <w:p w:rsidR="00554BD8" w:rsidRPr="00C73D4A" w:rsidRDefault="008F7527" w:rsidP="00781404">
      <w:pPr>
        <w:spacing w:after="120" w:line="240" w:lineRule="auto"/>
        <w:rPr>
          <w:rFonts w:eastAsia="Calibri" w:cs="Calibri"/>
          <w:sz w:val="20"/>
          <w:szCs w:val="20"/>
          <w:lang w:val="en-AU"/>
        </w:rPr>
      </w:pPr>
      <w:r w:rsidRPr="00C73D4A">
        <w:rPr>
          <w:rFonts w:eastAsia="Calibri" w:cs="Calibri"/>
          <w:sz w:val="20"/>
          <w:szCs w:val="20"/>
          <w:lang w:val="en-AU"/>
        </w:rPr>
        <w:t xml:space="preserve">The combined </w:t>
      </w:r>
      <w:r w:rsidR="00775019" w:rsidRPr="00C73D4A">
        <w:rPr>
          <w:rFonts w:eastAsia="Calibri" w:cs="Calibri"/>
          <w:sz w:val="20"/>
          <w:szCs w:val="20"/>
          <w:lang w:val="en-AU"/>
        </w:rPr>
        <w:t xml:space="preserve">initial </w:t>
      </w:r>
      <w:r w:rsidRPr="00C73D4A">
        <w:rPr>
          <w:rFonts w:eastAsia="Calibri" w:cs="Calibri"/>
          <w:sz w:val="20"/>
          <w:szCs w:val="20"/>
          <w:lang w:val="en-AU"/>
        </w:rPr>
        <w:t>target under the Flash Appeal (80,000 HH) and under the Red Cross movement Emergency Appeal (7,500 HH) was 87,500 HH.</w:t>
      </w:r>
      <w:r w:rsidR="00775019" w:rsidRPr="00C73D4A">
        <w:rPr>
          <w:rFonts w:eastAsia="Calibri" w:cs="Calibri"/>
          <w:sz w:val="20"/>
          <w:szCs w:val="20"/>
          <w:lang w:val="en-AU"/>
        </w:rPr>
        <w:t xml:space="preserve"> Final target for emergency shelter assistance is currently being revised, as implementation experience has shown a higher number of families in need, with the above target already exceeded</w:t>
      </w:r>
      <w:r w:rsidR="00C258F0" w:rsidRPr="00C73D4A">
        <w:rPr>
          <w:rFonts w:eastAsia="Calibri" w:cs="Calibri"/>
          <w:sz w:val="20"/>
          <w:szCs w:val="20"/>
          <w:lang w:val="en-AU"/>
        </w:rPr>
        <w:t xml:space="preserve"> in terms</w:t>
      </w:r>
      <w:r w:rsidR="00781404">
        <w:rPr>
          <w:rFonts w:eastAsia="Calibri" w:cs="Calibri"/>
          <w:sz w:val="20"/>
          <w:szCs w:val="20"/>
          <w:lang w:val="en-AU"/>
        </w:rPr>
        <w:t xml:space="preserve"> of distribution of shelter and/</w:t>
      </w:r>
      <w:r w:rsidR="00C258F0" w:rsidRPr="00C73D4A">
        <w:rPr>
          <w:rFonts w:eastAsia="Calibri" w:cs="Calibri"/>
          <w:sz w:val="20"/>
          <w:szCs w:val="20"/>
          <w:lang w:val="en-AU"/>
        </w:rPr>
        <w:t xml:space="preserve">or </w:t>
      </w:r>
      <w:r w:rsidR="00AB6B9C" w:rsidRPr="00C73D4A">
        <w:rPr>
          <w:rFonts w:eastAsia="Calibri" w:cs="Calibri"/>
          <w:sz w:val="20"/>
          <w:szCs w:val="20"/>
          <w:lang w:val="en-AU"/>
        </w:rPr>
        <w:t>household</w:t>
      </w:r>
      <w:r w:rsidR="00C258F0" w:rsidRPr="00C73D4A">
        <w:rPr>
          <w:rFonts w:eastAsia="Calibri" w:cs="Calibri"/>
          <w:sz w:val="20"/>
          <w:szCs w:val="20"/>
          <w:lang w:val="en-AU"/>
        </w:rPr>
        <w:t xml:space="preserve"> </w:t>
      </w:r>
      <w:r w:rsidR="00AB6B9C" w:rsidRPr="00C73D4A">
        <w:rPr>
          <w:rFonts w:eastAsia="Calibri" w:cs="Calibri"/>
          <w:sz w:val="20"/>
          <w:szCs w:val="20"/>
          <w:lang w:val="en-AU"/>
        </w:rPr>
        <w:t xml:space="preserve">non-food </w:t>
      </w:r>
      <w:r w:rsidR="00C258F0" w:rsidRPr="00C73D4A">
        <w:rPr>
          <w:rFonts w:eastAsia="Calibri" w:cs="Calibri"/>
          <w:sz w:val="20"/>
          <w:szCs w:val="20"/>
          <w:lang w:val="en-AU"/>
        </w:rPr>
        <w:t>items</w:t>
      </w:r>
      <w:r w:rsidR="00AB6B9C" w:rsidRPr="00C73D4A">
        <w:rPr>
          <w:rFonts w:eastAsia="Calibri" w:cs="Calibri"/>
          <w:sz w:val="20"/>
          <w:szCs w:val="20"/>
          <w:lang w:val="en-AU"/>
        </w:rPr>
        <w:t>.</w:t>
      </w:r>
    </w:p>
    <w:p w:rsidR="00554BD8" w:rsidRDefault="00554BD8" w:rsidP="00781404">
      <w:pPr>
        <w:pStyle w:val="Heading3"/>
        <w:spacing w:before="60" w:after="60" w:line="240" w:lineRule="auto"/>
        <w:rPr>
          <w:rFonts w:ascii="Calibri" w:eastAsia="MS Mincho" w:hAnsi="Calibri" w:cs="Arial"/>
          <w:i w:val="0"/>
          <w:color w:val="auto"/>
          <w:sz w:val="20"/>
          <w:szCs w:val="20"/>
        </w:rPr>
      </w:pPr>
      <w:r w:rsidRPr="00554BD8">
        <w:rPr>
          <w:rFonts w:ascii="Calibri" w:eastAsia="MS Mincho" w:hAnsi="Calibri" w:cs="Arial"/>
          <w:i w:val="0"/>
          <w:color w:val="auto"/>
          <w:sz w:val="20"/>
          <w:szCs w:val="20"/>
        </w:rPr>
        <w:t>Immediate post-cyclone scale of damage</w:t>
      </w:r>
    </w:p>
    <w:p w:rsidR="00682533" w:rsidRPr="00C73D4A" w:rsidRDefault="00682533" w:rsidP="00781404">
      <w:pPr>
        <w:spacing w:after="60" w:line="240" w:lineRule="auto"/>
        <w:rPr>
          <w:rFonts w:eastAsia="Calibri" w:cs="Calibri"/>
          <w:sz w:val="20"/>
          <w:szCs w:val="20"/>
          <w:lang w:val="en-AU"/>
        </w:rPr>
      </w:pPr>
      <w:r w:rsidRPr="00C73D4A">
        <w:rPr>
          <w:rFonts w:eastAsia="Calibri" w:cs="Calibri"/>
          <w:sz w:val="20"/>
          <w:szCs w:val="20"/>
          <w:lang w:val="en-AU"/>
        </w:rPr>
        <w:t>According to the INGC House Damage Assessment (April 2019), a</w:t>
      </w:r>
      <w:r w:rsidR="00E96608" w:rsidRPr="00C73D4A">
        <w:rPr>
          <w:rFonts w:eastAsia="Calibri" w:cs="Calibri"/>
          <w:sz w:val="20"/>
          <w:szCs w:val="20"/>
          <w:lang w:val="en-AU"/>
        </w:rPr>
        <w:t xml:space="preserve"> total of 239,731 dwellings were assessed as destroyed or damaged by </w:t>
      </w:r>
      <w:r w:rsidRPr="00C73D4A">
        <w:rPr>
          <w:rFonts w:eastAsia="Calibri" w:cs="Calibri"/>
          <w:sz w:val="20"/>
          <w:szCs w:val="20"/>
          <w:lang w:val="en-AU"/>
        </w:rPr>
        <w:t xml:space="preserve">the impact of </w:t>
      </w:r>
      <w:r w:rsidR="00E96608" w:rsidRPr="00C73D4A">
        <w:rPr>
          <w:rFonts w:eastAsia="Calibri" w:cs="Calibri"/>
          <w:sz w:val="20"/>
          <w:szCs w:val="20"/>
          <w:lang w:val="en-AU"/>
        </w:rPr>
        <w:t xml:space="preserve">Cyclone </w:t>
      </w:r>
      <w:proofErr w:type="spellStart"/>
      <w:r w:rsidR="00E96608" w:rsidRPr="00C73D4A">
        <w:rPr>
          <w:rFonts w:eastAsia="Calibri" w:cs="Calibri"/>
          <w:sz w:val="20"/>
          <w:szCs w:val="20"/>
          <w:lang w:val="en-AU"/>
        </w:rPr>
        <w:t>Idai</w:t>
      </w:r>
      <w:proofErr w:type="spellEnd"/>
      <w:r w:rsidRPr="00C73D4A">
        <w:rPr>
          <w:rFonts w:eastAsia="Calibri" w:cs="Calibri"/>
          <w:sz w:val="20"/>
          <w:szCs w:val="20"/>
          <w:lang w:val="en-AU"/>
        </w:rPr>
        <w:t xml:space="preserve"> and floods, </w:t>
      </w:r>
      <w:r w:rsidR="00E96608" w:rsidRPr="00C73D4A">
        <w:rPr>
          <w:rFonts w:eastAsia="Calibri" w:cs="Calibri"/>
          <w:sz w:val="20"/>
          <w:szCs w:val="20"/>
          <w:lang w:val="en-AU"/>
        </w:rPr>
        <w:t>of which</w:t>
      </w:r>
      <w:r w:rsidRPr="00C73D4A">
        <w:rPr>
          <w:rFonts w:eastAsia="Calibri" w:cs="Calibri"/>
          <w:sz w:val="20"/>
          <w:szCs w:val="20"/>
          <w:lang w:val="en-AU"/>
        </w:rPr>
        <w:t>:</w:t>
      </w:r>
    </w:p>
    <w:p w:rsidR="00682533" w:rsidRDefault="00E96608" w:rsidP="00781404">
      <w:pPr>
        <w:numPr>
          <w:ilvl w:val="0"/>
          <w:numId w:val="35"/>
        </w:numPr>
        <w:spacing w:after="60" w:line="240" w:lineRule="auto"/>
        <w:ind w:left="641" w:hanging="357"/>
        <w:rPr>
          <w:rFonts w:eastAsia="Calibri" w:cs="Calibri"/>
          <w:sz w:val="20"/>
          <w:szCs w:val="20"/>
          <w:lang w:val="en-AU"/>
        </w:rPr>
      </w:pPr>
      <w:r w:rsidRPr="00C73D4A">
        <w:rPr>
          <w:rFonts w:eastAsia="Calibri" w:cs="Calibri"/>
          <w:sz w:val="20"/>
          <w:szCs w:val="20"/>
          <w:lang w:val="en-AU"/>
        </w:rPr>
        <w:t>112,745</w:t>
      </w:r>
      <w:r w:rsidR="00682533" w:rsidRPr="00C73D4A">
        <w:rPr>
          <w:rFonts w:eastAsia="Calibri" w:cs="Calibri"/>
          <w:sz w:val="20"/>
          <w:szCs w:val="20"/>
          <w:lang w:val="en-AU"/>
        </w:rPr>
        <w:t xml:space="preserve"> </w:t>
      </w:r>
      <w:r w:rsidRPr="00C73D4A">
        <w:rPr>
          <w:rFonts w:eastAsia="Calibri" w:cs="Calibri"/>
          <w:sz w:val="20"/>
          <w:szCs w:val="20"/>
          <w:lang w:val="en-AU"/>
        </w:rPr>
        <w:t xml:space="preserve">totally </w:t>
      </w:r>
      <w:r w:rsidR="00682533" w:rsidRPr="00C73D4A">
        <w:rPr>
          <w:rFonts w:eastAsia="Calibri" w:cs="Calibri"/>
          <w:sz w:val="20"/>
          <w:szCs w:val="20"/>
          <w:lang w:val="en-AU"/>
        </w:rPr>
        <w:t>destroyed</w:t>
      </w:r>
    </w:p>
    <w:p w:rsidR="00682533" w:rsidRDefault="00E96608" w:rsidP="00781404">
      <w:pPr>
        <w:numPr>
          <w:ilvl w:val="0"/>
          <w:numId w:val="35"/>
        </w:numPr>
        <w:spacing w:after="60" w:line="240" w:lineRule="auto"/>
        <w:ind w:left="641" w:hanging="357"/>
        <w:rPr>
          <w:rFonts w:eastAsia="Calibri" w:cs="Calibri"/>
          <w:sz w:val="20"/>
          <w:szCs w:val="20"/>
          <w:lang w:val="en-AU"/>
        </w:rPr>
      </w:pPr>
      <w:r w:rsidRPr="00C73D4A">
        <w:rPr>
          <w:rFonts w:eastAsia="Calibri" w:cs="Calibri"/>
          <w:sz w:val="20"/>
          <w:szCs w:val="20"/>
          <w:lang w:val="en-AU"/>
        </w:rPr>
        <w:t xml:space="preserve">111,202 </w:t>
      </w:r>
      <w:r w:rsidR="00682533" w:rsidRPr="00C73D4A">
        <w:rPr>
          <w:rFonts w:eastAsia="Calibri" w:cs="Calibri"/>
          <w:sz w:val="20"/>
          <w:szCs w:val="20"/>
          <w:lang w:val="en-AU"/>
        </w:rPr>
        <w:t>partially destroyed</w:t>
      </w:r>
      <w:r w:rsidRPr="00C73D4A">
        <w:rPr>
          <w:rFonts w:eastAsia="Calibri" w:cs="Calibri"/>
          <w:sz w:val="20"/>
          <w:szCs w:val="20"/>
          <w:lang w:val="en-AU"/>
        </w:rPr>
        <w:t>; and</w:t>
      </w:r>
    </w:p>
    <w:p w:rsidR="00682533" w:rsidRPr="00C73D4A" w:rsidRDefault="00E96608" w:rsidP="00781404">
      <w:pPr>
        <w:numPr>
          <w:ilvl w:val="0"/>
          <w:numId w:val="35"/>
        </w:numPr>
        <w:spacing w:after="60" w:line="240" w:lineRule="auto"/>
        <w:ind w:left="641" w:hanging="357"/>
        <w:rPr>
          <w:rFonts w:eastAsia="Calibri" w:cs="Calibri"/>
          <w:sz w:val="20"/>
          <w:szCs w:val="20"/>
          <w:lang w:val="en-AU"/>
        </w:rPr>
      </w:pPr>
      <w:r w:rsidRPr="00C73D4A">
        <w:rPr>
          <w:rFonts w:eastAsia="Calibri" w:cs="Calibri"/>
          <w:sz w:val="20"/>
          <w:szCs w:val="20"/>
          <w:lang w:val="en-AU"/>
        </w:rPr>
        <w:t>15,784 flooded</w:t>
      </w:r>
      <w:r w:rsidR="00C258F0" w:rsidRPr="00C73D4A">
        <w:rPr>
          <w:rFonts w:eastAsia="Calibri" w:cs="Calibri"/>
          <w:sz w:val="20"/>
          <w:szCs w:val="20"/>
          <w:lang w:val="en-AU"/>
        </w:rPr>
        <w:t xml:space="preserve"> </w:t>
      </w:r>
    </w:p>
    <w:p w:rsidR="00682533" w:rsidRPr="00C73D4A" w:rsidRDefault="00682533" w:rsidP="00781404">
      <w:pPr>
        <w:spacing w:after="60" w:line="240" w:lineRule="auto"/>
        <w:rPr>
          <w:rFonts w:eastAsia="Calibri" w:cs="Calibri"/>
          <w:sz w:val="20"/>
          <w:szCs w:val="20"/>
          <w:lang w:val="en-AU"/>
        </w:rPr>
      </w:pPr>
      <w:r w:rsidRPr="00C73D4A">
        <w:rPr>
          <w:rFonts w:eastAsia="Calibri" w:cs="Calibri"/>
          <w:sz w:val="20"/>
          <w:szCs w:val="20"/>
          <w:lang w:val="en-AU"/>
        </w:rPr>
        <w:t>According to the Post Disaster Needs Assessment (PDNA May 2019) findings, the level of damage by housing construction typology (conventional, mixed and traditional) determined that from the total number of:</w:t>
      </w:r>
    </w:p>
    <w:p w:rsidR="00682533" w:rsidRPr="00C73D4A" w:rsidRDefault="00682533" w:rsidP="00781404">
      <w:pPr>
        <w:numPr>
          <w:ilvl w:val="0"/>
          <w:numId w:val="35"/>
        </w:numPr>
        <w:spacing w:after="60" w:line="240" w:lineRule="auto"/>
        <w:ind w:left="641" w:hanging="357"/>
        <w:rPr>
          <w:rFonts w:eastAsia="Calibri" w:cs="Calibri"/>
          <w:sz w:val="20"/>
          <w:szCs w:val="20"/>
          <w:lang w:val="en-AU"/>
        </w:rPr>
      </w:pPr>
      <w:r>
        <w:rPr>
          <w:rFonts w:eastAsia="Calibri" w:cs="Calibri"/>
          <w:sz w:val="20"/>
          <w:szCs w:val="20"/>
          <w:lang w:val="en-AU"/>
        </w:rPr>
        <w:t>D</w:t>
      </w:r>
      <w:r w:rsidRPr="00C73D4A">
        <w:rPr>
          <w:rFonts w:eastAsia="Calibri" w:cs="Calibri"/>
          <w:sz w:val="20"/>
          <w:szCs w:val="20"/>
          <w:lang w:val="en-AU"/>
        </w:rPr>
        <w:t>estroyed houses</w:t>
      </w:r>
      <w:r>
        <w:rPr>
          <w:rFonts w:eastAsia="Calibri" w:cs="Calibri"/>
          <w:sz w:val="20"/>
          <w:szCs w:val="20"/>
          <w:lang w:val="en-AU"/>
        </w:rPr>
        <w:t xml:space="preserve"> - </w:t>
      </w:r>
      <w:r w:rsidRPr="00C73D4A">
        <w:rPr>
          <w:rFonts w:eastAsia="Calibri" w:cs="Calibri"/>
          <w:sz w:val="20"/>
          <w:szCs w:val="20"/>
          <w:lang w:val="en-AU"/>
        </w:rPr>
        <w:t xml:space="preserve">20% </w:t>
      </w:r>
      <w:r>
        <w:rPr>
          <w:rFonts w:eastAsia="Calibri" w:cs="Calibri"/>
          <w:sz w:val="20"/>
          <w:szCs w:val="20"/>
          <w:lang w:val="en-AU"/>
        </w:rPr>
        <w:t xml:space="preserve">were </w:t>
      </w:r>
      <w:r w:rsidRPr="00C73D4A">
        <w:rPr>
          <w:rFonts w:eastAsia="Calibri" w:cs="Calibri"/>
          <w:sz w:val="20"/>
          <w:szCs w:val="20"/>
          <w:lang w:val="en-AU"/>
        </w:rPr>
        <w:t>Conventional, 30%</w:t>
      </w:r>
      <w:r>
        <w:rPr>
          <w:rFonts w:eastAsia="Calibri" w:cs="Calibri"/>
          <w:sz w:val="20"/>
          <w:szCs w:val="20"/>
          <w:lang w:val="en-AU"/>
        </w:rPr>
        <w:t xml:space="preserve"> were </w:t>
      </w:r>
      <w:r w:rsidRPr="00C73D4A">
        <w:rPr>
          <w:rFonts w:eastAsia="Calibri" w:cs="Calibri"/>
          <w:sz w:val="20"/>
          <w:szCs w:val="20"/>
          <w:lang w:val="en-AU"/>
        </w:rPr>
        <w:t>Mixed</w:t>
      </w:r>
      <w:r>
        <w:rPr>
          <w:rFonts w:eastAsia="Calibri" w:cs="Calibri"/>
          <w:sz w:val="20"/>
          <w:szCs w:val="20"/>
          <w:lang w:val="en-AU"/>
        </w:rPr>
        <w:t xml:space="preserve"> and were </w:t>
      </w:r>
      <w:r w:rsidRPr="00C73D4A">
        <w:rPr>
          <w:rFonts w:eastAsia="Calibri" w:cs="Calibri"/>
          <w:sz w:val="20"/>
          <w:szCs w:val="20"/>
          <w:lang w:val="en-AU"/>
        </w:rPr>
        <w:t>50% Traditional</w:t>
      </w:r>
    </w:p>
    <w:p w:rsidR="00682533" w:rsidRPr="00C73D4A" w:rsidRDefault="00682533" w:rsidP="00781404">
      <w:pPr>
        <w:numPr>
          <w:ilvl w:val="0"/>
          <w:numId w:val="35"/>
        </w:numPr>
        <w:spacing w:after="60" w:line="240" w:lineRule="auto"/>
        <w:ind w:left="641" w:hanging="357"/>
        <w:rPr>
          <w:rFonts w:eastAsia="Calibri" w:cs="Calibri"/>
          <w:sz w:val="20"/>
          <w:szCs w:val="20"/>
          <w:lang w:val="en-AU"/>
        </w:rPr>
      </w:pPr>
      <w:r>
        <w:rPr>
          <w:rFonts w:eastAsia="Calibri" w:cs="Calibri"/>
          <w:sz w:val="20"/>
          <w:szCs w:val="20"/>
          <w:lang w:val="en-AU"/>
        </w:rPr>
        <w:t>P</w:t>
      </w:r>
      <w:r w:rsidRPr="00C73D4A">
        <w:rPr>
          <w:rFonts w:eastAsia="Calibri" w:cs="Calibri"/>
          <w:sz w:val="20"/>
          <w:szCs w:val="20"/>
          <w:lang w:val="en-AU"/>
        </w:rPr>
        <w:t>artially destroyed houses</w:t>
      </w:r>
      <w:r>
        <w:rPr>
          <w:rFonts w:eastAsia="Calibri" w:cs="Calibri"/>
          <w:sz w:val="20"/>
          <w:szCs w:val="20"/>
          <w:lang w:val="en-AU"/>
        </w:rPr>
        <w:t xml:space="preserve"> - </w:t>
      </w:r>
      <w:r w:rsidRPr="00682533">
        <w:rPr>
          <w:rFonts w:eastAsia="Calibri" w:cs="Calibri"/>
          <w:sz w:val="20"/>
          <w:szCs w:val="20"/>
          <w:lang w:val="en-AU"/>
        </w:rPr>
        <w:t>45</w:t>
      </w:r>
      <w:r w:rsidRPr="00C73D4A">
        <w:rPr>
          <w:rFonts w:eastAsia="Calibri" w:cs="Calibri"/>
          <w:sz w:val="20"/>
          <w:szCs w:val="20"/>
          <w:lang w:val="en-AU"/>
        </w:rPr>
        <w:t xml:space="preserve">% </w:t>
      </w:r>
      <w:r>
        <w:rPr>
          <w:rFonts w:eastAsia="Calibri" w:cs="Calibri"/>
          <w:sz w:val="20"/>
          <w:szCs w:val="20"/>
          <w:lang w:val="en-AU"/>
        </w:rPr>
        <w:t xml:space="preserve">are </w:t>
      </w:r>
      <w:r w:rsidRPr="00C73D4A">
        <w:rPr>
          <w:rFonts w:eastAsia="Calibri" w:cs="Calibri"/>
          <w:sz w:val="20"/>
          <w:szCs w:val="20"/>
          <w:lang w:val="en-AU"/>
        </w:rPr>
        <w:t xml:space="preserve">Conventional, 15% </w:t>
      </w:r>
      <w:r>
        <w:rPr>
          <w:rFonts w:eastAsia="Calibri" w:cs="Calibri"/>
          <w:sz w:val="20"/>
          <w:szCs w:val="20"/>
          <w:lang w:val="en-AU"/>
        </w:rPr>
        <w:t xml:space="preserve">are </w:t>
      </w:r>
      <w:r w:rsidRPr="00C73D4A">
        <w:rPr>
          <w:rFonts w:eastAsia="Calibri" w:cs="Calibri"/>
          <w:sz w:val="20"/>
          <w:szCs w:val="20"/>
          <w:lang w:val="en-AU"/>
        </w:rPr>
        <w:t xml:space="preserve">Mixed, 40% </w:t>
      </w:r>
      <w:r>
        <w:rPr>
          <w:rFonts w:eastAsia="Calibri" w:cs="Calibri"/>
          <w:sz w:val="20"/>
          <w:szCs w:val="20"/>
          <w:lang w:val="en-AU"/>
        </w:rPr>
        <w:t xml:space="preserve">are </w:t>
      </w:r>
      <w:r w:rsidRPr="00C73D4A">
        <w:rPr>
          <w:rFonts w:eastAsia="Calibri" w:cs="Calibri"/>
          <w:sz w:val="20"/>
          <w:szCs w:val="20"/>
          <w:lang w:val="en-AU"/>
        </w:rPr>
        <w:t>Traditional</w:t>
      </w:r>
    </w:p>
    <w:p w:rsidR="00682533" w:rsidRPr="00C73D4A" w:rsidRDefault="00682533" w:rsidP="00C73D4A">
      <w:pPr>
        <w:spacing w:after="120" w:line="240" w:lineRule="auto"/>
        <w:rPr>
          <w:rFonts w:eastAsia="Calibri" w:cs="Calibri"/>
          <w:sz w:val="20"/>
          <w:szCs w:val="20"/>
          <w:lang w:val="en-AU"/>
        </w:rPr>
      </w:pPr>
      <w:r w:rsidRPr="00C73D4A">
        <w:rPr>
          <w:rFonts w:eastAsia="Calibri" w:cs="Calibri"/>
          <w:sz w:val="20"/>
          <w:szCs w:val="20"/>
          <w:lang w:val="en-AU"/>
        </w:rPr>
        <w:t>The PDNA findings also determined that 60% of affected housing units, totally or partially destroyed (mostly by roof structure damages), are conventional homes within urban areas, prevalently in informal settlements with high environmental</w:t>
      </w:r>
      <w:r w:rsidR="00897897">
        <w:rPr>
          <w:rFonts w:eastAsia="Calibri" w:cs="Calibri"/>
          <w:sz w:val="20"/>
          <w:szCs w:val="20"/>
          <w:lang w:val="en-AU"/>
        </w:rPr>
        <w:t>,</w:t>
      </w:r>
      <w:r w:rsidRPr="00C73D4A">
        <w:rPr>
          <w:rFonts w:eastAsia="Calibri" w:cs="Calibri"/>
          <w:sz w:val="20"/>
          <w:szCs w:val="20"/>
          <w:lang w:val="en-AU"/>
        </w:rPr>
        <w:t xml:space="preserve"> social and economic vulnerability.</w:t>
      </w:r>
    </w:p>
    <w:p w:rsidR="00554BD8" w:rsidRPr="00C73D4A" w:rsidRDefault="003F1FA6" w:rsidP="00C73D4A">
      <w:pPr>
        <w:spacing w:after="120" w:line="240" w:lineRule="auto"/>
        <w:rPr>
          <w:rFonts w:eastAsia="Calibri" w:cs="Calibri"/>
          <w:sz w:val="20"/>
          <w:szCs w:val="20"/>
          <w:lang w:val="en-AU"/>
        </w:rPr>
      </w:pPr>
      <w:r w:rsidRPr="00C73D4A">
        <w:rPr>
          <w:rFonts w:eastAsia="Calibri" w:cs="Calibri"/>
          <w:sz w:val="20"/>
          <w:szCs w:val="20"/>
          <w:lang w:val="en-AU"/>
        </w:rPr>
        <w:t xml:space="preserve">For purposes of planning and targeting shelter assistance, it will be necessary to further define the ‘damaged’ category, particularly to differentiate between slight and heavy damage. </w:t>
      </w:r>
      <w:r w:rsidR="007344E0" w:rsidRPr="00C73D4A">
        <w:rPr>
          <w:rFonts w:eastAsia="Calibri" w:cs="Calibri"/>
          <w:sz w:val="20"/>
          <w:szCs w:val="20"/>
          <w:lang w:val="en-AU"/>
        </w:rPr>
        <w:t xml:space="preserve">Identification of percentage of Most Vulnerable households will also be essential for best targeting and extension of impact. </w:t>
      </w:r>
      <w:r w:rsidR="00C258F0" w:rsidRPr="00C73D4A">
        <w:rPr>
          <w:rFonts w:eastAsia="Calibri" w:cs="Calibri"/>
          <w:sz w:val="20"/>
          <w:szCs w:val="20"/>
          <w:lang w:val="en-AU"/>
        </w:rPr>
        <w:t xml:space="preserve">Currently available data do not readily distinguish between heavy damage (affecting the structure of the house, and requiring major skilled repairs), and light damage (house structure not compromised, and relatively quick and low-cost repairs required). Data sets need constant attention and further research particularly in the early stages of implementation of the Recovery Strategy, to identify (1) relative proportions of lightly and heavily damaged households, and (2) percentage of especially vulnerable households, in order to </w:t>
      </w:r>
      <w:r w:rsidR="000306D8" w:rsidRPr="00C73D4A">
        <w:rPr>
          <w:rFonts w:eastAsia="Calibri" w:cs="Calibri"/>
          <w:sz w:val="20"/>
          <w:szCs w:val="20"/>
          <w:lang w:val="en-AU"/>
        </w:rPr>
        <w:t xml:space="preserve">determine caseload in each category and most efficient and equitable allocation of resources. </w:t>
      </w:r>
    </w:p>
    <w:p w:rsidR="00554BD8" w:rsidRPr="00554BD8" w:rsidRDefault="00554BD8" w:rsidP="00554BD8">
      <w:pPr>
        <w:pStyle w:val="Heading3"/>
        <w:spacing w:before="60" w:after="60"/>
        <w:rPr>
          <w:rFonts w:ascii="Calibri" w:eastAsia="MS Mincho" w:hAnsi="Calibri" w:cs="Arial"/>
          <w:i w:val="0"/>
          <w:color w:val="auto"/>
          <w:sz w:val="20"/>
          <w:szCs w:val="20"/>
        </w:rPr>
      </w:pPr>
      <w:r w:rsidRPr="00554BD8">
        <w:rPr>
          <w:rFonts w:ascii="Calibri" w:eastAsia="MS Mincho" w:hAnsi="Calibri" w:cs="Arial"/>
          <w:i w:val="0"/>
          <w:color w:val="auto"/>
          <w:sz w:val="20"/>
          <w:szCs w:val="20"/>
        </w:rPr>
        <w:t>Gap analysis of the first-phase shelter response to date</w:t>
      </w:r>
    </w:p>
    <w:p w:rsidR="00554BD8" w:rsidRPr="00B62B25" w:rsidRDefault="00E96608" w:rsidP="00C73D4A">
      <w:pPr>
        <w:spacing w:after="120" w:line="240" w:lineRule="auto"/>
        <w:rPr>
          <w:rFonts w:eastAsia="Calibri" w:cs="Calibri"/>
          <w:sz w:val="20"/>
          <w:szCs w:val="20"/>
          <w:lang w:val="en-AU"/>
        </w:rPr>
      </w:pPr>
      <w:r w:rsidRPr="00B62B25">
        <w:rPr>
          <w:rFonts w:eastAsia="Calibri" w:cs="Calibri"/>
          <w:sz w:val="20"/>
          <w:szCs w:val="20"/>
          <w:lang w:val="en-AU"/>
        </w:rPr>
        <w:t xml:space="preserve">As of </w:t>
      </w:r>
      <w:r w:rsidR="00BC5BBC" w:rsidRPr="00B62B25">
        <w:rPr>
          <w:rFonts w:eastAsia="Calibri" w:cs="Calibri"/>
          <w:sz w:val="20"/>
          <w:szCs w:val="20"/>
          <w:lang w:val="en-AU"/>
        </w:rPr>
        <w:t xml:space="preserve">31 </w:t>
      </w:r>
      <w:r w:rsidRPr="00B62B25">
        <w:rPr>
          <w:rFonts w:eastAsia="Calibri" w:cs="Calibri"/>
          <w:sz w:val="20"/>
          <w:szCs w:val="20"/>
          <w:lang w:val="en-AU"/>
        </w:rPr>
        <w:t>May</w:t>
      </w:r>
      <w:r w:rsidR="00BC5BBC" w:rsidRPr="00B62B25">
        <w:rPr>
          <w:rFonts w:eastAsia="Calibri" w:cs="Calibri"/>
          <w:sz w:val="20"/>
          <w:szCs w:val="20"/>
          <w:lang w:val="en-AU"/>
        </w:rPr>
        <w:t xml:space="preserve"> 2019</w:t>
      </w:r>
      <w:r w:rsidRPr="00B62B25">
        <w:rPr>
          <w:rFonts w:eastAsia="Calibri" w:cs="Calibri"/>
          <w:sz w:val="20"/>
          <w:szCs w:val="20"/>
          <w:lang w:val="en-AU"/>
        </w:rPr>
        <w:t xml:space="preserve">, shelter </w:t>
      </w:r>
      <w:r w:rsidR="000306D8" w:rsidRPr="00B62B25">
        <w:rPr>
          <w:rFonts w:eastAsia="Calibri" w:cs="Calibri"/>
          <w:sz w:val="20"/>
          <w:szCs w:val="20"/>
          <w:lang w:val="en-AU"/>
        </w:rPr>
        <w:t xml:space="preserve">and/or NFI </w:t>
      </w:r>
      <w:r w:rsidRPr="00B62B25">
        <w:rPr>
          <w:rFonts w:eastAsia="Calibri" w:cs="Calibri"/>
          <w:sz w:val="20"/>
          <w:szCs w:val="20"/>
          <w:lang w:val="en-AU"/>
        </w:rPr>
        <w:t xml:space="preserve">assistance had been provided to </w:t>
      </w:r>
      <w:r w:rsidR="000306D8" w:rsidRPr="00B62B25">
        <w:rPr>
          <w:rFonts w:eastAsia="Calibri" w:cs="Calibri"/>
          <w:sz w:val="20"/>
          <w:szCs w:val="20"/>
          <w:lang w:val="en-AU"/>
        </w:rPr>
        <w:t>10</w:t>
      </w:r>
      <w:r w:rsidR="00BC5BBC" w:rsidRPr="00B62B25">
        <w:rPr>
          <w:rFonts w:eastAsia="Calibri" w:cs="Calibri"/>
          <w:sz w:val="20"/>
          <w:szCs w:val="20"/>
          <w:lang w:val="en-AU"/>
        </w:rPr>
        <w:t>5,930</w:t>
      </w:r>
      <w:r w:rsidRPr="00B62B25">
        <w:rPr>
          <w:rFonts w:eastAsia="Calibri" w:cs="Calibri"/>
          <w:sz w:val="20"/>
          <w:szCs w:val="20"/>
          <w:lang w:val="en-AU"/>
        </w:rPr>
        <w:t xml:space="preserve"> households</w:t>
      </w:r>
      <w:r w:rsidR="00BC5BBC" w:rsidRPr="00B62B25">
        <w:rPr>
          <w:rFonts w:eastAsia="Calibri" w:cs="Calibri"/>
          <w:sz w:val="20"/>
          <w:szCs w:val="20"/>
          <w:lang w:val="en-AU"/>
        </w:rPr>
        <w:t xml:space="preserve"> (538,266 people</w:t>
      </w:r>
      <w:r w:rsidR="00B62B25" w:rsidRPr="00B62B25">
        <w:rPr>
          <w:rFonts w:eastAsia="Calibri" w:cs="Calibri"/>
          <w:sz w:val="20"/>
          <w:szCs w:val="20"/>
          <w:lang w:val="en-AU"/>
        </w:rPr>
        <w:t>)</w:t>
      </w:r>
      <w:r w:rsidRPr="00B62B25">
        <w:rPr>
          <w:rFonts w:eastAsia="Calibri" w:cs="Calibri"/>
          <w:sz w:val="20"/>
          <w:szCs w:val="20"/>
          <w:lang w:val="en-AU"/>
        </w:rPr>
        <w:t>. Partners planned to reach a total of 164,756 households</w:t>
      </w:r>
      <w:r w:rsidR="00BC5BBC" w:rsidRPr="00B62B25">
        <w:rPr>
          <w:rFonts w:eastAsia="Calibri" w:cs="Calibri"/>
          <w:sz w:val="20"/>
          <w:szCs w:val="20"/>
          <w:lang w:val="en-AU"/>
        </w:rPr>
        <w:t xml:space="preserve"> </w:t>
      </w:r>
      <w:r w:rsidRPr="00B62B25">
        <w:rPr>
          <w:rFonts w:eastAsia="Calibri" w:cs="Calibri"/>
          <w:sz w:val="20"/>
          <w:szCs w:val="20"/>
          <w:lang w:val="en-AU"/>
        </w:rPr>
        <w:t>with shelter assistance</w:t>
      </w:r>
      <w:r w:rsidR="00AB6B9C" w:rsidRPr="00B62B25">
        <w:rPr>
          <w:rFonts w:eastAsia="Calibri" w:cs="Calibri"/>
          <w:sz w:val="20"/>
          <w:szCs w:val="20"/>
          <w:lang w:val="en-AU"/>
        </w:rPr>
        <w:t xml:space="preserve"> </w:t>
      </w:r>
      <w:r w:rsidR="00897897">
        <w:rPr>
          <w:rFonts w:eastAsia="Calibri" w:cs="Calibri"/>
          <w:sz w:val="20"/>
          <w:szCs w:val="20"/>
          <w:lang w:val="en-AU"/>
        </w:rPr>
        <w:t>by August 2019.</w:t>
      </w:r>
      <w:r w:rsidR="003F1FA6" w:rsidRPr="00B62B25">
        <w:rPr>
          <w:rFonts w:eastAsia="Calibri" w:cs="Calibri"/>
          <w:sz w:val="20"/>
          <w:szCs w:val="20"/>
          <w:lang w:val="en-AU"/>
        </w:rPr>
        <w:t xml:space="preserve"> </w:t>
      </w:r>
      <w:r w:rsidR="00B62B25" w:rsidRPr="00B62B25">
        <w:rPr>
          <w:rFonts w:eastAsia="Calibri" w:cs="Calibri"/>
          <w:sz w:val="20"/>
          <w:szCs w:val="20"/>
          <w:lang w:val="en-AU"/>
        </w:rPr>
        <w:t>However</w:t>
      </w:r>
      <w:r w:rsidR="00897897">
        <w:rPr>
          <w:rFonts w:eastAsia="Calibri" w:cs="Calibri"/>
          <w:sz w:val="20"/>
          <w:szCs w:val="20"/>
          <w:lang w:val="en-AU"/>
        </w:rPr>
        <w:t>,</w:t>
      </w:r>
      <w:r w:rsidR="00B62B25" w:rsidRPr="00B62B25">
        <w:rPr>
          <w:rFonts w:eastAsia="Calibri" w:cs="Calibri"/>
          <w:sz w:val="20"/>
          <w:szCs w:val="20"/>
          <w:lang w:val="en-AU"/>
        </w:rPr>
        <w:t xml:space="preserve"> not all HH have received equal assistance and there are still considerable gaps in coverage. P</w:t>
      </w:r>
      <w:r w:rsidR="000306D8" w:rsidRPr="00B62B25">
        <w:rPr>
          <w:rFonts w:eastAsia="Calibri" w:cs="Calibri"/>
          <w:sz w:val="20"/>
          <w:szCs w:val="20"/>
          <w:lang w:val="en-AU"/>
        </w:rPr>
        <w:t xml:space="preserve">articularly households which received NFIs but no shelter </w:t>
      </w:r>
      <w:r w:rsidR="00AB6B9C" w:rsidRPr="00B62B25">
        <w:rPr>
          <w:rFonts w:eastAsia="Calibri" w:cs="Calibri"/>
          <w:sz w:val="20"/>
          <w:szCs w:val="20"/>
          <w:lang w:val="en-AU"/>
        </w:rPr>
        <w:t>assistance</w:t>
      </w:r>
      <w:r w:rsidR="000306D8" w:rsidRPr="00B62B25">
        <w:rPr>
          <w:rFonts w:eastAsia="Calibri" w:cs="Calibri"/>
          <w:sz w:val="20"/>
          <w:szCs w:val="20"/>
          <w:lang w:val="en-AU"/>
        </w:rPr>
        <w:t xml:space="preserve"> </w:t>
      </w:r>
      <w:r w:rsidR="00B62B25">
        <w:rPr>
          <w:rFonts w:eastAsia="Calibri" w:cs="Calibri"/>
          <w:sz w:val="20"/>
          <w:szCs w:val="20"/>
          <w:lang w:val="en-AU"/>
        </w:rPr>
        <w:t>remain in</w:t>
      </w:r>
      <w:r w:rsidR="000306D8" w:rsidRPr="00B62B25">
        <w:rPr>
          <w:rFonts w:eastAsia="Calibri" w:cs="Calibri"/>
          <w:sz w:val="20"/>
          <w:szCs w:val="20"/>
          <w:lang w:val="en-AU"/>
        </w:rPr>
        <w:t xml:space="preserve"> critical need</w:t>
      </w:r>
      <w:r w:rsidR="00B62B25">
        <w:rPr>
          <w:rFonts w:eastAsia="Calibri" w:cs="Calibri"/>
          <w:sz w:val="20"/>
          <w:szCs w:val="20"/>
          <w:lang w:val="en-AU"/>
        </w:rPr>
        <w:t xml:space="preserve"> of</w:t>
      </w:r>
      <w:r w:rsidR="003F1FA6" w:rsidRPr="00B62B25">
        <w:rPr>
          <w:rFonts w:eastAsia="Calibri" w:cs="Calibri"/>
          <w:sz w:val="20"/>
          <w:szCs w:val="20"/>
          <w:lang w:val="en-AU"/>
        </w:rPr>
        <w:t xml:space="preserve"> </w:t>
      </w:r>
      <w:r w:rsidR="00AB6B9C" w:rsidRPr="00B62B25">
        <w:rPr>
          <w:rFonts w:eastAsia="Calibri" w:cs="Calibri"/>
          <w:sz w:val="20"/>
          <w:szCs w:val="20"/>
          <w:lang w:val="en-AU"/>
        </w:rPr>
        <w:t>immediate</w:t>
      </w:r>
      <w:r w:rsidR="003F1FA6" w:rsidRPr="00B62B25">
        <w:rPr>
          <w:rFonts w:eastAsia="Calibri" w:cs="Calibri"/>
          <w:sz w:val="20"/>
          <w:szCs w:val="20"/>
          <w:lang w:val="en-AU"/>
        </w:rPr>
        <w:t xml:space="preserve"> shelter</w:t>
      </w:r>
      <w:r w:rsidR="00AB6B9C" w:rsidRPr="00B62B25">
        <w:rPr>
          <w:rFonts w:eastAsia="Calibri" w:cs="Calibri"/>
          <w:sz w:val="20"/>
          <w:szCs w:val="20"/>
          <w:lang w:val="en-AU"/>
        </w:rPr>
        <w:t xml:space="preserve"> assistance</w:t>
      </w:r>
      <w:r w:rsidR="00B62B25">
        <w:rPr>
          <w:rFonts w:eastAsia="Calibri" w:cs="Calibri"/>
          <w:sz w:val="20"/>
          <w:szCs w:val="20"/>
          <w:lang w:val="en-AU"/>
        </w:rPr>
        <w:t>.</w:t>
      </w:r>
    </w:p>
    <w:p w:rsidR="0005267B" w:rsidRPr="00C73D4A" w:rsidRDefault="00554BD8" w:rsidP="00C73D4A">
      <w:pPr>
        <w:pStyle w:val="Heading3"/>
        <w:spacing w:before="60" w:after="60"/>
        <w:rPr>
          <w:rFonts w:ascii="Calibri" w:eastAsia="MS Mincho" w:hAnsi="Calibri" w:cs="Arial"/>
          <w:i w:val="0"/>
          <w:color w:val="auto"/>
          <w:sz w:val="20"/>
          <w:szCs w:val="20"/>
        </w:rPr>
      </w:pPr>
      <w:r w:rsidRPr="00554BD8">
        <w:rPr>
          <w:rFonts w:ascii="Calibri" w:eastAsia="MS Mincho" w:hAnsi="Calibri" w:cs="Arial"/>
          <w:i w:val="0"/>
          <w:color w:val="auto"/>
          <w:sz w:val="20"/>
          <w:szCs w:val="20"/>
        </w:rPr>
        <w:t>Other relevant statistics on displacement, returns/relocations/resettlements</w:t>
      </w:r>
    </w:p>
    <w:p w:rsidR="00E96608" w:rsidRPr="00C73D4A" w:rsidRDefault="00E96608" w:rsidP="00C73D4A">
      <w:pPr>
        <w:spacing w:after="120" w:line="240" w:lineRule="auto"/>
        <w:rPr>
          <w:rFonts w:eastAsia="Calibri" w:cs="Calibri"/>
          <w:sz w:val="20"/>
          <w:szCs w:val="20"/>
          <w:lang w:val="en-AU"/>
        </w:rPr>
      </w:pPr>
      <w:r w:rsidRPr="00C73D4A">
        <w:rPr>
          <w:rFonts w:eastAsia="Calibri" w:cs="Calibri"/>
          <w:sz w:val="20"/>
          <w:szCs w:val="20"/>
          <w:lang w:val="en-AU"/>
        </w:rPr>
        <w:t xml:space="preserve">12,839 families were living in </w:t>
      </w:r>
      <w:r w:rsidR="001615F9" w:rsidRPr="00C73D4A">
        <w:rPr>
          <w:rFonts w:eastAsia="Calibri" w:cs="Calibri"/>
          <w:sz w:val="20"/>
          <w:szCs w:val="20"/>
          <w:lang w:val="en-AU"/>
        </w:rPr>
        <w:t>accommodation</w:t>
      </w:r>
      <w:r w:rsidRPr="00C73D4A">
        <w:rPr>
          <w:rFonts w:eastAsia="Calibri" w:cs="Calibri"/>
          <w:sz w:val="20"/>
          <w:szCs w:val="20"/>
          <w:lang w:val="en-AU"/>
        </w:rPr>
        <w:t xml:space="preserve"> centres as of the end of April, and in need of assistance with return, resettlement or relocation</w:t>
      </w:r>
      <w:r w:rsidR="001615F9" w:rsidRPr="00C73D4A">
        <w:rPr>
          <w:rFonts w:eastAsia="Calibri" w:cs="Calibri"/>
          <w:sz w:val="20"/>
          <w:szCs w:val="20"/>
          <w:lang w:val="en-AU"/>
        </w:rPr>
        <w:t>, including to government-coordinated resettlement sites</w:t>
      </w:r>
      <w:r w:rsidRPr="00C73D4A">
        <w:rPr>
          <w:rFonts w:eastAsia="Calibri" w:cs="Calibri"/>
          <w:sz w:val="20"/>
          <w:szCs w:val="20"/>
          <w:lang w:val="en-AU"/>
        </w:rPr>
        <w:t xml:space="preserve">. </w:t>
      </w:r>
      <w:r w:rsidR="000306D8" w:rsidRPr="00C73D4A">
        <w:rPr>
          <w:rFonts w:eastAsia="Calibri" w:cs="Calibri"/>
          <w:sz w:val="20"/>
          <w:szCs w:val="20"/>
          <w:lang w:val="en-AU"/>
        </w:rPr>
        <w:t xml:space="preserve">As </w:t>
      </w:r>
      <w:r w:rsidR="0005267B" w:rsidRPr="00C73D4A">
        <w:rPr>
          <w:rFonts w:eastAsia="Calibri" w:cs="Calibri"/>
          <w:sz w:val="20"/>
          <w:szCs w:val="20"/>
          <w:lang w:val="en-AU"/>
        </w:rPr>
        <w:t>of the end of May</w:t>
      </w:r>
      <w:r w:rsidR="000306D8" w:rsidRPr="00C73D4A">
        <w:rPr>
          <w:rFonts w:eastAsia="Calibri" w:cs="Calibri"/>
          <w:sz w:val="20"/>
          <w:szCs w:val="20"/>
          <w:lang w:val="en-AU"/>
        </w:rPr>
        <w:t xml:space="preserve">, the </w:t>
      </w:r>
      <w:r w:rsidR="0005267B" w:rsidRPr="00C73D4A">
        <w:rPr>
          <w:rFonts w:eastAsia="Calibri" w:cs="Calibri"/>
          <w:sz w:val="20"/>
          <w:szCs w:val="20"/>
          <w:lang w:val="en-AU"/>
        </w:rPr>
        <w:t xml:space="preserve">total </w:t>
      </w:r>
      <w:r w:rsidR="000306D8" w:rsidRPr="00C73D4A">
        <w:rPr>
          <w:rFonts w:eastAsia="Calibri" w:cs="Calibri"/>
          <w:sz w:val="20"/>
          <w:szCs w:val="20"/>
          <w:lang w:val="en-AU"/>
        </w:rPr>
        <w:t xml:space="preserve">number of households continuing in </w:t>
      </w:r>
      <w:r w:rsidR="0005267B" w:rsidRPr="00C73D4A">
        <w:rPr>
          <w:rFonts w:eastAsia="Calibri" w:cs="Calibri"/>
          <w:sz w:val="20"/>
          <w:szCs w:val="20"/>
          <w:lang w:val="en-AU"/>
        </w:rPr>
        <w:t>a</w:t>
      </w:r>
      <w:r w:rsidR="000306D8" w:rsidRPr="00C73D4A">
        <w:rPr>
          <w:rFonts w:eastAsia="Calibri" w:cs="Calibri"/>
          <w:sz w:val="20"/>
          <w:szCs w:val="20"/>
          <w:lang w:val="en-AU"/>
        </w:rPr>
        <w:t xml:space="preserve">ccommodation </w:t>
      </w:r>
      <w:r w:rsidR="0005267B" w:rsidRPr="00C73D4A">
        <w:rPr>
          <w:rFonts w:eastAsia="Calibri" w:cs="Calibri"/>
          <w:sz w:val="20"/>
          <w:szCs w:val="20"/>
          <w:lang w:val="en-AU"/>
        </w:rPr>
        <w:t>c</w:t>
      </w:r>
      <w:r w:rsidR="000306D8" w:rsidRPr="00C73D4A">
        <w:rPr>
          <w:rFonts w:eastAsia="Calibri" w:cs="Calibri"/>
          <w:sz w:val="20"/>
          <w:szCs w:val="20"/>
          <w:lang w:val="en-AU"/>
        </w:rPr>
        <w:t xml:space="preserve">entres </w:t>
      </w:r>
      <w:r w:rsidR="0005267B" w:rsidRPr="00C73D4A">
        <w:rPr>
          <w:rFonts w:eastAsia="Calibri" w:cs="Calibri"/>
          <w:sz w:val="20"/>
          <w:szCs w:val="20"/>
          <w:lang w:val="en-AU"/>
        </w:rPr>
        <w:t xml:space="preserve">across the 4 affected provinces </w:t>
      </w:r>
      <w:r w:rsidR="000306D8" w:rsidRPr="00C73D4A">
        <w:rPr>
          <w:rFonts w:eastAsia="Calibri" w:cs="Calibri"/>
          <w:sz w:val="20"/>
          <w:szCs w:val="20"/>
          <w:lang w:val="en-AU"/>
        </w:rPr>
        <w:t xml:space="preserve">stood at </w:t>
      </w:r>
      <w:r w:rsidR="0005267B" w:rsidRPr="00C73D4A">
        <w:rPr>
          <w:rFonts w:eastAsia="Calibri" w:cs="Calibri"/>
          <w:sz w:val="20"/>
          <w:szCs w:val="20"/>
          <w:lang w:val="en-AU"/>
        </w:rPr>
        <w:t>937</w:t>
      </w:r>
      <w:r w:rsidR="000306D8" w:rsidRPr="00C73D4A">
        <w:rPr>
          <w:rFonts w:eastAsia="Calibri" w:cs="Calibri"/>
          <w:sz w:val="20"/>
          <w:szCs w:val="20"/>
          <w:lang w:val="en-AU"/>
        </w:rPr>
        <w:t xml:space="preserve">, with a total of </w:t>
      </w:r>
      <w:r w:rsidR="0005267B" w:rsidRPr="00C73D4A">
        <w:rPr>
          <w:rFonts w:eastAsia="Calibri" w:cs="Calibri"/>
          <w:sz w:val="20"/>
          <w:szCs w:val="20"/>
          <w:lang w:val="en-AU"/>
        </w:rPr>
        <w:t>10,246</w:t>
      </w:r>
      <w:r w:rsidR="000306D8" w:rsidRPr="00C73D4A">
        <w:rPr>
          <w:rFonts w:eastAsia="Calibri" w:cs="Calibri"/>
          <w:sz w:val="20"/>
          <w:szCs w:val="20"/>
          <w:lang w:val="en-AU"/>
        </w:rPr>
        <w:t xml:space="preserve"> </w:t>
      </w:r>
      <w:r w:rsidR="0005267B" w:rsidRPr="00C73D4A">
        <w:rPr>
          <w:rFonts w:eastAsia="Calibri" w:cs="Calibri"/>
          <w:sz w:val="20"/>
          <w:szCs w:val="20"/>
          <w:lang w:val="en-AU"/>
        </w:rPr>
        <w:t xml:space="preserve">households </w:t>
      </w:r>
      <w:r w:rsidR="000306D8" w:rsidRPr="00C73D4A">
        <w:rPr>
          <w:rFonts w:eastAsia="Calibri" w:cs="Calibri"/>
          <w:sz w:val="20"/>
          <w:szCs w:val="20"/>
          <w:lang w:val="en-AU"/>
        </w:rPr>
        <w:t xml:space="preserve">having </w:t>
      </w:r>
      <w:r w:rsidR="0005267B" w:rsidRPr="00C73D4A">
        <w:rPr>
          <w:rFonts w:eastAsia="Calibri" w:cs="Calibri"/>
          <w:sz w:val="20"/>
          <w:szCs w:val="20"/>
          <w:lang w:val="en-AU"/>
        </w:rPr>
        <w:t xml:space="preserve">moved </w:t>
      </w:r>
      <w:r w:rsidR="000306D8" w:rsidRPr="00C73D4A">
        <w:rPr>
          <w:rFonts w:eastAsia="Calibri" w:cs="Calibri"/>
          <w:sz w:val="20"/>
          <w:szCs w:val="20"/>
          <w:lang w:val="en-AU"/>
        </w:rPr>
        <w:t xml:space="preserve">to </w:t>
      </w:r>
      <w:r w:rsidR="004E5BF9" w:rsidRPr="00C73D4A">
        <w:rPr>
          <w:rFonts w:eastAsia="Calibri" w:cs="Calibri"/>
          <w:sz w:val="20"/>
          <w:szCs w:val="20"/>
          <w:lang w:val="en-AU"/>
        </w:rPr>
        <w:t xml:space="preserve">44 </w:t>
      </w:r>
      <w:r w:rsidR="000306D8" w:rsidRPr="00C73D4A">
        <w:rPr>
          <w:rFonts w:eastAsia="Calibri" w:cs="Calibri"/>
          <w:sz w:val="20"/>
          <w:szCs w:val="20"/>
          <w:lang w:val="en-AU"/>
        </w:rPr>
        <w:t>resettlement location</w:t>
      </w:r>
      <w:r w:rsidR="004E5BF9" w:rsidRPr="00C73D4A">
        <w:rPr>
          <w:rFonts w:eastAsia="Calibri" w:cs="Calibri"/>
          <w:sz w:val="20"/>
          <w:szCs w:val="20"/>
          <w:lang w:val="en-AU"/>
        </w:rPr>
        <w:t>s in Sofala (15 sites</w:t>
      </w:r>
      <w:r w:rsidR="004E5BF9">
        <w:rPr>
          <w:rFonts w:eastAsia="Calibri" w:cs="Calibri"/>
          <w:sz w:val="20"/>
          <w:szCs w:val="20"/>
          <w:lang w:val="en-AU"/>
        </w:rPr>
        <w:t xml:space="preserve"> - </w:t>
      </w:r>
      <w:r w:rsidR="004E5BF9" w:rsidRPr="00C73D4A">
        <w:rPr>
          <w:rFonts w:eastAsia="Calibri" w:cs="Calibri"/>
          <w:sz w:val="20"/>
          <w:szCs w:val="20"/>
          <w:lang w:val="en-AU"/>
        </w:rPr>
        <w:t>3</w:t>
      </w:r>
      <w:r w:rsidR="004E5BF9">
        <w:rPr>
          <w:rFonts w:eastAsia="Calibri" w:cs="Calibri"/>
          <w:sz w:val="20"/>
          <w:szCs w:val="20"/>
          <w:lang w:val="en-AU"/>
        </w:rPr>
        <w:t>,662 HH</w:t>
      </w:r>
      <w:r w:rsidR="004E5BF9" w:rsidRPr="00C73D4A">
        <w:rPr>
          <w:rFonts w:eastAsia="Calibri" w:cs="Calibri"/>
          <w:sz w:val="20"/>
          <w:szCs w:val="20"/>
          <w:lang w:val="en-AU"/>
        </w:rPr>
        <w:t xml:space="preserve">), </w:t>
      </w:r>
      <w:proofErr w:type="spellStart"/>
      <w:r w:rsidR="004E5BF9" w:rsidRPr="00C73D4A">
        <w:rPr>
          <w:rFonts w:eastAsia="Calibri" w:cs="Calibri"/>
          <w:sz w:val="20"/>
          <w:szCs w:val="20"/>
          <w:lang w:val="en-AU"/>
        </w:rPr>
        <w:t>Manica</w:t>
      </w:r>
      <w:proofErr w:type="spellEnd"/>
      <w:r w:rsidR="004E5BF9" w:rsidRPr="00C73D4A">
        <w:rPr>
          <w:rFonts w:eastAsia="Calibri" w:cs="Calibri"/>
          <w:sz w:val="20"/>
          <w:szCs w:val="20"/>
          <w:lang w:val="en-AU"/>
        </w:rPr>
        <w:t xml:space="preserve"> </w:t>
      </w:r>
      <w:r w:rsidR="004E5BF9" w:rsidRPr="00D40ADC">
        <w:rPr>
          <w:rFonts w:eastAsia="Calibri" w:cs="Calibri"/>
          <w:sz w:val="20"/>
          <w:szCs w:val="20"/>
          <w:lang w:val="en-AU"/>
        </w:rPr>
        <w:t>(1</w:t>
      </w:r>
      <w:r w:rsidR="004E5BF9">
        <w:rPr>
          <w:rFonts w:eastAsia="Calibri" w:cs="Calibri"/>
          <w:sz w:val="20"/>
          <w:szCs w:val="20"/>
          <w:lang w:val="en-AU"/>
        </w:rPr>
        <w:t>4</w:t>
      </w:r>
      <w:r w:rsidR="004E5BF9" w:rsidRPr="00D40ADC">
        <w:rPr>
          <w:rFonts w:eastAsia="Calibri" w:cs="Calibri"/>
          <w:sz w:val="20"/>
          <w:szCs w:val="20"/>
          <w:lang w:val="en-AU"/>
        </w:rPr>
        <w:t xml:space="preserve"> sites</w:t>
      </w:r>
      <w:r w:rsidR="004E5BF9">
        <w:rPr>
          <w:rFonts w:eastAsia="Calibri" w:cs="Calibri"/>
          <w:sz w:val="20"/>
          <w:szCs w:val="20"/>
          <w:lang w:val="en-AU"/>
        </w:rPr>
        <w:t xml:space="preserve"> - 395 HH</w:t>
      </w:r>
      <w:r w:rsidR="004E5BF9" w:rsidRPr="00D40ADC">
        <w:rPr>
          <w:rFonts w:eastAsia="Calibri" w:cs="Calibri"/>
          <w:sz w:val="20"/>
          <w:szCs w:val="20"/>
          <w:lang w:val="en-AU"/>
        </w:rPr>
        <w:t>)</w:t>
      </w:r>
      <w:r w:rsidR="004E5BF9" w:rsidRPr="00C73D4A">
        <w:rPr>
          <w:rFonts w:eastAsia="Calibri" w:cs="Calibri"/>
          <w:sz w:val="20"/>
          <w:szCs w:val="20"/>
          <w:lang w:val="en-AU"/>
        </w:rPr>
        <w:t xml:space="preserve">, </w:t>
      </w:r>
      <w:proofErr w:type="spellStart"/>
      <w:r w:rsidR="004E5BF9" w:rsidRPr="00C73D4A">
        <w:rPr>
          <w:rFonts w:eastAsia="Calibri" w:cs="Calibri"/>
          <w:sz w:val="20"/>
          <w:szCs w:val="20"/>
          <w:lang w:val="en-AU"/>
        </w:rPr>
        <w:t>Zambezia</w:t>
      </w:r>
      <w:proofErr w:type="spellEnd"/>
      <w:r w:rsidR="004E5BF9" w:rsidRPr="00C73D4A">
        <w:rPr>
          <w:rFonts w:eastAsia="Calibri" w:cs="Calibri"/>
          <w:sz w:val="20"/>
          <w:szCs w:val="20"/>
          <w:lang w:val="en-AU"/>
        </w:rPr>
        <w:t xml:space="preserve"> </w:t>
      </w:r>
      <w:r w:rsidR="004E5BF9" w:rsidRPr="00D40ADC">
        <w:rPr>
          <w:rFonts w:eastAsia="Calibri" w:cs="Calibri"/>
          <w:sz w:val="20"/>
          <w:szCs w:val="20"/>
          <w:lang w:val="en-AU"/>
        </w:rPr>
        <w:t>(1</w:t>
      </w:r>
      <w:r w:rsidR="004E5BF9">
        <w:rPr>
          <w:rFonts w:eastAsia="Calibri" w:cs="Calibri"/>
          <w:sz w:val="20"/>
          <w:szCs w:val="20"/>
          <w:lang w:val="en-AU"/>
        </w:rPr>
        <w:t>1</w:t>
      </w:r>
      <w:r w:rsidR="004E5BF9" w:rsidRPr="00D40ADC">
        <w:rPr>
          <w:rFonts w:eastAsia="Calibri" w:cs="Calibri"/>
          <w:sz w:val="20"/>
          <w:szCs w:val="20"/>
          <w:lang w:val="en-AU"/>
        </w:rPr>
        <w:t xml:space="preserve"> sites</w:t>
      </w:r>
      <w:r w:rsidR="004E5BF9">
        <w:rPr>
          <w:rFonts w:eastAsia="Calibri" w:cs="Calibri"/>
          <w:sz w:val="20"/>
          <w:szCs w:val="20"/>
          <w:lang w:val="en-AU"/>
        </w:rPr>
        <w:t xml:space="preserve"> - 1,516 HH</w:t>
      </w:r>
      <w:r w:rsidR="004E5BF9" w:rsidRPr="00D40ADC">
        <w:rPr>
          <w:rFonts w:eastAsia="Calibri" w:cs="Calibri"/>
          <w:sz w:val="20"/>
          <w:szCs w:val="20"/>
          <w:lang w:val="en-AU"/>
        </w:rPr>
        <w:t>)</w:t>
      </w:r>
      <w:r w:rsidR="004E5BF9" w:rsidRPr="00C73D4A">
        <w:rPr>
          <w:rFonts w:eastAsia="Calibri" w:cs="Calibri"/>
          <w:sz w:val="20"/>
          <w:szCs w:val="20"/>
          <w:lang w:val="en-AU"/>
        </w:rPr>
        <w:t xml:space="preserve"> and </w:t>
      </w:r>
      <w:proofErr w:type="spellStart"/>
      <w:r w:rsidR="004E5BF9" w:rsidRPr="00C73D4A">
        <w:rPr>
          <w:rFonts w:eastAsia="Calibri" w:cs="Calibri"/>
          <w:sz w:val="20"/>
          <w:szCs w:val="20"/>
          <w:lang w:val="en-AU"/>
        </w:rPr>
        <w:t>Tete</w:t>
      </w:r>
      <w:proofErr w:type="spellEnd"/>
      <w:r w:rsidR="004E5BF9" w:rsidRPr="00C73D4A">
        <w:rPr>
          <w:rFonts w:eastAsia="Calibri" w:cs="Calibri"/>
          <w:sz w:val="20"/>
          <w:szCs w:val="20"/>
          <w:lang w:val="en-AU"/>
        </w:rPr>
        <w:t xml:space="preserve"> </w:t>
      </w:r>
      <w:r w:rsidR="004E5BF9" w:rsidRPr="00D40ADC">
        <w:rPr>
          <w:rFonts w:eastAsia="Calibri" w:cs="Calibri"/>
          <w:sz w:val="20"/>
          <w:szCs w:val="20"/>
          <w:lang w:val="en-AU"/>
        </w:rPr>
        <w:t>(</w:t>
      </w:r>
      <w:r w:rsidR="004E5BF9">
        <w:rPr>
          <w:rFonts w:eastAsia="Calibri" w:cs="Calibri"/>
          <w:sz w:val="20"/>
          <w:szCs w:val="20"/>
          <w:lang w:val="en-AU"/>
        </w:rPr>
        <w:t>5</w:t>
      </w:r>
      <w:r w:rsidR="004E5BF9" w:rsidRPr="00D40ADC">
        <w:rPr>
          <w:rFonts w:eastAsia="Calibri" w:cs="Calibri"/>
          <w:sz w:val="20"/>
          <w:szCs w:val="20"/>
          <w:lang w:val="en-AU"/>
        </w:rPr>
        <w:t xml:space="preserve"> sites</w:t>
      </w:r>
      <w:r w:rsidR="004E5BF9">
        <w:rPr>
          <w:rFonts w:eastAsia="Calibri" w:cs="Calibri"/>
          <w:sz w:val="20"/>
          <w:szCs w:val="20"/>
          <w:lang w:val="en-AU"/>
        </w:rPr>
        <w:t xml:space="preserve"> - 245 HH</w:t>
      </w:r>
      <w:r w:rsidR="004E5BF9" w:rsidRPr="00D40ADC">
        <w:rPr>
          <w:rFonts w:eastAsia="Calibri" w:cs="Calibri"/>
          <w:sz w:val="20"/>
          <w:szCs w:val="20"/>
          <w:lang w:val="en-AU"/>
        </w:rPr>
        <w:t>)</w:t>
      </w:r>
      <w:r w:rsidR="004E5BF9">
        <w:rPr>
          <w:rFonts w:eastAsia="Calibri" w:cs="Calibri"/>
          <w:sz w:val="20"/>
          <w:szCs w:val="20"/>
          <w:lang w:val="en-AU"/>
        </w:rPr>
        <w:t xml:space="preserve"> </w:t>
      </w:r>
      <w:r w:rsidR="0005267B" w:rsidRPr="00C73D4A">
        <w:rPr>
          <w:rFonts w:eastAsia="Calibri" w:cs="Calibri"/>
          <w:sz w:val="20"/>
          <w:szCs w:val="20"/>
          <w:lang w:val="en-AU"/>
        </w:rPr>
        <w:t>(DTM 4 June)</w:t>
      </w:r>
      <w:r w:rsidR="000306D8" w:rsidRPr="00C73D4A">
        <w:rPr>
          <w:rFonts w:eastAsia="Calibri" w:cs="Calibri"/>
          <w:sz w:val="20"/>
          <w:szCs w:val="20"/>
          <w:lang w:val="en-AU"/>
        </w:rPr>
        <w:t xml:space="preserve">. In the PDNA, a total of </w:t>
      </w:r>
      <w:r w:rsidR="0005267B" w:rsidRPr="00C73D4A">
        <w:rPr>
          <w:rFonts w:eastAsia="Calibri" w:cs="Calibri"/>
          <w:sz w:val="20"/>
          <w:szCs w:val="20"/>
          <w:lang w:val="en-AU"/>
        </w:rPr>
        <w:t>400,000</w:t>
      </w:r>
      <w:r w:rsidR="000306D8" w:rsidRPr="00C73D4A">
        <w:rPr>
          <w:rFonts w:eastAsia="Calibri" w:cs="Calibri"/>
          <w:sz w:val="20"/>
          <w:szCs w:val="20"/>
          <w:lang w:val="en-AU"/>
        </w:rPr>
        <w:t xml:space="preserve"> households were recorded as having been displaced in the early stages of the response, and it does appear that there has been a high level of self-driven and spontaneous return </w:t>
      </w:r>
      <w:r w:rsidR="007D7AAD" w:rsidRPr="00C73D4A">
        <w:rPr>
          <w:rFonts w:eastAsia="Calibri" w:cs="Calibri"/>
          <w:sz w:val="20"/>
          <w:szCs w:val="20"/>
          <w:lang w:val="en-AU"/>
        </w:rPr>
        <w:t>to original home locations, and resettlement in new and safer areas.</w:t>
      </w:r>
    </w:p>
    <w:p w:rsidR="007D7AAD" w:rsidRPr="00C73D4A" w:rsidRDefault="007D7AAD" w:rsidP="00C73D4A">
      <w:pPr>
        <w:spacing w:after="120" w:line="240" w:lineRule="auto"/>
        <w:rPr>
          <w:rFonts w:eastAsia="Calibri" w:cs="Calibri"/>
          <w:sz w:val="20"/>
          <w:szCs w:val="20"/>
          <w:lang w:val="en-AU"/>
        </w:rPr>
      </w:pPr>
      <w:r w:rsidRPr="00C73D4A">
        <w:rPr>
          <w:rFonts w:eastAsia="Calibri" w:cs="Calibri"/>
          <w:sz w:val="20"/>
          <w:szCs w:val="20"/>
          <w:lang w:val="en-AU"/>
        </w:rPr>
        <w:t xml:space="preserve">Both resettled households and those which have remained in place will be targeted by the recovery </w:t>
      </w:r>
      <w:r w:rsidR="00AB6B9C" w:rsidRPr="00C73D4A">
        <w:rPr>
          <w:rFonts w:eastAsia="Calibri" w:cs="Calibri"/>
          <w:sz w:val="20"/>
          <w:szCs w:val="20"/>
          <w:lang w:val="en-AU"/>
        </w:rPr>
        <w:t xml:space="preserve">strategy. </w:t>
      </w:r>
      <w:proofErr w:type="gramStart"/>
      <w:r w:rsidR="00AB6B9C" w:rsidRPr="00C73D4A">
        <w:rPr>
          <w:rFonts w:eastAsia="Calibri" w:cs="Calibri"/>
          <w:sz w:val="20"/>
          <w:szCs w:val="20"/>
          <w:lang w:val="en-AU"/>
        </w:rPr>
        <w:t xml:space="preserve">According </w:t>
      </w:r>
      <w:r w:rsidRPr="00C73D4A">
        <w:rPr>
          <w:rFonts w:eastAsia="Calibri" w:cs="Calibri"/>
          <w:sz w:val="20"/>
          <w:szCs w:val="20"/>
          <w:lang w:val="en-AU"/>
        </w:rPr>
        <w:t xml:space="preserve"> </w:t>
      </w:r>
      <w:r w:rsidR="00AB6B9C" w:rsidRPr="00C73D4A">
        <w:rPr>
          <w:rFonts w:eastAsia="Calibri" w:cs="Calibri"/>
          <w:sz w:val="20"/>
          <w:szCs w:val="20"/>
          <w:lang w:val="en-AU"/>
        </w:rPr>
        <w:t>to</w:t>
      </w:r>
      <w:proofErr w:type="gramEnd"/>
      <w:r w:rsidR="00AB6B9C" w:rsidRPr="00C73D4A">
        <w:rPr>
          <w:rFonts w:eastAsia="Calibri" w:cs="Calibri"/>
          <w:sz w:val="20"/>
          <w:szCs w:val="20"/>
          <w:lang w:val="en-AU"/>
        </w:rPr>
        <w:t xml:space="preserve"> latest data</w:t>
      </w:r>
      <w:r w:rsidRPr="00C73D4A">
        <w:rPr>
          <w:rFonts w:eastAsia="Calibri" w:cs="Calibri"/>
          <w:sz w:val="20"/>
          <w:szCs w:val="20"/>
          <w:lang w:val="en-AU"/>
        </w:rPr>
        <w:t>, the greater proportion of households</w:t>
      </w:r>
      <w:r w:rsidR="00AB6B9C" w:rsidRPr="00C73D4A">
        <w:rPr>
          <w:rFonts w:eastAsia="Calibri" w:cs="Calibri"/>
          <w:sz w:val="20"/>
          <w:szCs w:val="20"/>
          <w:lang w:val="en-AU"/>
        </w:rPr>
        <w:t xml:space="preserve"> (92%)</w:t>
      </w:r>
      <w:r w:rsidRPr="00C73D4A">
        <w:rPr>
          <w:rFonts w:eastAsia="Calibri" w:cs="Calibri"/>
          <w:sz w:val="20"/>
          <w:szCs w:val="20"/>
          <w:lang w:val="en-AU"/>
        </w:rPr>
        <w:t xml:space="preserve"> in need of shelte</w:t>
      </w:r>
      <w:r w:rsidR="00AB6B9C" w:rsidRPr="00C73D4A">
        <w:rPr>
          <w:rFonts w:eastAsia="Calibri" w:cs="Calibri"/>
          <w:sz w:val="20"/>
          <w:szCs w:val="20"/>
          <w:lang w:val="en-AU"/>
        </w:rPr>
        <w:t xml:space="preserve">r </w:t>
      </w:r>
      <w:r w:rsidRPr="00C73D4A">
        <w:rPr>
          <w:rFonts w:eastAsia="Calibri" w:cs="Calibri"/>
          <w:sz w:val="20"/>
          <w:szCs w:val="20"/>
          <w:lang w:val="en-AU"/>
        </w:rPr>
        <w:t xml:space="preserve">assistance are those which have either not been displaced, or who have moved only short distances within the same locality. </w:t>
      </w:r>
    </w:p>
    <w:p w:rsidR="000E78CA" w:rsidRDefault="000E78CA">
      <w:pPr>
        <w:spacing w:after="0" w:line="240" w:lineRule="auto"/>
        <w:rPr>
          <w:rFonts w:eastAsia="Times New Roman" w:cs="Times New Roman"/>
          <w:b/>
          <w:bCs/>
          <w:color w:val="833C0B"/>
          <w:sz w:val="24"/>
          <w:szCs w:val="26"/>
          <w:lang w:val="en-AU"/>
        </w:rPr>
      </w:pPr>
      <w:r>
        <w:rPr>
          <w:rFonts w:eastAsia="Times New Roman" w:cs="Times New Roman"/>
          <w:b/>
          <w:bCs/>
          <w:color w:val="833C0B"/>
          <w:sz w:val="24"/>
          <w:szCs w:val="26"/>
          <w:lang w:val="en-AU"/>
        </w:rPr>
        <w:br w:type="page"/>
      </w:r>
    </w:p>
    <w:p w:rsidR="009E4E51" w:rsidRPr="00C73D4A" w:rsidRDefault="009E4E51" w:rsidP="00C73D4A">
      <w:pPr>
        <w:spacing w:after="0" w:line="240" w:lineRule="auto"/>
        <w:rPr>
          <w:rFonts w:eastAsia="Times New Roman" w:cs="Times New Roman"/>
          <w:b/>
          <w:bCs/>
          <w:color w:val="833C0B"/>
          <w:sz w:val="24"/>
          <w:szCs w:val="26"/>
          <w:lang w:val="en-AU"/>
        </w:rPr>
      </w:pPr>
      <w:r w:rsidRPr="00C73D4A">
        <w:rPr>
          <w:rFonts w:eastAsia="Times New Roman" w:cs="Times New Roman"/>
          <w:b/>
          <w:bCs/>
          <w:color w:val="833C0B"/>
          <w:sz w:val="24"/>
          <w:szCs w:val="26"/>
          <w:lang w:val="en-AU"/>
        </w:rPr>
        <w:lastRenderedPageBreak/>
        <w:t>From Emergency to Recovery</w:t>
      </w:r>
    </w:p>
    <w:p w:rsidR="00554BD8" w:rsidRPr="00F250D5" w:rsidRDefault="00554BD8" w:rsidP="00F250D5">
      <w:pPr>
        <w:pStyle w:val="Heading3"/>
        <w:spacing w:before="60" w:after="60"/>
        <w:rPr>
          <w:rFonts w:ascii="Calibri" w:eastAsia="MS Mincho" w:hAnsi="Calibri" w:cs="Arial"/>
          <w:i w:val="0"/>
          <w:color w:val="auto"/>
          <w:sz w:val="20"/>
          <w:szCs w:val="20"/>
        </w:rPr>
      </w:pPr>
      <w:r w:rsidRPr="00F250D5">
        <w:rPr>
          <w:rFonts w:ascii="Calibri" w:eastAsia="MS Mincho" w:hAnsi="Calibri" w:cs="Arial"/>
          <w:i w:val="0"/>
          <w:color w:val="auto"/>
          <w:sz w:val="20"/>
          <w:szCs w:val="20"/>
        </w:rPr>
        <w:t>Siting recovery assistance in the context of self-recovery</w:t>
      </w:r>
    </w:p>
    <w:p w:rsidR="00554BD8" w:rsidRPr="00C73D4A" w:rsidRDefault="00554BD8" w:rsidP="00C73D4A">
      <w:pPr>
        <w:spacing w:after="120" w:line="240" w:lineRule="auto"/>
        <w:rPr>
          <w:rFonts w:eastAsia="Calibri" w:cs="Calibri"/>
          <w:sz w:val="20"/>
          <w:szCs w:val="20"/>
          <w:lang w:val="en-AU"/>
        </w:rPr>
      </w:pPr>
      <w:r w:rsidRPr="00C73D4A">
        <w:rPr>
          <w:rFonts w:eastAsia="Calibri" w:cs="Calibri"/>
          <w:sz w:val="20"/>
          <w:szCs w:val="20"/>
          <w:lang w:val="en-AU"/>
        </w:rPr>
        <w:t xml:space="preserve">Experience from comparable climate-related disasters has shown clearly that up to ninety percent of recovery is in fact self-recovery. The optimal role of external actors is to support families and communities to rebuild in the best manner possible with the resources they have access to. </w:t>
      </w:r>
    </w:p>
    <w:p w:rsidR="00A11FF6" w:rsidRPr="00C73D4A" w:rsidRDefault="00554BD8" w:rsidP="00C73D4A">
      <w:pPr>
        <w:spacing w:after="120" w:line="240" w:lineRule="auto"/>
        <w:rPr>
          <w:rFonts w:eastAsia="Calibri" w:cs="Calibri"/>
          <w:sz w:val="20"/>
          <w:szCs w:val="20"/>
          <w:lang w:val="en-AU"/>
        </w:rPr>
      </w:pPr>
      <w:r w:rsidRPr="00C73D4A">
        <w:rPr>
          <w:rFonts w:eastAsia="Calibri" w:cs="Calibri"/>
          <w:sz w:val="20"/>
          <w:szCs w:val="20"/>
          <w:lang w:val="en-AU"/>
        </w:rPr>
        <w:t xml:space="preserve">Initial observations are that in the wake of both Cyclone </w:t>
      </w:r>
      <w:proofErr w:type="spellStart"/>
      <w:r w:rsidRPr="00C73D4A">
        <w:rPr>
          <w:rFonts w:eastAsia="Calibri" w:cs="Calibri"/>
          <w:sz w:val="20"/>
          <w:szCs w:val="20"/>
          <w:lang w:val="en-AU"/>
        </w:rPr>
        <w:t>Idai</w:t>
      </w:r>
      <w:proofErr w:type="spellEnd"/>
      <w:r w:rsidRPr="00C73D4A">
        <w:rPr>
          <w:rFonts w:eastAsia="Calibri" w:cs="Calibri"/>
          <w:sz w:val="20"/>
          <w:szCs w:val="20"/>
          <w:lang w:val="en-AU"/>
        </w:rPr>
        <w:t xml:space="preserve"> and Cyclone Kenneth, a large and increasing number of households are undertaking shelter self-recovery, with or without receiving shelter materials from humanitarian actors. In rural areas, rapid repair and reconstruction of traditional housing is made possible by wide access to natural materials. </w:t>
      </w:r>
      <w:r w:rsidR="004B3EFA" w:rsidRPr="00C73D4A">
        <w:rPr>
          <w:rFonts w:eastAsia="Calibri" w:cs="Calibri"/>
          <w:sz w:val="20"/>
          <w:szCs w:val="20"/>
          <w:lang w:val="en-AU"/>
        </w:rPr>
        <w:t xml:space="preserve">Standards of repair and rebuilding vary greatly between and within communities. Some self-recovery is of high standard; but many families which lack either proper resources, or construction knowledge, are not rebuilding in a way which will make their homes safer. In </w:t>
      </w:r>
      <w:r w:rsidR="00041F1F" w:rsidRPr="00C73D4A">
        <w:rPr>
          <w:rFonts w:eastAsia="Calibri" w:cs="Calibri"/>
          <w:sz w:val="20"/>
          <w:szCs w:val="20"/>
          <w:lang w:val="en-AU"/>
        </w:rPr>
        <w:t>particular</w:t>
      </w:r>
      <w:r w:rsidR="004B3EFA" w:rsidRPr="00C73D4A">
        <w:rPr>
          <w:rFonts w:eastAsia="Calibri" w:cs="Calibri"/>
          <w:sz w:val="20"/>
          <w:szCs w:val="20"/>
          <w:lang w:val="en-AU"/>
        </w:rPr>
        <w:t>, s</w:t>
      </w:r>
      <w:r w:rsidRPr="00C73D4A">
        <w:rPr>
          <w:rFonts w:eastAsia="Calibri" w:cs="Calibri"/>
          <w:sz w:val="20"/>
          <w:szCs w:val="20"/>
          <w:lang w:val="en-AU"/>
        </w:rPr>
        <w:t xml:space="preserve">elf-recovery has been more uneven in urban and provincial-town settings, with levels of self-recovery connected to the recovery of local markets and livelihoods. </w:t>
      </w:r>
      <w:r w:rsidR="004B3EFA" w:rsidRPr="00C73D4A">
        <w:rPr>
          <w:rFonts w:eastAsia="Calibri" w:cs="Calibri"/>
          <w:sz w:val="20"/>
          <w:szCs w:val="20"/>
          <w:lang w:val="en-AU"/>
        </w:rPr>
        <w:t>It is a core purpose of the strategy to recognise and address self-recovery practice, and ensure integration with the principle of Build Back Safer.</w:t>
      </w:r>
    </w:p>
    <w:p w:rsidR="00A11FF6" w:rsidRPr="00C73D4A" w:rsidRDefault="004B3EFA" w:rsidP="00C73D4A">
      <w:pPr>
        <w:spacing w:after="120" w:line="240" w:lineRule="auto"/>
        <w:rPr>
          <w:rFonts w:eastAsia="Calibri" w:cs="Calibri"/>
          <w:sz w:val="20"/>
          <w:szCs w:val="20"/>
          <w:lang w:val="en-AU"/>
        </w:rPr>
      </w:pPr>
      <w:r w:rsidRPr="00C73D4A">
        <w:rPr>
          <w:rFonts w:eastAsia="Calibri" w:cs="Calibri"/>
          <w:sz w:val="20"/>
          <w:szCs w:val="20"/>
          <w:lang w:val="en-AU"/>
        </w:rPr>
        <w:t>A</w:t>
      </w:r>
      <w:r w:rsidR="00554BD8" w:rsidRPr="00C73D4A">
        <w:rPr>
          <w:rFonts w:eastAsia="Calibri" w:cs="Calibri"/>
          <w:sz w:val="20"/>
          <w:szCs w:val="20"/>
          <w:lang w:val="en-AU"/>
        </w:rPr>
        <w:t>s it is likely that Mozambique will face increased frequency and severity of climate-related disaster, including cyclones and floods, the need to ensure safer and more durable standards in reconstruction is centrally important</w:t>
      </w:r>
      <w:r w:rsidR="00A11FF6">
        <w:rPr>
          <w:rFonts w:eastAsia="Calibri" w:cs="Calibri"/>
          <w:sz w:val="20"/>
          <w:szCs w:val="20"/>
          <w:lang w:val="en-AU"/>
        </w:rPr>
        <w:t xml:space="preserve">, </w:t>
      </w:r>
      <w:r w:rsidR="00A11FF6" w:rsidRPr="00C73D4A">
        <w:rPr>
          <w:rFonts w:eastAsia="Calibri" w:cs="Calibri"/>
          <w:sz w:val="20"/>
          <w:szCs w:val="20"/>
          <w:lang w:val="en-AU"/>
        </w:rPr>
        <w:t>for promoting a long-term strategy which mainstreams better spatial planning, improved design and construction</w:t>
      </w:r>
      <w:r w:rsidR="00A11FF6">
        <w:rPr>
          <w:rFonts w:eastAsia="Calibri" w:cs="Calibri"/>
          <w:sz w:val="20"/>
          <w:szCs w:val="20"/>
          <w:lang w:val="en-AU"/>
        </w:rPr>
        <w:t xml:space="preserve">, </w:t>
      </w:r>
      <w:r w:rsidR="00A11FF6" w:rsidRPr="00C73D4A">
        <w:rPr>
          <w:rFonts w:eastAsia="Calibri" w:cs="Calibri"/>
          <w:sz w:val="20"/>
          <w:szCs w:val="20"/>
          <w:lang w:val="en-AU"/>
        </w:rPr>
        <w:t>climate adaptation and urban resilience, focusing on both hardware (resilient buildings and infrastructure) and software (policy, building codes, guidelines, awareness raising, institutional capacity development, etc.) aspects.</w:t>
      </w:r>
    </w:p>
    <w:p w:rsidR="00554BD8" w:rsidRPr="00C73D4A" w:rsidRDefault="00554BD8" w:rsidP="00C73D4A">
      <w:pPr>
        <w:spacing w:after="120" w:line="240" w:lineRule="auto"/>
        <w:rPr>
          <w:rFonts w:eastAsia="Calibri" w:cs="Calibri"/>
          <w:sz w:val="20"/>
          <w:szCs w:val="20"/>
          <w:lang w:val="en-AU"/>
        </w:rPr>
      </w:pPr>
      <w:r w:rsidRPr="00C73D4A">
        <w:rPr>
          <w:rFonts w:eastAsia="Calibri" w:cs="Calibri"/>
          <w:sz w:val="20"/>
          <w:szCs w:val="20"/>
          <w:lang w:val="en-AU"/>
        </w:rPr>
        <w:t xml:space="preserve">Most self-recovery in urban and peri-urban areas has been limited to ad-hoc repairs, using mainly recovered/rubble materials, with very little full reconstruction, and almost no awareness of safer-reconstruction practices. In some rural locations, families have been observed rebuilding to traditional designs and with traditional materials. Where recovered materials are being used, they are often in smaller pieces, or without their original strength, and therefore little suited to safe, sustainable and dignified habitation. Where locally-sourced new materials have been used, better standards are sometimes </w:t>
      </w:r>
      <w:r w:rsidR="00801DF8">
        <w:rPr>
          <w:rFonts w:eastAsia="Calibri" w:cs="Calibri"/>
          <w:sz w:val="20"/>
          <w:szCs w:val="20"/>
          <w:lang w:val="en-AU"/>
        </w:rPr>
        <w:t>achieved, but not consistently.</w:t>
      </w:r>
      <w:r w:rsidRPr="00C73D4A">
        <w:rPr>
          <w:rFonts w:eastAsia="Calibri" w:cs="Calibri"/>
          <w:sz w:val="20"/>
          <w:szCs w:val="20"/>
          <w:lang w:val="en-AU"/>
        </w:rPr>
        <w:t xml:space="preserve"> </w:t>
      </w:r>
      <w:r w:rsidR="004B3EFA" w:rsidRPr="00C73D4A">
        <w:rPr>
          <w:rFonts w:eastAsia="Calibri" w:cs="Calibri"/>
          <w:sz w:val="20"/>
          <w:szCs w:val="20"/>
          <w:lang w:val="en-AU"/>
        </w:rPr>
        <w:t>This further shows</w:t>
      </w:r>
      <w:r w:rsidRPr="00C73D4A">
        <w:rPr>
          <w:rFonts w:eastAsia="Calibri" w:cs="Calibri"/>
          <w:sz w:val="20"/>
          <w:szCs w:val="20"/>
          <w:lang w:val="en-AU"/>
        </w:rPr>
        <w:t xml:space="preserve"> that any shelter recovery interventions will continue to be crucial to meeting minimum humanitarian standards</w:t>
      </w:r>
      <w:r w:rsidR="007344E0" w:rsidRPr="00C73D4A">
        <w:rPr>
          <w:rFonts w:eastAsia="Calibri" w:cs="Calibri"/>
          <w:sz w:val="20"/>
          <w:szCs w:val="20"/>
          <w:lang w:val="en-AU"/>
        </w:rPr>
        <w:t>, and following the Build Back Safer principle</w:t>
      </w:r>
      <w:r w:rsidRPr="00C73D4A">
        <w:rPr>
          <w:rFonts w:eastAsia="Calibri" w:cs="Calibri"/>
          <w:sz w:val="20"/>
          <w:szCs w:val="20"/>
          <w:lang w:val="en-AU"/>
        </w:rPr>
        <w:t xml:space="preserve">. There is strong need for focus on Information, Education and </w:t>
      </w:r>
      <w:r w:rsidR="00F250D5" w:rsidRPr="00C73D4A">
        <w:rPr>
          <w:rFonts w:eastAsia="Calibri" w:cs="Calibri"/>
          <w:sz w:val="20"/>
          <w:szCs w:val="20"/>
          <w:lang w:val="en-AU"/>
        </w:rPr>
        <w:t>Communication</w:t>
      </w:r>
      <w:r w:rsidRPr="00C73D4A">
        <w:rPr>
          <w:rFonts w:eastAsia="Calibri" w:cs="Calibri"/>
          <w:sz w:val="20"/>
          <w:szCs w:val="20"/>
          <w:lang w:val="en-AU"/>
        </w:rPr>
        <w:t xml:space="preserve"> (IEC) interventions</w:t>
      </w:r>
      <w:r w:rsidR="001615F9" w:rsidRPr="00C73D4A">
        <w:rPr>
          <w:rFonts w:eastAsia="Calibri" w:cs="Calibri"/>
          <w:sz w:val="20"/>
          <w:szCs w:val="20"/>
          <w:lang w:val="en-AU"/>
        </w:rPr>
        <w:t xml:space="preserve"> to complement all forms of Technical Assistance</w:t>
      </w:r>
      <w:r w:rsidRPr="00C73D4A">
        <w:rPr>
          <w:rFonts w:eastAsia="Calibri" w:cs="Calibri"/>
          <w:sz w:val="20"/>
          <w:szCs w:val="20"/>
          <w:lang w:val="en-AU"/>
        </w:rPr>
        <w:t xml:space="preserve">. </w:t>
      </w:r>
    </w:p>
    <w:p w:rsidR="00041F1F" w:rsidRPr="00C73D4A" w:rsidRDefault="00041F1F" w:rsidP="00C73D4A">
      <w:pPr>
        <w:pStyle w:val="Heading3"/>
        <w:spacing w:before="60" w:after="60"/>
        <w:rPr>
          <w:rFonts w:ascii="Calibri" w:eastAsia="MS Mincho" w:hAnsi="Calibri" w:cs="Arial"/>
          <w:i w:val="0"/>
          <w:color w:val="auto"/>
          <w:sz w:val="20"/>
          <w:szCs w:val="20"/>
        </w:rPr>
      </w:pPr>
      <w:r w:rsidRPr="00C73D4A">
        <w:rPr>
          <w:rFonts w:ascii="Calibri" w:eastAsia="MS Mincho" w:hAnsi="Calibri" w:cs="Arial"/>
          <w:i w:val="0"/>
          <w:color w:val="auto"/>
          <w:sz w:val="20"/>
          <w:szCs w:val="20"/>
        </w:rPr>
        <w:t>PDNA “Housing and Human Settlements”</w:t>
      </w:r>
    </w:p>
    <w:p w:rsidR="00041F1F" w:rsidRPr="00C73D4A" w:rsidRDefault="00041F1F" w:rsidP="00C73D4A">
      <w:pPr>
        <w:spacing w:after="120" w:line="240" w:lineRule="auto"/>
        <w:rPr>
          <w:rFonts w:eastAsia="Calibri" w:cs="Calibri"/>
          <w:sz w:val="20"/>
          <w:szCs w:val="20"/>
          <w:lang w:val="en-AU"/>
        </w:rPr>
      </w:pPr>
      <w:r w:rsidRPr="00C73D4A">
        <w:rPr>
          <w:rFonts w:eastAsia="Calibri" w:cs="Calibri"/>
          <w:sz w:val="20"/>
          <w:szCs w:val="20"/>
          <w:lang w:val="en-AU"/>
        </w:rPr>
        <w:t>Taking in consideration the huge damages and losses that affected the Housing sector, highlighting the necessity to increase resilience of houses also upgrading resilience of human settlements and communities, the PDNA focus on the need to organize a diversified process of reconstruction, targeting different population categories and housing typologies in rural and urban areas, through assisted self-recovery and resilient reconstruction, adding also long-term actions to mainstream better spatial planning, improved design and construction (building back better), cli</w:t>
      </w:r>
      <w:r w:rsidR="00801DF8">
        <w:rPr>
          <w:rFonts w:eastAsia="Calibri" w:cs="Calibri"/>
          <w:sz w:val="20"/>
          <w:szCs w:val="20"/>
          <w:lang w:val="en-AU"/>
        </w:rPr>
        <w:t>mate adaptation and resilience.</w:t>
      </w:r>
      <w:r w:rsidRPr="00C73D4A">
        <w:rPr>
          <w:rFonts w:eastAsia="Calibri" w:cs="Calibri"/>
          <w:sz w:val="20"/>
          <w:szCs w:val="20"/>
          <w:lang w:val="en-AU"/>
        </w:rPr>
        <w:t xml:space="preserve"> The PDNA advocates for </w:t>
      </w:r>
      <w:sdt>
        <w:sdtPr>
          <w:rPr>
            <w:rFonts w:eastAsia="Calibri" w:cs="Calibri"/>
            <w:sz w:val="20"/>
            <w:szCs w:val="20"/>
            <w:lang w:val="en-AU"/>
          </w:rPr>
          <w:tag w:val="goog_rdk_294"/>
          <w:id w:val="-794758375"/>
        </w:sdtPr>
        <w:sdtEndPr/>
        <w:sdtContent>
          <w:r w:rsidRPr="00C73D4A">
            <w:rPr>
              <w:rFonts w:eastAsia="Calibri" w:cs="Calibri"/>
              <w:sz w:val="20"/>
              <w:szCs w:val="20"/>
              <w:lang w:val="en-AU"/>
            </w:rPr>
            <w:t>supporting owner driven implementation, proposing a first emergency shelter assistance to be extended to all affected families, both displaced and not, in order to give them decent protection while self-recovery assisted reconstruction would begin at short term.</w:t>
          </w:r>
        </w:sdtContent>
      </w:sdt>
      <w:r w:rsidRPr="00C73D4A">
        <w:rPr>
          <w:rFonts w:eastAsia="Calibri" w:cs="Calibri"/>
          <w:sz w:val="20"/>
          <w:szCs w:val="20"/>
          <w:lang w:val="en-AU"/>
        </w:rPr>
        <w:t xml:space="preserve"> </w:t>
      </w:r>
    </w:p>
    <w:p w:rsidR="00041F1F" w:rsidRPr="00C73D4A" w:rsidRDefault="00041F1F" w:rsidP="00C73D4A">
      <w:pPr>
        <w:spacing w:after="120" w:line="240" w:lineRule="auto"/>
        <w:rPr>
          <w:rFonts w:eastAsia="Calibri" w:cs="Calibri"/>
          <w:sz w:val="20"/>
          <w:szCs w:val="20"/>
          <w:lang w:val="en-AU"/>
        </w:rPr>
      </w:pPr>
      <w:r w:rsidRPr="00C73D4A">
        <w:rPr>
          <w:rFonts w:eastAsia="Calibri" w:cs="Calibri"/>
          <w:sz w:val="20"/>
          <w:szCs w:val="20"/>
          <w:lang w:val="en-AU"/>
        </w:rPr>
        <w:t>In cases of extreme vulnerability, for families living in high risk areas, the PDNA estimates an amount of around 8,000 households that will need to be relocated to resettlement neighbourhood in safe areas and for whom a temporary shelter support should be taken into consideration while new housing units are planned and executed, in the same framework as the one that will be promoted for households with completely destroyed homes within urban and rural areas</w:t>
      </w:r>
      <w:r w:rsidR="00801DF8">
        <w:rPr>
          <w:rFonts w:eastAsia="Calibri" w:cs="Calibri"/>
          <w:sz w:val="20"/>
          <w:szCs w:val="20"/>
          <w:lang w:val="en-AU"/>
        </w:rPr>
        <w:t>.</w:t>
      </w:r>
      <w:r w:rsidRPr="00C73D4A">
        <w:rPr>
          <w:rFonts w:eastAsia="Calibri" w:cs="Calibri"/>
          <w:sz w:val="20"/>
          <w:szCs w:val="20"/>
          <w:lang w:val="en-AU"/>
        </w:rPr>
        <w:t xml:space="preserve"> </w:t>
      </w:r>
    </w:p>
    <w:p w:rsidR="00041F1F" w:rsidRPr="00C73D4A" w:rsidRDefault="00041F1F" w:rsidP="00C73D4A">
      <w:pPr>
        <w:spacing w:after="120" w:line="240" w:lineRule="auto"/>
        <w:rPr>
          <w:rFonts w:eastAsia="Calibri" w:cs="Calibri"/>
          <w:sz w:val="20"/>
          <w:szCs w:val="20"/>
          <w:lang w:val="en-AU"/>
        </w:rPr>
      </w:pPr>
      <w:r w:rsidRPr="00C73D4A">
        <w:rPr>
          <w:rFonts w:eastAsia="Calibri" w:cs="Calibri"/>
          <w:sz w:val="20"/>
          <w:szCs w:val="20"/>
          <w:lang w:val="en-AU"/>
        </w:rPr>
        <w:t xml:space="preserve">This, as an effective, qualitative, affordable resilient reconstruction, should begin with proper trainings to community master builders and homeowners on BBB and at the same time provide qualitative supervision of homeowner repair/ reconstruction projects. Financial assistance should be designed and tailored for different income groups/housing typology, for housing repair or reconstruction, integrating livelihood-generating mechanisms in the process (possibly including a Construction Materials Bank system, with voucher or FFW schemes, as well as supporting local financial rotating schemes).  </w:t>
      </w:r>
    </w:p>
    <w:p w:rsidR="00041F1F" w:rsidRDefault="00041F1F" w:rsidP="00041F1F">
      <w:pPr>
        <w:spacing w:after="120" w:line="240" w:lineRule="auto"/>
        <w:rPr>
          <w:rFonts w:eastAsia="Calibri" w:cs="Calibri"/>
          <w:sz w:val="20"/>
          <w:szCs w:val="20"/>
          <w:lang w:val="en-AU"/>
        </w:rPr>
      </w:pPr>
      <w:r w:rsidRPr="00C73D4A">
        <w:rPr>
          <w:rFonts w:eastAsia="Calibri" w:cs="Calibri"/>
          <w:sz w:val="20"/>
          <w:szCs w:val="20"/>
          <w:lang w:val="en-AU"/>
        </w:rPr>
        <w:t>In the sector proper subsidy or fiscal exemption systems are proposed as to be evaluated and customized, to facilitate reconstruction (lesson learned from previous emergency experiences should be capitalized and adapted).</w:t>
      </w:r>
    </w:p>
    <w:p w:rsidR="00DA61D4" w:rsidRDefault="00DA61D4">
      <w:pPr>
        <w:spacing w:after="0" w:line="240" w:lineRule="auto"/>
        <w:rPr>
          <w:rFonts w:eastAsia="Times New Roman" w:cs="Times New Roman"/>
          <w:b/>
          <w:bCs/>
          <w:color w:val="833C0B"/>
          <w:sz w:val="24"/>
          <w:szCs w:val="26"/>
          <w:lang w:val="en-AU"/>
        </w:rPr>
      </w:pPr>
      <w:r>
        <w:rPr>
          <w:rFonts w:eastAsia="Times New Roman" w:cs="Times New Roman"/>
          <w:b/>
          <w:bCs/>
          <w:color w:val="833C0B"/>
          <w:sz w:val="24"/>
          <w:szCs w:val="26"/>
          <w:lang w:val="en-AU"/>
        </w:rPr>
        <w:br w:type="page"/>
      </w:r>
    </w:p>
    <w:p w:rsidR="00EA4DD7" w:rsidRDefault="00F250D5" w:rsidP="00A67D99">
      <w:pPr>
        <w:keepNext/>
        <w:keepLines/>
        <w:spacing w:after="120" w:line="240" w:lineRule="auto"/>
        <w:outlineLvl w:val="1"/>
        <w:rPr>
          <w:rFonts w:eastAsia="Times New Roman" w:cs="Times New Roman"/>
          <w:b/>
          <w:bCs/>
          <w:color w:val="833C0B"/>
          <w:sz w:val="24"/>
          <w:szCs w:val="26"/>
          <w:lang w:val="en-AU"/>
        </w:rPr>
      </w:pPr>
      <w:r w:rsidRPr="00F250D5">
        <w:rPr>
          <w:rFonts w:eastAsia="Times New Roman" w:cs="Times New Roman"/>
          <w:b/>
          <w:bCs/>
          <w:color w:val="833C0B"/>
          <w:sz w:val="24"/>
          <w:szCs w:val="26"/>
          <w:lang w:val="en-AU"/>
        </w:rPr>
        <w:lastRenderedPageBreak/>
        <w:t xml:space="preserve">Shelter Recovery Strategy </w:t>
      </w:r>
      <w:r w:rsidR="009E4E51">
        <w:rPr>
          <w:rFonts w:eastAsia="Times New Roman" w:cs="Times New Roman"/>
          <w:b/>
          <w:bCs/>
          <w:color w:val="833C0B"/>
          <w:sz w:val="24"/>
          <w:szCs w:val="26"/>
          <w:lang w:val="en-AU"/>
        </w:rPr>
        <w:t xml:space="preserve">Aim and </w:t>
      </w:r>
      <w:r w:rsidRPr="00F250D5">
        <w:rPr>
          <w:rFonts w:eastAsia="Times New Roman" w:cs="Times New Roman"/>
          <w:b/>
          <w:bCs/>
          <w:color w:val="833C0B"/>
          <w:sz w:val="24"/>
          <w:szCs w:val="26"/>
          <w:lang w:val="en-AU"/>
        </w:rPr>
        <w:t>Objectives</w:t>
      </w:r>
    </w:p>
    <w:p w:rsidR="009E4E51" w:rsidRPr="00C73D4A" w:rsidRDefault="009E4E51" w:rsidP="00C73D4A">
      <w:pPr>
        <w:pStyle w:val="Heading3"/>
        <w:spacing w:before="60" w:after="60"/>
        <w:rPr>
          <w:rFonts w:ascii="Calibri" w:eastAsia="MS Mincho" w:hAnsi="Calibri" w:cs="Arial"/>
          <w:i w:val="0"/>
          <w:color w:val="auto"/>
          <w:sz w:val="20"/>
          <w:szCs w:val="20"/>
        </w:rPr>
      </w:pPr>
      <w:r w:rsidRPr="00C73D4A">
        <w:rPr>
          <w:rFonts w:ascii="Calibri" w:eastAsia="MS Mincho" w:hAnsi="Calibri" w:cs="Arial"/>
          <w:i w:val="0"/>
          <w:color w:val="auto"/>
          <w:sz w:val="20"/>
          <w:szCs w:val="20"/>
        </w:rPr>
        <w:t xml:space="preserve">Overarching Aim </w:t>
      </w:r>
    </w:p>
    <w:p w:rsidR="00FC3C03" w:rsidRPr="00FC3C03" w:rsidRDefault="00FC3C03" w:rsidP="00FC3C03">
      <w:pPr>
        <w:pStyle w:val="CommentText"/>
        <w:rPr>
          <w:i/>
        </w:rPr>
      </w:pPr>
      <w:r w:rsidRPr="00FC3C03">
        <w:rPr>
          <w:rFonts w:eastAsia="Calibri" w:cs="Calibri"/>
          <w:i/>
          <w:lang w:val="en-AU"/>
        </w:rPr>
        <w:t xml:space="preserve">The aim of shelter assistance programmes is to </w:t>
      </w:r>
      <w:r w:rsidRPr="00FC3C03">
        <w:rPr>
          <w:rFonts w:eastAsia="Times New Roman"/>
          <w:i/>
        </w:rPr>
        <w:t>support affected families and their communities in their pathway to recovery towards safe, adequate, and appropriate shelter, prioritizing the most vulnerable and looking to ensure participation, freedom of choice.” Basic services and dignified living condition are integral part of safe and adequate shelter.</w:t>
      </w:r>
    </w:p>
    <w:p w:rsidR="00FC3C03" w:rsidRPr="00FC3C03" w:rsidRDefault="00FC3C03" w:rsidP="009E4E51">
      <w:pPr>
        <w:spacing w:after="120" w:line="240" w:lineRule="auto"/>
        <w:rPr>
          <w:rFonts w:eastAsia="Calibri" w:cs="Calibri"/>
          <w:i/>
          <w:sz w:val="20"/>
          <w:szCs w:val="20"/>
        </w:rPr>
      </w:pPr>
    </w:p>
    <w:p w:rsidR="00F250D5" w:rsidRPr="00A67D99" w:rsidRDefault="00F250D5" w:rsidP="00A67D99">
      <w:pPr>
        <w:pStyle w:val="Heading3"/>
        <w:spacing w:before="60" w:after="60"/>
        <w:rPr>
          <w:rFonts w:ascii="Calibri" w:eastAsia="MS Mincho" w:hAnsi="Calibri" w:cs="Arial"/>
          <w:i w:val="0"/>
          <w:color w:val="auto"/>
          <w:sz w:val="20"/>
          <w:szCs w:val="20"/>
        </w:rPr>
      </w:pPr>
      <w:r w:rsidRPr="00A67D99">
        <w:rPr>
          <w:rFonts w:ascii="Calibri" w:eastAsia="MS Mincho" w:hAnsi="Calibri" w:cs="Arial"/>
          <w:i w:val="0"/>
          <w:color w:val="auto"/>
          <w:sz w:val="20"/>
          <w:szCs w:val="20"/>
        </w:rPr>
        <w:t>The Shelter Recovery Strategy Objectives are:</w:t>
      </w:r>
    </w:p>
    <w:p w:rsidR="00B62B25" w:rsidRPr="00B62B25" w:rsidRDefault="00B62B25" w:rsidP="00897897">
      <w:pPr>
        <w:pStyle w:val="CommentText"/>
        <w:numPr>
          <w:ilvl w:val="0"/>
          <w:numId w:val="42"/>
        </w:numPr>
        <w:spacing w:after="120" w:line="240" w:lineRule="auto"/>
        <w:ind w:left="709" w:hanging="425"/>
      </w:pPr>
      <w:r w:rsidRPr="00B62B25">
        <w:rPr>
          <w:iCs/>
          <w:color w:val="833C0B" w:themeColor="accent2" w:themeShade="80"/>
        </w:rPr>
        <w:t>Families can resume essential daily routines (like cooking, sleeping and personal hygiene) in a dignified and appropriate manner.</w:t>
      </w:r>
      <w:r w:rsidRPr="00B62B25">
        <w:rPr>
          <w:i/>
          <w:color w:val="833C0B" w:themeColor="accent2" w:themeShade="80"/>
        </w:rPr>
        <w:t xml:space="preserve"> </w:t>
      </w:r>
      <w:r w:rsidRPr="00B62B25">
        <w:rPr>
          <w:i/>
        </w:rPr>
        <w:t>(This objective targets the support given families to enable the vital household functions, typically through the delivery of Household NFI support.)</w:t>
      </w:r>
    </w:p>
    <w:p w:rsidR="00B62B25" w:rsidRPr="00B62B25" w:rsidRDefault="00B62B25" w:rsidP="00897897">
      <w:pPr>
        <w:pStyle w:val="CommentText"/>
        <w:numPr>
          <w:ilvl w:val="0"/>
          <w:numId w:val="42"/>
        </w:numPr>
        <w:spacing w:after="120" w:line="240" w:lineRule="auto"/>
        <w:ind w:hanging="425"/>
        <w:rPr>
          <w:rFonts w:eastAsia="Calibri" w:cs="Calibri"/>
          <w:lang w:val="en-AU"/>
        </w:rPr>
      </w:pPr>
      <w:r w:rsidRPr="00B62B25">
        <w:rPr>
          <w:iCs/>
          <w:color w:val="833C0B" w:themeColor="accent2" w:themeShade="80"/>
        </w:rPr>
        <w:t>Families can improve their shelters (safe, cov</w:t>
      </w:r>
      <w:r w:rsidR="004B5587">
        <w:rPr>
          <w:iCs/>
          <w:color w:val="833C0B" w:themeColor="accent2" w:themeShade="80"/>
        </w:rPr>
        <w:t>ered living space) to provide an</w:t>
      </w:r>
      <w:r w:rsidRPr="00B62B25">
        <w:rPr>
          <w:iCs/>
          <w:color w:val="833C0B" w:themeColor="accent2" w:themeShade="80"/>
        </w:rPr>
        <w:t xml:space="preserve"> </w:t>
      </w:r>
      <w:r>
        <w:rPr>
          <w:iCs/>
          <w:color w:val="833C0B" w:themeColor="accent2" w:themeShade="80"/>
        </w:rPr>
        <w:t>appropriate</w:t>
      </w:r>
      <w:r w:rsidRPr="00B62B25">
        <w:rPr>
          <w:iCs/>
          <w:color w:val="833C0B" w:themeColor="accent2" w:themeShade="80"/>
        </w:rPr>
        <w:t xml:space="preserve"> level of safety, security, privacy and dignity. </w:t>
      </w:r>
      <w:r w:rsidRPr="00B62B25">
        <w:rPr>
          <w:i/>
        </w:rPr>
        <w:t xml:space="preserve">(This objective tracks activities that target family shelters </w:t>
      </w:r>
      <w:r>
        <w:rPr>
          <w:i/>
        </w:rPr>
        <w:t>-</w:t>
      </w:r>
      <w:r w:rsidR="004B5587">
        <w:rPr>
          <w:i/>
        </w:rPr>
        <w:t xml:space="preserve"> </w:t>
      </w:r>
      <w:r w:rsidRPr="00B62B25">
        <w:rPr>
          <w:i/>
        </w:rPr>
        <w:t>with both materials and skills for construction, repair, retrofitting, etc.</w:t>
      </w:r>
      <w:r w:rsidR="004B5587">
        <w:rPr>
          <w:i/>
        </w:rPr>
        <w:t xml:space="preserve"> </w:t>
      </w:r>
      <w:r>
        <w:rPr>
          <w:i/>
        </w:rPr>
        <w:t>-</w:t>
      </w:r>
      <w:r w:rsidRPr="00B62B25">
        <w:rPr>
          <w:i/>
        </w:rPr>
        <w:t xml:space="preserve"> to ensure a healthy and safe living environment that protects them and their possessions from externalities as weather natural hazards and unwanted intrusion.)</w:t>
      </w:r>
    </w:p>
    <w:p w:rsidR="00B62B25" w:rsidRPr="00B62B25" w:rsidRDefault="00B62B25" w:rsidP="00897897">
      <w:pPr>
        <w:pStyle w:val="CommentText"/>
        <w:numPr>
          <w:ilvl w:val="0"/>
          <w:numId w:val="42"/>
        </w:numPr>
        <w:spacing w:after="120" w:line="240" w:lineRule="auto"/>
        <w:ind w:hanging="425"/>
        <w:rPr>
          <w:rFonts w:eastAsia="Calibri" w:cs="Calibri"/>
          <w:lang w:val="en-AU"/>
        </w:rPr>
      </w:pPr>
      <w:r w:rsidRPr="00B62B25">
        <w:rPr>
          <w:iCs/>
          <w:color w:val="833C0B" w:themeColor="accent2" w:themeShade="80"/>
        </w:rPr>
        <w:t xml:space="preserve">Affected communities have better access to community and public services and are more resilient to future disasters </w:t>
      </w:r>
      <w:r w:rsidRPr="00B62B25">
        <w:rPr>
          <w:i/>
        </w:rPr>
        <w:t xml:space="preserve">(This objective tracks interventions at the settlement and basic infrastructure level to make them more resilient towards hazards </w:t>
      </w:r>
      <w:r>
        <w:rPr>
          <w:i/>
        </w:rPr>
        <w:t>-</w:t>
      </w:r>
      <w:r w:rsidR="004B5587">
        <w:rPr>
          <w:i/>
        </w:rPr>
        <w:t xml:space="preserve"> </w:t>
      </w:r>
      <w:r w:rsidRPr="00B62B25">
        <w:rPr>
          <w:i/>
        </w:rPr>
        <w:t>e.g. drainage and physical mitigation measures</w:t>
      </w:r>
      <w:r w:rsidR="004B5587">
        <w:rPr>
          <w:i/>
        </w:rPr>
        <w:t xml:space="preserve"> </w:t>
      </w:r>
      <w:r>
        <w:rPr>
          <w:i/>
        </w:rPr>
        <w:t>-</w:t>
      </w:r>
      <w:r w:rsidRPr="00B62B25">
        <w:rPr>
          <w:i/>
        </w:rPr>
        <w:t xml:space="preserve"> and provide an environment that is conducive to a peaceful, healthy and functional community life</w:t>
      </w:r>
      <w:r>
        <w:rPr>
          <w:i/>
        </w:rPr>
        <w:t xml:space="preserve">. This includes </w:t>
      </w:r>
      <w:r w:rsidRPr="00B62B25">
        <w:rPr>
          <w:i/>
        </w:rPr>
        <w:t xml:space="preserve">adequate allocations for public </w:t>
      </w:r>
      <w:r>
        <w:rPr>
          <w:i/>
        </w:rPr>
        <w:t>s</w:t>
      </w:r>
      <w:r w:rsidRPr="00B62B25">
        <w:rPr>
          <w:i/>
        </w:rPr>
        <w:t>paces and community infrastructures. Furthermore legal assistance to secure tenure as well as risk awareness and preparedness at the community and institutional levels to mitigate future disasters.)</w:t>
      </w:r>
    </w:p>
    <w:p w:rsidR="00FC3C03" w:rsidRDefault="00FC3C03" w:rsidP="00FC3C03">
      <w:pPr>
        <w:spacing w:after="120" w:line="240" w:lineRule="auto"/>
        <w:rPr>
          <w:rFonts w:eastAsia="Calibri" w:cs="Calibri"/>
          <w:sz w:val="20"/>
          <w:szCs w:val="20"/>
          <w:lang w:val="en-AU"/>
        </w:rPr>
      </w:pPr>
    </w:p>
    <w:p w:rsidR="007344E0" w:rsidRPr="00C73D4A" w:rsidRDefault="007344E0" w:rsidP="00C73D4A">
      <w:pPr>
        <w:keepNext/>
        <w:keepLines/>
        <w:spacing w:after="120" w:line="240" w:lineRule="auto"/>
        <w:outlineLvl w:val="1"/>
        <w:rPr>
          <w:rFonts w:eastAsia="Times New Roman" w:cs="Times New Roman"/>
          <w:b/>
          <w:bCs/>
          <w:color w:val="833C0B"/>
          <w:sz w:val="24"/>
          <w:szCs w:val="26"/>
          <w:lang w:val="en-AU"/>
        </w:rPr>
      </w:pPr>
      <w:r w:rsidRPr="00C73D4A">
        <w:rPr>
          <w:rFonts w:eastAsia="Times New Roman" w:cs="Times New Roman"/>
          <w:b/>
          <w:bCs/>
          <w:color w:val="833C0B"/>
          <w:sz w:val="24"/>
          <w:szCs w:val="26"/>
          <w:lang w:val="en-AU"/>
        </w:rPr>
        <w:t>Role of the Shelter Cluster</w:t>
      </w:r>
    </w:p>
    <w:p w:rsidR="007344E0" w:rsidRPr="00C73D4A" w:rsidRDefault="00AD4739" w:rsidP="00C73D4A">
      <w:pPr>
        <w:spacing w:after="60" w:line="240" w:lineRule="auto"/>
        <w:rPr>
          <w:rFonts w:eastAsia="Calibri"/>
          <w:sz w:val="20"/>
          <w:szCs w:val="20"/>
          <w:lang w:val="en-AU"/>
        </w:rPr>
      </w:pPr>
      <w:r w:rsidRPr="00C73D4A">
        <w:rPr>
          <w:rFonts w:eastAsia="Calibri"/>
          <w:sz w:val="20"/>
          <w:szCs w:val="20"/>
          <w:lang w:val="en-AU"/>
        </w:rPr>
        <w:t xml:space="preserve">The Shelter Cluster will monitor and report on implementation of the strategy, supporting partners to achieve most effective implementation of the diverse approaches, while ensuring that partners’ approaches are consonant with the principles of the Strategy; and that differences of implementation in adjacent areas do not create or aggravate tension or conflict. </w:t>
      </w:r>
    </w:p>
    <w:p w:rsidR="00321DFC" w:rsidRPr="00321DFC" w:rsidRDefault="00321DFC" w:rsidP="00321DFC">
      <w:pPr>
        <w:keepNext/>
        <w:keepLines/>
        <w:spacing w:after="120" w:line="240" w:lineRule="auto"/>
        <w:outlineLvl w:val="1"/>
        <w:rPr>
          <w:rFonts w:eastAsia="Times New Roman" w:cs="Times New Roman"/>
          <w:b/>
          <w:bCs/>
          <w:color w:val="833C0B"/>
          <w:sz w:val="24"/>
          <w:szCs w:val="26"/>
          <w:lang w:val="en-AU"/>
        </w:rPr>
      </w:pPr>
      <w:r w:rsidRPr="00321DFC">
        <w:rPr>
          <w:rFonts w:eastAsia="Times New Roman" w:cs="Times New Roman"/>
          <w:b/>
          <w:bCs/>
          <w:color w:val="833C0B"/>
          <w:sz w:val="24"/>
          <w:szCs w:val="26"/>
          <w:lang w:val="en-AU"/>
        </w:rPr>
        <w:t>Underlying principles</w:t>
      </w:r>
    </w:p>
    <w:p w:rsidR="00321DFC" w:rsidRPr="00321DFC" w:rsidRDefault="00321DFC" w:rsidP="00321DFC">
      <w:pPr>
        <w:pStyle w:val="Heading3"/>
        <w:spacing w:before="60" w:after="60"/>
        <w:rPr>
          <w:rFonts w:ascii="Calibri" w:eastAsia="MS Mincho" w:hAnsi="Calibri" w:cs="Arial"/>
          <w:i w:val="0"/>
          <w:color w:val="auto"/>
          <w:sz w:val="20"/>
          <w:szCs w:val="20"/>
        </w:rPr>
      </w:pPr>
      <w:r w:rsidRPr="00321DFC">
        <w:rPr>
          <w:rFonts w:ascii="Calibri" w:eastAsia="MS Mincho" w:hAnsi="Calibri" w:cs="Arial"/>
          <w:i w:val="0"/>
          <w:color w:val="auto"/>
          <w:sz w:val="20"/>
          <w:szCs w:val="20"/>
        </w:rPr>
        <w:t xml:space="preserve">THE RIGHTS BASED APPROACH </w:t>
      </w:r>
    </w:p>
    <w:p w:rsidR="00321DFC" w:rsidRPr="00321DFC" w:rsidRDefault="00321DFC" w:rsidP="00321DFC">
      <w:pPr>
        <w:spacing w:after="60" w:line="240" w:lineRule="auto"/>
        <w:rPr>
          <w:rFonts w:eastAsia="Calibri"/>
          <w:sz w:val="20"/>
          <w:szCs w:val="20"/>
          <w:lang w:val="en-AU"/>
        </w:rPr>
      </w:pPr>
      <w:r w:rsidRPr="00321DFC">
        <w:rPr>
          <w:rFonts w:eastAsia="Calibri"/>
          <w:sz w:val="20"/>
          <w:szCs w:val="20"/>
          <w:lang w:val="en-AU"/>
        </w:rPr>
        <w:t>All households have a right to adequate appropriate and safe shelter.</w:t>
      </w:r>
    </w:p>
    <w:p w:rsidR="00321DFC" w:rsidRPr="00321DFC" w:rsidRDefault="00321DFC" w:rsidP="00321DFC">
      <w:pPr>
        <w:spacing w:after="60" w:line="240" w:lineRule="auto"/>
        <w:rPr>
          <w:rFonts w:eastAsia="Calibri"/>
          <w:sz w:val="20"/>
          <w:szCs w:val="20"/>
          <w:lang w:val="en-AU"/>
        </w:rPr>
      </w:pPr>
      <w:r w:rsidRPr="00321DFC">
        <w:rPr>
          <w:rFonts w:eastAsia="Calibri"/>
          <w:sz w:val="20"/>
          <w:szCs w:val="20"/>
          <w:lang w:val="en-AU"/>
        </w:rPr>
        <w:t>All households have a right to access housing options that best suit their needs and desires.</w:t>
      </w:r>
    </w:p>
    <w:p w:rsidR="00321DFC" w:rsidRPr="006547CC" w:rsidRDefault="00321DFC" w:rsidP="00321DFC">
      <w:pPr>
        <w:pStyle w:val="Heading3"/>
        <w:spacing w:before="60" w:after="60"/>
        <w:rPr>
          <w:rFonts w:ascii="Calibri" w:eastAsia="MS Mincho" w:hAnsi="Calibri" w:cs="Arial"/>
          <w:b w:val="0"/>
          <w:i w:val="0"/>
          <w:color w:val="auto"/>
          <w:sz w:val="20"/>
          <w:szCs w:val="20"/>
        </w:rPr>
      </w:pPr>
      <w:r w:rsidRPr="00321DFC">
        <w:rPr>
          <w:rFonts w:ascii="Calibri" w:eastAsia="MS Mincho" w:hAnsi="Calibri" w:cs="Arial"/>
          <w:i w:val="0"/>
          <w:color w:val="auto"/>
          <w:sz w:val="20"/>
          <w:szCs w:val="20"/>
        </w:rPr>
        <w:t>DO NO HARM</w:t>
      </w:r>
      <w:r w:rsidR="00AD4739">
        <w:rPr>
          <w:rFonts w:ascii="Calibri" w:eastAsia="MS Mincho" w:hAnsi="Calibri" w:cs="Arial"/>
          <w:i w:val="0"/>
          <w:color w:val="auto"/>
          <w:sz w:val="20"/>
          <w:szCs w:val="20"/>
        </w:rPr>
        <w:t xml:space="preserve">: </w:t>
      </w:r>
      <w:r w:rsidR="0030534E">
        <w:rPr>
          <w:rFonts w:ascii="Calibri" w:eastAsia="MS Mincho" w:hAnsi="Calibri" w:cs="Arial"/>
          <w:b w:val="0"/>
          <w:i w:val="0"/>
          <w:color w:val="auto"/>
          <w:sz w:val="20"/>
          <w:szCs w:val="20"/>
        </w:rPr>
        <w:t xml:space="preserve">All shelter interventions take this humanitarian principle as a minimum; that they should not in any way worsen the situation of individuals, families or communities they seek to benefit. Protection principles are particularly important in this. </w:t>
      </w:r>
    </w:p>
    <w:p w:rsidR="00321DFC" w:rsidRPr="00321DFC" w:rsidRDefault="00321DFC" w:rsidP="00321DFC">
      <w:pPr>
        <w:spacing w:after="120" w:line="240" w:lineRule="auto"/>
        <w:rPr>
          <w:rFonts w:eastAsia="Calibri"/>
          <w:sz w:val="20"/>
          <w:szCs w:val="20"/>
          <w:lang w:val="en-AU"/>
        </w:rPr>
      </w:pPr>
      <w:r w:rsidRPr="00321DFC">
        <w:rPr>
          <w:rFonts w:eastAsia="Calibri"/>
          <w:b/>
          <w:sz w:val="20"/>
          <w:szCs w:val="20"/>
          <w:lang w:val="en-AU"/>
        </w:rPr>
        <w:t xml:space="preserve">PERMANENT </w:t>
      </w:r>
      <w:r w:rsidR="0030534E">
        <w:rPr>
          <w:rFonts w:eastAsia="Calibri"/>
          <w:b/>
          <w:sz w:val="20"/>
          <w:szCs w:val="20"/>
          <w:lang w:val="en-AU"/>
        </w:rPr>
        <w:t xml:space="preserve">DURABLE </w:t>
      </w:r>
      <w:r w:rsidRPr="00321DFC">
        <w:rPr>
          <w:rFonts w:eastAsia="Calibri"/>
          <w:b/>
          <w:sz w:val="20"/>
          <w:szCs w:val="20"/>
          <w:lang w:val="en-AU"/>
        </w:rPr>
        <w:t>HOUSING:</w:t>
      </w:r>
      <w:r w:rsidRPr="00321DFC">
        <w:rPr>
          <w:rFonts w:eastAsia="Calibri"/>
          <w:sz w:val="20"/>
          <w:szCs w:val="20"/>
          <w:lang w:val="en-AU"/>
        </w:rPr>
        <w:t xml:space="preserve"> Prior to Tropical Cyclones </w:t>
      </w:r>
      <w:proofErr w:type="spellStart"/>
      <w:r w:rsidRPr="00321DFC">
        <w:rPr>
          <w:rFonts w:eastAsia="Calibri"/>
          <w:sz w:val="20"/>
          <w:szCs w:val="20"/>
          <w:lang w:val="en-AU"/>
        </w:rPr>
        <w:t>Ida</w:t>
      </w:r>
      <w:r w:rsidR="009E4E51">
        <w:rPr>
          <w:rFonts w:eastAsia="Calibri"/>
          <w:sz w:val="20"/>
          <w:szCs w:val="20"/>
          <w:lang w:val="en-AU"/>
        </w:rPr>
        <w:t>i</w:t>
      </w:r>
      <w:proofErr w:type="spellEnd"/>
      <w:r w:rsidRPr="00321DFC">
        <w:rPr>
          <w:rFonts w:eastAsia="Calibri"/>
          <w:sz w:val="20"/>
          <w:szCs w:val="20"/>
          <w:lang w:val="en-AU"/>
        </w:rPr>
        <w:t xml:space="preserve"> and Kenneth many families’ houses were inadequately designed and constructed to address risk, particularly in high risk areas. The provision of recovery shelter assistance should address these risks, through risk mitigating designs, improving existing construction or relocating in lower risk areas. </w:t>
      </w:r>
    </w:p>
    <w:p w:rsidR="00321DFC" w:rsidRPr="00321DFC" w:rsidRDefault="00321DFC" w:rsidP="00321DFC">
      <w:pPr>
        <w:spacing w:after="120" w:line="240" w:lineRule="auto"/>
        <w:rPr>
          <w:rFonts w:eastAsia="Calibri"/>
          <w:sz w:val="20"/>
          <w:szCs w:val="20"/>
          <w:lang w:val="en-AU"/>
        </w:rPr>
      </w:pPr>
      <w:r w:rsidRPr="00321DFC">
        <w:rPr>
          <w:rFonts w:eastAsia="Calibri"/>
          <w:b/>
          <w:sz w:val="20"/>
          <w:szCs w:val="20"/>
          <w:lang w:val="en-AU"/>
        </w:rPr>
        <w:t>TEMPORARY SHELTER</w:t>
      </w:r>
      <w:r w:rsidRPr="00321DFC">
        <w:rPr>
          <w:rFonts w:eastAsia="Calibri"/>
          <w:sz w:val="20"/>
          <w:szCs w:val="20"/>
          <w:lang w:val="en-AU"/>
        </w:rPr>
        <w:t xml:space="preserve"> assistance should be provided in a way that assists families to transition </w:t>
      </w:r>
      <w:r w:rsidR="0030534E">
        <w:rPr>
          <w:rFonts w:eastAsia="Calibri"/>
          <w:sz w:val="20"/>
          <w:szCs w:val="20"/>
          <w:lang w:val="en-AU"/>
        </w:rPr>
        <w:t xml:space="preserve">incrementally and </w:t>
      </w:r>
      <w:r w:rsidRPr="00321DFC">
        <w:rPr>
          <w:rFonts w:eastAsia="Calibri"/>
          <w:sz w:val="20"/>
          <w:szCs w:val="20"/>
          <w:lang w:val="en-AU"/>
        </w:rPr>
        <w:t xml:space="preserve">smoothly to safe, appropriate, adequate, permanent </w:t>
      </w:r>
      <w:r w:rsidR="0030534E">
        <w:rPr>
          <w:rFonts w:eastAsia="Calibri"/>
          <w:sz w:val="20"/>
          <w:szCs w:val="20"/>
          <w:lang w:val="en-AU"/>
        </w:rPr>
        <w:t xml:space="preserve">durable </w:t>
      </w:r>
      <w:r w:rsidRPr="00321DFC">
        <w:rPr>
          <w:rFonts w:eastAsia="Calibri"/>
          <w:sz w:val="20"/>
          <w:szCs w:val="20"/>
          <w:lang w:val="en-AU"/>
        </w:rPr>
        <w:t>shelter situation. Any temporary assistance in high risk areas should include clear strategies for dealing with immediate risk through integrated disaster risk reduction principles and ensuring transition to safer durable solutions.</w:t>
      </w:r>
    </w:p>
    <w:p w:rsidR="00321DFC" w:rsidRPr="00321DFC" w:rsidRDefault="00321DFC" w:rsidP="00321DFC">
      <w:pPr>
        <w:pStyle w:val="Heading3"/>
        <w:spacing w:before="60" w:after="60"/>
        <w:rPr>
          <w:rFonts w:ascii="Calibri" w:eastAsia="MS Mincho" w:hAnsi="Calibri" w:cs="Arial"/>
          <w:i w:val="0"/>
          <w:color w:val="auto"/>
          <w:sz w:val="20"/>
          <w:szCs w:val="20"/>
        </w:rPr>
      </w:pPr>
      <w:r w:rsidRPr="00321DFC">
        <w:rPr>
          <w:rFonts w:ascii="Calibri" w:eastAsia="MS Mincho" w:hAnsi="Calibri" w:cs="Arial"/>
          <w:i w:val="0"/>
          <w:color w:val="auto"/>
          <w:sz w:val="20"/>
          <w:szCs w:val="20"/>
        </w:rPr>
        <w:t xml:space="preserve">REDUCING DISRUPTION AND ENSURING TRANSITION </w:t>
      </w:r>
    </w:p>
    <w:p w:rsidR="00321DFC" w:rsidRPr="00321DFC" w:rsidRDefault="00321DFC" w:rsidP="00321DFC">
      <w:pPr>
        <w:spacing w:after="60" w:line="240" w:lineRule="auto"/>
        <w:rPr>
          <w:rFonts w:eastAsia="Calibri"/>
          <w:sz w:val="20"/>
          <w:szCs w:val="20"/>
          <w:lang w:val="en-AU"/>
        </w:rPr>
      </w:pPr>
      <w:r w:rsidRPr="00321DFC">
        <w:rPr>
          <w:rFonts w:eastAsia="Calibri"/>
          <w:sz w:val="20"/>
          <w:szCs w:val="20"/>
          <w:lang w:val="en-AU"/>
        </w:rPr>
        <w:t xml:space="preserve">For any one family, the journey of recovery may involve multiple stages requiring differing assistance support options at each stage. </w:t>
      </w:r>
      <w:r w:rsidR="0030534E">
        <w:rPr>
          <w:rFonts w:eastAsia="Calibri"/>
          <w:sz w:val="20"/>
          <w:szCs w:val="20"/>
          <w:lang w:val="en-AU"/>
        </w:rPr>
        <w:t xml:space="preserve">Incrementality is a reality of long-term shelter recovery. </w:t>
      </w:r>
      <w:r w:rsidRPr="00321DFC">
        <w:rPr>
          <w:rFonts w:eastAsia="Calibri"/>
          <w:sz w:val="20"/>
          <w:szCs w:val="20"/>
          <w:lang w:val="en-AU"/>
        </w:rPr>
        <w:t>Every effort should be made to keep these steps to a minim</w:t>
      </w:r>
      <w:r w:rsidR="009E4E51">
        <w:rPr>
          <w:rFonts w:eastAsia="Calibri"/>
          <w:sz w:val="20"/>
          <w:szCs w:val="20"/>
          <w:lang w:val="en-AU"/>
        </w:rPr>
        <w:t>um</w:t>
      </w:r>
      <w:r w:rsidRPr="00321DFC">
        <w:rPr>
          <w:rFonts w:eastAsia="Calibri"/>
          <w:sz w:val="20"/>
          <w:szCs w:val="20"/>
          <w:lang w:val="en-AU"/>
        </w:rPr>
        <w:t xml:space="preserve"> and to ensure that all contributions build towards a permanent</w:t>
      </w:r>
      <w:r w:rsidR="0030534E">
        <w:rPr>
          <w:rFonts w:eastAsia="Calibri"/>
          <w:sz w:val="20"/>
          <w:szCs w:val="20"/>
          <w:lang w:val="en-AU"/>
        </w:rPr>
        <w:t xml:space="preserve"> durable</w:t>
      </w:r>
      <w:r w:rsidRPr="00321DFC">
        <w:rPr>
          <w:rFonts w:eastAsia="Calibri"/>
          <w:sz w:val="20"/>
          <w:szCs w:val="20"/>
          <w:lang w:val="en-AU"/>
        </w:rPr>
        <w:t xml:space="preserve"> solution, </w:t>
      </w:r>
      <w:r w:rsidR="0030534E">
        <w:rPr>
          <w:rFonts w:eastAsia="Calibri"/>
          <w:sz w:val="20"/>
          <w:szCs w:val="20"/>
          <w:lang w:val="en-AU"/>
        </w:rPr>
        <w:t xml:space="preserve">including </w:t>
      </w:r>
      <w:r w:rsidRPr="00321DFC">
        <w:rPr>
          <w:rFonts w:eastAsia="Calibri"/>
          <w:sz w:val="20"/>
          <w:szCs w:val="20"/>
          <w:lang w:val="en-AU"/>
        </w:rPr>
        <w:t>improving security of tenure and/or the rights to house land and property.</w:t>
      </w:r>
    </w:p>
    <w:p w:rsidR="00321DFC" w:rsidRPr="00A67D99" w:rsidRDefault="0030534E" w:rsidP="00C73D4A">
      <w:pPr>
        <w:spacing w:after="60" w:line="240" w:lineRule="auto"/>
        <w:rPr>
          <w:rFonts w:eastAsia="Calibri" w:cs="Calibri"/>
          <w:sz w:val="20"/>
          <w:szCs w:val="20"/>
          <w:lang w:val="en-AU"/>
        </w:rPr>
      </w:pPr>
      <w:r>
        <w:rPr>
          <w:rFonts w:eastAsia="Calibri"/>
          <w:sz w:val="20"/>
          <w:szCs w:val="20"/>
          <w:lang w:val="en-AU"/>
        </w:rPr>
        <w:t>To support smooth incrementality, i</w:t>
      </w:r>
      <w:r w:rsidR="00321DFC" w:rsidRPr="00321DFC">
        <w:rPr>
          <w:rFonts w:eastAsia="Calibri"/>
          <w:sz w:val="20"/>
          <w:szCs w:val="20"/>
          <w:lang w:val="en-AU"/>
        </w:rPr>
        <w:t xml:space="preserve">n temporary locations these contributions should </w:t>
      </w:r>
      <w:r w:rsidR="00DF50ED">
        <w:rPr>
          <w:rFonts w:eastAsia="Calibri"/>
          <w:sz w:val="20"/>
          <w:szCs w:val="20"/>
          <w:lang w:val="en-AU"/>
        </w:rPr>
        <w:t>as far as possible</w:t>
      </w:r>
      <w:r>
        <w:rPr>
          <w:rFonts w:eastAsia="Calibri"/>
          <w:sz w:val="20"/>
          <w:szCs w:val="20"/>
          <w:lang w:val="en-AU"/>
        </w:rPr>
        <w:t xml:space="preserve"> </w:t>
      </w:r>
      <w:r w:rsidR="00321DFC" w:rsidRPr="00321DFC">
        <w:rPr>
          <w:rFonts w:eastAsia="Calibri"/>
          <w:sz w:val="20"/>
          <w:szCs w:val="20"/>
          <w:lang w:val="en-AU"/>
        </w:rPr>
        <w:t xml:space="preserve">be </w:t>
      </w:r>
      <w:r w:rsidR="00321DFC" w:rsidRPr="00321DFC">
        <w:rPr>
          <w:rFonts w:eastAsia="Calibri"/>
          <w:b/>
          <w:bCs/>
          <w:sz w:val="20"/>
          <w:szCs w:val="20"/>
          <w:lang w:val="en-AU"/>
        </w:rPr>
        <w:t>reusable, resalable or relocatable</w:t>
      </w:r>
      <w:r w:rsidR="00321DFC" w:rsidRPr="00321DFC">
        <w:rPr>
          <w:rFonts w:eastAsia="Calibri"/>
          <w:sz w:val="20"/>
          <w:szCs w:val="20"/>
          <w:lang w:val="en-AU"/>
        </w:rPr>
        <w:t xml:space="preserve"> whilst in permanent locations they should be </w:t>
      </w:r>
      <w:r w:rsidR="00321DFC" w:rsidRPr="00321DFC">
        <w:rPr>
          <w:rFonts w:eastAsia="Calibri"/>
          <w:b/>
          <w:bCs/>
          <w:sz w:val="20"/>
          <w:szCs w:val="20"/>
          <w:lang w:val="en-AU"/>
        </w:rPr>
        <w:t>upgradable or extendable</w:t>
      </w:r>
      <w:r>
        <w:rPr>
          <w:rFonts w:eastAsia="Calibri"/>
          <w:b/>
          <w:bCs/>
          <w:sz w:val="20"/>
          <w:szCs w:val="20"/>
          <w:lang w:val="en-AU"/>
        </w:rPr>
        <w:t xml:space="preserve">; </w:t>
      </w:r>
    </w:p>
    <w:p w:rsidR="00F250D5" w:rsidRPr="00A67D99" w:rsidRDefault="003A7DBA" w:rsidP="00A67D99">
      <w:pPr>
        <w:keepNext/>
        <w:keepLines/>
        <w:spacing w:after="120" w:line="240" w:lineRule="auto"/>
        <w:outlineLvl w:val="1"/>
        <w:rPr>
          <w:rFonts w:eastAsia="Times New Roman" w:cs="Times New Roman"/>
          <w:b/>
          <w:bCs/>
          <w:color w:val="833C0B"/>
          <w:sz w:val="24"/>
          <w:szCs w:val="26"/>
          <w:lang w:val="en-AU"/>
        </w:rPr>
      </w:pPr>
      <w:r w:rsidRPr="00321DFC">
        <w:rPr>
          <w:rFonts w:eastAsia="Times New Roman" w:cs="Times New Roman"/>
          <w:b/>
          <w:bCs/>
          <w:color w:val="833C0B"/>
          <w:sz w:val="24"/>
          <w:szCs w:val="26"/>
          <w:lang w:val="en-AU"/>
        </w:rPr>
        <w:lastRenderedPageBreak/>
        <w:t>Key Shelter Recovery Principles</w:t>
      </w:r>
    </w:p>
    <w:p w:rsidR="00F250D5" w:rsidRPr="00A67D99" w:rsidRDefault="00F250D5" w:rsidP="00A67D99">
      <w:pPr>
        <w:numPr>
          <w:ilvl w:val="0"/>
          <w:numId w:val="35"/>
        </w:numPr>
        <w:spacing w:after="120" w:line="240" w:lineRule="auto"/>
        <w:rPr>
          <w:rFonts w:eastAsia="Calibri" w:cs="Calibri"/>
          <w:sz w:val="20"/>
          <w:szCs w:val="20"/>
          <w:lang w:val="en-AU"/>
        </w:rPr>
      </w:pPr>
      <w:r w:rsidRPr="00A67D99">
        <w:rPr>
          <w:rFonts w:eastAsia="Calibri" w:cs="Calibri"/>
          <w:sz w:val="20"/>
          <w:szCs w:val="20"/>
          <w:lang w:val="en-AU"/>
        </w:rPr>
        <w:t xml:space="preserve">All shelter recovery programming must be undertaken in a manner which focusses on the rights and needs of the affected populations. All processes must be voluntary, safe and informed, and fully respect Protection principles. </w:t>
      </w:r>
    </w:p>
    <w:p w:rsidR="00F250D5" w:rsidRDefault="00F250D5" w:rsidP="00A67D99">
      <w:pPr>
        <w:numPr>
          <w:ilvl w:val="0"/>
          <w:numId w:val="35"/>
        </w:numPr>
        <w:spacing w:after="120" w:line="240" w:lineRule="auto"/>
        <w:rPr>
          <w:rFonts w:eastAsia="Calibri" w:cs="Calibri"/>
          <w:sz w:val="20"/>
          <w:szCs w:val="20"/>
          <w:lang w:val="en-AU"/>
        </w:rPr>
      </w:pPr>
      <w:r w:rsidRPr="00A67D99">
        <w:rPr>
          <w:rFonts w:eastAsia="Calibri" w:cs="Calibri"/>
          <w:sz w:val="20"/>
          <w:szCs w:val="20"/>
          <w:lang w:val="en-AU"/>
        </w:rPr>
        <w:t xml:space="preserve">An integrated and inclusive </w:t>
      </w:r>
      <w:r w:rsidR="00041279">
        <w:rPr>
          <w:rFonts w:eastAsia="Calibri" w:cs="Calibri"/>
          <w:sz w:val="20"/>
          <w:szCs w:val="20"/>
          <w:lang w:val="en-AU"/>
        </w:rPr>
        <w:t>settlements</w:t>
      </w:r>
      <w:r w:rsidRPr="00A67D99">
        <w:rPr>
          <w:rFonts w:eastAsia="Calibri" w:cs="Calibri"/>
          <w:sz w:val="20"/>
          <w:szCs w:val="20"/>
          <w:lang w:val="en-AU"/>
        </w:rPr>
        <w:t xml:space="preserve"> approach will be taken, supporting all those affected, </w:t>
      </w:r>
      <w:r w:rsidR="009E4E51">
        <w:rPr>
          <w:rFonts w:eastAsia="Calibri" w:cs="Calibri"/>
          <w:sz w:val="20"/>
          <w:szCs w:val="20"/>
          <w:lang w:val="en-AU"/>
        </w:rPr>
        <w:t xml:space="preserve">and working with community solidarity, </w:t>
      </w:r>
      <w:r w:rsidRPr="00A67D99">
        <w:rPr>
          <w:rFonts w:eastAsia="Calibri" w:cs="Calibri"/>
          <w:sz w:val="20"/>
          <w:szCs w:val="20"/>
          <w:lang w:val="en-AU"/>
        </w:rPr>
        <w:t>but specifically targeting vulnerabilities</w:t>
      </w:r>
      <w:r w:rsidR="00041279">
        <w:rPr>
          <w:rFonts w:eastAsia="Calibri" w:cs="Calibri"/>
          <w:sz w:val="20"/>
          <w:szCs w:val="20"/>
          <w:lang w:val="en-AU"/>
        </w:rPr>
        <w:t xml:space="preserve">: including but not exclusively women- and child-headed households; people with disabilities; </w:t>
      </w:r>
    </w:p>
    <w:p w:rsidR="00041279" w:rsidRPr="00A67D99" w:rsidRDefault="00041279" w:rsidP="00A67D99">
      <w:pPr>
        <w:numPr>
          <w:ilvl w:val="0"/>
          <w:numId w:val="35"/>
        </w:numPr>
        <w:spacing w:after="120" w:line="240" w:lineRule="auto"/>
        <w:rPr>
          <w:rFonts w:eastAsia="Calibri" w:cs="Calibri"/>
          <w:sz w:val="20"/>
          <w:szCs w:val="20"/>
          <w:lang w:val="en-AU"/>
        </w:rPr>
      </w:pPr>
      <w:r w:rsidRPr="00A67D99">
        <w:rPr>
          <w:rFonts w:eastAsia="Calibri" w:cs="Calibri"/>
          <w:sz w:val="20"/>
          <w:szCs w:val="20"/>
          <w:lang w:val="en-AU"/>
        </w:rPr>
        <w:t>Needs of people with disabilities should form part of all initial assessment of shelter needs, and both shelter design and allocation of materials be made to allow proper access to and mobility within new and repaired structures. People with Disabilities themselves should in all cases be directly consulted and engaged in design</w:t>
      </w:r>
    </w:p>
    <w:p w:rsidR="00F250D5" w:rsidRPr="00A67D99" w:rsidRDefault="00F250D5" w:rsidP="00A67D99">
      <w:pPr>
        <w:numPr>
          <w:ilvl w:val="0"/>
          <w:numId w:val="35"/>
        </w:numPr>
        <w:spacing w:after="120" w:line="240" w:lineRule="auto"/>
        <w:rPr>
          <w:rFonts w:eastAsia="Calibri" w:cs="Calibri"/>
          <w:sz w:val="20"/>
          <w:szCs w:val="20"/>
          <w:lang w:val="en-AU"/>
        </w:rPr>
      </w:pPr>
      <w:r w:rsidRPr="00A67D99">
        <w:rPr>
          <w:rFonts w:eastAsia="Calibri" w:cs="Calibri"/>
          <w:sz w:val="20"/>
          <w:szCs w:val="20"/>
          <w:lang w:val="en-AU"/>
        </w:rPr>
        <w:t xml:space="preserve">Environmental impacts of the sourcing and preparation of shelter materials and location of new construction will be assessed and mitigated in all programming. </w:t>
      </w:r>
    </w:p>
    <w:p w:rsidR="00F250D5" w:rsidRPr="00A67D99" w:rsidRDefault="00F250D5" w:rsidP="00A67D99">
      <w:pPr>
        <w:numPr>
          <w:ilvl w:val="0"/>
          <w:numId w:val="35"/>
        </w:numPr>
        <w:spacing w:after="120" w:line="240" w:lineRule="auto"/>
        <w:rPr>
          <w:rFonts w:eastAsia="Calibri" w:cs="Calibri"/>
          <w:sz w:val="20"/>
          <w:szCs w:val="20"/>
          <w:lang w:val="en-AU"/>
        </w:rPr>
      </w:pPr>
      <w:r w:rsidRPr="00A67D99">
        <w:rPr>
          <w:rFonts w:eastAsia="Calibri" w:cs="Calibri"/>
          <w:sz w:val="20"/>
          <w:szCs w:val="20"/>
          <w:lang w:val="en-AU"/>
        </w:rPr>
        <w:t xml:space="preserve">Management of hazard created by asbestos and other toxic materials and rubble will be prioritised; and partners will support families and communities to dispose of asbestos rubble and waste in the safest manner possible. </w:t>
      </w:r>
    </w:p>
    <w:p w:rsidR="00F250D5" w:rsidRDefault="00F250D5" w:rsidP="004B3EFA">
      <w:pPr>
        <w:numPr>
          <w:ilvl w:val="0"/>
          <w:numId w:val="35"/>
        </w:numPr>
        <w:spacing w:after="120" w:line="240" w:lineRule="auto"/>
        <w:rPr>
          <w:rFonts w:eastAsia="Calibri" w:cs="Calibri"/>
          <w:sz w:val="20"/>
          <w:szCs w:val="20"/>
          <w:lang w:val="en-AU"/>
        </w:rPr>
      </w:pPr>
      <w:r w:rsidRPr="004B3EFA">
        <w:rPr>
          <w:rFonts w:eastAsia="Calibri" w:cs="Calibri"/>
          <w:sz w:val="20"/>
          <w:szCs w:val="20"/>
          <w:lang w:val="en-AU"/>
        </w:rPr>
        <w:t>All recovery projects will include proper research of housing, land and property issues, and resolution of any access issues these show up, in order to ensure secure tenure for all affected households.</w:t>
      </w:r>
    </w:p>
    <w:p w:rsidR="002B1F8F" w:rsidRPr="00C73D4A" w:rsidRDefault="002B1F8F" w:rsidP="00C73D4A">
      <w:pPr>
        <w:pStyle w:val="ListParagraph"/>
        <w:numPr>
          <w:ilvl w:val="0"/>
          <w:numId w:val="35"/>
        </w:numPr>
        <w:spacing w:after="120" w:line="240" w:lineRule="auto"/>
        <w:rPr>
          <w:rFonts w:eastAsia="Calibri" w:cs="Calibri"/>
          <w:sz w:val="20"/>
          <w:szCs w:val="20"/>
          <w:lang w:val="en-AU"/>
        </w:rPr>
      </w:pPr>
      <w:r>
        <w:rPr>
          <w:rFonts w:eastAsia="Calibri" w:cs="Calibri"/>
          <w:sz w:val="20"/>
          <w:szCs w:val="20"/>
          <w:lang w:val="en-AU"/>
        </w:rPr>
        <w:t>All a</w:t>
      </w:r>
      <w:r w:rsidRPr="002B1F8F">
        <w:rPr>
          <w:rFonts w:eastAsia="Calibri" w:cs="Calibri"/>
          <w:sz w:val="20"/>
          <w:szCs w:val="20"/>
          <w:lang w:val="en-AU"/>
        </w:rPr>
        <w:t>pproaches need to be targeted to the needs, location, risks and diversity of circumstances of the affected population.</w:t>
      </w:r>
    </w:p>
    <w:p w:rsidR="00A67D99" w:rsidRPr="00A67D99" w:rsidRDefault="00F250D5" w:rsidP="000E78CA">
      <w:pPr>
        <w:spacing w:after="0" w:line="240" w:lineRule="auto"/>
        <w:rPr>
          <w:rFonts w:eastAsia="Times New Roman" w:cs="Times New Roman"/>
          <w:b/>
          <w:bCs/>
          <w:color w:val="833C0B"/>
          <w:sz w:val="24"/>
          <w:szCs w:val="26"/>
          <w:lang w:val="en-AU"/>
        </w:rPr>
      </w:pPr>
      <w:r w:rsidRPr="00A67D99">
        <w:rPr>
          <w:rFonts w:eastAsia="Times New Roman" w:cs="Times New Roman"/>
          <w:b/>
          <w:bCs/>
          <w:color w:val="833C0B"/>
          <w:sz w:val="24"/>
          <w:szCs w:val="26"/>
          <w:lang w:val="en-AU"/>
        </w:rPr>
        <w:t>Different populations, different needs for Shelter Recovery support</w:t>
      </w:r>
    </w:p>
    <w:p w:rsidR="00F250D5" w:rsidRDefault="00F250D5" w:rsidP="009D1F3C">
      <w:pPr>
        <w:spacing w:after="120" w:line="240" w:lineRule="auto"/>
        <w:rPr>
          <w:rFonts w:eastAsia="Calibri" w:cs="Calibri"/>
          <w:sz w:val="20"/>
          <w:szCs w:val="20"/>
          <w:lang w:val="en-AU"/>
        </w:rPr>
      </w:pPr>
      <w:r w:rsidRPr="009D1F3C">
        <w:rPr>
          <w:rFonts w:eastAsia="Calibri" w:cs="Calibri"/>
          <w:sz w:val="20"/>
          <w:szCs w:val="20"/>
          <w:lang w:val="en-AU"/>
        </w:rPr>
        <w:t xml:space="preserve">Households which have not been displaced, or have managed an early return to a location of origin, have higher chances for self-driven shelter recovery, as they are able to re-engage with pre-existing social and economic networks. </w:t>
      </w:r>
      <w:r w:rsidR="004B3EFA">
        <w:rPr>
          <w:rFonts w:eastAsia="Calibri" w:cs="Calibri"/>
          <w:sz w:val="20"/>
          <w:szCs w:val="20"/>
          <w:lang w:val="en-AU"/>
        </w:rPr>
        <w:t xml:space="preserve">They are also the great majority of those affected. </w:t>
      </w:r>
      <w:r w:rsidRPr="009D1F3C">
        <w:rPr>
          <w:rFonts w:eastAsia="Calibri" w:cs="Calibri"/>
          <w:sz w:val="20"/>
          <w:szCs w:val="20"/>
          <w:lang w:val="en-AU"/>
        </w:rPr>
        <w:t>This is regardless of the degree of damage to their dwelling. Households which continue to be displaced, or are in the process of resettlement to a new location may need additional support, both in terms of the range of items, and in terms of the shelter support processes.</w:t>
      </w:r>
    </w:p>
    <w:p w:rsidR="00F250D5" w:rsidRPr="009D1F3C" w:rsidRDefault="00F250D5" w:rsidP="009D1F3C">
      <w:pPr>
        <w:pStyle w:val="Heading3"/>
        <w:spacing w:before="60" w:after="60"/>
        <w:rPr>
          <w:rFonts w:ascii="Calibri" w:eastAsia="MS Mincho" w:hAnsi="Calibri" w:cs="Arial"/>
          <w:i w:val="0"/>
          <w:color w:val="auto"/>
          <w:sz w:val="20"/>
          <w:szCs w:val="20"/>
        </w:rPr>
      </w:pPr>
      <w:r w:rsidRPr="009D1F3C">
        <w:rPr>
          <w:rFonts w:ascii="Calibri" w:eastAsia="MS Mincho" w:hAnsi="Calibri" w:cs="Arial"/>
          <w:i w:val="0"/>
          <w:color w:val="auto"/>
          <w:sz w:val="20"/>
          <w:szCs w:val="20"/>
        </w:rPr>
        <w:t>Displaced populations include</w:t>
      </w:r>
      <w:r w:rsidR="009D1F3C">
        <w:rPr>
          <w:rFonts w:ascii="Calibri" w:eastAsia="MS Mincho" w:hAnsi="Calibri" w:cs="Arial"/>
          <w:i w:val="0"/>
          <w:color w:val="auto"/>
          <w:sz w:val="20"/>
          <w:szCs w:val="20"/>
        </w:rPr>
        <w:t>:</w:t>
      </w:r>
    </w:p>
    <w:p w:rsidR="0043687C" w:rsidRPr="0043687C" w:rsidRDefault="0043687C" w:rsidP="0043687C">
      <w:pPr>
        <w:numPr>
          <w:ilvl w:val="0"/>
          <w:numId w:val="35"/>
        </w:numPr>
        <w:spacing w:after="80" w:line="240" w:lineRule="auto"/>
        <w:ind w:left="641" w:hanging="357"/>
        <w:rPr>
          <w:rFonts w:eastAsia="Calibri" w:cs="Calibri"/>
          <w:sz w:val="20"/>
          <w:szCs w:val="20"/>
          <w:lang w:val="en-AU"/>
        </w:rPr>
      </w:pPr>
      <w:r w:rsidRPr="0043687C">
        <w:rPr>
          <w:rFonts w:eastAsia="Calibri" w:cs="Calibri"/>
          <w:sz w:val="20"/>
          <w:szCs w:val="20"/>
          <w:lang w:val="en-AU"/>
        </w:rPr>
        <w:t>Hosted families</w:t>
      </w:r>
    </w:p>
    <w:p w:rsidR="00F250D5" w:rsidRPr="0043687C" w:rsidRDefault="00F250D5" w:rsidP="009D1F3C">
      <w:pPr>
        <w:numPr>
          <w:ilvl w:val="0"/>
          <w:numId w:val="35"/>
        </w:numPr>
        <w:spacing w:after="80" w:line="240" w:lineRule="auto"/>
        <w:ind w:left="641" w:hanging="357"/>
        <w:rPr>
          <w:rFonts w:eastAsia="Calibri" w:cs="Calibri"/>
          <w:sz w:val="20"/>
          <w:szCs w:val="20"/>
          <w:lang w:val="en-AU"/>
        </w:rPr>
      </w:pPr>
      <w:r w:rsidRPr="0043687C">
        <w:rPr>
          <w:rFonts w:eastAsia="Calibri" w:cs="Calibri"/>
          <w:sz w:val="20"/>
          <w:szCs w:val="20"/>
          <w:lang w:val="en-AU"/>
        </w:rPr>
        <w:t>Return</w:t>
      </w:r>
      <w:r w:rsidR="0043687C">
        <w:rPr>
          <w:rFonts w:eastAsia="Calibri" w:cs="Calibri"/>
          <w:sz w:val="20"/>
          <w:szCs w:val="20"/>
          <w:lang w:val="en-AU"/>
        </w:rPr>
        <w:t>s</w:t>
      </w:r>
    </w:p>
    <w:p w:rsidR="00F250D5" w:rsidRPr="0043687C" w:rsidRDefault="00F250D5" w:rsidP="009D1F3C">
      <w:pPr>
        <w:numPr>
          <w:ilvl w:val="0"/>
          <w:numId w:val="35"/>
        </w:numPr>
        <w:spacing w:after="80" w:line="240" w:lineRule="auto"/>
        <w:ind w:left="641" w:hanging="357"/>
        <w:rPr>
          <w:rFonts w:eastAsia="Calibri" w:cs="Calibri"/>
          <w:sz w:val="20"/>
          <w:szCs w:val="20"/>
          <w:lang w:val="en-AU"/>
        </w:rPr>
      </w:pPr>
      <w:r w:rsidRPr="0043687C">
        <w:rPr>
          <w:rFonts w:eastAsia="Calibri" w:cs="Calibri"/>
          <w:sz w:val="20"/>
          <w:szCs w:val="20"/>
          <w:lang w:val="en-AU"/>
        </w:rPr>
        <w:t>Non-permanent relocations</w:t>
      </w:r>
    </w:p>
    <w:p w:rsidR="00F250D5" w:rsidRPr="0043687C" w:rsidRDefault="00F250D5" w:rsidP="009D1F3C">
      <w:pPr>
        <w:numPr>
          <w:ilvl w:val="0"/>
          <w:numId w:val="35"/>
        </w:numPr>
        <w:spacing w:after="80" w:line="240" w:lineRule="auto"/>
        <w:ind w:left="641" w:hanging="357"/>
        <w:rPr>
          <w:rFonts w:eastAsia="Calibri" w:cs="Calibri"/>
          <w:sz w:val="20"/>
          <w:szCs w:val="20"/>
          <w:lang w:val="en-AU"/>
        </w:rPr>
      </w:pPr>
      <w:r w:rsidRPr="0043687C">
        <w:rPr>
          <w:rFonts w:eastAsia="Calibri" w:cs="Calibri"/>
          <w:sz w:val="20"/>
          <w:szCs w:val="20"/>
          <w:lang w:val="en-AU"/>
        </w:rPr>
        <w:t>Shelter needs ongoing for any residual accommodation centre populations</w:t>
      </w:r>
    </w:p>
    <w:p w:rsidR="00F250D5" w:rsidRPr="0043687C" w:rsidRDefault="00F250D5" w:rsidP="009D1F3C">
      <w:pPr>
        <w:numPr>
          <w:ilvl w:val="0"/>
          <w:numId w:val="35"/>
        </w:numPr>
        <w:spacing w:after="80" w:line="240" w:lineRule="auto"/>
        <w:ind w:left="641" w:hanging="357"/>
        <w:rPr>
          <w:rFonts w:eastAsia="Calibri" w:cs="Calibri"/>
          <w:sz w:val="20"/>
          <w:szCs w:val="20"/>
          <w:lang w:val="en-AU"/>
        </w:rPr>
      </w:pPr>
      <w:r w:rsidRPr="0043687C">
        <w:rPr>
          <w:rFonts w:eastAsia="Calibri" w:cs="Calibri"/>
          <w:sz w:val="20"/>
          <w:szCs w:val="20"/>
          <w:lang w:val="en-AU"/>
        </w:rPr>
        <w:t>Resettled families and communities</w:t>
      </w:r>
    </w:p>
    <w:p w:rsidR="00F250D5" w:rsidRDefault="00F250D5" w:rsidP="009D1F3C">
      <w:pPr>
        <w:spacing w:after="120" w:line="240" w:lineRule="auto"/>
        <w:rPr>
          <w:rFonts w:eastAsia="Calibri" w:cs="Calibri"/>
          <w:sz w:val="20"/>
          <w:szCs w:val="20"/>
          <w:lang w:val="en-AU"/>
        </w:rPr>
      </w:pPr>
      <w:r w:rsidRPr="009D1F3C">
        <w:rPr>
          <w:rFonts w:eastAsia="Calibri" w:cs="Calibri"/>
          <w:sz w:val="20"/>
          <w:szCs w:val="20"/>
          <w:lang w:val="en-AU"/>
        </w:rPr>
        <w:t>As far as possible shelter-recovery support for these populations should look to materials which can be re-used, once the household has finally moved to a long-term location</w:t>
      </w:r>
      <w:r w:rsidR="004B3EFA">
        <w:rPr>
          <w:rFonts w:eastAsia="Calibri" w:cs="Calibri"/>
          <w:sz w:val="20"/>
          <w:szCs w:val="20"/>
          <w:lang w:val="en-AU"/>
        </w:rPr>
        <w:t xml:space="preserve"> and establishment of permanent durable shelter</w:t>
      </w:r>
      <w:r w:rsidRPr="009D1F3C">
        <w:rPr>
          <w:rFonts w:eastAsia="Calibri" w:cs="Calibri"/>
          <w:sz w:val="20"/>
          <w:szCs w:val="20"/>
          <w:lang w:val="en-AU"/>
        </w:rPr>
        <w:t>.</w:t>
      </w:r>
    </w:p>
    <w:p w:rsidR="00F250D5" w:rsidRPr="009D1F3C" w:rsidRDefault="00F250D5" w:rsidP="009D1F3C">
      <w:pPr>
        <w:pStyle w:val="Heading3"/>
        <w:spacing w:before="60" w:after="60"/>
        <w:rPr>
          <w:rFonts w:ascii="Calibri" w:eastAsia="MS Mincho" w:hAnsi="Calibri" w:cs="Arial"/>
          <w:i w:val="0"/>
          <w:color w:val="auto"/>
          <w:sz w:val="20"/>
          <w:szCs w:val="20"/>
        </w:rPr>
      </w:pPr>
      <w:r w:rsidRPr="009D1F3C">
        <w:rPr>
          <w:rFonts w:ascii="Calibri" w:eastAsia="MS Mincho" w:hAnsi="Calibri" w:cs="Arial"/>
          <w:i w:val="0"/>
          <w:color w:val="auto"/>
          <w:sz w:val="20"/>
          <w:szCs w:val="20"/>
        </w:rPr>
        <w:t>Non-displaced populations include</w:t>
      </w:r>
      <w:r w:rsidR="009D1F3C">
        <w:rPr>
          <w:rFonts w:ascii="Calibri" w:eastAsia="MS Mincho" w:hAnsi="Calibri" w:cs="Arial"/>
          <w:i w:val="0"/>
          <w:color w:val="auto"/>
          <w:sz w:val="20"/>
          <w:szCs w:val="20"/>
        </w:rPr>
        <w:t>:</w:t>
      </w:r>
    </w:p>
    <w:p w:rsidR="00F250D5" w:rsidRPr="009D1F3C" w:rsidRDefault="00F250D5" w:rsidP="009D1F3C">
      <w:pPr>
        <w:numPr>
          <w:ilvl w:val="0"/>
          <w:numId w:val="35"/>
        </w:numPr>
        <w:spacing w:after="80" w:line="240" w:lineRule="auto"/>
        <w:ind w:left="641" w:hanging="357"/>
        <w:rPr>
          <w:rFonts w:eastAsia="Calibri" w:cs="Calibri"/>
          <w:sz w:val="20"/>
          <w:szCs w:val="20"/>
          <w:lang w:val="en-AU"/>
        </w:rPr>
      </w:pPr>
      <w:r w:rsidRPr="009D1F3C">
        <w:rPr>
          <w:rFonts w:eastAsia="Calibri" w:cs="Calibri"/>
          <w:sz w:val="20"/>
          <w:szCs w:val="20"/>
          <w:lang w:val="en-AU"/>
        </w:rPr>
        <w:t>Home-owners/renters</w:t>
      </w:r>
    </w:p>
    <w:p w:rsidR="00F250D5" w:rsidRPr="009D1F3C" w:rsidRDefault="00F250D5" w:rsidP="009D1F3C">
      <w:pPr>
        <w:numPr>
          <w:ilvl w:val="0"/>
          <w:numId w:val="35"/>
        </w:numPr>
        <w:spacing w:after="80" w:line="240" w:lineRule="auto"/>
        <w:ind w:left="641" w:hanging="357"/>
        <w:rPr>
          <w:rFonts w:eastAsia="Calibri" w:cs="Calibri"/>
          <w:sz w:val="20"/>
          <w:szCs w:val="20"/>
          <w:lang w:val="en-AU"/>
        </w:rPr>
      </w:pPr>
      <w:r w:rsidRPr="009D1F3C">
        <w:rPr>
          <w:rFonts w:eastAsia="Calibri" w:cs="Calibri"/>
          <w:sz w:val="20"/>
          <w:szCs w:val="20"/>
          <w:lang w:val="en-AU"/>
        </w:rPr>
        <w:t>Damaged houses in situ</w:t>
      </w:r>
    </w:p>
    <w:p w:rsidR="00F250D5" w:rsidRPr="009D1F3C" w:rsidRDefault="00F250D5" w:rsidP="009D1F3C">
      <w:pPr>
        <w:numPr>
          <w:ilvl w:val="0"/>
          <w:numId w:val="35"/>
        </w:numPr>
        <w:spacing w:after="80" w:line="240" w:lineRule="auto"/>
        <w:ind w:left="641" w:hanging="357"/>
        <w:rPr>
          <w:rFonts w:eastAsia="Calibri" w:cs="Calibri"/>
          <w:sz w:val="20"/>
          <w:szCs w:val="20"/>
          <w:lang w:val="en-AU"/>
        </w:rPr>
      </w:pPr>
      <w:r w:rsidRPr="009D1F3C">
        <w:rPr>
          <w:rFonts w:eastAsia="Calibri" w:cs="Calibri"/>
          <w:sz w:val="20"/>
          <w:szCs w:val="20"/>
          <w:lang w:val="en-AU"/>
        </w:rPr>
        <w:t>Destroyed houses in situ</w:t>
      </w:r>
    </w:p>
    <w:p w:rsidR="00F250D5" w:rsidRPr="009D1F3C" w:rsidRDefault="00F250D5" w:rsidP="009D1F3C">
      <w:pPr>
        <w:spacing w:after="120" w:line="240" w:lineRule="auto"/>
        <w:rPr>
          <w:rFonts w:eastAsia="Calibri" w:cs="Calibri"/>
          <w:sz w:val="20"/>
          <w:szCs w:val="20"/>
          <w:lang w:val="en-AU"/>
        </w:rPr>
      </w:pPr>
      <w:r w:rsidRPr="009D1F3C">
        <w:rPr>
          <w:rFonts w:eastAsia="Calibri" w:cs="Calibri"/>
          <w:sz w:val="20"/>
          <w:szCs w:val="20"/>
          <w:lang w:val="en-AU"/>
        </w:rPr>
        <w:t xml:space="preserve">For all non-displaced populations, incremental and cumulative support for upgrading and strengthening damaged housing can be undertaken. However, for those who have not been displaced, but whose houses have been totally destroyed, there may be a need for rapid interventions which can place a basic level of </w:t>
      </w:r>
      <w:r w:rsidR="006E06EA">
        <w:rPr>
          <w:rFonts w:eastAsia="Calibri" w:cs="Calibri"/>
          <w:sz w:val="20"/>
          <w:szCs w:val="20"/>
          <w:lang w:val="en-AU"/>
        </w:rPr>
        <w:t>safe</w:t>
      </w:r>
      <w:r w:rsidR="004B3EFA">
        <w:rPr>
          <w:rFonts w:eastAsia="Calibri" w:cs="Calibri"/>
          <w:sz w:val="20"/>
          <w:szCs w:val="20"/>
          <w:lang w:val="en-AU"/>
        </w:rPr>
        <w:t xml:space="preserve"> </w:t>
      </w:r>
      <w:r w:rsidRPr="009D1F3C">
        <w:rPr>
          <w:rFonts w:eastAsia="Calibri" w:cs="Calibri"/>
          <w:sz w:val="20"/>
          <w:szCs w:val="20"/>
          <w:lang w:val="en-AU"/>
        </w:rPr>
        <w:t>shelter.</w:t>
      </w:r>
    </w:p>
    <w:p w:rsidR="00F250D5" w:rsidRDefault="00F250D5" w:rsidP="009D1F3C">
      <w:pPr>
        <w:spacing w:after="120" w:line="240" w:lineRule="auto"/>
        <w:rPr>
          <w:rFonts w:eastAsia="Calibri" w:cs="Calibri"/>
          <w:sz w:val="20"/>
          <w:szCs w:val="20"/>
          <w:lang w:val="en-AU"/>
        </w:rPr>
      </w:pPr>
      <w:r w:rsidRPr="009D1F3C">
        <w:rPr>
          <w:rFonts w:eastAsia="Calibri" w:cs="Calibri"/>
          <w:sz w:val="20"/>
          <w:szCs w:val="20"/>
          <w:lang w:val="en-AU"/>
        </w:rPr>
        <w:t>For both those in hosted/hosting situations, as well as those unable to proceed immediately with full reconstruction, non-physical methods of support, such as support for rental, may be explored.</w:t>
      </w:r>
    </w:p>
    <w:p w:rsidR="006E06EA" w:rsidRDefault="006E06EA" w:rsidP="009D1F3C">
      <w:pPr>
        <w:spacing w:after="120" w:line="240" w:lineRule="auto"/>
        <w:rPr>
          <w:rFonts w:eastAsia="Calibri" w:cs="Calibri"/>
          <w:sz w:val="20"/>
          <w:szCs w:val="20"/>
          <w:lang w:val="en-AU"/>
        </w:rPr>
      </w:pPr>
      <w:r>
        <w:rPr>
          <w:rFonts w:eastAsia="Calibri" w:cs="Calibri"/>
          <w:sz w:val="20"/>
          <w:szCs w:val="20"/>
          <w:lang w:val="en-AU"/>
        </w:rPr>
        <w:t>For both displaced and non-displaced populations, a settlements /whole of community approach will be taken.</w:t>
      </w:r>
    </w:p>
    <w:p w:rsidR="00F250D5" w:rsidRPr="009D1F3C" w:rsidRDefault="00F250D5" w:rsidP="009D1F3C">
      <w:pPr>
        <w:keepNext/>
        <w:keepLines/>
        <w:spacing w:after="120" w:line="240" w:lineRule="auto"/>
        <w:outlineLvl w:val="1"/>
        <w:rPr>
          <w:rFonts w:eastAsia="Times New Roman" w:cs="Times New Roman"/>
          <w:b/>
          <w:bCs/>
          <w:color w:val="833C0B"/>
          <w:sz w:val="24"/>
          <w:szCs w:val="26"/>
          <w:lang w:val="en-AU"/>
        </w:rPr>
      </w:pPr>
      <w:r w:rsidRPr="009D1F3C">
        <w:rPr>
          <w:rFonts w:eastAsia="Times New Roman" w:cs="Times New Roman"/>
          <w:b/>
          <w:bCs/>
          <w:color w:val="833C0B"/>
          <w:sz w:val="24"/>
          <w:szCs w:val="26"/>
          <w:lang w:val="en-AU"/>
        </w:rPr>
        <w:t xml:space="preserve">Exit and handover </w:t>
      </w:r>
    </w:p>
    <w:p w:rsidR="00F250D5" w:rsidRPr="009D1F3C" w:rsidRDefault="00F250D5" w:rsidP="009D1F3C">
      <w:pPr>
        <w:spacing w:after="120" w:line="240" w:lineRule="auto"/>
        <w:rPr>
          <w:rFonts w:eastAsia="Calibri" w:cs="Calibri"/>
          <w:sz w:val="20"/>
          <w:szCs w:val="20"/>
          <w:lang w:val="en-AU"/>
        </w:rPr>
      </w:pPr>
      <w:r w:rsidRPr="009D1F3C">
        <w:rPr>
          <w:rFonts w:eastAsia="Calibri" w:cs="Calibri"/>
          <w:sz w:val="20"/>
          <w:szCs w:val="20"/>
          <w:lang w:val="en-AU"/>
        </w:rPr>
        <w:t>Exit and handover from the coordination, reporting, advocacy, technical guidance, and any other functions of the Shelter Cluster at the end of the shelter recovery phase, will be done in coordination with the relevant authorities, HCT Mozambique, and any relevant successor coordination forums. The staging of necessary actions by the Shelter Cluster will be undertaken in consultation with the Shelter Cluster Strategic Advisory Group. It is expected that the timing and nature of the exit and handover will be tied to the specific shelter recovery indicators developed by the Shelter Cluster through the implementation of this shelter recovery strategy.</w:t>
      </w:r>
    </w:p>
    <w:p w:rsidR="000A2401" w:rsidRDefault="005B7650" w:rsidP="000A2401">
      <w:pPr>
        <w:spacing w:after="120" w:line="240" w:lineRule="auto"/>
        <w:rPr>
          <w:rFonts w:eastAsia="Calibri" w:cs="Calibri"/>
          <w:sz w:val="20"/>
          <w:szCs w:val="20"/>
          <w:lang w:val="en-AU"/>
        </w:rPr>
        <w:sectPr w:rsidR="000A2401" w:rsidSect="00CA25A5">
          <w:headerReference w:type="even" r:id="rId10"/>
          <w:headerReference w:type="default" r:id="rId11"/>
          <w:footerReference w:type="default" r:id="rId12"/>
          <w:headerReference w:type="first" r:id="rId13"/>
          <w:pgSz w:w="11900" w:h="16840"/>
          <w:pgMar w:top="851" w:right="851" w:bottom="851" w:left="1134" w:header="567" w:footer="709" w:gutter="0"/>
          <w:cols w:space="708"/>
          <w:titlePg/>
          <w:docGrid w:linePitch="360"/>
        </w:sectPr>
      </w:pPr>
      <w:r>
        <w:rPr>
          <w:rFonts w:eastAsia="Calibri" w:cs="Calibri"/>
          <w:sz w:val="20"/>
          <w:szCs w:val="20"/>
          <w:lang w:val="en-AU"/>
        </w:rPr>
        <w:t>.</w:t>
      </w:r>
    </w:p>
    <w:p w:rsidR="004659F0" w:rsidRPr="00343F0A" w:rsidRDefault="00875DB7" w:rsidP="00616A60">
      <w:pPr>
        <w:keepNext/>
        <w:keepLines/>
        <w:spacing w:after="120" w:line="240" w:lineRule="auto"/>
        <w:outlineLvl w:val="1"/>
        <w:rPr>
          <w:rFonts w:eastAsia="Calibri"/>
          <w:b/>
          <w:bCs/>
          <w:sz w:val="20"/>
          <w:szCs w:val="20"/>
          <w:lang w:val="en-AU"/>
        </w:rPr>
      </w:pPr>
      <w:r>
        <w:rPr>
          <w:rFonts w:eastAsia="Times New Roman" w:cs="Calibri"/>
          <w:noProof/>
          <w:color w:val="833C0B"/>
          <w:lang w:val="en-IE" w:eastAsia="en-IE"/>
        </w:rPr>
        <w:lastRenderedPageBreak/>
        <mc:AlternateContent>
          <mc:Choice Requires="wps">
            <w:drawing>
              <wp:anchor distT="0" distB="0" distL="114300" distR="114300" simplePos="0" relativeHeight="251692544" behindDoc="0" locked="0" layoutInCell="1" allowOverlap="1">
                <wp:simplePos x="0" y="0"/>
                <wp:positionH relativeFrom="column">
                  <wp:posOffset>2438400</wp:posOffset>
                </wp:positionH>
                <wp:positionV relativeFrom="paragraph">
                  <wp:posOffset>-701040</wp:posOffset>
                </wp:positionV>
                <wp:extent cx="3940810" cy="51054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0810" cy="510540"/>
                        </a:xfrm>
                        <a:prstGeom prst="rect">
                          <a:avLst/>
                        </a:prstGeom>
                        <a:noFill/>
                        <a:ln w="9525">
                          <a:noFill/>
                          <a:miter lim="800000"/>
                          <a:headEnd/>
                          <a:tailEnd/>
                        </a:ln>
                      </wps:spPr>
                      <wps:txbx>
                        <w:txbxContent>
                          <w:p w:rsidR="005E7BA7" w:rsidRPr="00BB1E73" w:rsidRDefault="005E7BA7" w:rsidP="00997D90">
                            <w:pPr>
                              <w:spacing w:after="0"/>
                              <w:jc w:val="right"/>
                              <w:rPr>
                                <w:rFonts w:cs="Calibri"/>
                                <w:b/>
                                <w:bCs/>
                                <w:color w:val="833C0B" w:themeColor="accent2" w:themeShade="80"/>
                              </w:rPr>
                            </w:pPr>
                            <w:r w:rsidRPr="00BB1E73">
                              <w:rPr>
                                <w:rFonts w:cs="Calibri"/>
                                <w:b/>
                                <w:bCs/>
                                <w:color w:val="833C0B" w:themeColor="accent2" w:themeShade="80"/>
                              </w:rPr>
                              <w:t xml:space="preserve">Annex </w:t>
                            </w:r>
                            <w:r>
                              <w:rPr>
                                <w:rFonts w:cs="Calibri"/>
                                <w:b/>
                                <w:bCs/>
                                <w:color w:val="833C0B" w:themeColor="accent2" w:themeShade="80"/>
                              </w:rPr>
                              <w:t>1</w:t>
                            </w:r>
                          </w:p>
                          <w:p w:rsidR="005E7BA7" w:rsidRPr="00BB1E73" w:rsidRDefault="005E7BA7" w:rsidP="00997D90">
                            <w:pPr>
                              <w:spacing w:after="0"/>
                              <w:jc w:val="right"/>
                              <w:rPr>
                                <w:rFonts w:cs="Calibri"/>
                                <w:b/>
                                <w:bCs/>
                                <w:color w:val="833C0B" w:themeColor="accent2" w:themeShade="80"/>
                                <w:sz w:val="24"/>
                                <w:szCs w:val="24"/>
                              </w:rPr>
                            </w:pPr>
                            <w:r w:rsidRPr="00BB1E73">
                              <w:rPr>
                                <w:rFonts w:cs="Calibri"/>
                                <w:b/>
                                <w:bCs/>
                                <w:color w:val="833C0B" w:themeColor="accent2" w:themeShade="80"/>
                                <w:sz w:val="24"/>
                                <w:szCs w:val="24"/>
                              </w:rPr>
                              <w:t xml:space="preserve">RECOVERY SHELTER </w:t>
                            </w:r>
                            <w:r>
                              <w:rPr>
                                <w:rFonts w:cs="Calibri"/>
                                <w:b/>
                                <w:bCs/>
                                <w:color w:val="833C0B" w:themeColor="accent2" w:themeShade="80"/>
                                <w:sz w:val="24"/>
                                <w:szCs w:val="24"/>
                              </w:rPr>
                              <w:t>PRINCIPLES AND PARAMETERS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pt;margin-top:-55.2pt;width:310.3pt;height:40.2pt;z-index:251692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" filled="f" stroked="f">
                <v:textbox style="mso-fit-shape-to-text:t">
                  <w:txbxContent>
                    <w:p w:rsidR="005E7BA7" w:rsidRPr="00BB1E73" w:rsidRDefault="005E7BA7" w:rsidP="00997D90">
                      <w:pPr>
                        <w:spacing w:after="0"/>
                        <w:jc w:val="right"/>
                        <w:rPr>
                          <w:rFonts w:cs="Calibri"/>
                          <w:b/>
                          <w:bCs/>
                          <w:color w:val="833C0B" w:themeColor="accent2" w:themeShade="80"/>
                        </w:rPr>
                      </w:pPr>
                      <w:r w:rsidRPr="00BB1E73">
                        <w:rPr>
                          <w:rFonts w:cs="Calibri"/>
                          <w:b/>
                          <w:bCs/>
                          <w:color w:val="833C0B" w:themeColor="accent2" w:themeShade="80"/>
                        </w:rPr>
                        <w:t xml:space="preserve">Annex </w:t>
                      </w:r>
                      <w:r>
                        <w:rPr>
                          <w:rFonts w:cs="Calibri"/>
                          <w:b/>
                          <w:bCs/>
                          <w:color w:val="833C0B" w:themeColor="accent2" w:themeShade="80"/>
                        </w:rPr>
                        <w:t>1</w:t>
                      </w:r>
                    </w:p>
                    <w:p w:rsidR="005E7BA7" w:rsidRPr="00BB1E73" w:rsidRDefault="005E7BA7" w:rsidP="00997D90">
                      <w:pPr>
                        <w:spacing w:after="0"/>
                        <w:jc w:val="right"/>
                        <w:rPr>
                          <w:rFonts w:cs="Calibri"/>
                          <w:b/>
                          <w:bCs/>
                          <w:color w:val="833C0B" w:themeColor="accent2" w:themeShade="80"/>
                          <w:sz w:val="24"/>
                          <w:szCs w:val="24"/>
                        </w:rPr>
                      </w:pPr>
                      <w:r w:rsidRPr="00BB1E73">
                        <w:rPr>
                          <w:rFonts w:cs="Calibri"/>
                          <w:b/>
                          <w:bCs/>
                          <w:color w:val="833C0B" w:themeColor="accent2" w:themeShade="80"/>
                          <w:sz w:val="24"/>
                          <w:szCs w:val="24"/>
                        </w:rPr>
                        <w:t xml:space="preserve">RECOVERY SHELTER </w:t>
                      </w:r>
                      <w:r>
                        <w:rPr>
                          <w:rFonts w:cs="Calibri"/>
                          <w:b/>
                          <w:bCs/>
                          <w:color w:val="833C0B" w:themeColor="accent2" w:themeShade="80"/>
                          <w:sz w:val="24"/>
                          <w:szCs w:val="24"/>
                        </w:rPr>
                        <w:t>PRINCIPLES AND PARAMETERS</w:t>
                      </w:r>
                    </w:p>
                  </w:txbxContent>
                </v:textbox>
              </v:shape>
            </w:pict>
          </mc:Fallback>
        </mc:AlternateContent>
      </w:r>
      <w:r w:rsidR="00D16154" w:rsidRPr="00616A60">
        <w:rPr>
          <w:rFonts w:eastAsia="Times New Roman" w:cs="Times New Roman"/>
          <w:b/>
          <w:bCs/>
          <w:color w:val="833C0B"/>
          <w:sz w:val="24"/>
          <w:szCs w:val="26"/>
          <w:lang w:val="en-AU"/>
        </w:rPr>
        <w:t>Principles</w:t>
      </w:r>
      <w:r w:rsidR="000E0317" w:rsidRPr="00616A60">
        <w:rPr>
          <w:rFonts w:eastAsia="Times New Roman" w:cs="Times New Roman"/>
          <w:b/>
          <w:bCs/>
          <w:color w:val="833C0B"/>
          <w:sz w:val="24"/>
          <w:szCs w:val="26"/>
          <w:lang w:val="en-AU"/>
        </w:rPr>
        <w:t>:</w:t>
      </w:r>
      <w:r w:rsidR="00343F0A">
        <w:rPr>
          <w:rFonts w:eastAsia="Times New Roman" w:cs="Times New Roman"/>
          <w:b/>
          <w:bCs/>
          <w:i/>
          <w:sz w:val="20"/>
          <w:szCs w:val="20"/>
          <w:lang w:val="en-AU"/>
        </w:rPr>
        <w:t xml:space="preserve"> Shelter is an incremental process</w:t>
      </w:r>
      <w:r w:rsidR="00152743">
        <w:rPr>
          <w:rFonts w:eastAsia="Times New Roman" w:cs="Times New Roman"/>
          <w:b/>
          <w:bCs/>
          <w:i/>
          <w:sz w:val="20"/>
          <w:szCs w:val="20"/>
          <w:lang w:val="en-AU"/>
        </w:rPr>
        <w:t xml:space="preserve"> to permanent solutions</w:t>
      </w:r>
      <w:r w:rsidR="00343F0A">
        <w:rPr>
          <w:rFonts w:eastAsia="Times New Roman" w:cs="Times New Roman"/>
          <w:b/>
          <w:bCs/>
          <w:i/>
          <w:sz w:val="20"/>
          <w:szCs w:val="20"/>
          <w:lang w:val="en-AU"/>
        </w:rPr>
        <w:t xml:space="preserve">, not a pre-defined product, and all </w:t>
      </w:r>
      <w:r w:rsidR="004659F0" w:rsidRPr="00343F0A">
        <w:rPr>
          <w:rFonts w:eastAsia="Times New Roman" w:cs="Times New Roman"/>
          <w:b/>
          <w:bCs/>
          <w:i/>
          <w:sz w:val="20"/>
          <w:szCs w:val="20"/>
          <w:lang w:val="en-AU"/>
        </w:rPr>
        <w:t xml:space="preserve">shelter recovery </w:t>
      </w:r>
      <w:r w:rsidR="002720D7" w:rsidRPr="00343F0A">
        <w:rPr>
          <w:rFonts w:eastAsia="Times New Roman" w:cs="Times New Roman"/>
          <w:b/>
          <w:bCs/>
          <w:i/>
          <w:sz w:val="20"/>
          <w:szCs w:val="20"/>
          <w:lang w:val="en-AU"/>
        </w:rPr>
        <w:t>programme</w:t>
      </w:r>
      <w:r w:rsidR="004659F0" w:rsidRPr="00343F0A">
        <w:rPr>
          <w:rFonts w:eastAsia="Times New Roman" w:cs="Times New Roman"/>
          <w:b/>
          <w:bCs/>
          <w:i/>
          <w:sz w:val="20"/>
          <w:szCs w:val="20"/>
          <w:lang w:val="en-AU"/>
        </w:rPr>
        <w:t>s should be designed to support</w:t>
      </w:r>
    </w:p>
    <w:p w:rsidR="004659F0" w:rsidRPr="004659F0" w:rsidRDefault="004659F0" w:rsidP="004659F0">
      <w:pPr>
        <w:tabs>
          <w:tab w:val="left" w:pos="284"/>
        </w:tabs>
        <w:spacing w:after="0" w:line="240" w:lineRule="auto"/>
        <w:rPr>
          <w:rFonts w:eastAsia="Calibri"/>
          <w:b/>
          <w:bCs/>
          <w:sz w:val="19"/>
          <w:szCs w:val="19"/>
          <w:lang w:val="en-AU"/>
        </w:rPr>
      </w:pPr>
      <w:r w:rsidRPr="004659F0">
        <w:rPr>
          <w:rFonts w:eastAsia="Calibri"/>
          <w:b/>
          <w:bCs/>
          <w:sz w:val="19"/>
          <w:szCs w:val="19"/>
          <w:lang w:val="en-AU"/>
        </w:rPr>
        <w:t xml:space="preserve">Coordination: </w:t>
      </w:r>
      <w:r w:rsidRPr="004659F0">
        <w:rPr>
          <w:rFonts w:eastAsia="Calibri"/>
          <w:sz w:val="19"/>
          <w:szCs w:val="19"/>
          <w:lang w:val="en-AU"/>
        </w:rPr>
        <w:t>With local government, coordinating agencies, and other actors to avoid overlapping, gaps and ensure efficiency.</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 xml:space="preserve">Transition: </w:t>
      </w:r>
      <w:r w:rsidRPr="004659F0">
        <w:rPr>
          <w:rFonts w:eastAsia="Calibri"/>
          <w:sz w:val="19"/>
          <w:szCs w:val="19"/>
          <w:lang w:val="en-AU"/>
        </w:rPr>
        <w:t xml:space="preserve">Ensuring a smooth transition to safe secure </w:t>
      </w:r>
      <w:r w:rsidR="00152743">
        <w:rPr>
          <w:rFonts w:eastAsia="Calibri"/>
          <w:sz w:val="19"/>
          <w:szCs w:val="19"/>
          <w:lang w:val="en-AU"/>
        </w:rPr>
        <w:t xml:space="preserve">permanent and durable </w:t>
      </w:r>
      <w:r w:rsidRPr="004659F0">
        <w:rPr>
          <w:rFonts w:eastAsia="Calibri"/>
          <w:sz w:val="19"/>
          <w:szCs w:val="19"/>
          <w:lang w:val="en-AU"/>
        </w:rPr>
        <w:t>housing, avoiding households becoming “stuck” on their pathway to recovery.</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Self-recovery:</w:t>
      </w:r>
      <w:r w:rsidRPr="004659F0">
        <w:rPr>
          <w:rFonts w:eastAsia="Calibri"/>
          <w:sz w:val="19"/>
          <w:szCs w:val="19"/>
          <w:lang w:val="en-AU"/>
        </w:rPr>
        <w:t xml:space="preserve"> Supporting the self-recovery efforts of the affected population, using enhancing existing, skills, and capacities.</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 xml:space="preserve">Build back Safer: </w:t>
      </w:r>
      <w:r w:rsidRPr="004659F0">
        <w:rPr>
          <w:rFonts w:eastAsia="Calibri"/>
          <w:sz w:val="19"/>
          <w:szCs w:val="19"/>
          <w:lang w:val="en-AU"/>
        </w:rPr>
        <w:t>Ensuring that families and communities are supported to design, construct and maintain their shelter and settlements in ways that reduce their vulnerability to future hazards</w:t>
      </w:r>
      <w:r w:rsidR="00343F0A">
        <w:rPr>
          <w:rFonts w:eastAsia="Calibri"/>
          <w:sz w:val="19"/>
          <w:szCs w:val="19"/>
          <w:lang w:val="en-AU"/>
        </w:rPr>
        <w:t xml:space="preserve"> and contribute to broader Disaster Risk Reduction</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Participation:</w:t>
      </w:r>
      <w:r w:rsidRPr="004659F0">
        <w:rPr>
          <w:rFonts w:eastAsia="Calibri"/>
          <w:sz w:val="19"/>
          <w:szCs w:val="19"/>
          <w:lang w:val="en-AU"/>
        </w:rPr>
        <w:t xml:space="preserve"> Encouraging participation at all stages including assessments, procurement, design, construction, monitoring and evaluation. </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Engagement:</w:t>
      </w:r>
      <w:r w:rsidRPr="004659F0">
        <w:rPr>
          <w:rFonts w:eastAsia="Calibri"/>
          <w:sz w:val="19"/>
          <w:szCs w:val="19"/>
          <w:lang w:val="en-AU"/>
        </w:rPr>
        <w:t xml:space="preserve"> Shelter assistance solutions should be negotiated with local government, addressing specific vulnerabilities, hazards, local policies and capacities, actively engaging affected communities in the discussion of their future.</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 xml:space="preserve">Accountability &amp; Transparency </w:t>
      </w:r>
      <w:r w:rsidRPr="004659F0">
        <w:rPr>
          <w:rFonts w:eastAsia="Calibri"/>
          <w:sz w:val="19"/>
          <w:szCs w:val="19"/>
          <w:lang w:val="en-AU"/>
        </w:rPr>
        <w:t xml:space="preserve">particularly to affected population should be mainstreamed in all shelter </w:t>
      </w:r>
      <w:r w:rsidR="002720D7">
        <w:rPr>
          <w:rFonts w:eastAsia="Calibri"/>
          <w:sz w:val="19"/>
          <w:szCs w:val="19"/>
          <w:lang w:val="en-AU"/>
        </w:rPr>
        <w:t>programme</w:t>
      </w:r>
      <w:r w:rsidRPr="004659F0">
        <w:rPr>
          <w:rFonts w:eastAsia="Calibri"/>
          <w:sz w:val="19"/>
          <w:szCs w:val="19"/>
          <w:lang w:val="en-AU"/>
        </w:rPr>
        <w:t>s.</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 xml:space="preserve">Protection: </w:t>
      </w:r>
      <w:r w:rsidR="002720D7">
        <w:rPr>
          <w:rFonts w:eastAsia="Calibri"/>
          <w:sz w:val="19"/>
          <w:szCs w:val="19"/>
          <w:lang w:val="en-AU"/>
        </w:rPr>
        <w:t>Programme</w:t>
      </w:r>
      <w:r w:rsidRPr="004659F0">
        <w:rPr>
          <w:rFonts w:eastAsia="Calibri"/>
          <w:sz w:val="19"/>
          <w:szCs w:val="19"/>
          <w:lang w:val="en-AU"/>
        </w:rPr>
        <w:t>s must ensure that human rights are respected.</w:t>
      </w:r>
    </w:p>
    <w:p w:rsidR="004659F0" w:rsidRPr="004659F0" w:rsidRDefault="004659F0" w:rsidP="004659F0">
      <w:pPr>
        <w:tabs>
          <w:tab w:val="left" w:pos="284"/>
        </w:tabs>
        <w:spacing w:after="0" w:line="240" w:lineRule="auto"/>
        <w:rPr>
          <w:rFonts w:eastAsia="Calibri"/>
          <w:b/>
          <w:bCs/>
          <w:sz w:val="19"/>
          <w:szCs w:val="19"/>
          <w:lang w:val="en-AU"/>
        </w:rPr>
      </w:pPr>
      <w:r w:rsidRPr="004659F0">
        <w:rPr>
          <w:rFonts w:eastAsia="Calibri"/>
          <w:b/>
          <w:bCs/>
          <w:sz w:val="19"/>
          <w:szCs w:val="19"/>
          <w:lang w:val="en-AU"/>
        </w:rPr>
        <w:t xml:space="preserve">Gender &amp; Diversity: </w:t>
      </w:r>
      <w:r w:rsidRPr="004659F0">
        <w:rPr>
          <w:rFonts w:eastAsia="Calibri"/>
          <w:sz w:val="19"/>
          <w:szCs w:val="19"/>
          <w:lang w:val="en-AU"/>
        </w:rPr>
        <w:t xml:space="preserve">Women, men, girls and boys of different ages and backgrounds have distinct needs and capacities and it is vital that shelter </w:t>
      </w:r>
      <w:r w:rsidR="002720D7">
        <w:rPr>
          <w:rFonts w:eastAsia="Calibri"/>
          <w:sz w:val="19"/>
          <w:szCs w:val="19"/>
          <w:lang w:val="en-AU"/>
        </w:rPr>
        <w:t>programme</w:t>
      </w:r>
      <w:r w:rsidR="00D16154">
        <w:rPr>
          <w:rFonts w:eastAsia="Calibri"/>
          <w:sz w:val="19"/>
          <w:szCs w:val="19"/>
          <w:lang w:val="en-AU"/>
        </w:rPr>
        <w:t>s</w:t>
      </w:r>
      <w:r w:rsidRPr="004659F0">
        <w:rPr>
          <w:rFonts w:eastAsia="Calibri"/>
          <w:sz w:val="19"/>
          <w:szCs w:val="19"/>
          <w:lang w:val="en-AU"/>
        </w:rPr>
        <w:t xml:space="preserve"> incorporate them into the design and implementation of projects.</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Vulnerability:</w:t>
      </w:r>
      <w:r w:rsidRPr="004659F0">
        <w:rPr>
          <w:rFonts w:eastAsia="Calibri"/>
          <w:sz w:val="19"/>
          <w:szCs w:val="19"/>
          <w:lang w:val="en-AU"/>
        </w:rPr>
        <w:t xml:space="preserve"> The most vulnerable members of society, through prioritisation of assistance </w:t>
      </w:r>
      <w:r w:rsidR="002720D7">
        <w:rPr>
          <w:rFonts w:eastAsia="Calibri"/>
          <w:sz w:val="19"/>
          <w:szCs w:val="19"/>
          <w:lang w:val="en-AU"/>
        </w:rPr>
        <w:t>programme</w:t>
      </w:r>
      <w:r w:rsidRPr="004659F0">
        <w:rPr>
          <w:rFonts w:eastAsia="Calibri"/>
          <w:sz w:val="19"/>
          <w:szCs w:val="19"/>
          <w:lang w:val="en-AU"/>
        </w:rPr>
        <w:t xml:space="preserve">s and through adjustment of </w:t>
      </w:r>
      <w:r w:rsidR="002720D7">
        <w:rPr>
          <w:rFonts w:eastAsia="Calibri"/>
          <w:sz w:val="19"/>
          <w:szCs w:val="19"/>
          <w:lang w:val="en-AU"/>
        </w:rPr>
        <w:t>programme</w:t>
      </w:r>
      <w:r w:rsidRPr="004659F0">
        <w:rPr>
          <w:rFonts w:eastAsia="Calibri"/>
          <w:sz w:val="19"/>
          <w:szCs w:val="19"/>
          <w:lang w:val="en-AU"/>
        </w:rPr>
        <w:t>s to the specific needs of vulnerable groups.</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HLP</w:t>
      </w:r>
      <w:r w:rsidRPr="004659F0">
        <w:rPr>
          <w:rFonts w:eastAsia="Calibri"/>
          <w:sz w:val="19"/>
          <w:szCs w:val="19"/>
          <w:lang w:val="en-AU"/>
        </w:rPr>
        <w:t>: Housing, land and property (HLP) rights including the right to an adequate house, protection from eviction (security of tenure) and other HLP rights sho</w:t>
      </w:r>
      <w:r w:rsidR="004B5587">
        <w:rPr>
          <w:rFonts w:eastAsia="Calibri"/>
          <w:sz w:val="19"/>
          <w:szCs w:val="19"/>
          <w:lang w:val="en-AU"/>
        </w:rPr>
        <w:t>uld be respected and supported.</w:t>
      </w:r>
      <w:r w:rsidRPr="004659F0">
        <w:rPr>
          <w:rFonts w:eastAsia="Calibri"/>
          <w:sz w:val="19"/>
          <w:szCs w:val="19"/>
          <w:lang w:val="en-AU"/>
        </w:rPr>
        <w:t xml:space="preserve"> Shelter </w:t>
      </w:r>
      <w:r w:rsidR="002720D7">
        <w:rPr>
          <w:rFonts w:eastAsia="Calibri"/>
          <w:sz w:val="19"/>
          <w:szCs w:val="19"/>
          <w:lang w:val="en-AU"/>
        </w:rPr>
        <w:t>programme</w:t>
      </w:r>
      <w:r w:rsidRPr="004659F0">
        <w:rPr>
          <w:rFonts w:eastAsia="Calibri"/>
          <w:sz w:val="19"/>
          <w:szCs w:val="19"/>
          <w:lang w:val="en-AU"/>
        </w:rPr>
        <w:t xml:space="preserve">s should include assistance for vulnerable families to improve their HLP status and should not discriminate on the basis of tenure. </w:t>
      </w:r>
    </w:p>
    <w:p w:rsidR="004659F0" w:rsidRPr="004659F0" w:rsidRDefault="004659F0" w:rsidP="004659F0">
      <w:pPr>
        <w:tabs>
          <w:tab w:val="left" w:pos="284"/>
        </w:tabs>
        <w:spacing w:after="0" w:line="240" w:lineRule="auto"/>
        <w:rPr>
          <w:rFonts w:eastAsia="Calibri"/>
          <w:sz w:val="19"/>
          <w:szCs w:val="19"/>
          <w:lang w:val="en-AU"/>
        </w:rPr>
      </w:pPr>
      <w:r w:rsidRPr="004659F0">
        <w:rPr>
          <w:rFonts w:eastAsia="Calibri"/>
          <w:b/>
          <w:bCs/>
          <w:sz w:val="19"/>
          <w:szCs w:val="19"/>
          <w:lang w:val="en-AU"/>
        </w:rPr>
        <w:t xml:space="preserve">Livelihoods: </w:t>
      </w:r>
      <w:r w:rsidRPr="004659F0">
        <w:rPr>
          <w:rFonts w:eastAsia="Calibri"/>
          <w:sz w:val="19"/>
          <w:szCs w:val="19"/>
          <w:lang w:val="en-AU"/>
        </w:rPr>
        <w:t xml:space="preserve">Ensuring that livelihoods are protected in all shelter </w:t>
      </w:r>
      <w:r w:rsidR="002720D7">
        <w:rPr>
          <w:rFonts w:eastAsia="Calibri"/>
          <w:sz w:val="19"/>
          <w:szCs w:val="19"/>
          <w:lang w:val="en-AU"/>
        </w:rPr>
        <w:t>programme</w:t>
      </w:r>
      <w:r w:rsidR="00B76381">
        <w:rPr>
          <w:rFonts w:eastAsia="Calibri"/>
          <w:sz w:val="19"/>
          <w:szCs w:val="19"/>
          <w:lang w:val="en-AU"/>
        </w:rPr>
        <w:t xml:space="preserve">s, and, </w:t>
      </w:r>
      <w:r w:rsidRPr="004659F0">
        <w:rPr>
          <w:rFonts w:eastAsia="Calibri"/>
          <w:sz w:val="19"/>
          <w:szCs w:val="19"/>
          <w:lang w:val="en-AU"/>
        </w:rPr>
        <w:t>where possible and appropriate</w:t>
      </w:r>
      <w:r w:rsidR="00B76381">
        <w:rPr>
          <w:rFonts w:eastAsia="Calibri"/>
          <w:sz w:val="19"/>
          <w:szCs w:val="19"/>
          <w:lang w:val="en-AU"/>
        </w:rPr>
        <w:t>,</w:t>
      </w:r>
      <w:r w:rsidRPr="004659F0">
        <w:rPr>
          <w:rFonts w:eastAsia="Calibri"/>
          <w:sz w:val="19"/>
          <w:szCs w:val="19"/>
          <w:lang w:val="en-AU"/>
        </w:rPr>
        <w:t xml:space="preserve"> shelter </w:t>
      </w:r>
      <w:r w:rsidR="002720D7">
        <w:rPr>
          <w:rFonts w:eastAsia="Calibri"/>
          <w:sz w:val="19"/>
          <w:szCs w:val="19"/>
          <w:lang w:val="en-AU"/>
        </w:rPr>
        <w:t>programme</w:t>
      </w:r>
      <w:r w:rsidR="00B76381">
        <w:rPr>
          <w:rFonts w:eastAsia="Calibri"/>
          <w:sz w:val="19"/>
          <w:szCs w:val="19"/>
          <w:lang w:val="en-AU"/>
        </w:rPr>
        <w:t>s</w:t>
      </w:r>
      <w:r w:rsidRPr="004659F0">
        <w:rPr>
          <w:rFonts w:eastAsia="Calibri"/>
          <w:sz w:val="19"/>
          <w:szCs w:val="19"/>
          <w:lang w:val="en-AU"/>
        </w:rPr>
        <w:t xml:space="preserve"> should be supported by livelihood activities</w:t>
      </w:r>
      <w:r w:rsidR="00343F0A">
        <w:rPr>
          <w:rFonts w:eastAsia="Calibri"/>
          <w:sz w:val="19"/>
          <w:szCs w:val="19"/>
          <w:lang w:val="en-AU"/>
        </w:rPr>
        <w:t xml:space="preserve"> including cash for work; food for work, and micro-finance</w:t>
      </w:r>
      <w:r w:rsidRPr="004659F0">
        <w:rPr>
          <w:rFonts w:eastAsia="Calibri"/>
          <w:sz w:val="19"/>
          <w:szCs w:val="19"/>
          <w:lang w:val="en-AU"/>
        </w:rPr>
        <w:t>.</w:t>
      </w:r>
    </w:p>
    <w:p w:rsidR="004659F0" w:rsidRPr="004659F0" w:rsidRDefault="004659F0" w:rsidP="00C24122">
      <w:pPr>
        <w:tabs>
          <w:tab w:val="left" w:pos="284"/>
        </w:tabs>
        <w:spacing w:after="60" w:line="240" w:lineRule="auto"/>
        <w:rPr>
          <w:rFonts w:eastAsia="Calibri"/>
          <w:sz w:val="19"/>
          <w:szCs w:val="19"/>
          <w:lang w:val="en-AU"/>
        </w:rPr>
      </w:pPr>
      <w:r w:rsidRPr="004659F0">
        <w:rPr>
          <w:rFonts w:eastAsia="Calibri"/>
          <w:b/>
          <w:bCs/>
          <w:sz w:val="19"/>
          <w:szCs w:val="19"/>
          <w:lang w:val="en-AU"/>
        </w:rPr>
        <w:t xml:space="preserve">Specific needs of differing target groups </w:t>
      </w:r>
      <w:r w:rsidRPr="004659F0">
        <w:rPr>
          <w:rFonts w:eastAsia="Calibri"/>
          <w:sz w:val="19"/>
          <w:szCs w:val="19"/>
          <w:lang w:val="en-AU"/>
        </w:rPr>
        <w:t xml:space="preserve">of the affected populations, recognising that the needs of renters, sharers, home owners, and those facing relocation all vary and will require differing approaches. It is not expected that all agencies will address all target groups but rather </w:t>
      </w:r>
      <w:r w:rsidR="002720D7">
        <w:rPr>
          <w:rFonts w:eastAsia="Calibri"/>
          <w:sz w:val="19"/>
          <w:szCs w:val="19"/>
          <w:lang w:val="en-AU"/>
        </w:rPr>
        <w:t>programme</w:t>
      </w:r>
      <w:r w:rsidRPr="004659F0">
        <w:rPr>
          <w:rFonts w:eastAsia="Calibri"/>
          <w:sz w:val="19"/>
          <w:szCs w:val="19"/>
          <w:lang w:val="en-AU"/>
        </w:rPr>
        <w:t>s are clear about who they target to ensure appropriate assistance is provided.</w:t>
      </w:r>
    </w:p>
    <w:p w:rsidR="004659F0" w:rsidRPr="00D16154" w:rsidRDefault="004659F0" w:rsidP="004659F0">
      <w:pPr>
        <w:keepNext/>
        <w:keepLines/>
        <w:spacing w:after="0" w:line="240" w:lineRule="auto"/>
        <w:outlineLvl w:val="1"/>
        <w:rPr>
          <w:rFonts w:eastAsia="Times New Roman" w:cs="Times New Roman"/>
          <w:b/>
          <w:bCs/>
          <w:color w:val="833C0B"/>
          <w:sz w:val="24"/>
          <w:szCs w:val="24"/>
          <w:lang w:val="en-AU"/>
        </w:rPr>
      </w:pPr>
      <w:bookmarkStart w:id="1" w:name="_Hlk531772385"/>
      <w:r w:rsidRPr="00D16154">
        <w:rPr>
          <w:rFonts w:eastAsia="Times New Roman" w:cs="Times New Roman"/>
          <w:b/>
          <w:bCs/>
          <w:color w:val="833C0B"/>
          <w:sz w:val="24"/>
          <w:szCs w:val="24"/>
          <w:lang w:val="en-AU"/>
        </w:rPr>
        <w:t>Parameters</w:t>
      </w:r>
    </w:p>
    <w:bookmarkEnd w:id="1"/>
    <w:p w:rsidR="004659F0" w:rsidRPr="004659F0" w:rsidRDefault="00D16154" w:rsidP="004659F0">
      <w:pPr>
        <w:spacing w:after="0" w:line="240" w:lineRule="auto"/>
        <w:ind w:left="284" w:hanging="284"/>
        <w:rPr>
          <w:rFonts w:eastAsia="Calibri"/>
          <w:sz w:val="19"/>
          <w:szCs w:val="19"/>
          <w:lang w:val="en-AU"/>
        </w:rPr>
      </w:pPr>
      <w:r w:rsidRPr="004659F0">
        <w:rPr>
          <w:rFonts w:eastAsia="Calibri"/>
          <w:b/>
          <w:bCs/>
          <w:sz w:val="19"/>
          <w:szCs w:val="19"/>
          <w:lang w:val="en-AU"/>
        </w:rPr>
        <w:t xml:space="preserve">SAFE: </w:t>
      </w:r>
      <w:r w:rsidR="004659F0" w:rsidRPr="004659F0">
        <w:rPr>
          <w:rFonts w:eastAsia="Calibri"/>
          <w:sz w:val="19"/>
          <w:szCs w:val="19"/>
          <w:lang w:val="en-AU"/>
        </w:rPr>
        <w:t xml:space="preserve">all </w:t>
      </w:r>
      <w:r w:rsidR="002720D7">
        <w:rPr>
          <w:rFonts w:eastAsia="Calibri"/>
          <w:sz w:val="19"/>
          <w:szCs w:val="19"/>
          <w:lang w:val="en-AU"/>
        </w:rPr>
        <w:t>programme</w:t>
      </w:r>
      <w:r w:rsidR="004659F0" w:rsidRPr="004659F0">
        <w:rPr>
          <w:rFonts w:eastAsia="Calibri"/>
          <w:sz w:val="19"/>
          <w:szCs w:val="19"/>
          <w:lang w:val="en-AU"/>
        </w:rPr>
        <w:t>s should include and model the</w:t>
      </w:r>
      <w:r w:rsidR="000A2401">
        <w:rPr>
          <w:rFonts w:eastAsia="Calibri"/>
          <w:sz w:val="19"/>
          <w:szCs w:val="19"/>
          <w:lang w:val="en-AU"/>
        </w:rPr>
        <w:t xml:space="preserve"> </w:t>
      </w:r>
      <w:r w:rsidR="004659F0" w:rsidRPr="004659F0">
        <w:rPr>
          <w:rFonts w:eastAsia="Calibri"/>
          <w:sz w:val="19"/>
          <w:szCs w:val="19"/>
          <w:lang w:val="en-AU"/>
        </w:rPr>
        <w:t xml:space="preserve">key shelter cluster </w:t>
      </w:r>
      <w:r w:rsidR="000A2401">
        <w:rPr>
          <w:rFonts w:eastAsia="Calibri"/>
          <w:sz w:val="19"/>
          <w:szCs w:val="19"/>
          <w:lang w:val="en-AU"/>
        </w:rPr>
        <w:t xml:space="preserve">BBS and other </w:t>
      </w:r>
      <w:r w:rsidR="004659F0" w:rsidRPr="004659F0">
        <w:rPr>
          <w:rFonts w:eastAsia="Calibri"/>
          <w:sz w:val="19"/>
          <w:szCs w:val="19"/>
          <w:lang w:val="en-AU"/>
        </w:rPr>
        <w:t>DRR messages.</w:t>
      </w:r>
    </w:p>
    <w:p w:rsidR="004659F0" w:rsidRPr="00C73D4A" w:rsidRDefault="004659F0" w:rsidP="00CE1277">
      <w:pPr>
        <w:numPr>
          <w:ilvl w:val="1"/>
          <w:numId w:val="1"/>
        </w:numPr>
        <w:spacing w:after="0" w:line="240" w:lineRule="auto"/>
        <w:ind w:left="426" w:hanging="284"/>
        <w:rPr>
          <w:rFonts w:eastAsia="Calibri"/>
          <w:sz w:val="18"/>
          <w:szCs w:val="18"/>
          <w:lang w:val="en-AU"/>
        </w:rPr>
      </w:pPr>
      <w:r w:rsidRPr="00C73D4A">
        <w:rPr>
          <w:rFonts w:eastAsia="Calibri"/>
          <w:b/>
          <w:bCs/>
          <w:sz w:val="18"/>
          <w:szCs w:val="18"/>
          <w:lang w:val="en-AU"/>
        </w:rPr>
        <w:t xml:space="preserve">Foundation: </w:t>
      </w:r>
      <w:r w:rsidRPr="00C73D4A">
        <w:rPr>
          <w:rFonts w:eastAsia="Calibri"/>
          <w:sz w:val="18"/>
          <w:szCs w:val="18"/>
          <w:lang w:val="en-AU"/>
        </w:rPr>
        <w:t>That hold the building up, down and from toppling over, resistant against pests and rot.</w:t>
      </w:r>
    </w:p>
    <w:p w:rsidR="004659F0" w:rsidRPr="00C73D4A" w:rsidRDefault="004659F0" w:rsidP="00CE1277">
      <w:pPr>
        <w:numPr>
          <w:ilvl w:val="1"/>
          <w:numId w:val="1"/>
        </w:numPr>
        <w:spacing w:after="0" w:line="240" w:lineRule="auto"/>
        <w:ind w:left="426" w:hanging="284"/>
        <w:rPr>
          <w:rFonts w:eastAsia="Calibri"/>
          <w:sz w:val="18"/>
          <w:szCs w:val="18"/>
          <w:lang w:val="en-AU"/>
        </w:rPr>
      </w:pPr>
      <w:r w:rsidRPr="00C73D4A">
        <w:rPr>
          <w:rFonts w:eastAsia="Calibri"/>
          <w:b/>
          <w:bCs/>
          <w:sz w:val="18"/>
          <w:szCs w:val="18"/>
          <w:lang w:val="en-AU"/>
        </w:rPr>
        <w:t xml:space="preserve">Tie-down:  </w:t>
      </w:r>
      <w:r w:rsidRPr="00C73D4A">
        <w:rPr>
          <w:rFonts w:eastAsia="Calibri"/>
          <w:sz w:val="18"/>
          <w:szCs w:val="18"/>
          <w:lang w:val="en-AU"/>
        </w:rPr>
        <w:t>from the bottom up: ensuring continuous tie-down though all elements of the construction from the earth to the top of the building.</w:t>
      </w:r>
    </w:p>
    <w:p w:rsidR="004659F0" w:rsidRPr="00C73D4A" w:rsidRDefault="004659F0" w:rsidP="00CE1277">
      <w:pPr>
        <w:numPr>
          <w:ilvl w:val="1"/>
          <w:numId w:val="1"/>
        </w:numPr>
        <w:spacing w:after="0" w:line="240" w:lineRule="auto"/>
        <w:ind w:left="426" w:hanging="284"/>
        <w:rPr>
          <w:rFonts w:eastAsia="Calibri"/>
          <w:sz w:val="18"/>
          <w:szCs w:val="18"/>
          <w:lang w:val="en-AU"/>
        </w:rPr>
      </w:pPr>
      <w:r w:rsidRPr="00C73D4A">
        <w:rPr>
          <w:rFonts w:eastAsia="Calibri"/>
          <w:b/>
          <w:bCs/>
          <w:sz w:val="18"/>
          <w:szCs w:val="18"/>
          <w:lang w:val="en-AU"/>
        </w:rPr>
        <w:t>Bracing</w:t>
      </w:r>
      <w:r w:rsidRPr="00C73D4A">
        <w:rPr>
          <w:rFonts w:eastAsia="Calibri"/>
          <w:sz w:val="18"/>
          <w:szCs w:val="18"/>
          <w:lang w:val="en-AU"/>
        </w:rPr>
        <w:t>: In both directions in each plane of the building, from strong point to strong point, designed to act in both tension and compression.</w:t>
      </w:r>
    </w:p>
    <w:p w:rsidR="004659F0" w:rsidRPr="00C73D4A" w:rsidRDefault="004659F0" w:rsidP="00CE1277">
      <w:pPr>
        <w:numPr>
          <w:ilvl w:val="1"/>
          <w:numId w:val="1"/>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Strong joints: </w:t>
      </w:r>
      <w:r w:rsidRPr="00C73D4A">
        <w:rPr>
          <w:rFonts w:eastAsia="Calibri"/>
          <w:sz w:val="18"/>
          <w:szCs w:val="18"/>
          <w:lang w:val="en-AU"/>
        </w:rPr>
        <w:t>that resist being pulled apart or crushed under tension or compression</w:t>
      </w:r>
    </w:p>
    <w:p w:rsidR="004659F0" w:rsidRPr="00C73D4A" w:rsidRDefault="004659F0" w:rsidP="00CE1277">
      <w:pPr>
        <w:numPr>
          <w:ilvl w:val="1"/>
          <w:numId w:val="1"/>
        </w:numPr>
        <w:spacing w:after="0" w:line="240" w:lineRule="auto"/>
        <w:ind w:left="426" w:hanging="284"/>
        <w:rPr>
          <w:rFonts w:eastAsia="Calibri"/>
          <w:sz w:val="18"/>
          <w:szCs w:val="18"/>
          <w:lang w:val="en-AU"/>
        </w:rPr>
      </w:pPr>
      <w:r w:rsidRPr="00C73D4A">
        <w:rPr>
          <w:rFonts w:eastAsia="Calibri"/>
          <w:b/>
          <w:bCs/>
          <w:sz w:val="18"/>
          <w:szCs w:val="18"/>
          <w:lang w:val="en-AU"/>
        </w:rPr>
        <w:t xml:space="preserve">Roofing: </w:t>
      </w:r>
      <w:r w:rsidRPr="00C73D4A">
        <w:rPr>
          <w:rFonts w:eastAsia="Calibri"/>
          <w:sz w:val="18"/>
          <w:szCs w:val="18"/>
          <w:lang w:val="en-AU"/>
        </w:rPr>
        <w:t>Wind resistant shape, of adequate strength and fastenings.</w:t>
      </w:r>
    </w:p>
    <w:p w:rsidR="004659F0" w:rsidRPr="00C73D4A" w:rsidRDefault="004659F0" w:rsidP="00CE1277">
      <w:pPr>
        <w:numPr>
          <w:ilvl w:val="1"/>
          <w:numId w:val="1"/>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Site: </w:t>
      </w:r>
      <w:r w:rsidRPr="00C73D4A">
        <w:rPr>
          <w:rFonts w:eastAsia="Calibri"/>
          <w:sz w:val="18"/>
          <w:szCs w:val="18"/>
          <w:lang w:val="en-AU"/>
        </w:rPr>
        <w:t xml:space="preserve">Built in a location or manner that is site specific for the risks. </w:t>
      </w:r>
    </w:p>
    <w:p w:rsidR="004659F0" w:rsidRPr="00C73D4A" w:rsidRDefault="004659F0" w:rsidP="00CE1277">
      <w:pPr>
        <w:numPr>
          <w:ilvl w:val="1"/>
          <w:numId w:val="1"/>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Shape: </w:t>
      </w:r>
      <w:r w:rsidRPr="00C73D4A">
        <w:rPr>
          <w:rFonts w:eastAsia="Calibri"/>
          <w:sz w:val="18"/>
          <w:szCs w:val="18"/>
          <w:lang w:val="en-AU"/>
        </w:rPr>
        <w:t>Simple strong geometrical shapes will better resist earthquakes and typhoons.</w:t>
      </w:r>
    </w:p>
    <w:p w:rsidR="004659F0" w:rsidRPr="00C73D4A" w:rsidRDefault="004659F0" w:rsidP="00CE1277">
      <w:pPr>
        <w:numPr>
          <w:ilvl w:val="1"/>
          <w:numId w:val="1"/>
        </w:numPr>
        <w:spacing w:after="0" w:line="240" w:lineRule="auto"/>
        <w:ind w:left="426" w:hanging="284"/>
        <w:rPr>
          <w:rFonts w:eastAsia="Calibri"/>
          <w:sz w:val="18"/>
          <w:szCs w:val="18"/>
          <w:lang w:val="en-AU"/>
        </w:rPr>
      </w:pPr>
      <w:r w:rsidRPr="00C73D4A">
        <w:rPr>
          <w:rFonts w:eastAsia="Calibri"/>
          <w:b/>
          <w:bCs/>
          <w:sz w:val="18"/>
          <w:szCs w:val="18"/>
          <w:lang w:val="en-AU"/>
        </w:rPr>
        <w:t xml:space="preserve">Preparedness: </w:t>
      </w:r>
      <w:r w:rsidRPr="00C73D4A">
        <w:rPr>
          <w:rFonts w:eastAsia="Calibri"/>
          <w:sz w:val="18"/>
          <w:szCs w:val="18"/>
          <w:lang w:val="en-AU"/>
        </w:rPr>
        <w:t>That communities and families are prepared for future hazards.</w:t>
      </w:r>
    </w:p>
    <w:p w:rsidR="004659F0" w:rsidRPr="004659F0" w:rsidRDefault="00D16154" w:rsidP="000565F7">
      <w:pPr>
        <w:spacing w:before="60" w:after="0" w:line="240" w:lineRule="auto"/>
        <w:ind w:left="284" w:hanging="284"/>
        <w:rPr>
          <w:rFonts w:eastAsia="Calibri"/>
          <w:sz w:val="19"/>
          <w:szCs w:val="19"/>
          <w:lang w:val="en-AU"/>
        </w:rPr>
      </w:pPr>
      <w:r w:rsidRPr="004659F0">
        <w:rPr>
          <w:rFonts w:eastAsia="Calibri"/>
          <w:b/>
          <w:bCs/>
          <w:sz w:val="19"/>
          <w:szCs w:val="19"/>
          <w:lang w:val="en-AU"/>
        </w:rPr>
        <w:t>ADEQUATE</w:t>
      </w:r>
      <w:r w:rsidRPr="004659F0">
        <w:rPr>
          <w:rFonts w:eastAsia="Calibri"/>
          <w:sz w:val="19"/>
          <w:szCs w:val="19"/>
          <w:lang w:val="en-AU"/>
        </w:rPr>
        <w:t xml:space="preserve">: </w:t>
      </w:r>
      <w:r w:rsidR="004659F0" w:rsidRPr="004659F0">
        <w:rPr>
          <w:rFonts w:eastAsia="Calibri"/>
          <w:sz w:val="19"/>
          <w:szCs w:val="19"/>
          <w:lang w:val="en-AU"/>
        </w:rPr>
        <w:t xml:space="preserve">All </w:t>
      </w:r>
      <w:r w:rsidR="002720D7">
        <w:rPr>
          <w:rFonts w:eastAsia="Calibri"/>
          <w:sz w:val="19"/>
          <w:szCs w:val="19"/>
          <w:lang w:val="en-AU"/>
        </w:rPr>
        <w:t>programme</w:t>
      </w:r>
      <w:r w:rsidR="004659F0" w:rsidRPr="004659F0">
        <w:rPr>
          <w:rFonts w:eastAsia="Calibri"/>
          <w:sz w:val="19"/>
          <w:szCs w:val="19"/>
          <w:lang w:val="en-AU"/>
        </w:rPr>
        <w:t>s should ensure the adequacy of their shelters.</w:t>
      </w:r>
    </w:p>
    <w:p w:rsidR="004659F0" w:rsidRPr="00C73D4A" w:rsidRDefault="004659F0" w:rsidP="00CE1277">
      <w:pPr>
        <w:numPr>
          <w:ilvl w:val="1"/>
          <w:numId w:val="2"/>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Space: </w:t>
      </w:r>
      <w:r w:rsidRPr="00C73D4A">
        <w:rPr>
          <w:rFonts w:eastAsia="Calibri"/>
          <w:sz w:val="18"/>
          <w:szCs w:val="18"/>
          <w:lang w:val="en-AU"/>
        </w:rPr>
        <w:t>As per Sphere standards 3.5m</w:t>
      </w:r>
      <w:r w:rsidRPr="00C73D4A">
        <w:rPr>
          <w:rFonts w:eastAsia="Calibri"/>
          <w:sz w:val="18"/>
          <w:szCs w:val="18"/>
          <w:vertAlign w:val="superscript"/>
          <w:lang w:val="en-AU"/>
        </w:rPr>
        <w:t>2</w:t>
      </w:r>
      <w:r w:rsidRPr="00C73D4A">
        <w:rPr>
          <w:rFonts w:eastAsia="Calibri"/>
          <w:sz w:val="18"/>
          <w:szCs w:val="18"/>
          <w:lang w:val="en-AU"/>
        </w:rPr>
        <w:t xml:space="preserve"> per person or min18m</w:t>
      </w:r>
      <w:r w:rsidRPr="00C73D4A">
        <w:rPr>
          <w:rFonts w:eastAsia="Calibri"/>
          <w:sz w:val="18"/>
          <w:szCs w:val="18"/>
          <w:vertAlign w:val="superscript"/>
          <w:lang w:val="en-AU"/>
        </w:rPr>
        <w:t>2</w:t>
      </w:r>
      <w:r w:rsidRPr="00C73D4A">
        <w:rPr>
          <w:rFonts w:eastAsia="Calibri"/>
          <w:sz w:val="18"/>
          <w:szCs w:val="18"/>
          <w:lang w:val="en-AU"/>
        </w:rPr>
        <w:t xml:space="preserve">/HH undercover space and </w:t>
      </w:r>
      <w:r w:rsidRPr="00C73D4A">
        <w:rPr>
          <w:rFonts w:eastAsia="Calibri"/>
          <w:b/>
          <w:bCs/>
          <w:sz w:val="18"/>
          <w:szCs w:val="18"/>
          <w:lang w:val="en-AU"/>
        </w:rPr>
        <w:t>TBC</w:t>
      </w:r>
      <w:r w:rsidRPr="00C73D4A">
        <w:rPr>
          <w:rFonts w:eastAsia="Calibri"/>
          <w:sz w:val="18"/>
          <w:szCs w:val="18"/>
          <w:lang w:val="en-AU"/>
        </w:rPr>
        <w:t xml:space="preserve"> settlement area.</w:t>
      </w:r>
      <w:r w:rsidRPr="00C73D4A">
        <w:rPr>
          <w:rFonts w:eastAsia="Calibri"/>
          <w:b/>
          <w:bCs/>
          <w:sz w:val="18"/>
          <w:szCs w:val="18"/>
          <w:lang w:val="en-AU"/>
        </w:rPr>
        <w:t xml:space="preserve"> </w:t>
      </w:r>
    </w:p>
    <w:p w:rsidR="004659F0" w:rsidRPr="00C73D4A" w:rsidRDefault="004659F0" w:rsidP="00CE1277">
      <w:pPr>
        <w:numPr>
          <w:ilvl w:val="1"/>
          <w:numId w:val="2"/>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Durability: </w:t>
      </w:r>
      <w:r w:rsidRPr="00C73D4A">
        <w:rPr>
          <w:rFonts w:eastAsia="Calibri"/>
          <w:sz w:val="18"/>
          <w:szCs w:val="18"/>
          <w:lang w:val="en-AU"/>
        </w:rPr>
        <w:t>For the period of intended use, min 2yrs for temporary assistance, and at least 9yrs for permanent assistance.</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 xml:space="preserve">Drainage: </w:t>
      </w:r>
      <w:r w:rsidRPr="00C73D4A">
        <w:rPr>
          <w:rFonts w:eastAsia="Calibri"/>
          <w:sz w:val="18"/>
          <w:szCs w:val="18"/>
          <w:lang w:val="en-AU"/>
        </w:rPr>
        <w:t xml:space="preserve">Fall of </w:t>
      </w:r>
      <w:r w:rsidRPr="00C73D4A">
        <w:rPr>
          <w:rFonts w:eastAsia="Calibri"/>
          <w:b/>
          <w:bCs/>
          <w:sz w:val="18"/>
          <w:szCs w:val="18"/>
          <w:lang w:val="en-AU"/>
        </w:rPr>
        <w:t>TBC</w:t>
      </w:r>
      <w:r w:rsidRPr="00C73D4A">
        <w:rPr>
          <w:rFonts w:eastAsia="Calibri"/>
          <w:sz w:val="18"/>
          <w:szCs w:val="18"/>
          <w:lang w:val="en-AU"/>
        </w:rPr>
        <w:t xml:space="preserve"> over first meter from house and pathway for water to drain away.</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 xml:space="preserve">Ventilation: </w:t>
      </w:r>
      <w:r w:rsidRPr="00C73D4A">
        <w:rPr>
          <w:rFonts w:eastAsia="Calibri"/>
          <w:sz w:val="18"/>
          <w:szCs w:val="18"/>
          <w:lang w:val="en-AU"/>
        </w:rPr>
        <w:t>Min</w:t>
      </w:r>
      <w:r w:rsidRPr="00C73D4A">
        <w:rPr>
          <w:rFonts w:eastAsia="Calibri"/>
          <w:b/>
          <w:bCs/>
          <w:sz w:val="18"/>
          <w:szCs w:val="18"/>
          <w:lang w:val="en-AU"/>
        </w:rPr>
        <w:t xml:space="preserve"> TBC</w:t>
      </w:r>
      <w:r w:rsidRPr="00C73D4A">
        <w:rPr>
          <w:rFonts w:eastAsia="Calibri"/>
          <w:sz w:val="18"/>
          <w:szCs w:val="18"/>
          <w:lang w:val="en-AU"/>
        </w:rPr>
        <w:t xml:space="preserve"> opening in two walls of the structure, MIN </w:t>
      </w:r>
      <w:r w:rsidRPr="00C73D4A">
        <w:rPr>
          <w:rFonts w:eastAsia="Calibri"/>
          <w:b/>
          <w:bCs/>
          <w:sz w:val="18"/>
          <w:szCs w:val="18"/>
          <w:lang w:val="en-AU"/>
        </w:rPr>
        <w:t>TBC</w:t>
      </w:r>
      <w:r w:rsidRPr="00C73D4A">
        <w:rPr>
          <w:rFonts w:eastAsia="Calibri"/>
          <w:sz w:val="18"/>
          <w:szCs w:val="18"/>
          <w:lang w:val="en-AU"/>
        </w:rPr>
        <w:t xml:space="preserve"> ventilation to all rooms.</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 xml:space="preserve">Ceiling height: </w:t>
      </w:r>
      <w:r w:rsidRPr="00C73D4A">
        <w:rPr>
          <w:rFonts w:eastAsia="Calibri"/>
          <w:sz w:val="18"/>
          <w:szCs w:val="18"/>
          <w:lang w:val="en-AU"/>
        </w:rPr>
        <w:t xml:space="preserve">Min floor to ceiling height at the lowest point of the walls of </w:t>
      </w:r>
      <w:r w:rsidRPr="00C73D4A">
        <w:rPr>
          <w:rFonts w:eastAsia="Calibri"/>
          <w:b/>
          <w:bCs/>
          <w:sz w:val="18"/>
          <w:szCs w:val="18"/>
          <w:lang w:val="en-AU"/>
        </w:rPr>
        <w:t>TBC</w:t>
      </w:r>
      <w:r w:rsidRPr="00C73D4A">
        <w:rPr>
          <w:rFonts w:eastAsia="Calibri"/>
          <w:sz w:val="18"/>
          <w:szCs w:val="18"/>
          <w:lang w:val="en-AU"/>
        </w:rPr>
        <w:t>).</w:t>
      </w:r>
    </w:p>
    <w:p w:rsidR="004659F0" w:rsidRPr="00C73D4A" w:rsidRDefault="004659F0" w:rsidP="00CE1277">
      <w:pPr>
        <w:numPr>
          <w:ilvl w:val="1"/>
          <w:numId w:val="2"/>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Privacy:  </w:t>
      </w:r>
      <w:r w:rsidRPr="00C73D4A">
        <w:rPr>
          <w:rFonts w:eastAsia="Calibri"/>
          <w:sz w:val="18"/>
          <w:szCs w:val="18"/>
          <w:lang w:val="en-AU"/>
        </w:rPr>
        <w:t>The design should allow addition of at least one internal division to ensure privacy.</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 xml:space="preserve">Security: </w:t>
      </w:r>
      <w:r w:rsidRPr="00C73D4A">
        <w:rPr>
          <w:rFonts w:eastAsia="Calibri"/>
          <w:sz w:val="18"/>
          <w:szCs w:val="18"/>
          <w:lang w:val="en-AU"/>
        </w:rPr>
        <w:t>Should be securable to ensure personal safety and safety of goods.</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Accessibility:</w:t>
      </w:r>
      <w:r w:rsidRPr="00C73D4A">
        <w:rPr>
          <w:rFonts w:eastAsia="Calibri"/>
          <w:sz w:val="18"/>
          <w:szCs w:val="18"/>
          <w:lang w:val="en-AU"/>
        </w:rPr>
        <w:t xml:space="preserve">  Address the needs of those with reduced mobility.</w:t>
      </w:r>
    </w:p>
    <w:p w:rsidR="004659F0" w:rsidRPr="004659F0" w:rsidRDefault="00D16154" w:rsidP="000565F7">
      <w:pPr>
        <w:spacing w:before="60" w:after="0" w:line="240" w:lineRule="auto"/>
        <w:ind w:left="284" w:hanging="284"/>
        <w:rPr>
          <w:rFonts w:eastAsia="Calibri"/>
          <w:sz w:val="19"/>
          <w:szCs w:val="19"/>
          <w:lang w:val="en-AU"/>
        </w:rPr>
      </w:pPr>
      <w:r w:rsidRPr="004659F0">
        <w:rPr>
          <w:rFonts w:eastAsia="Calibri"/>
          <w:b/>
          <w:bCs/>
          <w:sz w:val="19"/>
          <w:szCs w:val="19"/>
          <w:lang w:val="en-AU"/>
        </w:rPr>
        <w:t xml:space="preserve">APPROPRIATE: </w:t>
      </w:r>
      <w:r w:rsidR="004659F0" w:rsidRPr="004659F0">
        <w:rPr>
          <w:rFonts w:eastAsia="Calibri"/>
          <w:sz w:val="19"/>
          <w:szCs w:val="19"/>
          <w:lang w:val="en-AU"/>
        </w:rPr>
        <w:t xml:space="preserve">All </w:t>
      </w:r>
      <w:r w:rsidR="002720D7">
        <w:rPr>
          <w:rFonts w:eastAsia="Calibri"/>
          <w:sz w:val="19"/>
          <w:szCs w:val="19"/>
          <w:lang w:val="en-AU"/>
        </w:rPr>
        <w:t>programme</w:t>
      </w:r>
      <w:r w:rsidR="004659F0" w:rsidRPr="004659F0">
        <w:rPr>
          <w:rFonts w:eastAsia="Calibri"/>
          <w:sz w:val="19"/>
          <w:szCs w:val="19"/>
          <w:lang w:val="en-AU"/>
        </w:rPr>
        <w:t>s should be designed to be appropriate to the affected community.</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Culturally:</w:t>
      </w:r>
      <w:r w:rsidRPr="00C73D4A">
        <w:rPr>
          <w:rFonts w:eastAsia="Calibri"/>
          <w:sz w:val="18"/>
          <w:szCs w:val="18"/>
          <w:lang w:val="en-AU"/>
        </w:rPr>
        <w:t xml:space="preserve"> Respect expression of cultural identity and ways of life using locally available material, design and technologies.</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 xml:space="preserve">Local </w:t>
      </w:r>
      <w:r w:rsidR="00D71975" w:rsidRPr="00C73D4A">
        <w:rPr>
          <w:rFonts w:eastAsia="Calibri"/>
          <w:b/>
          <w:bCs/>
          <w:sz w:val="18"/>
          <w:szCs w:val="18"/>
          <w:lang w:val="en-AU"/>
        </w:rPr>
        <w:t>context:</w:t>
      </w:r>
      <w:r w:rsidRPr="00C73D4A">
        <w:rPr>
          <w:rFonts w:eastAsia="Calibri"/>
          <w:sz w:val="18"/>
          <w:szCs w:val="18"/>
          <w:lang w:val="en-AU"/>
        </w:rPr>
        <w:t xml:space="preserve"> Addressing the particular needs of communities such as urban versus rural context.</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Environmentally:</w:t>
      </w:r>
      <w:r w:rsidRPr="00C73D4A">
        <w:rPr>
          <w:rFonts w:eastAsia="Calibri"/>
          <w:sz w:val="18"/>
          <w:szCs w:val="18"/>
          <w:lang w:val="en-AU"/>
        </w:rPr>
        <w:t xml:space="preserve"> Minimise adverse impact to and from the local and natural environment, enhancing the environment where possible.</w:t>
      </w:r>
    </w:p>
    <w:p w:rsidR="004659F0" w:rsidRPr="00C73D4A" w:rsidRDefault="004659F0" w:rsidP="00CE1277">
      <w:pPr>
        <w:numPr>
          <w:ilvl w:val="1"/>
          <w:numId w:val="2"/>
        </w:numPr>
        <w:spacing w:after="0" w:line="240" w:lineRule="auto"/>
        <w:ind w:left="426" w:hanging="284"/>
        <w:rPr>
          <w:rFonts w:eastAsia="Calibri"/>
          <w:sz w:val="18"/>
          <w:szCs w:val="18"/>
          <w:lang w:val="en-AU"/>
        </w:rPr>
      </w:pPr>
      <w:r w:rsidRPr="00C73D4A">
        <w:rPr>
          <w:rFonts w:eastAsia="Calibri"/>
          <w:b/>
          <w:bCs/>
          <w:sz w:val="18"/>
          <w:szCs w:val="18"/>
          <w:lang w:val="en-AU"/>
        </w:rPr>
        <w:t>Climatically:</w:t>
      </w:r>
      <w:r w:rsidRPr="00C73D4A">
        <w:rPr>
          <w:rFonts w:eastAsia="Calibri"/>
          <w:sz w:val="18"/>
          <w:szCs w:val="18"/>
          <w:lang w:val="en-AU"/>
        </w:rPr>
        <w:t xml:space="preserve"> Enhance human thermal comfort by reducing radiation and increasing air flow. Allow for protection from tropical rains and strong winds.</w:t>
      </w:r>
    </w:p>
    <w:p w:rsidR="004659F0" w:rsidRPr="004659F0" w:rsidRDefault="00D16154" w:rsidP="000565F7">
      <w:pPr>
        <w:spacing w:before="60" w:after="0" w:line="240" w:lineRule="auto"/>
        <w:ind w:left="284" w:hanging="284"/>
        <w:rPr>
          <w:rFonts w:eastAsia="Calibri"/>
          <w:b/>
          <w:bCs/>
          <w:sz w:val="19"/>
          <w:szCs w:val="19"/>
          <w:lang w:val="en-AU"/>
        </w:rPr>
      </w:pPr>
      <w:r w:rsidRPr="004659F0">
        <w:rPr>
          <w:rFonts w:eastAsia="Calibri"/>
          <w:b/>
          <w:bCs/>
          <w:sz w:val="19"/>
          <w:szCs w:val="19"/>
          <w:lang w:val="en-AU"/>
        </w:rPr>
        <w:t xml:space="preserve">ACCESS: </w:t>
      </w:r>
      <w:r w:rsidR="004659F0" w:rsidRPr="004659F0">
        <w:rPr>
          <w:rFonts w:eastAsia="Calibri"/>
          <w:sz w:val="19"/>
          <w:szCs w:val="19"/>
          <w:lang w:val="en-AU"/>
        </w:rPr>
        <w:t xml:space="preserve">All shelter </w:t>
      </w:r>
      <w:r w:rsidR="002720D7">
        <w:rPr>
          <w:rFonts w:eastAsia="Calibri"/>
          <w:sz w:val="19"/>
          <w:szCs w:val="19"/>
          <w:lang w:val="en-AU"/>
        </w:rPr>
        <w:t>programme</w:t>
      </w:r>
      <w:r w:rsidR="004659F0" w:rsidRPr="004659F0">
        <w:rPr>
          <w:rFonts w:eastAsia="Calibri"/>
          <w:sz w:val="19"/>
          <w:szCs w:val="19"/>
          <w:lang w:val="en-AU"/>
        </w:rPr>
        <w:t>s should ensure access to the facilities required to carry on daily life.</w:t>
      </w:r>
    </w:p>
    <w:p w:rsidR="004659F0" w:rsidRPr="00C73D4A" w:rsidRDefault="004659F0" w:rsidP="00CE1277">
      <w:pPr>
        <w:numPr>
          <w:ilvl w:val="1"/>
          <w:numId w:val="2"/>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Cooking: </w:t>
      </w:r>
      <w:r w:rsidRPr="00C73D4A">
        <w:rPr>
          <w:rFonts w:eastAsia="Calibri"/>
          <w:sz w:val="18"/>
          <w:szCs w:val="18"/>
          <w:lang w:val="en-AU"/>
        </w:rPr>
        <w:t>Ensure access to culturally appropriate food storage, preparation and cooking facilities.</w:t>
      </w:r>
    </w:p>
    <w:p w:rsidR="004659F0" w:rsidRPr="00C73D4A" w:rsidRDefault="004659F0" w:rsidP="00CE1277">
      <w:pPr>
        <w:numPr>
          <w:ilvl w:val="1"/>
          <w:numId w:val="2"/>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WASH facilities: </w:t>
      </w:r>
      <w:r w:rsidRPr="00C73D4A">
        <w:rPr>
          <w:rFonts w:eastAsia="Calibri"/>
          <w:sz w:val="18"/>
          <w:szCs w:val="18"/>
          <w:lang w:val="en-AU"/>
        </w:rPr>
        <w:t>Ensure access to appropriate water &amp; sanitation incorporating hygiene promotion.</w:t>
      </w:r>
    </w:p>
    <w:p w:rsidR="004659F0" w:rsidRPr="00C73D4A" w:rsidRDefault="004659F0" w:rsidP="00CE1277">
      <w:pPr>
        <w:numPr>
          <w:ilvl w:val="1"/>
          <w:numId w:val="2"/>
        </w:numPr>
        <w:spacing w:after="0" w:line="240" w:lineRule="auto"/>
        <w:ind w:left="426" w:hanging="284"/>
        <w:rPr>
          <w:rFonts w:eastAsia="Calibri"/>
          <w:b/>
          <w:bCs/>
          <w:sz w:val="18"/>
          <w:szCs w:val="18"/>
          <w:lang w:val="en-AU"/>
        </w:rPr>
      </w:pPr>
      <w:r w:rsidRPr="00C73D4A">
        <w:rPr>
          <w:rFonts w:eastAsia="Calibri"/>
          <w:b/>
          <w:bCs/>
          <w:sz w:val="18"/>
          <w:szCs w:val="18"/>
          <w:lang w:val="en-AU"/>
        </w:rPr>
        <w:t xml:space="preserve">Livelihoods: </w:t>
      </w:r>
      <w:r w:rsidRPr="00C73D4A">
        <w:rPr>
          <w:rFonts w:eastAsia="Calibri"/>
          <w:sz w:val="18"/>
          <w:szCs w:val="18"/>
          <w:lang w:val="en-AU"/>
        </w:rPr>
        <w:t>Ensure ongoing access to existing livelihoods and where possible support the repair of damaged livelihoods as well as creating new livelihood opportunities.</w:t>
      </w:r>
    </w:p>
    <w:p w:rsidR="000A2401" w:rsidRDefault="004659F0" w:rsidP="00CE1277">
      <w:pPr>
        <w:numPr>
          <w:ilvl w:val="1"/>
          <w:numId w:val="2"/>
        </w:numPr>
        <w:spacing w:after="0" w:line="240" w:lineRule="auto"/>
        <w:ind w:left="426" w:hanging="284"/>
        <w:rPr>
          <w:rFonts w:eastAsia="Calibri" w:cs="Calibri"/>
          <w:sz w:val="19"/>
          <w:szCs w:val="19"/>
          <w:lang w:val="en-AU"/>
        </w:rPr>
        <w:sectPr w:rsidR="000A2401" w:rsidSect="00CA25A5">
          <w:pgSz w:w="11900" w:h="16840"/>
          <w:pgMar w:top="851" w:right="851" w:bottom="851" w:left="1134" w:header="567" w:footer="709" w:gutter="0"/>
          <w:cols w:space="708"/>
          <w:titlePg/>
          <w:docGrid w:linePitch="360"/>
        </w:sectPr>
      </w:pPr>
      <w:r w:rsidRPr="004659F0">
        <w:rPr>
          <w:rFonts w:eastAsia="Calibri"/>
          <w:b/>
          <w:bCs/>
          <w:sz w:val="19"/>
          <w:szCs w:val="19"/>
          <w:lang w:val="en-AU"/>
        </w:rPr>
        <w:t xml:space="preserve">Community facilities: </w:t>
      </w:r>
      <w:r w:rsidRPr="004659F0">
        <w:rPr>
          <w:rFonts w:eastAsia="Calibri"/>
          <w:sz w:val="19"/>
          <w:szCs w:val="19"/>
          <w:lang w:val="en-AU"/>
        </w:rPr>
        <w:t>Ensure access to communal facilities such as health care facilities, schools, government offices and public transport</w:t>
      </w:r>
    </w:p>
    <w:p w:rsidR="002B0F79" w:rsidRPr="00946AE6" w:rsidRDefault="00875DB7" w:rsidP="008E5CF7">
      <w:pPr>
        <w:spacing w:after="0"/>
        <w:rPr>
          <w:b/>
          <w:lang w:val="en-AU"/>
        </w:rPr>
      </w:pPr>
      <w:r>
        <w:rPr>
          <w:b/>
          <w:noProof/>
          <w:lang w:val="en-IE" w:eastAsia="en-IE"/>
        </w:rPr>
        <w:lastRenderedPageBreak/>
        <mc:AlternateContent>
          <mc:Choice Requires="wps">
            <w:drawing>
              <wp:anchor distT="0" distB="0" distL="114300" distR="114300" simplePos="0" relativeHeight="251690496" behindDoc="0" locked="0" layoutInCell="1" allowOverlap="1">
                <wp:simplePos x="0" y="0"/>
                <wp:positionH relativeFrom="column">
                  <wp:posOffset>3493135</wp:posOffset>
                </wp:positionH>
                <wp:positionV relativeFrom="paragraph">
                  <wp:posOffset>-173990</wp:posOffset>
                </wp:positionV>
                <wp:extent cx="2867025" cy="2673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7025" cy="267335"/>
                        </a:xfrm>
                        <a:prstGeom prst="rect">
                          <a:avLst/>
                        </a:prstGeom>
                        <a:solidFill>
                          <a:srgbClr val="FFFFFF"/>
                        </a:solidFill>
                        <a:ln>
                          <a:noFill/>
                        </a:ln>
                        <a:extLst>
                          <a:ext uri="{91240B29-F687-4f45-9708-019B960494DF}"/>
                        </a:extLst>
                      </wps:spPr>
                      <wps:txbx>
                        <w:txbxContent>
                          <w:p w:rsidR="005E7BA7" w:rsidRPr="00CE1F31" w:rsidRDefault="005E7BA7" w:rsidP="00BB1E73">
                            <w:pPr>
                              <w:jc w:val="center"/>
                              <w:rPr>
                                <w:b/>
                                <w:i/>
                                <w:iCs/>
                                <w:color w:val="833C0B"/>
                              </w:rPr>
                            </w:pPr>
                            <w:r w:rsidRPr="00CE1F31">
                              <w:rPr>
                                <w:b/>
                                <w:i/>
                                <w:iCs/>
                                <w:color w:val="833C0B"/>
                              </w:rPr>
                              <w:t>Emergency Shelter Assistance: up to 3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5.05pt;margin-top:-13.7pt;width:225.75pt;height:2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" stroked="f">
                <v:textbox>
                  <w:txbxContent>
                    <w:p w:rsidR="005E7BA7" w:rsidRPr="00CE1F31" w:rsidRDefault="005E7BA7" w:rsidP="00BB1E73">
                      <w:pPr>
                        <w:jc w:val="center"/>
                        <w:rPr>
                          <w:b/>
                          <w:i/>
                          <w:iCs/>
                          <w:color w:val="833C0B"/>
                        </w:rPr>
                      </w:pPr>
                      <w:r w:rsidRPr="00CE1F31">
                        <w:rPr>
                          <w:b/>
                          <w:i/>
                          <w:iCs/>
                          <w:color w:val="833C0B"/>
                        </w:rPr>
                        <w:t>Emergency Shelter Assistance: up to 3 months</w:t>
                      </w:r>
                    </w:p>
                  </w:txbxContent>
                </v:textbox>
              </v:shape>
            </w:pict>
          </mc:Fallback>
        </mc:AlternateContent>
      </w:r>
      <w:r>
        <w:rPr>
          <w:rFonts w:eastAsia="Times New Roman" w:cs="Calibri"/>
          <w:b/>
          <w:noProof/>
          <w:color w:val="833C0B"/>
          <w:lang w:val="en-IE" w:eastAsia="en-IE"/>
        </w:rPr>
        <mc:AlternateContent>
          <mc:Choice Requires="wps">
            <w:drawing>
              <wp:anchor distT="0" distB="0" distL="114300" distR="114300" simplePos="0" relativeHeight="251684352" behindDoc="0" locked="0" layoutInCell="1" allowOverlap="1">
                <wp:simplePos x="0" y="0"/>
                <wp:positionH relativeFrom="column">
                  <wp:posOffset>3216910</wp:posOffset>
                </wp:positionH>
                <wp:positionV relativeFrom="paragraph">
                  <wp:posOffset>-680720</wp:posOffset>
                </wp:positionV>
                <wp:extent cx="3314700" cy="5105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510540"/>
                        </a:xfrm>
                        <a:prstGeom prst="rect">
                          <a:avLst/>
                        </a:prstGeom>
                        <a:noFill/>
                        <a:ln w="9525">
                          <a:noFill/>
                          <a:miter lim="800000"/>
                          <a:headEnd/>
                          <a:tailEnd/>
                        </a:ln>
                      </wps:spPr>
                      <wps:txbx>
                        <w:txbxContent>
                          <w:p w:rsidR="005E7BA7" w:rsidRPr="00BB1E73" w:rsidRDefault="005E7BA7" w:rsidP="00BB1E73">
                            <w:pPr>
                              <w:spacing w:after="0"/>
                              <w:jc w:val="right"/>
                              <w:rPr>
                                <w:rFonts w:cs="Calibri"/>
                                <w:b/>
                                <w:bCs/>
                                <w:color w:val="833C0B" w:themeColor="accent2" w:themeShade="80"/>
                              </w:rPr>
                            </w:pPr>
                            <w:r w:rsidRPr="00BB1E73">
                              <w:rPr>
                                <w:rFonts w:cs="Calibri"/>
                                <w:b/>
                                <w:bCs/>
                                <w:color w:val="833C0B" w:themeColor="accent2" w:themeShade="80"/>
                              </w:rPr>
                              <w:t>Annex 2</w:t>
                            </w:r>
                          </w:p>
                          <w:p w:rsidR="005E7BA7" w:rsidRPr="00BB1E73" w:rsidRDefault="005E7BA7" w:rsidP="00BB1E73">
                            <w:pPr>
                              <w:spacing w:after="0"/>
                              <w:jc w:val="right"/>
                              <w:rPr>
                                <w:rFonts w:cs="Calibri"/>
                                <w:b/>
                                <w:bCs/>
                                <w:color w:val="833C0B" w:themeColor="accent2" w:themeShade="80"/>
                                <w:sz w:val="24"/>
                                <w:szCs w:val="24"/>
                              </w:rPr>
                            </w:pPr>
                            <w:r w:rsidRPr="00BB1E73">
                              <w:rPr>
                                <w:rFonts w:cs="Calibri"/>
                                <w:b/>
                                <w:bCs/>
                                <w:color w:val="833C0B" w:themeColor="accent2" w:themeShade="80"/>
                                <w:sz w:val="24"/>
                                <w:szCs w:val="24"/>
                              </w:rPr>
                              <w:t>RECOVERY SHELTER ASSISTANCE OPTIONS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53.3pt;margin-top:-53.6pt;width:261pt;height:40.2pt;z-index:251684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" filled="f" stroked="f">
                <v:textbox style="mso-fit-shape-to-text:t">
                  <w:txbxContent>
                    <w:p w:rsidR="005E7BA7" w:rsidRPr="00BB1E73" w:rsidRDefault="005E7BA7" w:rsidP="00BB1E73">
                      <w:pPr>
                        <w:spacing w:after="0"/>
                        <w:jc w:val="right"/>
                        <w:rPr>
                          <w:rFonts w:cs="Calibri"/>
                          <w:b/>
                          <w:bCs/>
                          <w:color w:val="833C0B" w:themeColor="accent2" w:themeShade="80"/>
                        </w:rPr>
                      </w:pPr>
                      <w:r w:rsidRPr="00BB1E73">
                        <w:rPr>
                          <w:rFonts w:cs="Calibri"/>
                          <w:b/>
                          <w:bCs/>
                          <w:color w:val="833C0B" w:themeColor="accent2" w:themeShade="80"/>
                        </w:rPr>
                        <w:t>Annex 2</w:t>
                      </w:r>
                    </w:p>
                    <w:p w:rsidR="005E7BA7" w:rsidRPr="00BB1E73" w:rsidRDefault="005E7BA7" w:rsidP="00BB1E73">
                      <w:pPr>
                        <w:spacing w:after="0"/>
                        <w:jc w:val="right"/>
                        <w:rPr>
                          <w:rFonts w:cs="Calibri"/>
                          <w:b/>
                          <w:bCs/>
                          <w:color w:val="833C0B" w:themeColor="accent2" w:themeShade="80"/>
                          <w:sz w:val="24"/>
                          <w:szCs w:val="24"/>
                        </w:rPr>
                      </w:pPr>
                      <w:r w:rsidRPr="00BB1E73">
                        <w:rPr>
                          <w:rFonts w:cs="Calibri"/>
                          <w:b/>
                          <w:bCs/>
                          <w:color w:val="833C0B" w:themeColor="accent2" w:themeShade="80"/>
                          <w:sz w:val="24"/>
                          <w:szCs w:val="24"/>
                        </w:rPr>
                        <w:t>RECOVERY SHELTER ASSISTANCE OPTIONS</w:t>
                      </w:r>
                    </w:p>
                  </w:txbxContent>
                </v:textbox>
              </v:shape>
            </w:pict>
          </mc:Fallback>
        </mc:AlternateContent>
      </w:r>
      <w:r w:rsidR="007518DB" w:rsidRPr="00946AE6">
        <w:rPr>
          <w:rFonts w:eastAsia="Times New Roman" w:cs="Calibri"/>
          <w:b/>
          <w:color w:val="833C0B"/>
          <w:lang w:val="en-AU"/>
        </w:rPr>
        <w:t>1.</w:t>
      </w:r>
      <w:r w:rsidR="002B0F79" w:rsidRPr="00946AE6">
        <w:rPr>
          <w:rFonts w:eastAsia="Times New Roman" w:cs="Calibri"/>
          <w:b/>
          <w:lang w:val="en-AU"/>
        </w:rPr>
        <w:t xml:space="preserve"> Emergency Shelter </w:t>
      </w:r>
      <w:r w:rsidR="00EE6A5B" w:rsidRPr="00946AE6">
        <w:rPr>
          <w:rFonts w:eastAsia="Times New Roman" w:cs="Calibri"/>
          <w:b/>
          <w:lang w:val="en-AU"/>
        </w:rPr>
        <w:t xml:space="preserve">Kit </w:t>
      </w:r>
      <w:r w:rsidR="002B0F79" w:rsidRPr="005E7BA7">
        <w:rPr>
          <w:rFonts w:eastAsia="Times New Roman" w:cs="Calibri"/>
          <w:b/>
          <w:color w:val="800000"/>
          <w:lang w:val="en-AU"/>
        </w:rPr>
        <w:t>(ES</w:t>
      </w:r>
      <w:r w:rsidR="008F1E8F" w:rsidRPr="005E7BA7">
        <w:rPr>
          <w:rFonts w:eastAsia="Times New Roman" w:cs="Calibri"/>
          <w:b/>
          <w:color w:val="800000"/>
          <w:lang w:val="en-AU"/>
        </w:rPr>
        <w:t>K</w:t>
      </w:r>
      <w:r w:rsidR="002B0F79" w:rsidRPr="005E7BA7">
        <w:rPr>
          <w:rFonts w:eastAsia="Times New Roman" w:cs="Calibri"/>
          <w:b/>
          <w:color w:val="800000"/>
          <w:lang w:val="en-AU"/>
        </w:rPr>
        <w:t xml:space="preserve">) </w:t>
      </w:r>
      <w:r w:rsidR="007B197B" w:rsidRPr="005E7BA7">
        <w:rPr>
          <w:rFonts w:eastAsia="Times New Roman" w:cs="Calibri"/>
          <w:b/>
          <w:color w:val="800000"/>
          <w:sz w:val="20"/>
          <w:szCs w:val="20"/>
          <w:lang w:val="en-AU"/>
        </w:rPr>
        <w:t>l</w:t>
      </w:r>
      <w:r w:rsidR="007B197B" w:rsidRPr="00946AE6">
        <w:rPr>
          <w:rFonts w:eastAsia="Times New Roman" w:cs="Calibri"/>
          <w:b/>
          <w:color w:val="833C0B"/>
          <w:sz w:val="20"/>
          <w:szCs w:val="20"/>
          <w:lang w:val="en-AU"/>
        </w:rPr>
        <w:t xml:space="preserve"> </w:t>
      </w:r>
      <w:r w:rsidR="00E97493" w:rsidRPr="00946AE6">
        <w:rPr>
          <w:rFonts w:eastAsia="Times New Roman" w:cs="Calibri"/>
          <w:b/>
          <w:color w:val="833C0B"/>
          <w:sz w:val="20"/>
          <w:szCs w:val="20"/>
          <w:lang w:val="en-AU"/>
        </w:rPr>
        <w:t>Budget*</w:t>
      </w:r>
      <w:r w:rsidR="00EA5777">
        <w:rPr>
          <w:rFonts w:eastAsia="Times New Roman" w:cs="Calibri"/>
          <w:b/>
          <w:color w:val="833C0B"/>
          <w:sz w:val="20"/>
          <w:szCs w:val="20"/>
          <w:lang w:val="en-AU"/>
        </w:rPr>
        <w:t xml:space="preserve"> </w:t>
      </w:r>
      <w:r w:rsidR="00EA5777" w:rsidRPr="00EA5777">
        <w:rPr>
          <w:rFonts w:eastAsia="Times New Roman" w:cs="Calibri"/>
          <w:sz w:val="20"/>
          <w:szCs w:val="20"/>
          <w:lang w:val="en-AU"/>
        </w:rPr>
        <w:t>6,000 MZN</w:t>
      </w:r>
    </w:p>
    <w:p w:rsidR="00B40649" w:rsidRPr="0037212C" w:rsidRDefault="002B0F79" w:rsidP="00946AE6">
      <w:pPr>
        <w:pStyle w:val="Heading1"/>
        <w:spacing w:before="0" w:line="240" w:lineRule="auto"/>
        <w:rPr>
          <w:rFonts w:ascii="Calibri" w:eastAsia="Calibri" w:hAnsi="Calibri" w:cs="Calibri"/>
          <w:b w:val="0"/>
          <w:bCs w:val="0"/>
          <w:color w:val="auto"/>
          <w:sz w:val="20"/>
          <w:szCs w:val="20"/>
          <w:lang w:val="en-AU"/>
        </w:rPr>
      </w:pPr>
      <w:r w:rsidRPr="006F3A42">
        <w:rPr>
          <w:rFonts w:ascii="Calibri" w:eastAsia="Calibri" w:hAnsi="Calibri" w:cs="Calibri"/>
          <w:b w:val="0"/>
          <w:bCs w:val="0"/>
          <w:color w:val="auto"/>
          <w:sz w:val="20"/>
          <w:szCs w:val="20"/>
          <w:lang w:val="en-AU"/>
        </w:rPr>
        <w:t>E</w:t>
      </w:r>
      <w:r>
        <w:rPr>
          <w:rFonts w:ascii="Calibri" w:eastAsia="Calibri" w:hAnsi="Calibri" w:cs="Calibri"/>
          <w:b w:val="0"/>
          <w:bCs w:val="0"/>
          <w:color w:val="auto"/>
          <w:sz w:val="20"/>
          <w:szCs w:val="20"/>
          <w:lang w:val="en-AU"/>
        </w:rPr>
        <w:t xml:space="preserve">mergency Shelter </w:t>
      </w:r>
      <w:r w:rsidR="00EE6A5B">
        <w:rPr>
          <w:rFonts w:ascii="Calibri" w:eastAsia="Calibri" w:hAnsi="Calibri" w:cs="Calibri"/>
          <w:b w:val="0"/>
          <w:bCs w:val="0"/>
          <w:color w:val="auto"/>
          <w:sz w:val="20"/>
          <w:szCs w:val="20"/>
          <w:lang w:val="en-AU"/>
        </w:rPr>
        <w:t>Kit</w:t>
      </w:r>
      <w:r w:rsidR="00C80935">
        <w:rPr>
          <w:rFonts w:ascii="Calibri" w:eastAsia="Calibri" w:hAnsi="Calibri" w:cs="Calibri"/>
          <w:b w:val="0"/>
          <w:bCs w:val="0"/>
          <w:color w:val="auto"/>
          <w:sz w:val="20"/>
          <w:szCs w:val="20"/>
          <w:lang w:val="en-AU"/>
        </w:rPr>
        <w:t>s</w:t>
      </w:r>
      <w:r w:rsidR="00EE6A5B">
        <w:rPr>
          <w:rFonts w:ascii="Calibri" w:eastAsia="Calibri" w:hAnsi="Calibri" w:cs="Calibri"/>
          <w:b w:val="0"/>
          <w:bCs w:val="0"/>
          <w:color w:val="auto"/>
          <w:sz w:val="20"/>
          <w:szCs w:val="20"/>
          <w:lang w:val="en-AU"/>
        </w:rPr>
        <w:t xml:space="preserve"> </w:t>
      </w:r>
      <w:r>
        <w:rPr>
          <w:rFonts w:ascii="Calibri" w:eastAsia="Calibri" w:hAnsi="Calibri" w:cs="Calibri"/>
          <w:b w:val="0"/>
          <w:bCs w:val="0"/>
          <w:color w:val="auto"/>
          <w:sz w:val="20"/>
          <w:szCs w:val="20"/>
          <w:lang w:val="en-AU"/>
        </w:rPr>
        <w:t xml:space="preserve">aim to respond to immediate emergency needs </w:t>
      </w:r>
      <w:r w:rsidR="0031034F">
        <w:rPr>
          <w:rFonts w:ascii="Calibri" w:eastAsia="Calibri" w:hAnsi="Calibri" w:cs="Calibri"/>
          <w:b w:val="0"/>
          <w:bCs w:val="0"/>
          <w:color w:val="auto"/>
          <w:sz w:val="20"/>
          <w:szCs w:val="20"/>
          <w:lang w:val="en-AU"/>
        </w:rPr>
        <w:t xml:space="preserve">of newly identified communities </w:t>
      </w:r>
      <w:r w:rsidR="00804976">
        <w:rPr>
          <w:rFonts w:ascii="Calibri" w:eastAsia="Calibri" w:hAnsi="Calibri" w:cs="Calibri"/>
          <w:b w:val="0"/>
          <w:bCs w:val="0"/>
          <w:color w:val="auto"/>
          <w:sz w:val="20"/>
          <w:szCs w:val="20"/>
          <w:lang w:val="en-AU"/>
        </w:rPr>
        <w:t>(</w:t>
      </w:r>
      <w:r w:rsidR="0031034F">
        <w:rPr>
          <w:rFonts w:ascii="Calibri" w:eastAsia="Calibri" w:hAnsi="Calibri" w:cs="Calibri"/>
          <w:b w:val="0"/>
          <w:bCs w:val="0"/>
          <w:color w:val="auto"/>
          <w:sz w:val="20"/>
          <w:szCs w:val="20"/>
          <w:lang w:val="en-AU"/>
        </w:rPr>
        <w:t>during the recovery phase</w:t>
      </w:r>
      <w:r w:rsidR="00804976">
        <w:rPr>
          <w:rFonts w:ascii="Calibri" w:eastAsia="Calibri" w:hAnsi="Calibri" w:cs="Calibri"/>
          <w:b w:val="0"/>
          <w:bCs w:val="0"/>
          <w:color w:val="auto"/>
          <w:sz w:val="20"/>
          <w:szCs w:val="20"/>
          <w:lang w:val="en-AU"/>
        </w:rPr>
        <w:t>)</w:t>
      </w:r>
      <w:r w:rsidR="0031034F">
        <w:rPr>
          <w:rFonts w:ascii="Calibri" w:eastAsia="Calibri" w:hAnsi="Calibri" w:cs="Calibri"/>
          <w:b w:val="0"/>
          <w:bCs w:val="0"/>
          <w:color w:val="auto"/>
          <w:sz w:val="20"/>
          <w:szCs w:val="20"/>
          <w:lang w:val="en-AU"/>
        </w:rPr>
        <w:t xml:space="preserve"> to ensure that </w:t>
      </w:r>
      <w:r w:rsidR="00BB6353">
        <w:rPr>
          <w:rFonts w:ascii="Calibri" w:eastAsia="Calibri" w:hAnsi="Calibri" w:cs="Calibri"/>
          <w:b w:val="0"/>
          <w:bCs w:val="0"/>
          <w:color w:val="auto"/>
          <w:sz w:val="20"/>
          <w:szCs w:val="20"/>
          <w:lang w:val="en-AU"/>
        </w:rPr>
        <w:t xml:space="preserve">families are provided with basic </w:t>
      </w:r>
      <w:r w:rsidR="00804976">
        <w:rPr>
          <w:rFonts w:ascii="Calibri" w:eastAsia="Calibri" w:hAnsi="Calibri" w:cs="Calibri"/>
          <w:b w:val="0"/>
          <w:bCs w:val="0"/>
          <w:color w:val="auto"/>
          <w:sz w:val="20"/>
          <w:szCs w:val="20"/>
          <w:lang w:val="en-AU"/>
        </w:rPr>
        <w:t>shelter materials and tools</w:t>
      </w:r>
      <w:r w:rsidR="00BB6353">
        <w:rPr>
          <w:rFonts w:ascii="Calibri" w:eastAsia="Calibri" w:hAnsi="Calibri" w:cs="Calibri"/>
          <w:b w:val="0"/>
          <w:bCs w:val="0"/>
          <w:color w:val="auto"/>
          <w:sz w:val="20"/>
          <w:szCs w:val="20"/>
          <w:lang w:val="en-AU"/>
        </w:rPr>
        <w:t xml:space="preserve"> </w:t>
      </w:r>
      <w:r w:rsidR="00804976">
        <w:rPr>
          <w:rFonts w:ascii="Calibri" w:eastAsia="Calibri" w:hAnsi="Calibri" w:cs="Calibri"/>
          <w:b w:val="0"/>
          <w:bCs w:val="0"/>
          <w:color w:val="auto"/>
          <w:sz w:val="20"/>
          <w:szCs w:val="20"/>
          <w:lang w:val="en-AU"/>
        </w:rPr>
        <w:t xml:space="preserve">allowing them to </w:t>
      </w:r>
      <w:r w:rsidR="0031034F" w:rsidRPr="0031034F">
        <w:rPr>
          <w:rFonts w:ascii="Calibri" w:eastAsia="Calibri" w:hAnsi="Calibri" w:cs="Calibri"/>
          <w:b w:val="0"/>
          <w:bCs w:val="0"/>
          <w:color w:val="auto"/>
          <w:sz w:val="20"/>
          <w:szCs w:val="20"/>
          <w:lang w:val="en-AU"/>
        </w:rPr>
        <w:t>live with</w:t>
      </w:r>
      <w:r w:rsidR="00804976">
        <w:rPr>
          <w:rFonts w:ascii="Calibri" w:eastAsia="Calibri" w:hAnsi="Calibri" w:cs="Calibri"/>
          <w:b w:val="0"/>
          <w:bCs w:val="0"/>
          <w:color w:val="auto"/>
          <w:sz w:val="20"/>
          <w:szCs w:val="20"/>
          <w:lang w:val="en-AU"/>
        </w:rPr>
        <w:t>in a</w:t>
      </w:r>
      <w:r w:rsidR="0031034F" w:rsidRPr="0031034F">
        <w:rPr>
          <w:rFonts w:ascii="Calibri" w:eastAsia="Calibri" w:hAnsi="Calibri" w:cs="Calibri"/>
          <w:b w:val="0"/>
          <w:bCs w:val="0"/>
          <w:color w:val="auto"/>
          <w:sz w:val="20"/>
          <w:szCs w:val="20"/>
          <w:lang w:val="en-AU"/>
        </w:rPr>
        <w:t xml:space="preserve"> health</w:t>
      </w:r>
      <w:r w:rsidR="00804976">
        <w:rPr>
          <w:rFonts w:ascii="Calibri" w:eastAsia="Calibri" w:hAnsi="Calibri" w:cs="Calibri"/>
          <w:b w:val="0"/>
          <w:bCs w:val="0"/>
          <w:color w:val="auto"/>
          <w:sz w:val="20"/>
          <w:szCs w:val="20"/>
          <w:lang w:val="en-AU"/>
        </w:rPr>
        <w:t>y</w:t>
      </w:r>
      <w:r w:rsidR="0031034F" w:rsidRPr="0031034F">
        <w:rPr>
          <w:rFonts w:ascii="Calibri" w:eastAsia="Calibri" w:hAnsi="Calibri" w:cs="Calibri"/>
          <w:b w:val="0"/>
          <w:bCs w:val="0"/>
          <w:color w:val="auto"/>
          <w:sz w:val="20"/>
          <w:szCs w:val="20"/>
          <w:lang w:val="en-AU"/>
        </w:rPr>
        <w:t xml:space="preserve"> </w:t>
      </w:r>
      <w:r w:rsidR="00804976">
        <w:rPr>
          <w:rFonts w:ascii="Calibri" w:eastAsia="Calibri" w:hAnsi="Calibri" w:cs="Calibri"/>
          <w:b w:val="0"/>
          <w:bCs w:val="0"/>
          <w:color w:val="auto"/>
          <w:sz w:val="20"/>
          <w:szCs w:val="20"/>
          <w:lang w:val="en-AU"/>
        </w:rPr>
        <w:t>environment with</w:t>
      </w:r>
      <w:r w:rsidR="0031034F" w:rsidRPr="0031034F">
        <w:rPr>
          <w:rFonts w:ascii="Calibri" w:eastAsia="Calibri" w:hAnsi="Calibri" w:cs="Calibri"/>
          <w:b w:val="0"/>
          <w:bCs w:val="0"/>
          <w:color w:val="auto"/>
          <w:sz w:val="20"/>
          <w:szCs w:val="20"/>
          <w:lang w:val="en-AU"/>
        </w:rPr>
        <w:t xml:space="preserve"> digni</w:t>
      </w:r>
      <w:r w:rsidR="00804976">
        <w:rPr>
          <w:rFonts w:ascii="Calibri" w:eastAsia="Calibri" w:hAnsi="Calibri" w:cs="Calibri"/>
          <w:b w:val="0"/>
          <w:bCs w:val="0"/>
          <w:color w:val="auto"/>
          <w:sz w:val="20"/>
          <w:szCs w:val="20"/>
          <w:lang w:val="en-AU"/>
        </w:rPr>
        <w:t>ty</w:t>
      </w:r>
      <w:r w:rsidR="0031034F" w:rsidRPr="0031034F">
        <w:rPr>
          <w:rFonts w:ascii="Calibri" w:eastAsia="Calibri" w:hAnsi="Calibri" w:cs="Calibri"/>
          <w:b w:val="0"/>
          <w:bCs w:val="0"/>
          <w:color w:val="auto"/>
          <w:sz w:val="20"/>
          <w:szCs w:val="20"/>
          <w:lang w:val="en-AU"/>
        </w:rPr>
        <w:t xml:space="preserve"> whil</w:t>
      </w:r>
      <w:r w:rsidR="00C80935">
        <w:rPr>
          <w:rFonts w:ascii="Calibri" w:eastAsia="Calibri" w:hAnsi="Calibri" w:cs="Calibri"/>
          <w:b w:val="0"/>
          <w:bCs w:val="0"/>
          <w:color w:val="auto"/>
          <w:sz w:val="20"/>
          <w:szCs w:val="20"/>
          <w:lang w:val="en-AU"/>
        </w:rPr>
        <w:t>e</w:t>
      </w:r>
      <w:r w:rsidR="0031034F" w:rsidRPr="0031034F">
        <w:rPr>
          <w:rFonts w:ascii="Calibri" w:eastAsia="Calibri" w:hAnsi="Calibri" w:cs="Calibri"/>
          <w:b w:val="0"/>
          <w:bCs w:val="0"/>
          <w:color w:val="auto"/>
          <w:sz w:val="20"/>
          <w:szCs w:val="20"/>
          <w:lang w:val="en-AU"/>
        </w:rPr>
        <w:t xml:space="preserve"> better solutions are found.</w:t>
      </w:r>
      <w:r w:rsidR="007D7707">
        <w:rPr>
          <w:rFonts w:ascii="Calibri" w:eastAsia="Calibri" w:hAnsi="Calibri" w:cs="Calibri"/>
          <w:b w:val="0"/>
          <w:bCs w:val="0"/>
          <w:color w:val="auto"/>
          <w:sz w:val="20"/>
          <w:szCs w:val="20"/>
          <w:lang w:val="en-AU"/>
        </w:rPr>
        <w:t xml:space="preserve"> </w:t>
      </w:r>
      <w:r w:rsidR="00B40649" w:rsidRPr="0037212C">
        <w:rPr>
          <w:rFonts w:ascii="Calibri" w:eastAsia="Calibri" w:hAnsi="Calibri" w:cs="Calibri"/>
          <w:b w:val="0"/>
          <w:bCs w:val="0"/>
          <w:color w:val="auto"/>
          <w:sz w:val="20"/>
          <w:szCs w:val="20"/>
          <w:lang w:val="en-AU"/>
        </w:rPr>
        <w:t xml:space="preserve">Complementary to the distribution of ESKs, provision of technical guidance should be implemented to enable communities to build safe shelters. </w:t>
      </w:r>
    </w:p>
    <w:p w:rsidR="00E97493" w:rsidRPr="00946AE6" w:rsidRDefault="007518DB" w:rsidP="00946AE6">
      <w:pPr>
        <w:spacing w:before="120" w:after="0"/>
        <w:rPr>
          <w:b/>
          <w:lang w:val="en-AU"/>
        </w:rPr>
      </w:pPr>
      <w:r w:rsidRPr="00946AE6">
        <w:rPr>
          <w:rFonts w:eastAsia="Times New Roman" w:cs="Calibri"/>
          <w:b/>
          <w:bCs/>
          <w:color w:val="833C0B"/>
          <w:lang w:val="en-AU"/>
        </w:rPr>
        <w:t>2.</w:t>
      </w:r>
      <w:r w:rsidR="00BB1E73" w:rsidRPr="00946AE6">
        <w:rPr>
          <w:rFonts w:eastAsia="Times New Roman" w:cs="Calibri"/>
          <w:b/>
          <w:lang w:val="en-AU"/>
        </w:rPr>
        <w:t xml:space="preserve"> </w:t>
      </w:r>
      <w:r w:rsidR="002A4E11" w:rsidRPr="00946AE6">
        <w:rPr>
          <w:rFonts w:eastAsia="Times New Roman" w:cs="Calibri"/>
          <w:b/>
          <w:lang w:val="en-AU"/>
        </w:rPr>
        <w:t xml:space="preserve">Emergency Shelter Upgrade </w:t>
      </w:r>
      <w:r w:rsidR="002A4E11" w:rsidRPr="00946AE6">
        <w:rPr>
          <w:rFonts w:eastAsia="Times New Roman" w:cs="Calibri"/>
          <w:b/>
          <w:color w:val="833C0B"/>
          <w:lang w:val="en-AU"/>
        </w:rPr>
        <w:t>(ESU)</w:t>
      </w:r>
      <w:r w:rsidR="007B197B" w:rsidRPr="00946AE6">
        <w:rPr>
          <w:rFonts w:eastAsia="Times New Roman" w:cs="Calibri"/>
          <w:b/>
          <w:bCs/>
          <w:color w:val="833C0B"/>
          <w:lang w:val="en-AU"/>
        </w:rPr>
        <w:t xml:space="preserve"> </w:t>
      </w:r>
      <w:r w:rsidR="007B197B" w:rsidRPr="00946AE6">
        <w:rPr>
          <w:rFonts w:eastAsia="Times New Roman" w:cs="Calibri"/>
          <w:b/>
          <w:color w:val="833C0B"/>
          <w:sz w:val="20"/>
          <w:szCs w:val="20"/>
          <w:lang w:val="en-AU"/>
        </w:rPr>
        <w:t xml:space="preserve">l </w:t>
      </w:r>
      <w:r w:rsidR="00E97493" w:rsidRPr="00946AE6">
        <w:rPr>
          <w:rFonts w:eastAsia="Times New Roman" w:cs="Calibri"/>
          <w:b/>
          <w:color w:val="833C0B"/>
          <w:sz w:val="20"/>
          <w:szCs w:val="20"/>
          <w:lang w:val="en-AU"/>
        </w:rPr>
        <w:t>Budget*</w:t>
      </w:r>
      <w:r w:rsidR="00EA5777">
        <w:rPr>
          <w:rFonts w:eastAsia="Times New Roman" w:cs="Calibri"/>
          <w:b/>
          <w:color w:val="833C0B"/>
          <w:sz w:val="20"/>
          <w:szCs w:val="20"/>
          <w:lang w:val="en-AU"/>
        </w:rPr>
        <w:t xml:space="preserve"> </w:t>
      </w:r>
      <w:r w:rsidR="00EA5777" w:rsidRPr="00EA5777">
        <w:rPr>
          <w:rFonts w:eastAsia="Times New Roman" w:cs="Calibri"/>
          <w:sz w:val="20"/>
          <w:szCs w:val="20"/>
          <w:lang w:val="en-AU"/>
        </w:rPr>
        <w:t>9,000 MZN</w:t>
      </w:r>
    </w:p>
    <w:p w:rsidR="00CB78AB" w:rsidRDefault="00875DB7" w:rsidP="006F3A42">
      <w:pPr>
        <w:spacing w:after="0" w:line="240" w:lineRule="auto"/>
        <w:rPr>
          <w:rFonts w:eastAsia="Calibri" w:cs="Calibri"/>
          <w:sz w:val="20"/>
          <w:szCs w:val="20"/>
          <w:lang w:val="en-AU"/>
        </w:rPr>
      </w:pPr>
      <w:r>
        <w:rPr>
          <w:noProof/>
          <w:lang w:val="en-IE" w:eastAsia="en-IE"/>
        </w:rPr>
        <mc:AlternateContent>
          <mc:Choice Requires="wps">
            <w:drawing>
              <wp:anchor distT="0" distB="0" distL="114300" distR="114300" simplePos="0" relativeHeight="251696640" behindDoc="0" locked="0" layoutInCell="1" allowOverlap="1">
                <wp:simplePos x="0" y="0"/>
                <wp:positionH relativeFrom="column">
                  <wp:posOffset>3691255</wp:posOffset>
                </wp:positionH>
                <wp:positionV relativeFrom="paragraph">
                  <wp:posOffset>796925</wp:posOffset>
                </wp:positionV>
                <wp:extent cx="2838450" cy="2736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8450" cy="273685"/>
                        </a:xfrm>
                        <a:prstGeom prst="rect">
                          <a:avLst/>
                        </a:prstGeom>
                        <a:solidFill>
                          <a:srgbClr val="FFFFFF"/>
                        </a:solidFill>
                        <a:ln>
                          <a:noFill/>
                        </a:ln>
                        <a:extLst>
                          <a:ext uri="{91240B29-F687-4f45-9708-019B960494DF}"/>
                        </a:extLst>
                      </wps:spPr>
                      <wps:txbx>
                        <w:txbxContent>
                          <w:p w:rsidR="005E7BA7" w:rsidRPr="00CE1F31" w:rsidRDefault="005E7BA7" w:rsidP="001B39C4">
                            <w:pPr>
                              <w:jc w:val="center"/>
                              <w:rPr>
                                <w:b/>
                                <w:i/>
                                <w:iCs/>
                                <w:color w:val="833C0B"/>
                              </w:rPr>
                            </w:pPr>
                            <w:r w:rsidRPr="00CE1F31">
                              <w:rPr>
                                <w:b/>
                                <w:i/>
                                <w:iCs/>
                                <w:color w:val="833C0B"/>
                              </w:rPr>
                              <w:t>T</w:t>
                            </w:r>
                            <w:r>
                              <w:rPr>
                                <w:b/>
                                <w:i/>
                                <w:iCs/>
                                <w:color w:val="833C0B"/>
                              </w:rPr>
                              <w:t>emporary</w:t>
                            </w:r>
                            <w:r w:rsidRPr="00CE1F31">
                              <w:rPr>
                                <w:b/>
                                <w:i/>
                                <w:iCs/>
                                <w:color w:val="833C0B"/>
                              </w:rPr>
                              <w:t xml:space="preserve"> Shelter Assistance: </w:t>
                            </w:r>
                            <w:r>
                              <w:rPr>
                                <w:b/>
                                <w:i/>
                                <w:iCs/>
                                <w:color w:val="833C0B"/>
                              </w:rPr>
                              <w:t>max 1</w:t>
                            </w:r>
                            <w:r w:rsidRPr="00CE1F31">
                              <w:rPr>
                                <w:b/>
                                <w:i/>
                                <w:iCs/>
                                <w:color w:val="833C0B"/>
                              </w:rPr>
                              <w:t xml:space="preserve">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0.65pt;margin-top:62.75pt;width:223.5pt;height:21.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" stroked="f">
                <v:textbox>
                  <w:txbxContent>
                    <w:p w:rsidR="005E7BA7" w:rsidRPr="00CE1F31" w:rsidRDefault="005E7BA7" w:rsidP="001B39C4">
                      <w:pPr>
                        <w:jc w:val="center"/>
                        <w:rPr>
                          <w:b/>
                          <w:i/>
                          <w:iCs/>
                          <w:color w:val="833C0B"/>
                        </w:rPr>
                      </w:pPr>
                      <w:r w:rsidRPr="00CE1F31">
                        <w:rPr>
                          <w:b/>
                          <w:i/>
                          <w:iCs/>
                          <w:color w:val="833C0B"/>
                        </w:rPr>
                        <w:t>T</w:t>
                      </w:r>
                      <w:r>
                        <w:rPr>
                          <w:b/>
                          <w:i/>
                          <w:iCs/>
                          <w:color w:val="833C0B"/>
                        </w:rPr>
                        <w:t>emporary</w:t>
                      </w:r>
                      <w:r w:rsidRPr="00CE1F31">
                        <w:rPr>
                          <w:b/>
                          <w:i/>
                          <w:iCs/>
                          <w:color w:val="833C0B"/>
                        </w:rPr>
                        <w:t xml:space="preserve"> Shelter Assistance: </w:t>
                      </w:r>
                      <w:r>
                        <w:rPr>
                          <w:b/>
                          <w:i/>
                          <w:iCs/>
                          <w:color w:val="833C0B"/>
                        </w:rPr>
                        <w:t>max 1</w:t>
                      </w:r>
                      <w:r w:rsidRPr="00CE1F31">
                        <w:rPr>
                          <w:b/>
                          <w:i/>
                          <w:iCs/>
                          <w:color w:val="833C0B"/>
                        </w:rPr>
                        <w:t xml:space="preserve"> year</w:t>
                      </w:r>
                    </w:p>
                  </w:txbxContent>
                </v:textbox>
              </v:shape>
            </w:pict>
          </mc:Fallback>
        </mc:AlternateContent>
      </w:r>
      <w:r w:rsidR="00563623" w:rsidRPr="00BB1E73">
        <w:rPr>
          <w:rFonts w:eastAsia="Calibri" w:cs="Calibri"/>
          <w:sz w:val="20"/>
          <w:szCs w:val="20"/>
          <w:lang w:val="en-AU"/>
        </w:rPr>
        <w:t>Emergency Shelter Upgrade (ES</w:t>
      </w:r>
      <w:r w:rsidR="00563623">
        <w:rPr>
          <w:rFonts w:eastAsia="Calibri" w:cs="Calibri"/>
          <w:sz w:val="20"/>
          <w:szCs w:val="20"/>
          <w:lang w:val="en-AU"/>
        </w:rPr>
        <w:t>U</w:t>
      </w:r>
      <w:r w:rsidR="00563623" w:rsidRPr="00BB1E73">
        <w:rPr>
          <w:rFonts w:eastAsia="Calibri" w:cs="Calibri"/>
          <w:sz w:val="20"/>
          <w:szCs w:val="20"/>
          <w:lang w:val="en-AU"/>
        </w:rPr>
        <w:t>)</w:t>
      </w:r>
      <w:r w:rsidR="00563623">
        <w:rPr>
          <w:rFonts w:eastAsia="Calibri" w:cs="Calibri"/>
          <w:sz w:val="20"/>
          <w:szCs w:val="20"/>
          <w:lang w:val="en-AU"/>
        </w:rPr>
        <w:t xml:space="preserve"> </w:t>
      </w:r>
      <w:r w:rsidR="00CB78AB">
        <w:rPr>
          <w:rFonts w:eastAsia="Calibri" w:cs="Calibri"/>
          <w:sz w:val="20"/>
          <w:szCs w:val="20"/>
          <w:lang w:val="en-AU"/>
        </w:rPr>
        <w:t xml:space="preserve">programmes aim to provide materials, support and direct guidance on shelter upgrading, while </w:t>
      </w:r>
      <w:r w:rsidR="00563623">
        <w:rPr>
          <w:rFonts w:eastAsia="Calibri" w:cs="Calibri"/>
          <w:sz w:val="20"/>
          <w:szCs w:val="20"/>
          <w:lang w:val="en-AU"/>
        </w:rPr>
        <w:t xml:space="preserve">addressing continued beneficiary </w:t>
      </w:r>
      <w:r w:rsidR="00563623" w:rsidRPr="00BB1E73">
        <w:rPr>
          <w:rFonts w:eastAsia="Calibri" w:cs="Calibri"/>
          <w:sz w:val="20"/>
          <w:szCs w:val="20"/>
          <w:lang w:val="en-AU"/>
        </w:rPr>
        <w:t>need</w:t>
      </w:r>
      <w:r w:rsidR="00563623">
        <w:rPr>
          <w:rFonts w:eastAsia="Calibri" w:cs="Calibri"/>
          <w:sz w:val="20"/>
          <w:szCs w:val="20"/>
          <w:lang w:val="en-AU"/>
        </w:rPr>
        <w:t>s</w:t>
      </w:r>
      <w:r w:rsidR="00563623" w:rsidRPr="00BB1E73">
        <w:rPr>
          <w:rFonts w:eastAsia="Calibri" w:cs="Calibri"/>
          <w:sz w:val="20"/>
          <w:szCs w:val="20"/>
          <w:lang w:val="en-AU"/>
        </w:rPr>
        <w:t xml:space="preserve"> to ensure that those still living in makeshift </w:t>
      </w:r>
      <w:r w:rsidR="00563623">
        <w:rPr>
          <w:rFonts w:eastAsia="Calibri" w:cs="Calibri"/>
          <w:sz w:val="20"/>
          <w:szCs w:val="20"/>
          <w:lang w:val="en-AU"/>
        </w:rPr>
        <w:t xml:space="preserve">and emergency </w:t>
      </w:r>
      <w:r w:rsidR="00563623" w:rsidRPr="00BB1E73">
        <w:rPr>
          <w:rFonts w:eastAsia="Calibri" w:cs="Calibri"/>
          <w:sz w:val="20"/>
          <w:szCs w:val="20"/>
          <w:lang w:val="en-AU"/>
        </w:rPr>
        <w:t>shelters can live with</w:t>
      </w:r>
      <w:r w:rsidR="00563623">
        <w:rPr>
          <w:rFonts w:eastAsia="Calibri" w:cs="Calibri"/>
          <w:sz w:val="20"/>
          <w:szCs w:val="20"/>
          <w:lang w:val="en-AU"/>
        </w:rPr>
        <w:t>in a</w:t>
      </w:r>
      <w:r w:rsidR="00563623" w:rsidRPr="00BB1E73">
        <w:rPr>
          <w:rFonts w:eastAsia="Calibri" w:cs="Calibri"/>
          <w:sz w:val="20"/>
          <w:szCs w:val="20"/>
          <w:lang w:val="en-AU"/>
        </w:rPr>
        <w:t xml:space="preserve"> health</w:t>
      </w:r>
      <w:r w:rsidR="00563623">
        <w:rPr>
          <w:rFonts w:eastAsia="Calibri" w:cs="Calibri"/>
          <w:sz w:val="20"/>
          <w:szCs w:val="20"/>
          <w:lang w:val="en-AU"/>
        </w:rPr>
        <w:t>y</w:t>
      </w:r>
      <w:r w:rsidR="00563623" w:rsidRPr="00BB1E73">
        <w:rPr>
          <w:rFonts w:eastAsia="Calibri" w:cs="Calibri"/>
          <w:sz w:val="20"/>
          <w:szCs w:val="20"/>
          <w:lang w:val="en-AU"/>
        </w:rPr>
        <w:t xml:space="preserve"> </w:t>
      </w:r>
      <w:r w:rsidR="00563623">
        <w:rPr>
          <w:rFonts w:eastAsia="Calibri" w:cs="Calibri"/>
          <w:sz w:val="20"/>
          <w:szCs w:val="20"/>
          <w:lang w:val="en-AU"/>
        </w:rPr>
        <w:t xml:space="preserve">environment with </w:t>
      </w:r>
      <w:r w:rsidR="00563623" w:rsidRPr="00BB1E73">
        <w:rPr>
          <w:rFonts w:eastAsia="Calibri" w:cs="Calibri"/>
          <w:sz w:val="20"/>
          <w:szCs w:val="20"/>
          <w:lang w:val="en-AU"/>
        </w:rPr>
        <w:t>dignity</w:t>
      </w:r>
      <w:r w:rsidR="00563623">
        <w:rPr>
          <w:rFonts w:eastAsia="Calibri" w:cs="Calibri"/>
          <w:sz w:val="20"/>
          <w:szCs w:val="20"/>
          <w:lang w:val="en-AU"/>
        </w:rPr>
        <w:t xml:space="preserve">. </w:t>
      </w:r>
      <w:r w:rsidR="00563623" w:rsidRPr="00BB1E73">
        <w:rPr>
          <w:rFonts w:eastAsia="Calibri" w:cs="Calibri"/>
          <w:sz w:val="20"/>
          <w:szCs w:val="20"/>
          <w:lang w:val="en-AU"/>
        </w:rPr>
        <w:t>ES</w:t>
      </w:r>
      <w:r w:rsidR="00563623">
        <w:rPr>
          <w:rFonts w:eastAsia="Calibri" w:cs="Calibri"/>
          <w:sz w:val="20"/>
          <w:szCs w:val="20"/>
          <w:lang w:val="en-AU"/>
        </w:rPr>
        <w:t>U</w:t>
      </w:r>
      <w:r w:rsidR="00563623" w:rsidRPr="00BB1E73">
        <w:rPr>
          <w:rFonts w:eastAsia="Calibri" w:cs="Calibri"/>
          <w:sz w:val="20"/>
          <w:szCs w:val="20"/>
          <w:lang w:val="en-AU"/>
        </w:rPr>
        <w:t xml:space="preserve"> programs should not be seen as a substitute for higher quality temporary or permanent shelter solutions but rather as enhancement and/or replacement of existing emergency shelter. ES</w:t>
      </w:r>
      <w:r w:rsidR="00563623">
        <w:rPr>
          <w:rFonts w:eastAsia="Calibri" w:cs="Calibri"/>
          <w:sz w:val="20"/>
          <w:szCs w:val="20"/>
          <w:lang w:val="en-AU"/>
        </w:rPr>
        <w:t>U</w:t>
      </w:r>
      <w:r w:rsidR="00563623" w:rsidRPr="00BB1E73">
        <w:rPr>
          <w:rFonts w:eastAsia="Calibri" w:cs="Calibri"/>
          <w:sz w:val="20"/>
          <w:szCs w:val="20"/>
          <w:lang w:val="en-AU"/>
        </w:rPr>
        <w:t xml:space="preserve"> programs in higher risk areas must include risk mitigating measures such as preparedness and evacuation plans</w:t>
      </w:r>
      <w:r w:rsidR="00563623">
        <w:rPr>
          <w:rFonts w:eastAsia="Calibri" w:cs="Calibri"/>
          <w:sz w:val="20"/>
          <w:szCs w:val="20"/>
          <w:lang w:val="en-AU"/>
        </w:rPr>
        <w:t xml:space="preserve">. </w:t>
      </w:r>
    </w:p>
    <w:p w:rsidR="001B39C4" w:rsidRDefault="001B39C4" w:rsidP="005F0405">
      <w:pPr>
        <w:keepNext/>
        <w:keepLines/>
        <w:spacing w:after="0" w:line="240" w:lineRule="auto"/>
        <w:outlineLvl w:val="0"/>
        <w:rPr>
          <w:rFonts w:eastAsia="Times New Roman" w:cs="Calibri"/>
          <w:b/>
          <w:bCs/>
          <w:color w:val="833C0B"/>
          <w:lang w:val="en-AU"/>
        </w:rPr>
      </w:pPr>
    </w:p>
    <w:p w:rsidR="005F0405" w:rsidRPr="00CE1F31" w:rsidRDefault="005F0405" w:rsidP="005F0405">
      <w:pPr>
        <w:keepNext/>
        <w:keepLines/>
        <w:spacing w:after="0" w:line="240" w:lineRule="auto"/>
        <w:outlineLvl w:val="0"/>
        <w:rPr>
          <w:rFonts w:eastAsia="Times New Roman" w:cs="Calibri"/>
          <w:b/>
          <w:color w:val="1F497D"/>
          <w:lang w:val="en-AU"/>
        </w:rPr>
      </w:pPr>
      <w:r>
        <w:rPr>
          <w:rFonts w:eastAsia="Times New Roman" w:cs="Calibri"/>
          <w:b/>
          <w:bCs/>
          <w:color w:val="833C0B"/>
          <w:lang w:val="en-AU"/>
        </w:rPr>
        <w:t xml:space="preserve">3. </w:t>
      </w:r>
      <w:r w:rsidRPr="00875DB7">
        <w:rPr>
          <w:rFonts w:eastAsia="Times New Roman" w:cs="Calibri"/>
          <w:b/>
          <w:bCs/>
          <w:lang w:val="en-AU"/>
        </w:rPr>
        <w:t xml:space="preserve">Transitional </w:t>
      </w:r>
      <w:r w:rsidR="00E47146" w:rsidRPr="00875DB7">
        <w:rPr>
          <w:rFonts w:eastAsia="Times New Roman" w:cs="Calibri"/>
          <w:b/>
          <w:bCs/>
          <w:lang w:val="en-AU"/>
        </w:rPr>
        <w:t xml:space="preserve">/ Resilient </w:t>
      </w:r>
      <w:r w:rsidRPr="00875DB7">
        <w:rPr>
          <w:rFonts w:eastAsia="Times New Roman" w:cs="Calibri"/>
          <w:b/>
          <w:bCs/>
          <w:lang w:val="en-AU"/>
        </w:rPr>
        <w:t>Shelter</w:t>
      </w:r>
      <w:r w:rsidRPr="00CE1F31">
        <w:rPr>
          <w:rFonts w:eastAsia="Times New Roman" w:cs="Calibri"/>
          <w:b/>
          <w:bCs/>
          <w:lang w:val="en-AU"/>
        </w:rPr>
        <w:t xml:space="preserve"> </w:t>
      </w:r>
      <w:r w:rsidRPr="00CE1F31">
        <w:rPr>
          <w:rFonts w:eastAsia="Times New Roman" w:cs="Calibri"/>
          <w:b/>
          <w:color w:val="833C0B"/>
          <w:lang w:val="en-AU"/>
        </w:rPr>
        <w:t>(TS)</w:t>
      </w:r>
      <w:r>
        <w:rPr>
          <w:rFonts w:eastAsia="Times New Roman" w:cs="Calibri"/>
          <w:b/>
          <w:color w:val="1F497D"/>
          <w:lang w:val="en-AU"/>
        </w:rPr>
        <w:t xml:space="preserve"> </w:t>
      </w:r>
      <w:r w:rsidRPr="00997D90">
        <w:rPr>
          <w:rFonts w:eastAsia="Times New Roman" w:cs="Calibri"/>
          <w:b/>
          <w:color w:val="833C0B"/>
          <w:sz w:val="20"/>
          <w:szCs w:val="20"/>
          <w:lang w:val="en-AU"/>
        </w:rPr>
        <w:t>Budget</w:t>
      </w:r>
      <w:r w:rsidRPr="00997D90">
        <w:rPr>
          <w:rFonts w:eastAsia="Times New Roman" w:cs="Calibri"/>
          <w:b/>
          <w:bCs/>
          <w:color w:val="833C0B"/>
          <w:sz w:val="20"/>
          <w:szCs w:val="20"/>
          <w:vertAlign w:val="superscript"/>
          <w:lang w:val="en-AU"/>
        </w:rPr>
        <w:footnoteReference w:id="1"/>
      </w:r>
      <w:r w:rsidRPr="00997D90">
        <w:rPr>
          <w:rFonts w:eastAsia="Times New Roman" w:cs="Calibri"/>
          <w:sz w:val="20"/>
          <w:szCs w:val="20"/>
          <w:lang w:val="en-AU"/>
        </w:rPr>
        <w:t xml:space="preserve">  TBD in MZN </w:t>
      </w:r>
      <w:r w:rsidRPr="00997D90">
        <w:rPr>
          <w:rFonts w:eastAsia="Times New Roman" w:cs="Calibri"/>
          <w:b/>
          <w:color w:val="833C0B"/>
          <w:sz w:val="20"/>
          <w:szCs w:val="20"/>
          <w:lang w:val="en-AU"/>
        </w:rPr>
        <w:t xml:space="preserve">Covered Area l Minimum </w:t>
      </w:r>
      <w:r w:rsidRPr="00997D90">
        <w:rPr>
          <w:rFonts w:eastAsia="Times New Roman" w:cs="Calibri"/>
          <w:sz w:val="20"/>
          <w:szCs w:val="20"/>
          <w:lang w:val="en-AU"/>
        </w:rPr>
        <w:t>18 m2</w:t>
      </w:r>
    </w:p>
    <w:p w:rsidR="00CF0D34" w:rsidRPr="00CE1F31" w:rsidRDefault="005F0405" w:rsidP="005F0405">
      <w:pPr>
        <w:spacing w:after="60" w:line="240" w:lineRule="auto"/>
        <w:rPr>
          <w:rFonts w:eastAsia="Calibri" w:cs="Calibri"/>
          <w:sz w:val="20"/>
          <w:szCs w:val="20"/>
          <w:lang w:val="en-AU"/>
        </w:rPr>
      </w:pPr>
      <w:r>
        <w:rPr>
          <w:rFonts w:eastAsia="Calibri" w:cs="Calibri"/>
          <w:sz w:val="20"/>
          <w:szCs w:val="20"/>
          <w:lang w:val="en-AU"/>
        </w:rPr>
        <w:t>Transitional</w:t>
      </w:r>
      <w:r w:rsidRPr="00596D1D">
        <w:rPr>
          <w:rFonts w:eastAsia="Calibri" w:cs="Calibri"/>
          <w:sz w:val="20"/>
          <w:szCs w:val="20"/>
          <w:lang w:val="en-AU"/>
        </w:rPr>
        <w:t xml:space="preserve"> shelter </w:t>
      </w:r>
      <w:r>
        <w:rPr>
          <w:rFonts w:eastAsia="Calibri" w:cs="Calibri"/>
          <w:sz w:val="20"/>
          <w:szCs w:val="20"/>
          <w:lang w:val="en-AU"/>
        </w:rPr>
        <w:t>programme</w:t>
      </w:r>
      <w:r w:rsidRPr="00596D1D">
        <w:rPr>
          <w:rFonts w:eastAsia="Calibri" w:cs="Calibri"/>
          <w:sz w:val="20"/>
          <w:szCs w:val="20"/>
          <w:lang w:val="en-AU"/>
        </w:rPr>
        <w:t xml:space="preserve">s aim to provide safe adequate, appropriate shelter for households whose permanent housing solution is not yet resolved. To ensure a smooth transition on to permanent solutions, TS are designed to be relocatable, resalable, or reusable, they include risk reducing measures as per the clusters the Build Back Safer Key Messages and ensure access to WASH and cooking facilities though they may not necessarily provide them directly. TS </w:t>
      </w:r>
      <w:r>
        <w:rPr>
          <w:rFonts w:eastAsia="Calibri" w:cs="Calibri"/>
          <w:sz w:val="20"/>
          <w:szCs w:val="20"/>
          <w:lang w:val="en-AU"/>
        </w:rPr>
        <w:t>programme</w:t>
      </w:r>
      <w:r w:rsidRPr="00596D1D">
        <w:rPr>
          <w:rFonts w:eastAsia="Calibri" w:cs="Calibri"/>
          <w:sz w:val="20"/>
          <w:szCs w:val="20"/>
          <w:lang w:val="en-AU"/>
        </w:rPr>
        <w:t>s in higher risk areas must include risk mitigating measures such as preparedness and evacuation plans.</w:t>
      </w:r>
    </w:p>
    <w:p w:rsidR="00563623" w:rsidRDefault="005F0405" w:rsidP="00946AE6">
      <w:pPr>
        <w:spacing w:before="120" w:after="60" w:line="240" w:lineRule="auto"/>
        <w:rPr>
          <w:rFonts w:eastAsia="Times New Roman" w:cs="Calibri"/>
          <w:sz w:val="20"/>
          <w:szCs w:val="20"/>
          <w:lang w:val="en-AU"/>
        </w:rPr>
      </w:pPr>
      <w:bookmarkStart w:id="2" w:name="_Hlk531234316"/>
      <w:r>
        <w:rPr>
          <w:rFonts w:eastAsia="Times New Roman" w:cs="Calibri"/>
          <w:b/>
          <w:bCs/>
          <w:color w:val="833C0B"/>
          <w:lang w:val="en-AU"/>
        </w:rPr>
        <w:t>4</w:t>
      </w:r>
      <w:r w:rsidR="007518DB">
        <w:rPr>
          <w:rFonts w:eastAsia="Times New Roman" w:cs="Calibri"/>
          <w:b/>
          <w:bCs/>
          <w:color w:val="833C0B"/>
          <w:lang w:val="en-AU"/>
        </w:rPr>
        <w:t xml:space="preserve">. </w:t>
      </w:r>
      <w:r>
        <w:rPr>
          <w:rFonts w:eastAsia="Times New Roman" w:cs="Calibri"/>
          <w:b/>
          <w:bCs/>
          <w:color w:val="833C0B"/>
          <w:lang w:val="en-AU"/>
        </w:rPr>
        <w:t xml:space="preserve">a </w:t>
      </w:r>
      <w:r w:rsidR="00563623" w:rsidRPr="00CE1F31">
        <w:rPr>
          <w:rFonts w:eastAsia="Times New Roman" w:cs="Calibri"/>
          <w:b/>
          <w:bCs/>
          <w:lang w:val="en-AU"/>
        </w:rPr>
        <w:t>Repair and Retrofit</w:t>
      </w:r>
      <w:r w:rsidR="00752E70">
        <w:rPr>
          <w:rFonts w:eastAsia="Times New Roman" w:cs="Calibri"/>
          <w:b/>
          <w:bCs/>
          <w:lang w:val="en-AU"/>
        </w:rPr>
        <w:t xml:space="preserve"> - </w:t>
      </w:r>
      <w:r w:rsidR="00FC6075" w:rsidRPr="00576109">
        <w:rPr>
          <w:rFonts w:eastAsia="Times New Roman" w:cs="Calibri"/>
          <w:b/>
          <w:color w:val="833C0B"/>
          <w:lang w:val="en-AU"/>
        </w:rPr>
        <w:t>Traditional</w:t>
      </w:r>
      <w:r w:rsidR="00563623" w:rsidRPr="00CE1F31">
        <w:rPr>
          <w:rFonts w:eastAsia="Times New Roman" w:cs="Calibri"/>
          <w:b/>
          <w:bCs/>
          <w:lang w:val="en-AU"/>
        </w:rPr>
        <w:t xml:space="preserve"> </w:t>
      </w:r>
      <w:r w:rsidR="00563623" w:rsidRPr="00CE1F31">
        <w:rPr>
          <w:rFonts w:eastAsia="Times New Roman" w:cs="Calibri"/>
          <w:b/>
          <w:color w:val="833C0B"/>
          <w:lang w:val="en-AU"/>
        </w:rPr>
        <w:t>(R&amp;R</w:t>
      </w:r>
      <w:r w:rsidR="00752E70">
        <w:rPr>
          <w:rFonts w:eastAsia="Times New Roman" w:cs="Calibri"/>
          <w:b/>
          <w:color w:val="833C0B"/>
          <w:lang w:val="en-AU"/>
        </w:rPr>
        <w:t>-</w:t>
      </w:r>
      <w:r w:rsidR="00FC6075">
        <w:rPr>
          <w:rFonts w:eastAsia="Times New Roman" w:cs="Calibri"/>
          <w:b/>
          <w:color w:val="833C0B"/>
          <w:lang w:val="en-AU"/>
        </w:rPr>
        <w:t>T</w:t>
      </w:r>
      <w:r w:rsidR="00563623" w:rsidRPr="00CE1F31">
        <w:rPr>
          <w:rFonts w:eastAsia="Times New Roman" w:cs="Calibri"/>
          <w:b/>
          <w:color w:val="833C0B"/>
          <w:lang w:val="en-AU"/>
        </w:rPr>
        <w:t>)</w:t>
      </w:r>
      <w:r w:rsidR="005E7BA7">
        <w:rPr>
          <w:rFonts w:eastAsia="Times New Roman" w:cs="Calibri"/>
          <w:color w:val="1F497D"/>
          <w:lang w:val="en-AU"/>
        </w:rPr>
        <w:t xml:space="preserve"> </w:t>
      </w:r>
      <w:r w:rsidR="007B197B" w:rsidRPr="00997D90">
        <w:rPr>
          <w:rFonts w:eastAsia="Times New Roman" w:cs="Calibri"/>
          <w:b/>
          <w:color w:val="833C0B"/>
          <w:sz w:val="20"/>
          <w:szCs w:val="20"/>
          <w:lang w:val="en-AU"/>
        </w:rPr>
        <w:t xml:space="preserve">l </w:t>
      </w:r>
      <w:r w:rsidR="00563623" w:rsidRPr="00997D90">
        <w:rPr>
          <w:rFonts w:eastAsia="Times New Roman" w:cs="Calibri"/>
          <w:b/>
          <w:color w:val="833C0B"/>
          <w:sz w:val="20"/>
          <w:szCs w:val="20"/>
          <w:lang w:val="en-AU"/>
        </w:rPr>
        <w:t>Budget</w:t>
      </w:r>
      <w:r w:rsidR="00563623" w:rsidRPr="00997D90">
        <w:rPr>
          <w:rFonts w:eastAsia="Times New Roman" w:cs="Calibri"/>
          <w:color w:val="833C0B"/>
          <w:sz w:val="20"/>
          <w:szCs w:val="20"/>
          <w:lang w:val="en-AU"/>
        </w:rPr>
        <w:t>*</w:t>
      </w:r>
      <w:r w:rsidR="00563623" w:rsidRPr="00997D90">
        <w:rPr>
          <w:rFonts w:eastAsia="Times New Roman" w:cs="Calibri"/>
          <w:b/>
          <w:color w:val="833C0B"/>
          <w:sz w:val="20"/>
          <w:szCs w:val="20"/>
          <w:lang w:val="en-AU"/>
        </w:rPr>
        <w:t xml:space="preserve"> </w:t>
      </w:r>
      <w:r w:rsidR="00563623">
        <w:rPr>
          <w:rFonts w:eastAsia="Times New Roman" w:cs="Calibri"/>
          <w:sz w:val="20"/>
          <w:szCs w:val="20"/>
          <w:lang w:val="en-AU"/>
        </w:rPr>
        <w:t>5</w:t>
      </w:r>
      <w:r w:rsidR="00563623" w:rsidRPr="00997D90">
        <w:rPr>
          <w:rFonts w:eastAsia="Times New Roman" w:cs="Calibri"/>
          <w:sz w:val="20"/>
          <w:szCs w:val="20"/>
          <w:lang w:val="en-AU"/>
        </w:rPr>
        <w:t xml:space="preserve">,000 to </w:t>
      </w:r>
      <w:r w:rsidR="001E3819">
        <w:rPr>
          <w:rFonts w:eastAsia="Times New Roman" w:cs="Calibri"/>
          <w:sz w:val="20"/>
          <w:szCs w:val="20"/>
          <w:lang w:val="en-AU"/>
        </w:rPr>
        <w:t>20</w:t>
      </w:r>
      <w:r w:rsidR="00563623" w:rsidRPr="00997D90">
        <w:rPr>
          <w:rFonts w:eastAsia="Times New Roman" w:cs="Calibri"/>
          <w:sz w:val="20"/>
          <w:szCs w:val="20"/>
          <w:lang w:val="en-AU"/>
        </w:rPr>
        <w:t>,000 MZN</w:t>
      </w:r>
    </w:p>
    <w:p w:rsidR="007770DE" w:rsidRDefault="00875DB7" w:rsidP="00563623">
      <w:pPr>
        <w:spacing w:after="60" w:line="240" w:lineRule="auto"/>
        <w:rPr>
          <w:rFonts w:eastAsia="Calibri" w:cs="Calibri"/>
          <w:sz w:val="20"/>
          <w:szCs w:val="20"/>
          <w:lang w:val="en-AU"/>
        </w:rPr>
      </w:pPr>
      <w:r>
        <w:rPr>
          <w:noProof/>
          <w:lang w:val="en-IE" w:eastAsia="en-IE"/>
        </w:rPr>
        <mc:AlternateContent>
          <mc:Choice Requires="wps">
            <w:drawing>
              <wp:anchor distT="0" distB="0" distL="114300" distR="114300" simplePos="0" relativeHeight="251698688" behindDoc="0" locked="0" layoutInCell="1" allowOverlap="1">
                <wp:simplePos x="0" y="0"/>
                <wp:positionH relativeFrom="column">
                  <wp:posOffset>4114800</wp:posOffset>
                </wp:positionH>
                <wp:positionV relativeFrom="paragraph">
                  <wp:posOffset>1013589</wp:posOffset>
                </wp:positionV>
                <wp:extent cx="2099310" cy="2463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9310" cy="246380"/>
                        </a:xfrm>
                        <a:prstGeom prst="rect">
                          <a:avLst/>
                        </a:prstGeom>
                        <a:solidFill>
                          <a:srgbClr val="FFFFFF"/>
                        </a:solidFill>
                        <a:ln>
                          <a:noFill/>
                        </a:ln>
                        <a:extLst>
                          <a:ext uri="{91240B29-F687-4f45-9708-019B960494DF}"/>
                        </a:extLst>
                      </wps:spPr>
                      <wps:txbx>
                        <w:txbxContent>
                          <w:p w:rsidR="005E7BA7" w:rsidRPr="00CE1F31" w:rsidRDefault="005E7BA7" w:rsidP="00CF0D34">
                            <w:pPr>
                              <w:suppressAutoHyphens/>
                              <w:spacing w:after="0" w:line="240" w:lineRule="auto"/>
                              <w:rPr>
                                <w:b/>
                                <w:i/>
                                <w:iCs/>
                                <w:color w:val="833C0B"/>
                              </w:rPr>
                            </w:pPr>
                            <w:r w:rsidRPr="00CE1F31">
                              <w:rPr>
                                <w:b/>
                                <w:i/>
                                <w:iCs/>
                                <w:color w:val="833C0B"/>
                              </w:rPr>
                              <w:t xml:space="preserve">   </w:t>
                            </w:r>
                            <w:r w:rsidRPr="00875DB7">
                              <w:rPr>
                                <w:b/>
                                <w:i/>
                                <w:iCs/>
                                <w:color w:val="833C0B"/>
                              </w:rPr>
                              <w:t>Permanent Shelter Assistance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324pt;margin-top:79.8pt;width:165.3pt;height:19.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" stroked="f">
                <v:textbox>
                  <w:txbxContent>
                    <w:p w:rsidR="005E7BA7" w:rsidRPr="00CE1F31" w:rsidRDefault="005E7BA7" w:rsidP="00CF0D34">
                      <w:pPr>
                        <w:suppressAutoHyphens/>
                        <w:spacing w:after="0" w:line="240" w:lineRule="auto"/>
                        <w:rPr>
                          <w:b/>
                          <w:i/>
                          <w:iCs/>
                          <w:color w:val="833C0B"/>
                        </w:rPr>
                      </w:pPr>
                      <w:r w:rsidRPr="00CE1F31">
                        <w:rPr>
                          <w:b/>
                          <w:i/>
                          <w:iCs/>
                          <w:color w:val="833C0B"/>
                        </w:rPr>
                        <w:t xml:space="preserve">   </w:t>
                      </w:r>
                      <w:r w:rsidRPr="00875DB7">
                        <w:rPr>
                          <w:b/>
                          <w:i/>
                          <w:iCs/>
                          <w:color w:val="833C0B"/>
                        </w:rPr>
                        <w:t>Permanent Shelter Assistance</w:t>
                      </w:r>
                    </w:p>
                  </w:txbxContent>
                </v:textbox>
              </v:shape>
            </w:pict>
          </mc:Fallback>
        </mc:AlternateContent>
      </w:r>
      <w:r w:rsidR="00563623">
        <w:rPr>
          <w:rFonts w:eastAsia="Calibri" w:cs="Calibri"/>
          <w:sz w:val="20"/>
          <w:szCs w:val="20"/>
          <w:lang w:val="en-AU"/>
        </w:rPr>
        <w:t>R&amp;R</w:t>
      </w:r>
      <w:r w:rsidR="00C75516">
        <w:rPr>
          <w:rFonts w:eastAsia="Calibri" w:cs="Calibri"/>
          <w:sz w:val="20"/>
          <w:szCs w:val="20"/>
          <w:lang w:val="en-AU"/>
        </w:rPr>
        <w:t>-</w:t>
      </w:r>
      <w:r w:rsidR="00FC6075">
        <w:rPr>
          <w:rFonts w:eastAsia="Calibri" w:cs="Calibri"/>
          <w:sz w:val="20"/>
          <w:szCs w:val="20"/>
          <w:lang w:val="en-AU"/>
        </w:rPr>
        <w:t>T</w:t>
      </w:r>
      <w:r w:rsidR="00563623" w:rsidRPr="00596D1D">
        <w:rPr>
          <w:rFonts w:eastAsia="Calibri" w:cs="Calibri"/>
          <w:sz w:val="20"/>
          <w:szCs w:val="20"/>
          <w:lang w:val="en-AU"/>
        </w:rPr>
        <w:t xml:space="preserve"> </w:t>
      </w:r>
      <w:r w:rsidR="00563623">
        <w:rPr>
          <w:rFonts w:eastAsia="Calibri" w:cs="Calibri"/>
          <w:sz w:val="20"/>
          <w:szCs w:val="20"/>
          <w:lang w:val="en-AU"/>
        </w:rPr>
        <w:t>programme</w:t>
      </w:r>
      <w:r w:rsidR="00563623" w:rsidRPr="00596D1D">
        <w:rPr>
          <w:rFonts w:eastAsia="Calibri" w:cs="Calibri"/>
          <w:sz w:val="20"/>
          <w:szCs w:val="20"/>
          <w:lang w:val="en-AU"/>
        </w:rPr>
        <w:t>s aim to assist households</w:t>
      </w:r>
      <w:r w:rsidR="000C1CFA">
        <w:rPr>
          <w:rFonts w:eastAsia="Calibri" w:cs="Calibri"/>
          <w:sz w:val="20"/>
          <w:szCs w:val="20"/>
          <w:lang w:val="en-AU"/>
        </w:rPr>
        <w:t>, typically in rural areas,</w:t>
      </w:r>
      <w:r w:rsidR="00563623" w:rsidRPr="00596D1D">
        <w:rPr>
          <w:rFonts w:eastAsia="Calibri" w:cs="Calibri"/>
          <w:sz w:val="20"/>
          <w:szCs w:val="20"/>
          <w:lang w:val="en-AU"/>
        </w:rPr>
        <w:t xml:space="preserve"> to repair and improve structural resilience of</w:t>
      </w:r>
      <w:r w:rsidR="00C75516">
        <w:rPr>
          <w:rFonts w:eastAsia="Calibri" w:cs="Calibri"/>
          <w:sz w:val="20"/>
          <w:szCs w:val="20"/>
          <w:lang w:val="en-AU"/>
        </w:rPr>
        <w:t xml:space="preserve"> traditional</w:t>
      </w:r>
      <w:r w:rsidR="00563623" w:rsidRPr="00596D1D">
        <w:rPr>
          <w:rFonts w:eastAsia="Calibri" w:cs="Calibri"/>
          <w:sz w:val="20"/>
          <w:szCs w:val="20"/>
          <w:lang w:val="en-AU"/>
        </w:rPr>
        <w:t xml:space="preserve"> houses to future hazards.</w:t>
      </w:r>
      <w:r w:rsidR="00563623">
        <w:rPr>
          <w:rFonts w:eastAsia="Calibri" w:cs="Calibri"/>
          <w:sz w:val="20"/>
          <w:szCs w:val="20"/>
          <w:lang w:val="en-AU"/>
        </w:rPr>
        <w:t xml:space="preserve"> </w:t>
      </w:r>
      <w:r w:rsidR="007770DE">
        <w:rPr>
          <w:rFonts w:eastAsia="Calibri" w:cs="Calibri"/>
          <w:sz w:val="20"/>
          <w:szCs w:val="20"/>
          <w:lang w:val="en-AU"/>
        </w:rPr>
        <w:t>They</w:t>
      </w:r>
      <w:r w:rsidR="00563623">
        <w:rPr>
          <w:rFonts w:eastAsia="Calibri" w:cs="Calibri"/>
          <w:sz w:val="20"/>
          <w:szCs w:val="20"/>
          <w:lang w:val="en-AU"/>
        </w:rPr>
        <w:t xml:space="preserve"> </w:t>
      </w:r>
      <w:r w:rsidR="004575EF">
        <w:rPr>
          <w:rFonts w:eastAsia="Calibri" w:cs="Calibri"/>
          <w:sz w:val="20"/>
          <w:szCs w:val="20"/>
          <w:lang w:val="en-AU"/>
        </w:rPr>
        <w:t>should</w:t>
      </w:r>
      <w:r w:rsidR="00563623">
        <w:rPr>
          <w:rFonts w:eastAsia="Calibri" w:cs="Calibri"/>
          <w:sz w:val="20"/>
          <w:szCs w:val="20"/>
          <w:lang w:val="en-AU"/>
        </w:rPr>
        <w:t xml:space="preserve"> be adapted to local vernacular designs</w:t>
      </w:r>
      <w:r w:rsidR="007770DE">
        <w:rPr>
          <w:rFonts w:eastAsia="Calibri" w:cs="Calibri"/>
          <w:sz w:val="20"/>
          <w:szCs w:val="20"/>
          <w:lang w:val="en-AU"/>
        </w:rPr>
        <w:t xml:space="preserve"> and building techniques</w:t>
      </w:r>
      <w:r w:rsidR="00C75516">
        <w:rPr>
          <w:rFonts w:eastAsia="Calibri" w:cs="Calibri"/>
          <w:sz w:val="20"/>
          <w:szCs w:val="20"/>
          <w:lang w:val="en-AU"/>
        </w:rPr>
        <w:t xml:space="preserve"> (pau-a-pique, adobe, etc.) </w:t>
      </w:r>
      <w:r w:rsidR="004575EF">
        <w:rPr>
          <w:rFonts w:eastAsia="Calibri" w:cs="Calibri"/>
          <w:sz w:val="20"/>
          <w:szCs w:val="20"/>
          <w:lang w:val="en-AU"/>
        </w:rPr>
        <w:t>and</w:t>
      </w:r>
      <w:r w:rsidR="007770DE">
        <w:rPr>
          <w:rFonts w:eastAsia="Calibri" w:cs="Calibri"/>
          <w:sz w:val="20"/>
          <w:szCs w:val="20"/>
          <w:lang w:val="en-AU"/>
        </w:rPr>
        <w:t xml:space="preserve"> consider the availability and sourcing of local materials to be </w:t>
      </w:r>
      <w:r w:rsidR="004575EF">
        <w:rPr>
          <w:rFonts w:eastAsia="Calibri" w:cs="Calibri"/>
          <w:sz w:val="20"/>
          <w:szCs w:val="20"/>
          <w:lang w:val="en-AU"/>
        </w:rPr>
        <w:t xml:space="preserve">sustainably </w:t>
      </w:r>
      <w:r w:rsidR="007770DE">
        <w:rPr>
          <w:rFonts w:eastAsia="Calibri" w:cs="Calibri"/>
          <w:sz w:val="20"/>
          <w:szCs w:val="20"/>
          <w:lang w:val="en-AU"/>
        </w:rPr>
        <w:t>compliant</w:t>
      </w:r>
      <w:r w:rsidR="004575EF">
        <w:rPr>
          <w:rFonts w:eastAsia="Calibri" w:cs="Calibri"/>
          <w:sz w:val="20"/>
          <w:szCs w:val="20"/>
          <w:lang w:val="en-AU"/>
        </w:rPr>
        <w:t xml:space="preserve"> while promoting </w:t>
      </w:r>
      <w:r w:rsidR="004B2760">
        <w:rPr>
          <w:rFonts w:eastAsia="Calibri" w:cs="Calibri"/>
          <w:sz w:val="20"/>
          <w:szCs w:val="20"/>
          <w:lang w:val="en-AU"/>
        </w:rPr>
        <w:t>local markets</w:t>
      </w:r>
      <w:r w:rsidR="004575EF">
        <w:rPr>
          <w:rFonts w:eastAsia="Calibri" w:cs="Calibri"/>
          <w:sz w:val="20"/>
          <w:szCs w:val="20"/>
          <w:lang w:val="en-AU"/>
        </w:rPr>
        <w:t xml:space="preserve">. </w:t>
      </w:r>
      <w:r w:rsidR="00F24B27" w:rsidRPr="00596D1D">
        <w:rPr>
          <w:rFonts w:eastAsia="Calibri" w:cs="Calibri"/>
          <w:sz w:val="20"/>
          <w:szCs w:val="20"/>
          <w:lang w:val="en-AU"/>
        </w:rPr>
        <w:t>Retrofit specifically aims at structurally strengthening existing buildings to withstand future</w:t>
      </w:r>
      <w:r w:rsidR="00F24B27">
        <w:rPr>
          <w:rFonts w:eastAsia="Calibri" w:cs="Calibri"/>
          <w:sz w:val="20"/>
          <w:szCs w:val="20"/>
          <w:lang w:val="en-AU"/>
        </w:rPr>
        <w:t xml:space="preserve"> disasters, whereas repairs aim</w:t>
      </w:r>
      <w:r w:rsidR="00F24B27" w:rsidRPr="00596D1D">
        <w:rPr>
          <w:rFonts w:eastAsia="Calibri" w:cs="Calibri"/>
          <w:sz w:val="20"/>
          <w:szCs w:val="20"/>
          <w:lang w:val="en-AU"/>
        </w:rPr>
        <w:t xml:space="preserve"> at fixing the damage</w:t>
      </w:r>
      <w:r w:rsidR="00F24B27">
        <w:rPr>
          <w:rFonts w:eastAsia="Calibri" w:cs="Calibri"/>
          <w:sz w:val="20"/>
          <w:szCs w:val="20"/>
          <w:lang w:val="en-AU"/>
        </w:rPr>
        <w:t>s</w:t>
      </w:r>
      <w:r w:rsidR="00F24B27" w:rsidRPr="00596D1D">
        <w:rPr>
          <w:rFonts w:eastAsia="Calibri" w:cs="Calibri"/>
          <w:sz w:val="20"/>
          <w:szCs w:val="20"/>
          <w:lang w:val="en-AU"/>
        </w:rPr>
        <w:t xml:space="preserve">. In the recovery phase, all repair </w:t>
      </w:r>
      <w:r w:rsidR="00F24B27">
        <w:rPr>
          <w:rFonts w:eastAsia="Calibri" w:cs="Calibri"/>
          <w:sz w:val="20"/>
          <w:szCs w:val="20"/>
          <w:lang w:val="en-AU"/>
        </w:rPr>
        <w:t>programme</w:t>
      </w:r>
      <w:r w:rsidR="00F24B27" w:rsidRPr="00596D1D">
        <w:rPr>
          <w:rFonts w:eastAsia="Calibri" w:cs="Calibri"/>
          <w:sz w:val="20"/>
          <w:szCs w:val="20"/>
          <w:lang w:val="en-AU"/>
        </w:rPr>
        <w:t>s should include retrofitting.</w:t>
      </w:r>
      <w:r w:rsidR="00F24B27">
        <w:rPr>
          <w:rFonts w:eastAsia="Calibri" w:cs="Calibri"/>
          <w:sz w:val="20"/>
          <w:szCs w:val="20"/>
          <w:lang w:val="en-AU"/>
        </w:rPr>
        <w:t xml:space="preserve"> </w:t>
      </w:r>
      <w:r w:rsidR="00563623" w:rsidRPr="00596D1D">
        <w:rPr>
          <w:rFonts w:eastAsia="Calibri" w:cs="Calibri"/>
          <w:sz w:val="20"/>
          <w:szCs w:val="20"/>
          <w:lang w:val="en-AU"/>
        </w:rPr>
        <w:t>R&amp;R</w:t>
      </w:r>
      <w:r w:rsidR="004575EF">
        <w:rPr>
          <w:rFonts w:eastAsia="Calibri" w:cs="Calibri"/>
          <w:sz w:val="20"/>
          <w:szCs w:val="20"/>
          <w:lang w:val="en-AU"/>
        </w:rPr>
        <w:t>-</w:t>
      </w:r>
      <w:r w:rsidR="000272ED">
        <w:rPr>
          <w:rFonts w:eastAsia="Calibri" w:cs="Calibri"/>
          <w:sz w:val="20"/>
          <w:szCs w:val="20"/>
          <w:lang w:val="en-AU"/>
        </w:rPr>
        <w:t>T</w:t>
      </w:r>
      <w:r w:rsidR="000272ED" w:rsidRPr="00596D1D">
        <w:rPr>
          <w:rFonts w:eastAsia="Calibri" w:cs="Calibri"/>
          <w:sz w:val="20"/>
          <w:szCs w:val="20"/>
          <w:lang w:val="en-AU"/>
        </w:rPr>
        <w:t xml:space="preserve"> </w:t>
      </w:r>
      <w:r w:rsidR="00563623">
        <w:rPr>
          <w:rFonts w:eastAsia="Calibri" w:cs="Calibri"/>
          <w:sz w:val="20"/>
          <w:szCs w:val="20"/>
          <w:lang w:val="en-AU"/>
        </w:rPr>
        <w:t>programme</w:t>
      </w:r>
      <w:r w:rsidR="00563623" w:rsidRPr="00596D1D">
        <w:rPr>
          <w:rFonts w:eastAsia="Calibri" w:cs="Calibri"/>
          <w:sz w:val="20"/>
          <w:szCs w:val="20"/>
          <w:lang w:val="en-AU"/>
        </w:rPr>
        <w:t>s include a combination of cash, material</w:t>
      </w:r>
      <w:r w:rsidR="004B2760">
        <w:rPr>
          <w:rFonts w:eastAsia="Calibri" w:cs="Calibri"/>
          <w:sz w:val="20"/>
          <w:szCs w:val="20"/>
          <w:lang w:val="en-AU"/>
        </w:rPr>
        <w:t>s</w:t>
      </w:r>
      <w:r w:rsidR="00563623" w:rsidRPr="00596D1D">
        <w:rPr>
          <w:rFonts w:eastAsia="Calibri" w:cs="Calibri"/>
          <w:sz w:val="20"/>
          <w:szCs w:val="20"/>
          <w:lang w:val="en-AU"/>
        </w:rPr>
        <w:t xml:space="preserve"> and technical assistance </w:t>
      </w:r>
      <w:r w:rsidR="004575EF">
        <w:rPr>
          <w:rFonts w:eastAsia="Calibri" w:cs="Calibri"/>
          <w:sz w:val="20"/>
          <w:szCs w:val="20"/>
          <w:lang w:val="en-AU"/>
        </w:rPr>
        <w:t>and</w:t>
      </w:r>
      <w:r w:rsidR="007770DE">
        <w:rPr>
          <w:rFonts w:eastAsia="Calibri" w:cs="Calibri"/>
          <w:sz w:val="20"/>
          <w:szCs w:val="20"/>
          <w:lang w:val="en-AU"/>
        </w:rPr>
        <w:t xml:space="preserve"> </w:t>
      </w:r>
      <w:r w:rsidR="004575EF">
        <w:rPr>
          <w:rFonts w:eastAsia="Calibri" w:cs="Calibri"/>
          <w:sz w:val="20"/>
          <w:szCs w:val="20"/>
          <w:lang w:val="en-AU"/>
        </w:rPr>
        <w:t xml:space="preserve">must address HLP rights </w:t>
      </w:r>
      <w:r w:rsidR="004B2760">
        <w:rPr>
          <w:rFonts w:eastAsia="Calibri" w:cs="Calibri"/>
          <w:sz w:val="20"/>
          <w:szCs w:val="20"/>
          <w:lang w:val="en-AU"/>
        </w:rPr>
        <w:t>and secure</w:t>
      </w:r>
      <w:r w:rsidR="007770DE">
        <w:rPr>
          <w:rFonts w:eastAsia="Calibri" w:cs="Calibri"/>
          <w:sz w:val="20"/>
          <w:szCs w:val="20"/>
          <w:lang w:val="en-AU"/>
        </w:rPr>
        <w:t xml:space="preserve"> tenure </w:t>
      </w:r>
      <w:r w:rsidR="004B2760">
        <w:rPr>
          <w:rFonts w:eastAsia="Calibri" w:cs="Calibri"/>
          <w:sz w:val="20"/>
          <w:szCs w:val="20"/>
          <w:lang w:val="en-AU"/>
        </w:rPr>
        <w:t>with local authorities</w:t>
      </w:r>
      <w:r w:rsidR="007770DE">
        <w:rPr>
          <w:rFonts w:eastAsia="Calibri" w:cs="Calibri"/>
          <w:sz w:val="20"/>
          <w:szCs w:val="20"/>
          <w:lang w:val="en-AU"/>
        </w:rPr>
        <w:t>.</w:t>
      </w:r>
    </w:p>
    <w:p w:rsidR="00875DB7" w:rsidRDefault="00875DB7" w:rsidP="00875DB7">
      <w:pPr>
        <w:keepNext/>
        <w:keepLines/>
        <w:spacing w:after="0" w:line="240" w:lineRule="auto"/>
        <w:outlineLvl w:val="0"/>
        <w:rPr>
          <w:rFonts w:eastAsia="Calibri" w:cs="Calibri"/>
          <w:sz w:val="20"/>
          <w:szCs w:val="20"/>
          <w:lang w:val="en-AU"/>
        </w:rPr>
      </w:pPr>
    </w:p>
    <w:p w:rsidR="00596D1D" w:rsidRPr="00997D90" w:rsidRDefault="007518DB" w:rsidP="00946AE6">
      <w:pPr>
        <w:spacing w:before="120" w:after="60" w:line="240" w:lineRule="auto"/>
        <w:rPr>
          <w:rFonts w:eastAsia="Times New Roman" w:cs="Calibri"/>
          <w:color w:val="1F497D"/>
          <w:lang w:val="en-AU"/>
        </w:rPr>
      </w:pPr>
      <w:r>
        <w:rPr>
          <w:rFonts w:eastAsia="Times New Roman" w:cs="Calibri"/>
          <w:b/>
          <w:bCs/>
          <w:color w:val="833C0B"/>
          <w:lang w:val="en-AU"/>
        </w:rPr>
        <w:t xml:space="preserve">4. </w:t>
      </w:r>
      <w:r w:rsidR="005F0405">
        <w:rPr>
          <w:rFonts w:eastAsia="Times New Roman" w:cs="Calibri"/>
          <w:b/>
          <w:bCs/>
          <w:color w:val="833C0B"/>
          <w:lang w:val="en-AU"/>
        </w:rPr>
        <w:t>b</w:t>
      </w:r>
      <w:r w:rsidR="007A6DE2">
        <w:rPr>
          <w:rFonts w:eastAsia="Times New Roman" w:cs="Calibri"/>
          <w:b/>
          <w:bCs/>
          <w:color w:val="833C0B"/>
          <w:lang w:val="en-AU"/>
        </w:rPr>
        <w:t xml:space="preserve"> </w:t>
      </w:r>
      <w:r w:rsidR="00596D1D" w:rsidRPr="00CE1F31">
        <w:rPr>
          <w:rFonts w:eastAsia="Times New Roman" w:cs="Calibri"/>
          <w:b/>
          <w:bCs/>
          <w:lang w:val="en-AU"/>
        </w:rPr>
        <w:t>Repair and Retrofit</w:t>
      </w:r>
      <w:r w:rsidR="00C75516">
        <w:rPr>
          <w:rFonts w:eastAsia="Times New Roman" w:cs="Calibri"/>
          <w:b/>
          <w:bCs/>
          <w:lang w:val="en-AU"/>
        </w:rPr>
        <w:t xml:space="preserve"> </w:t>
      </w:r>
      <w:r w:rsidR="005E7BA7">
        <w:rPr>
          <w:rFonts w:eastAsia="Times New Roman" w:cs="Calibri"/>
          <w:b/>
          <w:bCs/>
          <w:lang w:val="en-AU"/>
        </w:rPr>
        <w:t>-</w:t>
      </w:r>
      <w:r w:rsidR="00C75516">
        <w:rPr>
          <w:rFonts w:eastAsia="Times New Roman" w:cs="Calibri"/>
          <w:b/>
          <w:bCs/>
          <w:lang w:val="en-AU"/>
        </w:rPr>
        <w:t xml:space="preserve"> </w:t>
      </w:r>
      <w:r w:rsidR="00E81AE7">
        <w:rPr>
          <w:rFonts w:eastAsia="Times New Roman" w:cs="Calibri"/>
          <w:b/>
          <w:bCs/>
          <w:color w:val="833C0B"/>
          <w:lang w:val="en-AU"/>
        </w:rPr>
        <w:t>Block Construction</w:t>
      </w:r>
      <w:r w:rsidR="00596D1D" w:rsidRPr="00CE1F31">
        <w:rPr>
          <w:rFonts w:eastAsia="Times New Roman" w:cs="Calibri"/>
          <w:b/>
          <w:bCs/>
          <w:lang w:val="en-AU"/>
        </w:rPr>
        <w:t xml:space="preserve"> </w:t>
      </w:r>
      <w:r w:rsidR="00596D1D" w:rsidRPr="00CE1F31">
        <w:rPr>
          <w:rFonts w:eastAsia="Times New Roman" w:cs="Calibri"/>
          <w:b/>
          <w:color w:val="833C0B"/>
          <w:lang w:val="en-AU"/>
        </w:rPr>
        <w:t>(R&amp;R</w:t>
      </w:r>
      <w:r w:rsidR="00C75516">
        <w:rPr>
          <w:rFonts w:eastAsia="Times New Roman" w:cs="Calibri"/>
          <w:b/>
          <w:color w:val="833C0B"/>
          <w:lang w:val="en-AU"/>
        </w:rPr>
        <w:t>-</w:t>
      </w:r>
      <w:r w:rsidR="00E81AE7">
        <w:rPr>
          <w:rFonts w:eastAsia="Times New Roman" w:cs="Calibri"/>
          <w:b/>
          <w:color w:val="833C0B"/>
          <w:lang w:val="en-AU"/>
        </w:rPr>
        <w:t>BC</w:t>
      </w:r>
      <w:r w:rsidR="00596D1D" w:rsidRPr="00CE1F31">
        <w:rPr>
          <w:rFonts w:eastAsia="Times New Roman" w:cs="Calibri"/>
          <w:b/>
          <w:color w:val="833C0B"/>
          <w:lang w:val="en-AU"/>
        </w:rPr>
        <w:t>)</w:t>
      </w:r>
      <w:bookmarkEnd w:id="2"/>
      <w:r w:rsidR="007B197B">
        <w:rPr>
          <w:rFonts w:eastAsia="Times New Roman" w:cs="Calibri"/>
          <w:color w:val="1F497D"/>
          <w:lang w:val="en-AU"/>
        </w:rPr>
        <w:t xml:space="preserve"> </w:t>
      </w:r>
      <w:r w:rsidR="007B197B" w:rsidRPr="00997D90">
        <w:rPr>
          <w:rFonts w:eastAsia="Times New Roman" w:cs="Calibri"/>
          <w:b/>
          <w:color w:val="833C0B"/>
          <w:sz w:val="20"/>
          <w:szCs w:val="20"/>
          <w:lang w:val="en-AU"/>
        </w:rPr>
        <w:t xml:space="preserve">l </w:t>
      </w:r>
      <w:r w:rsidR="000B5634" w:rsidRPr="00997D90">
        <w:rPr>
          <w:rFonts w:eastAsia="Times New Roman" w:cs="Calibri"/>
          <w:b/>
          <w:color w:val="833C0B"/>
          <w:sz w:val="20"/>
          <w:szCs w:val="20"/>
          <w:lang w:val="en-AU"/>
        </w:rPr>
        <w:t>Budget</w:t>
      </w:r>
      <w:r w:rsidR="008B22DD" w:rsidRPr="00997D90">
        <w:rPr>
          <w:rFonts w:eastAsia="Times New Roman" w:cs="Calibri"/>
          <w:color w:val="833C0B"/>
          <w:sz w:val="20"/>
          <w:szCs w:val="20"/>
          <w:lang w:val="en-AU"/>
        </w:rPr>
        <w:t>*</w:t>
      </w:r>
      <w:r w:rsidR="008B22DD" w:rsidRPr="00997D90">
        <w:rPr>
          <w:rFonts w:eastAsia="Times New Roman" w:cs="Calibri"/>
          <w:b/>
          <w:color w:val="833C0B"/>
          <w:sz w:val="20"/>
          <w:szCs w:val="20"/>
          <w:lang w:val="en-AU"/>
        </w:rPr>
        <w:t xml:space="preserve"> </w:t>
      </w:r>
      <w:r w:rsidR="00C54F1D" w:rsidRPr="00997D90">
        <w:rPr>
          <w:rFonts w:eastAsia="Times New Roman" w:cs="Calibri"/>
          <w:b/>
          <w:color w:val="833C0B"/>
          <w:sz w:val="20"/>
          <w:szCs w:val="20"/>
          <w:lang w:val="en-AU"/>
        </w:rPr>
        <w:t>l Minor</w:t>
      </w:r>
      <w:r w:rsidR="00E0622F" w:rsidRPr="00997D90">
        <w:rPr>
          <w:rFonts w:eastAsia="Times New Roman" w:cs="Calibri"/>
          <w:b/>
          <w:color w:val="833C0B"/>
          <w:sz w:val="20"/>
          <w:szCs w:val="20"/>
          <w:lang w:val="en-AU"/>
        </w:rPr>
        <w:t xml:space="preserve"> </w:t>
      </w:r>
      <w:r w:rsidR="00596D1D" w:rsidRPr="00997D90">
        <w:rPr>
          <w:rFonts w:eastAsia="Times New Roman" w:cs="Calibri"/>
          <w:b/>
          <w:color w:val="833C0B"/>
          <w:sz w:val="20"/>
          <w:szCs w:val="20"/>
          <w:lang w:val="en-AU"/>
        </w:rPr>
        <w:t>Repair</w:t>
      </w:r>
      <w:r w:rsidR="00661E48" w:rsidRPr="00997D90">
        <w:rPr>
          <w:rFonts w:eastAsia="Times New Roman" w:cs="Calibri"/>
          <w:b/>
          <w:color w:val="833C0B"/>
          <w:sz w:val="20"/>
          <w:szCs w:val="20"/>
          <w:lang w:val="en-AU"/>
        </w:rPr>
        <w:t>s</w:t>
      </w:r>
      <w:r w:rsidR="00596D1D" w:rsidRPr="00997D90">
        <w:rPr>
          <w:rFonts w:eastAsia="Times New Roman" w:cs="Calibri"/>
          <w:color w:val="1F497D"/>
          <w:sz w:val="20"/>
          <w:szCs w:val="20"/>
          <w:lang w:val="en-AU"/>
        </w:rPr>
        <w:t xml:space="preserve"> </w:t>
      </w:r>
      <w:r w:rsidR="000D1C7A">
        <w:rPr>
          <w:rFonts w:eastAsia="Times New Roman" w:cs="Calibri"/>
          <w:sz w:val="20"/>
          <w:szCs w:val="20"/>
          <w:lang w:val="en-AU"/>
        </w:rPr>
        <w:t>5</w:t>
      </w:r>
      <w:r w:rsidR="0038328C" w:rsidRPr="00997D90">
        <w:rPr>
          <w:rFonts w:eastAsia="Times New Roman" w:cs="Calibri"/>
          <w:sz w:val="20"/>
          <w:szCs w:val="20"/>
          <w:lang w:val="en-AU"/>
        </w:rPr>
        <w:t>,000</w:t>
      </w:r>
      <w:r w:rsidR="00424196" w:rsidRPr="00997D90">
        <w:rPr>
          <w:rFonts w:eastAsia="Times New Roman" w:cs="Calibri"/>
          <w:sz w:val="20"/>
          <w:szCs w:val="20"/>
          <w:lang w:val="en-AU"/>
        </w:rPr>
        <w:t xml:space="preserve"> </w:t>
      </w:r>
      <w:r w:rsidR="0032734F" w:rsidRPr="00997D90">
        <w:rPr>
          <w:rFonts w:eastAsia="Times New Roman" w:cs="Calibri"/>
          <w:sz w:val="20"/>
          <w:szCs w:val="20"/>
          <w:lang w:val="en-AU"/>
        </w:rPr>
        <w:t>to</w:t>
      </w:r>
      <w:r w:rsidR="00424196" w:rsidRPr="00997D90">
        <w:rPr>
          <w:rFonts w:eastAsia="Times New Roman" w:cs="Calibri"/>
          <w:sz w:val="20"/>
          <w:szCs w:val="20"/>
          <w:lang w:val="en-AU"/>
        </w:rPr>
        <w:t xml:space="preserve"> </w:t>
      </w:r>
      <w:r w:rsidR="000D1C7A">
        <w:rPr>
          <w:rFonts w:eastAsia="Times New Roman" w:cs="Calibri"/>
          <w:sz w:val="20"/>
          <w:szCs w:val="20"/>
          <w:lang w:val="en-AU"/>
        </w:rPr>
        <w:t>15</w:t>
      </w:r>
      <w:r w:rsidR="00424196" w:rsidRPr="00997D90">
        <w:rPr>
          <w:rFonts w:eastAsia="Times New Roman" w:cs="Calibri"/>
          <w:sz w:val="20"/>
          <w:szCs w:val="20"/>
          <w:lang w:val="en-AU"/>
        </w:rPr>
        <w:t>,000 MZN</w:t>
      </w:r>
      <w:r w:rsidR="0032734F" w:rsidRPr="00997D90">
        <w:rPr>
          <w:rFonts w:eastAsia="Times New Roman" w:cs="Calibri"/>
          <w:b/>
          <w:bCs/>
          <w:sz w:val="20"/>
          <w:szCs w:val="20"/>
          <w:lang w:val="en-AU"/>
        </w:rPr>
        <w:t xml:space="preserve"> </w:t>
      </w:r>
      <w:r w:rsidR="000B5634" w:rsidRPr="00997D90">
        <w:rPr>
          <w:rFonts w:eastAsia="Times New Roman" w:cs="Calibri"/>
          <w:b/>
          <w:bCs/>
          <w:color w:val="833C0B"/>
          <w:sz w:val="20"/>
          <w:szCs w:val="20"/>
          <w:lang w:val="en-AU"/>
        </w:rPr>
        <w:t xml:space="preserve">l </w:t>
      </w:r>
      <w:r w:rsidR="00596D1D" w:rsidRPr="00997D90">
        <w:rPr>
          <w:rFonts w:eastAsia="Times New Roman" w:cs="Calibri"/>
          <w:b/>
          <w:color w:val="833C0B"/>
          <w:sz w:val="20"/>
          <w:szCs w:val="20"/>
          <w:lang w:val="en-AU"/>
        </w:rPr>
        <w:t>Major repairs</w:t>
      </w:r>
      <w:r w:rsidR="00596D1D" w:rsidRPr="00997D90">
        <w:rPr>
          <w:rFonts w:eastAsia="Times New Roman" w:cs="Calibri"/>
          <w:color w:val="1F497D"/>
          <w:sz w:val="20"/>
          <w:szCs w:val="20"/>
          <w:lang w:val="en-AU"/>
        </w:rPr>
        <w:t xml:space="preserve"> </w:t>
      </w:r>
      <w:r w:rsidR="000D1C7A">
        <w:rPr>
          <w:rFonts w:eastAsia="Times New Roman" w:cs="Calibri"/>
          <w:sz w:val="20"/>
          <w:szCs w:val="20"/>
          <w:lang w:val="en-AU"/>
        </w:rPr>
        <w:t>15</w:t>
      </w:r>
      <w:r w:rsidR="0032734F" w:rsidRPr="00997D90">
        <w:rPr>
          <w:rFonts w:eastAsia="Times New Roman" w:cs="Calibri"/>
          <w:sz w:val="20"/>
          <w:szCs w:val="20"/>
          <w:lang w:val="en-AU"/>
        </w:rPr>
        <w:t xml:space="preserve">,000 to </w:t>
      </w:r>
      <w:r w:rsidR="000D1C7A">
        <w:rPr>
          <w:rFonts w:eastAsia="Times New Roman" w:cs="Calibri"/>
          <w:sz w:val="20"/>
          <w:szCs w:val="20"/>
          <w:lang w:val="en-AU"/>
        </w:rPr>
        <w:t>30</w:t>
      </w:r>
      <w:r w:rsidR="0032734F" w:rsidRPr="00997D90">
        <w:rPr>
          <w:rFonts w:eastAsia="Times New Roman" w:cs="Calibri"/>
          <w:sz w:val="20"/>
          <w:szCs w:val="20"/>
          <w:lang w:val="en-AU"/>
        </w:rPr>
        <w:t xml:space="preserve">,000 </w:t>
      </w:r>
      <w:r w:rsidR="00424196" w:rsidRPr="00997D90">
        <w:rPr>
          <w:rFonts w:eastAsia="Times New Roman" w:cs="Calibri"/>
          <w:sz w:val="20"/>
          <w:szCs w:val="20"/>
          <w:lang w:val="en-AU"/>
        </w:rPr>
        <w:t>MZN</w:t>
      </w:r>
    </w:p>
    <w:p w:rsidR="006E0B4B" w:rsidRDefault="00C525A3" w:rsidP="00CE1F31">
      <w:pPr>
        <w:spacing w:after="60" w:line="240" w:lineRule="auto"/>
        <w:rPr>
          <w:rFonts w:eastAsia="Calibri" w:cs="Calibri"/>
          <w:sz w:val="20"/>
          <w:szCs w:val="20"/>
          <w:lang w:val="en-AU"/>
        </w:rPr>
      </w:pPr>
      <w:r>
        <w:rPr>
          <w:rFonts w:eastAsia="Calibri" w:cs="Calibri"/>
          <w:sz w:val="20"/>
          <w:szCs w:val="20"/>
          <w:lang w:val="en-AU"/>
        </w:rPr>
        <w:t>R&amp;R</w:t>
      </w:r>
      <w:r w:rsidR="00C75516">
        <w:rPr>
          <w:rFonts w:eastAsia="Calibri" w:cs="Calibri"/>
          <w:sz w:val="20"/>
          <w:szCs w:val="20"/>
          <w:lang w:val="en-AU"/>
        </w:rPr>
        <w:t>-</w:t>
      </w:r>
      <w:r w:rsidR="00E81AE7">
        <w:rPr>
          <w:rFonts w:eastAsia="Calibri" w:cs="Calibri"/>
          <w:sz w:val="20"/>
          <w:szCs w:val="20"/>
          <w:lang w:val="en-AU"/>
        </w:rPr>
        <w:t>BC</w:t>
      </w:r>
      <w:r w:rsidR="00596D1D" w:rsidRPr="00596D1D">
        <w:rPr>
          <w:rFonts w:eastAsia="Calibri" w:cs="Calibri"/>
          <w:sz w:val="20"/>
          <w:szCs w:val="20"/>
          <w:lang w:val="en-AU"/>
        </w:rPr>
        <w:t xml:space="preserve"> </w:t>
      </w:r>
      <w:r w:rsidR="002720D7">
        <w:rPr>
          <w:rFonts w:eastAsia="Calibri" w:cs="Calibri"/>
          <w:sz w:val="20"/>
          <w:szCs w:val="20"/>
          <w:lang w:val="en-AU"/>
        </w:rPr>
        <w:t>programme</w:t>
      </w:r>
      <w:r w:rsidR="00596D1D" w:rsidRPr="00596D1D">
        <w:rPr>
          <w:rFonts w:eastAsia="Calibri" w:cs="Calibri"/>
          <w:sz w:val="20"/>
          <w:szCs w:val="20"/>
          <w:lang w:val="en-AU"/>
        </w:rPr>
        <w:t>s aim to assist households to repair and improve structural resilience of houses to future hazards.</w:t>
      </w:r>
      <w:r w:rsidR="006F3A42">
        <w:rPr>
          <w:rFonts w:eastAsia="Calibri" w:cs="Calibri"/>
          <w:sz w:val="20"/>
          <w:szCs w:val="20"/>
          <w:lang w:val="en-AU"/>
        </w:rPr>
        <w:t xml:space="preserve"> </w:t>
      </w:r>
      <w:r w:rsidR="0043118D" w:rsidRPr="000B7776">
        <w:rPr>
          <w:rFonts w:eastAsia="Calibri" w:cs="Calibri"/>
          <w:sz w:val="20"/>
          <w:szCs w:val="20"/>
          <w:lang w:val="en-US"/>
        </w:rPr>
        <w:t>R&amp;R-</w:t>
      </w:r>
      <w:r w:rsidR="00E81AE7">
        <w:rPr>
          <w:rFonts w:eastAsia="Calibri" w:cs="Calibri"/>
          <w:sz w:val="20"/>
          <w:szCs w:val="20"/>
          <w:lang w:val="en-US"/>
        </w:rPr>
        <w:t>BC</w:t>
      </w:r>
      <w:r w:rsidR="0043118D" w:rsidRPr="000B7776">
        <w:rPr>
          <w:rFonts w:eastAsia="Calibri" w:cs="Calibri"/>
          <w:sz w:val="20"/>
          <w:szCs w:val="20"/>
          <w:lang w:val="en-US"/>
        </w:rPr>
        <w:t xml:space="preserve"> </w:t>
      </w:r>
      <w:proofErr w:type="spellStart"/>
      <w:r w:rsidR="0043118D" w:rsidRPr="000B7776">
        <w:rPr>
          <w:rFonts w:eastAsia="Calibri" w:cs="Calibri"/>
          <w:sz w:val="20"/>
          <w:szCs w:val="20"/>
          <w:lang w:val="en-US"/>
        </w:rPr>
        <w:t>programmes</w:t>
      </w:r>
      <w:proofErr w:type="spellEnd"/>
      <w:r w:rsidR="0043118D" w:rsidRPr="000B7776">
        <w:rPr>
          <w:rFonts w:eastAsia="Calibri" w:cs="Calibri"/>
          <w:sz w:val="20"/>
          <w:szCs w:val="20"/>
          <w:lang w:val="en-US"/>
        </w:rPr>
        <w:t xml:space="preserve"> specifically a</w:t>
      </w:r>
      <w:r w:rsidR="0043118D">
        <w:rPr>
          <w:rFonts w:eastAsia="Calibri" w:cs="Calibri"/>
          <w:sz w:val="20"/>
          <w:szCs w:val="20"/>
          <w:lang w:val="en-US"/>
        </w:rPr>
        <w:t>ddress housing typologies built with durable materials and techniques (</w:t>
      </w:r>
      <w:r w:rsidR="001E6D48">
        <w:rPr>
          <w:rFonts w:eastAsia="Calibri" w:cs="Calibri"/>
          <w:sz w:val="20"/>
          <w:szCs w:val="20"/>
          <w:lang w:val="en-US"/>
        </w:rPr>
        <w:t xml:space="preserve">CSEB, cement blocks, masonry, reinforced concrete structures, </w:t>
      </w:r>
      <w:r w:rsidR="0043118D">
        <w:rPr>
          <w:rFonts w:eastAsia="Calibri" w:cs="Calibri"/>
          <w:sz w:val="20"/>
          <w:szCs w:val="20"/>
          <w:lang w:val="en-US"/>
        </w:rPr>
        <w:t>etc.)</w:t>
      </w:r>
      <w:r w:rsidR="001E6D48">
        <w:rPr>
          <w:rFonts w:eastAsia="Calibri" w:cs="Calibri"/>
          <w:sz w:val="20"/>
          <w:szCs w:val="20"/>
          <w:lang w:val="en-US"/>
        </w:rPr>
        <w:t xml:space="preserve">, </w:t>
      </w:r>
      <w:r w:rsidR="001E6D48">
        <w:rPr>
          <w:rFonts w:eastAsia="Calibri" w:cs="Calibri"/>
          <w:sz w:val="20"/>
          <w:szCs w:val="20"/>
          <w:lang w:val="en-AU"/>
        </w:rPr>
        <w:t>require skilled labour</w:t>
      </w:r>
      <w:r w:rsidR="006E0B4B">
        <w:rPr>
          <w:rFonts w:eastAsia="Calibri" w:cs="Calibri"/>
          <w:sz w:val="20"/>
          <w:szCs w:val="20"/>
          <w:lang w:val="en-AU"/>
        </w:rPr>
        <w:t>, as well as</w:t>
      </w:r>
      <w:r w:rsidR="001E6D48">
        <w:rPr>
          <w:rFonts w:eastAsia="Calibri" w:cs="Calibri"/>
          <w:sz w:val="20"/>
          <w:szCs w:val="20"/>
          <w:lang w:val="en-AU"/>
        </w:rPr>
        <w:t xml:space="preserve"> technical assistance and monitoring</w:t>
      </w:r>
      <w:r w:rsidR="006E0B4B">
        <w:rPr>
          <w:rFonts w:eastAsia="Calibri" w:cs="Calibri"/>
          <w:sz w:val="20"/>
          <w:szCs w:val="20"/>
          <w:lang w:val="en-AU"/>
        </w:rPr>
        <w:t xml:space="preserve"> from implementing agencies</w:t>
      </w:r>
      <w:r w:rsidR="001E6D48">
        <w:rPr>
          <w:rFonts w:eastAsia="Calibri" w:cs="Calibri"/>
          <w:sz w:val="20"/>
          <w:szCs w:val="20"/>
          <w:lang w:val="en-AU"/>
        </w:rPr>
        <w:t>.</w:t>
      </w:r>
      <w:r w:rsidR="008D32E4">
        <w:rPr>
          <w:rFonts w:eastAsia="Calibri" w:cs="Calibri"/>
          <w:sz w:val="20"/>
          <w:szCs w:val="20"/>
          <w:lang w:val="en-AU"/>
        </w:rPr>
        <w:t xml:space="preserve"> These durable housing typologies will be found in urban and peri-urban environments</w:t>
      </w:r>
      <w:r w:rsidR="003B16A3">
        <w:rPr>
          <w:rFonts w:eastAsia="Calibri" w:cs="Calibri"/>
          <w:sz w:val="20"/>
          <w:szCs w:val="20"/>
          <w:lang w:val="en-AU"/>
        </w:rPr>
        <w:t>, and in some limited cases, in rural areas</w:t>
      </w:r>
      <w:r w:rsidR="008D32E4">
        <w:rPr>
          <w:rFonts w:eastAsia="Calibri" w:cs="Calibri"/>
          <w:sz w:val="20"/>
          <w:szCs w:val="20"/>
          <w:lang w:val="en-AU"/>
        </w:rPr>
        <w:t>.</w:t>
      </w:r>
      <w:r w:rsidR="000B7776">
        <w:rPr>
          <w:rFonts w:eastAsia="Calibri" w:cs="Calibri"/>
          <w:sz w:val="20"/>
          <w:szCs w:val="20"/>
          <w:lang w:val="en-AU"/>
        </w:rPr>
        <w:t xml:space="preserve"> </w:t>
      </w:r>
      <w:r w:rsidR="000B7776" w:rsidRPr="00596D1D">
        <w:rPr>
          <w:rFonts w:eastAsia="Calibri" w:cs="Calibri"/>
          <w:sz w:val="20"/>
          <w:szCs w:val="20"/>
          <w:lang w:val="en-AU"/>
        </w:rPr>
        <w:t>Retrofit specifically aims at structurally strengthening existing buildings to withstand future</w:t>
      </w:r>
      <w:r w:rsidR="000B7776">
        <w:rPr>
          <w:rFonts w:eastAsia="Calibri" w:cs="Calibri"/>
          <w:sz w:val="20"/>
          <w:szCs w:val="20"/>
          <w:lang w:val="en-AU"/>
        </w:rPr>
        <w:t xml:space="preserve"> disasters, whereas repairs aim</w:t>
      </w:r>
      <w:r w:rsidR="000B7776" w:rsidRPr="00596D1D">
        <w:rPr>
          <w:rFonts w:eastAsia="Calibri" w:cs="Calibri"/>
          <w:sz w:val="20"/>
          <w:szCs w:val="20"/>
          <w:lang w:val="en-AU"/>
        </w:rPr>
        <w:t xml:space="preserve"> at fixing the damage. In the recovery phase, all repair </w:t>
      </w:r>
      <w:r w:rsidR="000B7776">
        <w:rPr>
          <w:rFonts w:eastAsia="Calibri" w:cs="Calibri"/>
          <w:sz w:val="20"/>
          <w:szCs w:val="20"/>
          <w:lang w:val="en-AU"/>
        </w:rPr>
        <w:t>programme</w:t>
      </w:r>
      <w:r w:rsidR="000B7776" w:rsidRPr="00596D1D">
        <w:rPr>
          <w:rFonts w:eastAsia="Calibri" w:cs="Calibri"/>
          <w:sz w:val="20"/>
          <w:szCs w:val="20"/>
          <w:lang w:val="en-AU"/>
        </w:rPr>
        <w:t>s should include retrofitting.</w:t>
      </w:r>
      <w:r w:rsidR="000B7776">
        <w:rPr>
          <w:rFonts w:eastAsia="Calibri" w:cs="Calibri"/>
          <w:sz w:val="20"/>
          <w:szCs w:val="20"/>
          <w:lang w:val="en-AU"/>
        </w:rPr>
        <w:t xml:space="preserve"> </w:t>
      </w:r>
      <w:r w:rsidR="00596D1D" w:rsidRPr="00596D1D">
        <w:rPr>
          <w:rFonts w:eastAsia="Calibri" w:cs="Calibri"/>
          <w:sz w:val="20"/>
          <w:szCs w:val="20"/>
          <w:lang w:val="en-AU"/>
        </w:rPr>
        <w:t>R&amp;R</w:t>
      </w:r>
      <w:r w:rsidR="00C75516">
        <w:rPr>
          <w:rFonts w:eastAsia="Calibri" w:cs="Calibri"/>
          <w:sz w:val="20"/>
          <w:szCs w:val="20"/>
          <w:lang w:val="en-AU"/>
        </w:rPr>
        <w:t>-</w:t>
      </w:r>
      <w:r w:rsidR="000272ED">
        <w:rPr>
          <w:rFonts w:eastAsia="Calibri" w:cs="Calibri"/>
          <w:sz w:val="20"/>
          <w:szCs w:val="20"/>
          <w:lang w:val="en-AU"/>
        </w:rPr>
        <w:t>BC</w:t>
      </w:r>
      <w:r w:rsidR="000272ED" w:rsidRPr="00596D1D">
        <w:rPr>
          <w:rFonts w:eastAsia="Calibri" w:cs="Calibri"/>
          <w:sz w:val="20"/>
          <w:szCs w:val="20"/>
          <w:lang w:val="en-AU"/>
        </w:rPr>
        <w:t xml:space="preserve"> </w:t>
      </w:r>
      <w:r w:rsidR="002720D7">
        <w:rPr>
          <w:rFonts w:eastAsia="Calibri" w:cs="Calibri"/>
          <w:sz w:val="20"/>
          <w:szCs w:val="20"/>
          <w:lang w:val="en-AU"/>
        </w:rPr>
        <w:t>programme</w:t>
      </w:r>
      <w:r w:rsidR="00596D1D" w:rsidRPr="00596D1D">
        <w:rPr>
          <w:rFonts w:eastAsia="Calibri" w:cs="Calibri"/>
          <w:sz w:val="20"/>
          <w:szCs w:val="20"/>
          <w:lang w:val="en-AU"/>
        </w:rPr>
        <w:t xml:space="preserve">s are divided in Minor and Major depending on the scale of the damage and need of repair, and they may include a combination of cash, material and technical assistance whilst targeting, informal or formal landlords, renters and </w:t>
      </w:r>
      <w:proofErr w:type="gramStart"/>
      <w:r w:rsidR="00596D1D" w:rsidRPr="00596D1D">
        <w:rPr>
          <w:rFonts w:eastAsia="Calibri" w:cs="Calibri"/>
          <w:sz w:val="20"/>
          <w:szCs w:val="20"/>
          <w:lang w:val="en-AU"/>
        </w:rPr>
        <w:t>home owners</w:t>
      </w:r>
      <w:proofErr w:type="gramEnd"/>
      <w:r w:rsidR="00596D1D" w:rsidRPr="00596D1D">
        <w:rPr>
          <w:rFonts w:eastAsia="Calibri" w:cs="Calibri"/>
          <w:sz w:val="20"/>
          <w:szCs w:val="20"/>
          <w:lang w:val="en-AU"/>
        </w:rPr>
        <w:t xml:space="preserve">. </w:t>
      </w:r>
      <w:r w:rsidR="00A06B76">
        <w:rPr>
          <w:rFonts w:eastAsia="Calibri" w:cs="Calibri"/>
          <w:sz w:val="20"/>
          <w:szCs w:val="20"/>
          <w:lang w:val="en-AU"/>
        </w:rPr>
        <w:t>HLP rights and secure tenure must be addressed with local authorities and be compliant to existing institutional and/or regulatory frameworks.</w:t>
      </w:r>
    </w:p>
    <w:p w:rsidR="00596D1D" w:rsidRPr="00997D90" w:rsidRDefault="007518DB" w:rsidP="00946AE6">
      <w:pPr>
        <w:spacing w:before="120" w:after="60" w:line="240" w:lineRule="auto"/>
        <w:rPr>
          <w:rFonts w:eastAsia="Times New Roman" w:cs="Calibri"/>
          <w:color w:val="1F497D"/>
          <w:lang w:val="en-AU"/>
        </w:rPr>
      </w:pPr>
      <w:r>
        <w:rPr>
          <w:rFonts w:eastAsia="Times New Roman" w:cs="Calibri"/>
          <w:b/>
          <w:bCs/>
          <w:color w:val="833C0B"/>
          <w:lang w:val="en-AU"/>
        </w:rPr>
        <w:t>5</w:t>
      </w:r>
      <w:r w:rsidR="00E81AE7">
        <w:rPr>
          <w:rFonts w:eastAsia="Times New Roman" w:cs="Calibri"/>
          <w:b/>
          <w:bCs/>
          <w:color w:val="833C0B"/>
          <w:lang w:val="en-AU"/>
        </w:rPr>
        <w:t>.</w:t>
      </w:r>
      <w:r w:rsidR="00F61ECF">
        <w:rPr>
          <w:rFonts w:eastAsia="Times New Roman" w:cs="Calibri"/>
          <w:b/>
          <w:bCs/>
          <w:color w:val="833C0B"/>
          <w:lang w:val="en-AU"/>
        </w:rPr>
        <w:t xml:space="preserve"> </w:t>
      </w:r>
      <w:r w:rsidR="0032734F" w:rsidRPr="00CE1F31">
        <w:rPr>
          <w:rFonts w:eastAsia="Times New Roman" w:cs="Calibri"/>
          <w:b/>
          <w:bCs/>
          <w:lang w:val="en-AU"/>
        </w:rPr>
        <w:t xml:space="preserve">Upgradable </w:t>
      </w:r>
      <w:r w:rsidR="00596D1D" w:rsidRPr="00CE1F31">
        <w:rPr>
          <w:rFonts w:eastAsia="Times New Roman" w:cs="Calibri"/>
          <w:b/>
          <w:bCs/>
          <w:lang w:val="en-AU"/>
        </w:rPr>
        <w:t xml:space="preserve">Core House </w:t>
      </w:r>
      <w:r w:rsidR="00596D1D" w:rsidRPr="00CE1F31">
        <w:rPr>
          <w:rFonts w:eastAsia="Times New Roman" w:cs="Calibri"/>
          <w:b/>
          <w:color w:val="833C0B"/>
          <w:lang w:val="en-AU"/>
        </w:rPr>
        <w:t>(CH)</w:t>
      </w:r>
      <w:r w:rsidR="00997D90">
        <w:rPr>
          <w:rFonts w:eastAsia="Times New Roman" w:cs="Calibri"/>
          <w:b/>
          <w:color w:val="833C0B"/>
          <w:lang w:val="en-AU"/>
        </w:rPr>
        <w:t xml:space="preserve"> </w:t>
      </w:r>
      <w:r w:rsidR="007B197B" w:rsidRPr="00997D90">
        <w:rPr>
          <w:rFonts w:eastAsia="Times New Roman" w:cs="Calibri"/>
          <w:b/>
          <w:color w:val="833C0B"/>
          <w:sz w:val="20"/>
          <w:szCs w:val="20"/>
          <w:lang w:val="en-AU"/>
        </w:rPr>
        <w:t xml:space="preserve">l </w:t>
      </w:r>
      <w:r w:rsidR="00596D1D" w:rsidRPr="00997D90">
        <w:rPr>
          <w:rFonts w:eastAsia="Times New Roman" w:cs="Calibri"/>
          <w:b/>
          <w:color w:val="833C0B"/>
          <w:sz w:val="20"/>
          <w:szCs w:val="20"/>
          <w:lang w:val="en-AU"/>
        </w:rPr>
        <w:t>Budget</w:t>
      </w:r>
      <w:r w:rsidR="008B22DD" w:rsidRPr="00997D90">
        <w:rPr>
          <w:rFonts w:eastAsia="Times New Roman" w:cs="Calibri"/>
          <w:color w:val="833C0B"/>
          <w:sz w:val="20"/>
          <w:szCs w:val="20"/>
          <w:lang w:val="en-AU"/>
        </w:rPr>
        <w:t>*</w:t>
      </w:r>
      <w:r w:rsidR="00596D1D" w:rsidRPr="00997D90">
        <w:rPr>
          <w:rFonts w:eastAsia="Times New Roman" w:cs="Calibri"/>
          <w:sz w:val="20"/>
          <w:szCs w:val="20"/>
          <w:lang w:val="en-AU"/>
        </w:rPr>
        <w:t xml:space="preserve"> </w:t>
      </w:r>
      <w:r w:rsidR="00504FC3">
        <w:rPr>
          <w:rFonts w:eastAsia="Times New Roman" w:cs="Calibri"/>
          <w:sz w:val="20"/>
          <w:szCs w:val="20"/>
          <w:lang w:val="en-AU"/>
        </w:rPr>
        <w:t>10</w:t>
      </w:r>
      <w:r w:rsidR="00504FC3" w:rsidRPr="00997D90">
        <w:rPr>
          <w:rFonts w:eastAsia="Times New Roman" w:cs="Calibri"/>
          <w:sz w:val="20"/>
          <w:szCs w:val="20"/>
          <w:lang w:val="en-AU"/>
        </w:rPr>
        <w:t>0</w:t>
      </w:r>
      <w:r w:rsidR="000B5634" w:rsidRPr="00997D90">
        <w:rPr>
          <w:rFonts w:eastAsia="Times New Roman" w:cs="Calibri"/>
          <w:sz w:val="20"/>
          <w:szCs w:val="20"/>
          <w:lang w:val="en-AU"/>
        </w:rPr>
        <w:t xml:space="preserve">,000 to </w:t>
      </w:r>
      <w:r w:rsidR="00504FC3">
        <w:rPr>
          <w:rFonts w:eastAsia="Times New Roman" w:cs="Calibri"/>
          <w:sz w:val="20"/>
          <w:szCs w:val="20"/>
          <w:lang w:val="en-AU"/>
        </w:rPr>
        <w:t>20</w:t>
      </w:r>
      <w:r w:rsidR="00504FC3" w:rsidRPr="00997D90">
        <w:rPr>
          <w:rFonts w:eastAsia="Times New Roman" w:cs="Calibri"/>
          <w:sz w:val="20"/>
          <w:szCs w:val="20"/>
          <w:lang w:val="en-AU"/>
        </w:rPr>
        <w:t>0</w:t>
      </w:r>
      <w:r w:rsidR="000B5634" w:rsidRPr="00997D90">
        <w:rPr>
          <w:rFonts w:eastAsia="Times New Roman" w:cs="Calibri"/>
          <w:sz w:val="20"/>
          <w:szCs w:val="20"/>
          <w:lang w:val="en-AU"/>
        </w:rPr>
        <w:t xml:space="preserve">,000 </w:t>
      </w:r>
      <w:r w:rsidR="00424196" w:rsidRPr="00997D90">
        <w:rPr>
          <w:rFonts w:eastAsia="Times New Roman" w:cs="Calibri"/>
          <w:sz w:val="20"/>
          <w:szCs w:val="20"/>
          <w:lang w:val="en-AU"/>
        </w:rPr>
        <w:t xml:space="preserve">MZN </w:t>
      </w:r>
      <w:r w:rsidR="00424196" w:rsidRPr="00997D90">
        <w:rPr>
          <w:rFonts w:eastAsia="Times New Roman" w:cs="Calibri"/>
          <w:b/>
          <w:color w:val="833C0B"/>
          <w:sz w:val="20"/>
          <w:szCs w:val="20"/>
          <w:lang w:val="en-AU"/>
        </w:rPr>
        <w:t>Covered</w:t>
      </w:r>
      <w:r w:rsidR="00DB65D9" w:rsidRPr="00997D90">
        <w:rPr>
          <w:rFonts w:eastAsia="Times New Roman" w:cs="Calibri"/>
          <w:b/>
          <w:color w:val="833C0B"/>
          <w:sz w:val="20"/>
          <w:szCs w:val="20"/>
          <w:lang w:val="en-AU"/>
        </w:rPr>
        <w:t xml:space="preserve"> Area l Minimum </w:t>
      </w:r>
      <w:r w:rsidR="00DB65D9" w:rsidRPr="00997D90">
        <w:rPr>
          <w:rFonts w:eastAsia="Times New Roman" w:cs="Calibri"/>
          <w:sz w:val="20"/>
          <w:szCs w:val="20"/>
          <w:lang w:val="en-AU"/>
        </w:rPr>
        <w:t xml:space="preserve">18 m2 </w:t>
      </w:r>
      <w:r w:rsidR="0038328C" w:rsidRPr="00997D90">
        <w:rPr>
          <w:rFonts w:eastAsia="Times New Roman" w:cs="Calibri"/>
          <w:b/>
          <w:color w:val="833C0B"/>
          <w:sz w:val="20"/>
          <w:szCs w:val="20"/>
          <w:lang w:val="en-AU"/>
        </w:rPr>
        <w:t>M</w:t>
      </w:r>
      <w:r w:rsidR="00997D90">
        <w:rPr>
          <w:rFonts w:eastAsia="Times New Roman" w:cs="Calibri"/>
          <w:b/>
          <w:color w:val="833C0B"/>
          <w:sz w:val="20"/>
          <w:szCs w:val="20"/>
          <w:lang w:val="en-AU"/>
        </w:rPr>
        <w:t>aximum</w:t>
      </w:r>
      <w:r w:rsidR="0038328C" w:rsidRPr="00997D90">
        <w:rPr>
          <w:rFonts w:eastAsia="Times New Roman" w:cs="Calibri"/>
          <w:b/>
          <w:color w:val="833C0B"/>
          <w:sz w:val="20"/>
          <w:szCs w:val="20"/>
          <w:lang w:val="en-AU"/>
        </w:rPr>
        <w:t xml:space="preserve"> </w:t>
      </w:r>
      <w:r w:rsidR="0038328C" w:rsidRPr="00997D90">
        <w:rPr>
          <w:rFonts w:eastAsia="Times New Roman" w:cs="Calibri"/>
          <w:sz w:val="20"/>
          <w:szCs w:val="20"/>
          <w:lang w:val="en-AU"/>
        </w:rPr>
        <w:t xml:space="preserve">24 m2   </w:t>
      </w:r>
    </w:p>
    <w:p w:rsidR="00596D1D" w:rsidRDefault="00596D1D" w:rsidP="00CE1F31">
      <w:pPr>
        <w:spacing w:after="60" w:line="240" w:lineRule="auto"/>
        <w:rPr>
          <w:rFonts w:eastAsia="Calibri" w:cs="Calibri"/>
          <w:sz w:val="20"/>
          <w:szCs w:val="20"/>
          <w:lang w:val="en-AU"/>
        </w:rPr>
      </w:pPr>
      <w:r w:rsidRPr="00596D1D">
        <w:rPr>
          <w:rFonts w:eastAsia="Calibri" w:cs="Calibri"/>
          <w:sz w:val="20"/>
          <w:szCs w:val="20"/>
          <w:lang w:val="en-AU"/>
        </w:rPr>
        <w:t xml:space="preserve">Core House </w:t>
      </w:r>
      <w:r w:rsidR="002720D7">
        <w:rPr>
          <w:rFonts w:eastAsia="Calibri" w:cs="Calibri"/>
          <w:sz w:val="20"/>
          <w:szCs w:val="20"/>
          <w:lang w:val="en-AU"/>
        </w:rPr>
        <w:t>programme</w:t>
      </w:r>
      <w:r w:rsidRPr="00596D1D">
        <w:rPr>
          <w:rFonts w:eastAsia="Calibri" w:cs="Calibri"/>
          <w:sz w:val="20"/>
          <w:szCs w:val="20"/>
          <w:lang w:val="en-AU"/>
        </w:rPr>
        <w:t xml:space="preserve">s aim to provide households with the core of their future house: one safe room, or the frame of a permanent house with a safe room to inhabit. CH </w:t>
      </w:r>
      <w:r w:rsidR="002720D7">
        <w:rPr>
          <w:rFonts w:eastAsia="Calibri" w:cs="Calibri"/>
          <w:sz w:val="20"/>
          <w:szCs w:val="20"/>
          <w:lang w:val="en-AU"/>
        </w:rPr>
        <w:t>programme</w:t>
      </w:r>
      <w:r w:rsidRPr="00596D1D">
        <w:rPr>
          <w:rFonts w:eastAsia="Calibri" w:cs="Calibri"/>
          <w:sz w:val="20"/>
          <w:szCs w:val="20"/>
          <w:lang w:val="en-AU"/>
        </w:rPr>
        <w:t xml:space="preserve">s are targeted at households located on permanent sites with security of tenure and the capacity to extend and upgrade in the future. They may include a combination of implementation modalities (direct, indirect, cash, contractor, government or partnership) using materials, cash, labour and technical support as assistance type. CH </w:t>
      </w:r>
      <w:r w:rsidR="002720D7">
        <w:rPr>
          <w:rFonts w:eastAsia="Calibri" w:cs="Calibri"/>
          <w:sz w:val="20"/>
          <w:szCs w:val="20"/>
          <w:lang w:val="en-AU"/>
        </w:rPr>
        <w:t>programme</w:t>
      </w:r>
      <w:r w:rsidRPr="00596D1D">
        <w:rPr>
          <w:rFonts w:eastAsia="Calibri" w:cs="Calibri"/>
          <w:sz w:val="20"/>
          <w:szCs w:val="20"/>
          <w:lang w:val="en-AU"/>
        </w:rPr>
        <w:t>s should meet all key shelter principles, parameters and minimum standards.</w:t>
      </w:r>
    </w:p>
    <w:p w:rsidR="00875DB7" w:rsidRDefault="00875DB7" w:rsidP="00CE1F31">
      <w:pPr>
        <w:spacing w:after="60" w:line="240" w:lineRule="auto"/>
        <w:rPr>
          <w:rFonts w:eastAsia="Calibri" w:cs="Calibri"/>
          <w:sz w:val="20"/>
          <w:szCs w:val="20"/>
          <w:lang w:val="en-AU"/>
        </w:rPr>
      </w:pPr>
    </w:p>
    <w:p w:rsidR="00875DB7" w:rsidRDefault="00875DB7" w:rsidP="00CE1F31">
      <w:pPr>
        <w:spacing w:after="60" w:line="240" w:lineRule="auto"/>
        <w:rPr>
          <w:rFonts w:eastAsia="Calibri" w:cs="Calibri"/>
          <w:sz w:val="20"/>
          <w:szCs w:val="20"/>
          <w:lang w:val="en-AU"/>
        </w:rPr>
      </w:pPr>
    </w:p>
    <w:p w:rsidR="00875DB7" w:rsidRPr="00CE1F31" w:rsidRDefault="00875DB7" w:rsidP="00CE1F31">
      <w:pPr>
        <w:spacing w:after="60" w:line="240" w:lineRule="auto"/>
        <w:rPr>
          <w:rFonts w:eastAsia="Calibri" w:cs="Calibri"/>
          <w:sz w:val="20"/>
          <w:szCs w:val="20"/>
          <w:lang w:val="en-AU"/>
        </w:rPr>
      </w:pPr>
    </w:p>
    <w:p w:rsidR="00596D1D" w:rsidRPr="00997D90" w:rsidRDefault="007518DB" w:rsidP="00946AE6">
      <w:pPr>
        <w:spacing w:before="120" w:after="60" w:line="240" w:lineRule="auto"/>
        <w:rPr>
          <w:rFonts w:eastAsia="Times New Roman" w:cs="Calibri"/>
          <w:b/>
          <w:color w:val="833C0B"/>
          <w:lang w:val="en-AU"/>
        </w:rPr>
      </w:pPr>
      <w:r>
        <w:rPr>
          <w:rFonts w:eastAsia="Times New Roman" w:cs="Calibri"/>
          <w:b/>
          <w:bCs/>
          <w:color w:val="833C0B"/>
          <w:lang w:val="en-AU"/>
        </w:rPr>
        <w:lastRenderedPageBreak/>
        <w:t>6.</w:t>
      </w:r>
      <w:r w:rsidR="00F61ECF">
        <w:rPr>
          <w:rFonts w:eastAsia="Times New Roman" w:cs="Calibri"/>
          <w:b/>
          <w:bCs/>
          <w:color w:val="833C0B"/>
          <w:lang w:val="en-AU"/>
        </w:rPr>
        <w:t xml:space="preserve"> </w:t>
      </w:r>
      <w:r w:rsidR="00596D1D" w:rsidRPr="00CE1F31">
        <w:rPr>
          <w:rFonts w:eastAsia="Times New Roman" w:cs="Calibri"/>
          <w:b/>
          <w:bCs/>
          <w:lang w:val="en-AU"/>
        </w:rPr>
        <w:t xml:space="preserve">Permanent House </w:t>
      </w:r>
      <w:r w:rsidR="0032734F" w:rsidRPr="00CE1F31">
        <w:rPr>
          <w:rFonts w:eastAsia="Times New Roman" w:cs="Calibri"/>
          <w:b/>
          <w:color w:val="833C0B"/>
          <w:lang w:val="en-AU"/>
        </w:rPr>
        <w:t>(PH</w:t>
      </w:r>
      <w:r w:rsidR="000B5634" w:rsidRPr="00CE1F31">
        <w:rPr>
          <w:rFonts w:eastAsia="Times New Roman" w:cs="Calibri"/>
          <w:b/>
          <w:color w:val="833C0B"/>
          <w:lang w:val="en-AU"/>
        </w:rPr>
        <w:t>)</w:t>
      </w:r>
      <w:r w:rsidR="00997D90">
        <w:rPr>
          <w:rFonts w:eastAsia="Times New Roman" w:cs="Calibri"/>
          <w:b/>
          <w:color w:val="833C0B"/>
          <w:lang w:val="en-AU"/>
        </w:rPr>
        <w:t xml:space="preserve"> </w:t>
      </w:r>
      <w:r w:rsidR="007B197B" w:rsidRPr="00997D90">
        <w:rPr>
          <w:rFonts w:eastAsia="Times New Roman" w:cs="Calibri"/>
          <w:b/>
          <w:color w:val="833C0B"/>
          <w:sz w:val="20"/>
          <w:szCs w:val="20"/>
          <w:lang w:val="en-AU"/>
        </w:rPr>
        <w:t xml:space="preserve">l </w:t>
      </w:r>
      <w:r w:rsidR="008B22DD" w:rsidRPr="00997D90">
        <w:rPr>
          <w:rFonts w:eastAsia="Times New Roman" w:cs="Calibri"/>
          <w:b/>
          <w:color w:val="833C0B"/>
          <w:sz w:val="20"/>
          <w:szCs w:val="20"/>
          <w:lang w:val="en-AU"/>
        </w:rPr>
        <w:t>Budget</w:t>
      </w:r>
      <w:r w:rsidR="008B22DD" w:rsidRPr="00997D90">
        <w:rPr>
          <w:rFonts w:eastAsia="Times New Roman" w:cs="Calibri"/>
          <w:color w:val="833C0B"/>
          <w:sz w:val="20"/>
          <w:szCs w:val="20"/>
          <w:lang w:val="en-AU"/>
        </w:rPr>
        <w:t>*</w:t>
      </w:r>
      <w:r w:rsidR="008B22DD" w:rsidRPr="00997D90">
        <w:rPr>
          <w:rFonts w:eastAsia="Times New Roman" w:cs="Calibri"/>
          <w:sz w:val="20"/>
          <w:szCs w:val="20"/>
          <w:lang w:val="en-AU"/>
        </w:rPr>
        <w:t xml:space="preserve"> </w:t>
      </w:r>
      <w:r w:rsidR="00424196" w:rsidRPr="00997D90">
        <w:rPr>
          <w:rFonts w:eastAsia="Times New Roman" w:cs="Calibri"/>
          <w:sz w:val="20"/>
          <w:szCs w:val="20"/>
          <w:lang w:val="en-AU"/>
        </w:rPr>
        <w:t>200</w:t>
      </w:r>
      <w:r w:rsidR="000B5634" w:rsidRPr="00997D90">
        <w:rPr>
          <w:rFonts w:eastAsia="Times New Roman" w:cs="Calibri"/>
          <w:sz w:val="20"/>
          <w:szCs w:val="20"/>
          <w:lang w:val="en-AU"/>
        </w:rPr>
        <w:t xml:space="preserve">,000 to </w:t>
      </w:r>
      <w:r w:rsidR="00424196" w:rsidRPr="00997D90">
        <w:rPr>
          <w:rFonts w:eastAsia="Times New Roman" w:cs="Calibri"/>
          <w:sz w:val="20"/>
          <w:szCs w:val="20"/>
          <w:lang w:val="en-AU"/>
        </w:rPr>
        <w:t>5</w:t>
      </w:r>
      <w:r w:rsidR="0038328C" w:rsidRPr="00997D90">
        <w:rPr>
          <w:rFonts w:eastAsia="Times New Roman" w:cs="Calibri"/>
          <w:sz w:val="20"/>
          <w:szCs w:val="20"/>
          <w:lang w:val="en-AU"/>
        </w:rPr>
        <w:t>0</w:t>
      </w:r>
      <w:r w:rsidR="00424196" w:rsidRPr="00997D90">
        <w:rPr>
          <w:rFonts w:eastAsia="Times New Roman" w:cs="Calibri"/>
          <w:sz w:val="20"/>
          <w:szCs w:val="20"/>
          <w:lang w:val="en-AU"/>
        </w:rPr>
        <w:t>0</w:t>
      </w:r>
      <w:r w:rsidR="000B5634" w:rsidRPr="00997D90">
        <w:rPr>
          <w:rFonts w:eastAsia="Times New Roman" w:cs="Calibri"/>
          <w:sz w:val="20"/>
          <w:szCs w:val="20"/>
          <w:lang w:val="en-AU"/>
        </w:rPr>
        <w:t xml:space="preserve">,000 </w:t>
      </w:r>
      <w:r w:rsidR="001E089F">
        <w:rPr>
          <w:rFonts w:eastAsia="Times New Roman" w:cs="Calibri"/>
          <w:sz w:val="20"/>
          <w:szCs w:val="20"/>
          <w:lang w:val="en-AU"/>
        </w:rPr>
        <w:t>MZN</w:t>
      </w:r>
      <w:r w:rsidR="0038328C" w:rsidRPr="00997D90">
        <w:rPr>
          <w:rFonts w:eastAsia="Times New Roman" w:cs="Calibri"/>
          <w:sz w:val="20"/>
          <w:szCs w:val="20"/>
          <w:lang w:val="en-AU"/>
        </w:rPr>
        <w:t xml:space="preserve"> </w:t>
      </w:r>
      <w:r w:rsidR="0038328C" w:rsidRPr="00997D90">
        <w:rPr>
          <w:rFonts w:eastAsia="Times New Roman" w:cs="Calibri"/>
          <w:b/>
          <w:color w:val="833C0B"/>
          <w:sz w:val="20"/>
          <w:szCs w:val="20"/>
          <w:lang w:val="en-AU"/>
        </w:rPr>
        <w:t xml:space="preserve">Covered Area l Minimum </w:t>
      </w:r>
      <w:r w:rsidR="0038328C" w:rsidRPr="00997D90">
        <w:rPr>
          <w:rFonts w:eastAsia="Times New Roman" w:cs="Calibri"/>
          <w:sz w:val="20"/>
          <w:szCs w:val="20"/>
          <w:lang w:val="en-AU"/>
        </w:rPr>
        <w:t xml:space="preserve">30 m2 </w:t>
      </w:r>
      <w:r w:rsidR="00997D90" w:rsidRPr="00997D90">
        <w:rPr>
          <w:rFonts w:eastAsia="Times New Roman" w:cs="Calibri"/>
          <w:b/>
          <w:color w:val="833C0B"/>
          <w:sz w:val="20"/>
          <w:szCs w:val="20"/>
          <w:lang w:val="en-AU"/>
        </w:rPr>
        <w:t>Maximum</w:t>
      </w:r>
      <w:r w:rsidR="0038328C" w:rsidRPr="00997D90">
        <w:rPr>
          <w:rFonts w:eastAsia="Times New Roman" w:cs="Calibri"/>
          <w:b/>
          <w:color w:val="833C0B"/>
          <w:sz w:val="20"/>
          <w:szCs w:val="20"/>
          <w:lang w:val="en-AU"/>
        </w:rPr>
        <w:t xml:space="preserve"> </w:t>
      </w:r>
      <w:r w:rsidR="0038328C" w:rsidRPr="00997D90">
        <w:rPr>
          <w:rFonts w:eastAsia="Times New Roman" w:cs="Calibri"/>
          <w:sz w:val="20"/>
          <w:szCs w:val="20"/>
          <w:lang w:val="en-AU"/>
        </w:rPr>
        <w:t xml:space="preserve">40 m2   </w:t>
      </w:r>
    </w:p>
    <w:p w:rsidR="00F61ECF" w:rsidRDefault="00596D1D" w:rsidP="00F61ECF">
      <w:pPr>
        <w:spacing w:after="60" w:line="240" w:lineRule="auto"/>
        <w:rPr>
          <w:rFonts w:eastAsia="Calibri" w:cs="Calibri"/>
          <w:sz w:val="20"/>
          <w:szCs w:val="20"/>
          <w:lang w:val="en-AU"/>
        </w:rPr>
      </w:pPr>
      <w:r w:rsidRPr="00596D1D">
        <w:rPr>
          <w:rFonts w:eastAsia="Calibri" w:cs="Calibri"/>
          <w:sz w:val="20"/>
          <w:szCs w:val="20"/>
          <w:lang w:val="en-AU"/>
        </w:rPr>
        <w:t xml:space="preserve">Permanent housing </w:t>
      </w:r>
      <w:r w:rsidR="002720D7">
        <w:rPr>
          <w:rFonts w:eastAsia="Calibri" w:cs="Calibri"/>
          <w:sz w:val="20"/>
          <w:szCs w:val="20"/>
          <w:lang w:val="en-AU"/>
        </w:rPr>
        <w:t>programme</w:t>
      </w:r>
      <w:r w:rsidRPr="00596D1D">
        <w:rPr>
          <w:rFonts w:eastAsia="Calibri" w:cs="Calibri"/>
          <w:sz w:val="20"/>
          <w:szCs w:val="20"/>
          <w:lang w:val="en-AU"/>
        </w:rPr>
        <w:t xml:space="preserve">s aim to provide households with a </w:t>
      </w:r>
      <w:r w:rsidR="00A50332" w:rsidRPr="00596D1D">
        <w:rPr>
          <w:rFonts w:eastAsia="Calibri" w:cs="Calibri"/>
          <w:sz w:val="20"/>
          <w:szCs w:val="20"/>
          <w:lang w:val="en-AU"/>
        </w:rPr>
        <w:t>complete house</w:t>
      </w:r>
      <w:r w:rsidRPr="00596D1D">
        <w:rPr>
          <w:rFonts w:eastAsia="Calibri" w:cs="Calibri"/>
          <w:sz w:val="20"/>
          <w:szCs w:val="20"/>
          <w:lang w:val="en-AU"/>
        </w:rPr>
        <w:t xml:space="preserve">. Permanent house </w:t>
      </w:r>
      <w:r w:rsidR="002720D7">
        <w:rPr>
          <w:rFonts w:eastAsia="Calibri" w:cs="Calibri"/>
          <w:sz w:val="20"/>
          <w:szCs w:val="20"/>
          <w:lang w:val="en-AU"/>
        </w:rPr>
        <w:t>programme</w:t>
      </w:r>
      <w:r w:rsidRPr="00596D1D">
        <w:rPr>
          <w:rFonts w:eastAsia="Calibri" w:cs="Calibri"/>
          <w:sz w:val="20"/>
          <w:szCs w:val="20"/>
          <w:lang w:val="en-AU"/>
        </w:rPr>
        <w:t xml:space="preserve">s should be targeted at </w:t>
      </w:r>
      <w:r w:rsidR="00A50332">
        <w:rPr>
          <w:rFonts w:eastAsia="Calibri" w:cs="Calibri"/>
          <w:sz w:val="20"/>
          <w:szCs w:val="20"/>
          <w:lang w:val="en-AU"/>
        </w:rPr>
        <w:t xml:space="preserve">most vulnerable </w:t>
      </w:r>
      <w:r w:rsidRPr="00596D1D">
        <w:rPr>
          <w:rFonts w:eastAsia="Calibri" w:cs="Calibri"/>
          <w:sz w:val="20"/>
          <w:szCs w:val="20"/>
          <w:lang w:val="en-AU"/>
        </w:rPr>
        <w:t>families who do not face further relocation and may not have the capacity to self-recover, they include at least one bedroom, one living space, dedicated WASH and cooking and ensure access to appropriate liveli</w:t>
      </w:r>
      <w:r w:rsidR="008A477C">
        <w:rPr>
          <w:rFonts w:eastAsia="Calibri" w:cs="Calibri"/>
          <w:sz w:val="20"/>
          <w:szCs w:val="20"/>
          <w:lang w:val="en-AU"/>
        </w:rPr>
        <w:t>hoods and other social servic</w:t>
      </w:r>
      <w:r w:rsidR="004B5CCF">
        <w:rPr>
          <w:rFonts w:eastAsia="Calibri" w:cs="Calibri"/>
          <w:sz w:val="20"/>
          <w:szCs w:val="20"/>
          <w:lang w:val="en-AU"/>
        </w:rPr>
        <w:t>es.</w:t>
      </w:r>
      <w:r w:rsidR="00A50332">
        <w:rPr>
          <w:rFonts w:eastAsia="Calibri" w:cs="Calibri"/>
          <w:sz w:val="20"/>
          <w:szCs w:val="20"/>
          <w:lang w:val="en-AU"/>
        </w:rPr>
        <w:t xml:space="preserve"> HLP rights and secure tenure must be addressed with local authorities and be compliant to existing institutional and/or regulatory frameworks.</w:t>
      </w:r>
    </w:p>
    <w:p w:rsidR="002A0D18" w:rsidRPr="00F61ECF" w:rsidRDefault="007518DB" w:rsidP="00946AE6">
      <w:pPr>
        <w:spacing w:before="120" w:after="60" w:line="240" w:lineRule="auto"/>
        <w:rPr>
          <w:rFonts w:eastAsia="Calibri" w:cs="Calibri"/>
          <w:sz w:val="20"/>
          <w:szCs w:val="20"/>
          <w:lang w:val="en-AU"/>
        </w:rPr>
      </w:pPr>
      <w:r>
        <w:rPr>
          <w:rFonts w:eastAsia="Times New Roman" w:cs="Calibri"/>
          <w:b/>
          <w:bCs/>
          <w:color w:val="833C0B"/>
          <w:lang w:val="en-AU"/>
        </w:rPr>
        <w:t>7.</w:t>
      </w:r>
      <w:r w:rsidR="00F61ECF">
        <w:rPr>
          <w:rFonts w:eastAsia="Times New Roman" w:cs="Calibri"/>
          <w:b/>
          <w:bCs/>
          <w:color w:val="833C0B"/>
          <w:lang w:val="en-AU"/>
        </w:rPr>
        <w:t xml:space="preserve"> </w:t>
      </w:r>
      <w:r w:rsidR="00950E90" w:rsidRPr="00F61ECF">
        <w:rPr>
          <w:rFonts w:eastAsia="Times New Roman" w:cs="Calibri"/>
          <w:b/>
          <w:bCs/>
          <w:lang w:val="en-AU"/>
        </w:rPr>
        <w:t xml:space="preserve">Settlement </w:t>
      </w:r>
      <w:r w:rsidR="00950E90" w:rsidRPr="00CE1F31">
        <w:rPr>
          <w:rFonts w:eastAsia="Times New Roman" w:cs="Calibri"/>
          <w:b/>
          <w:bCs/>
          <w:lang w:val="en-AU"/>
        </w:rPr>
        <w:t>Planning</w:t>
      </w:r>
      <w:r w:rsidR="002A0D18" w:rsidRPr="00CE1F31">
        <w:rPr>
          <w:rFonts w:eastAsia="Times New Roman" w:cs="Calibri"/>
          <w:b/>
          <w:bCs/>
          <w:lang w:val="en-AU"/>
        </w:rPr>
        <w:t xml:space="preserve"> </w:t>
      </w:r>
      <w:r w:rsidR="008C6905" w:rsidRPr="00CE1F31">
        <w:rPr>
          <w:rFonts w:eastAsia="Times New Roman" w:cs="Calibri"/>
          <w:b/>
          <w:bCs/>
          <w:lang w:val="en-AU"/>
        </w:rPr>
        <w:t xml:space="preserve">and Development </w:t>
      </w:r>
      <w:r w:rsidR="002A0D18" w:rsidRPr="00CE1F31">
        <w:rPr>
          <w:rFonts w:eastAsia="Times New Roman" w:cs="Calibri"/>
          <w:b/>
          <w:color w:val="833C0B"/>
          <w:lang w:val="en-AU"/>
        </w:rPr>
        <w:t>(</w:t>
      </w:r>
      <w:r w:rsidR="008C6905" w:rsidRPr="00CE1F31">
        <w:rPr>
          <w:rFonts w:eastAsia="Times New Roman" w:cs="Calibri"/>
          <w:b/>
          <w:color w:val="833C0B"/>
          <w:lang w:val="en-AU"/>
        </w:rPr>
        <w:t>SPD</w:t>
      </w:r>
      <w:r w:rsidR="002A0D18" w:rsidRPr="00CE1F31">
        <w:rPr>
          <w:rFonts w:eastAsia="Times New Roman" w:cs="Calibri"/>
          <w:b/>
          <w:color w:val="833C0B"/>
          <w:lang w:val="en-AU"/>
        </w:rPr>
        <w:t>)</w:t>
      </w:r>
      <w:r w:rsidR="007B197B">
        <w:rPr>
          <w:rFonts w:eastAsia="Times New Roman" w:cs="Calibri"/>
          <w:b/>
          <w:color w:val="833C0B"/>
          <w:lang w:val="en-AU"/>
        </w:rPr>
        <w:t xml:space="preserve"> </w:t>
      </w:r>
      <w:r w:rsidR="007B197B" w:rsidRPr="00997D90">
        <w:rPr>
          <w:rFonts w:eastAsia="Times New Roman" w:cs="Calibri"/>
          <w:b/>
          <w:color w:val="833C0B"/>
          <w:sz w:val="20"/>
          <w:szCs w:val="20"/>
          <w:lang w:val="en-AU"/>
        </w:rPr>
        <w:t>l</w:t>
      </w:r>
      <w:r w:rsidR="007B197B" w:rsidRPr="00F61ECF">
        <w:rPr>
          <w:rFonts w:eastAsia="Times New Roman" w:cs="Calibri"/>
          <w:b/>
          <w:color w:val="833C0B"/>
          <w:sz w:val="20"/>
          <w:szCs w:val="20"/>
          <w:lang w:val="en-AU"/>
        </w:rPr>
        <w:t xml:space="preserve"> </w:t>
      </w:r>
      <w:r w:rsidR="002A0D18" w:rsidRPr="00F61ECF">
        <w:rPr>
          <w:rFonts w:eastAsia="Times New Roman" w:cs="Calibri"/>
          <w:b/>
          <w:color w:val="833C0B"/>
          <w:sz w:val="20"/>
          <w:szCs w:val="20"/>
          <w:lang w:val="en-AU"/>
        </w:rPr>
        <w:t>Budget</w:t>
      </w:r>
      <w:r w:rsidR="002A0D18" w:rsidRPr="00F61ECF">
        <w:rPr>
          <w:rFonts w:eastAsia="Times New Roman" w:cs="Calibri"/>
          <w:color w:val="833C0B"/>
          <w:sz w:val="20"/>
          <w:szCs w:val="20"/>
          <w:lang w:val="en-AU"/>
        </w:rPr>
        <w:t>*</w:t>
      </w:r>
      <w:r w:rsidR="002A0D18" w:rsidRPr="00F61ECF">
        <w:rPr>
          <w:rFonts w:eastAsia="Times New Roman" w:cs="Calibri"/>
          <w:sz w:val="20"/>
          <w:szCs w:val="20"/>
          <w:lang w:val="en-AU"/>
        </w:rPr>
        <w:t xml:space="preserve"> </w:t>
      </w:r>
      <w:r w:rsidR="008C6905" w:rsidRPr="00F61ECF">
        <w:rPr>
          <w:rFonts w:eastAsia="Times New Roman" w:cs="Calibri"/>
          <w:sz w:val="20"/>
          <w:szCs w:val="20"/>
          <w:lang w:val="en-AU"/>
        </w:rPr>
        <w:t xml:space="preserve">TBC including </w:t>
      </w:r>
      <w:r>
        <w:rPr>
          <w:rFonts w:eastAsia="Calibri" w:cs="Calibri"/>
          <w:sz w:val="20"/>
          <w:szCs w:val="20"/>
          <w:lang w:val="en-AU"/>
        </w:rPr>
        <w:t>5.</w:t>
      </w:r>
      <w:r w:rsidR="008C6905" w:rsidRPr="00F61ECF">
        <w:rPr>
          <w:rFonts w:eastAsia="Calibri" w:cs="Calibri"/>
          <w:sz w:val="20"/>
          <w:szCs w:val="20"/>
          <w:lang w:val="en-AU"/>
        </w:rPr>
        <w:t xml:space="preserve"> &amp; </w:t>
      </w:r>
      <w:r>
        <w:rPr>
          <w:rFonts w:eastAsia="Calibri" w:cs="Calibri"/>
          <w:sz w:val="20"/>
          <w:szCs w:val="20"/>
          <w:lang w:val="en-AU"/>
        </w:rPr>
        <w:t>6.</w:t>
      </w:r>
    </w:p>
    <w:p w:rsidR="00041F1F" w:rsidRDefault="008C6905" w:rsidP="00997D90">
      <w:pPr>
        <w:spacing w:after="60" w:line="240" w:lineRule="auto"/>
        <w:rPr>
          <w:rFonts w:eastAsia="Calibri" w:cs="Calibri"/>
          <w:sz w:val="20"/>
          <w:szCs w:val="20"/>
          <w:lang w:val="en-AU"/>
        </w:rPr>
        <w:sectPr w:rsidR="00041F1F" w:rsidSect="00997D90">
          <w:pgSz w:w="11900" w:h="16840"/>
          <w:pgMar w:top="851" w:right="851" w:bottom="851" w:left="1134" w:header="567" w:footer="321" w:gutter="0"/>
          <w:cols w:space="708"/>
          <w:titlePg/>
          <w:docGrid w:linePitch="360"/>
        </w:sectPr>
      </w:pPr>
      <w:r w:rsidRPr="008C6905">
        <w:rPr>
          <w:rFonts w:eastAsia="Calibri" w:cs="Calibri"/>
          <w:sz w:val="20"/>
          <w:szCs w:val="20"/>
          <w:lang w:val="en-AU"/>
        </w:rPr>
        <w:t>Settlement Planning and Development programs aim to assist the affected population through the design and development of new or existing settlements. SPD programs are designed to address a broad range of socio-economic and environmental considerations such as access to roads, utilities, community facilities, public transport, livelihoods and</w:t>
      </w:r>
      <w:r w:rsidR="00F61ECF">
        <w:rPr>
          <w:rFonts w:eastAsia="Calibri" w:cs="Calibri"/>
          <w:sz w:val="20"/>
          <w:szCs w:val="20"/>
          <w:lang w:val="en-AU"/>
        </w:rPr>
        <w:t xml:space="preserve"> </w:t>
      </w:r>
      <w:r w:rsidRPr="008C6905">
        <w:rPr>
          <w:rFonts w:eastAsia="Calibri" w:cs="Calibri"/>
          <w:sz w:val="20"/>
          <w:szCs w:val="20"/>
          <w:lang w:val="en-AU"/>
        </w:rPr>
        <w:t xml:space="preserve">other government services. </w:t>
      </w:r>
      <w:r w:rsidR="00A50332">
        <w:rPr>
          <w:rFonts w:eastAsia="Calibri" w:cs="Calibri"/>
          <w:sz w:val="20"/>
          <w:szCs w:val="20"/>
          <w:lang w:val="en-AU"/>
        </w:rPr>
        <w:t xml:space="preserve">HLP rights and secure tenure must be addressed with local authorities and be compliant to existing institutional and/or regulatory frameworks. </w:t>
      </w:r>
      <w:r w:rsidRPr="008C6905">
        <w:rPr>
          <w:rFonts w:eastAsia="Calibri" w:cs="Calibri"/>
          <w:sz w:val="20"/>
          <w:szCs w:val="20"/>
          <w:lang w:val="en-AU"/>
        </w:rPr>
        <w:t>SPD programs should be conducted in conjunction with Permanent Shelter Assistance Options</w:t>
      </w:r>
      <w:r>
        <w:rPr>
          <w:rFonts w:eastAsia="Calibri" w:cs="Calibri"/>
          <w:sz w:val="20"/>
          <w:szCs w:val="20"/>
          <w:lang w:val="en-AU"/>
        </w:rPr>
        <w:t xml:space="preserve"> </w:t>
      </w:r>
      <w:r w:rsidR="007518DB">
        <w:rPr>
          <w:rFonts w:eastAsia="Calibri" w:cs="Calibri"/>
          <w:sz w:val="20"/>
          <w:szCs w:val="20"/>
          <w:lang w:val="en-AU"/>
        </w:rPr>
        <w:t>5</w:t>
      </w:r>
      <w:r>
        <w:rPr>
          <w:rFonts w:eastAsia="Calibri" w:cs="Calibri"/>
          <w:sz w:val="20"/>
          <w:szCs w:val="20"/>
          <w:lang w:val="en-AU"/>
        </w:rPr>
        <w:t xml:space="preserve"> and</w:t>
      </w:r>
      <w:r w:rsidRPr="008C6905">
        <w:rPr>
          <w:rFonts w:eastAsia="Calibri" w:cs="Calibri"/>
          <w:sz w:val="20"/>
          <w:szCs w:val="20"/>
          <w:lang w:val="en-AU"/>
        </w:rPr>
        <w:t xml:space="preserve"> </w:t>
      </w:r>
      <w:r w:rsidR="007518DB">
        <w:rPr>
          <w:rFonts w:eastAsia="Calibri" w:cs="Calibri"/>
          <w:sz w:val="20"/>
          <w:szCs w:val="20"/>
          <w:lang w:val="en-AU"/>
        </w:rPr>
        <w:t>6</w:t>
      </w:r>
      <w:r>
        <w:rPr>
          <w:rFonts w:eastAsia="Calibri" w:cs="Calibri"/>
          <w:sz w:val="20"/>
          <w:szCs w:val="20"/>
          <w:lang w:val="en-AU"/>
        </w:rPr>
        <w:t>.</w:t>
      </w:r>
    </w:p>
    <w:p w:rsidR="003F18AF" w:rsidRDefault="00875DB7" w:rsidP="00041F1F">
      <w:pPr>
        <w:spacing w:after="60" w:line="240" w:lineRule="auto"/>
        <w:rPr>
          <w:rFonts w:eastAsia="Calibri" w:cs="Calibri"/>
          <w:sz w:val="20"/>
          <w:szCs w:val="20"/>
          <w:lang w:val="en-AU"/>
        </w:rPr>
      </w:pPr>
      <w:r>
        <w:rPr>
          <w:rFonts w:eastAsia="Times New Roman" w:cs="Calibri"/>
          <w:noProof/>
          <w:color w:val="833C0B"/>
          <w:lang w:val="en-IE" w:eastAsia="en-IE"/>
        </w:rPr>
        <w:lastRenderedPageBreak/>
        <mc:AlternateContent>
          <mc:Choice Requires="wps">
            <w:drawing>
              <wp:anchor distT="0" distB="0" distL="114300" distR="114300" simplePos="0" relativeHeight="251694592" behindDoc="0" locked="0" layoutInCell="1" allowOverlap="1">
                <wp:simplePos x="0" y="0"/>
                <wp:positionH relativeFrom="column">
                  <wp:posOffset>826135</wp:posOffset>
                </wp:positionH>
                <wp:positionV relativeFrom="paragraph">
                  <wp:posOffset>-43180</wp:posOffset>
                </wp:positionV>
                <wp:extent cx="3947795" cy="31432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7795" cy="314325"/>
                        </a:xfrm>
                        <a:prstGeom prst="rect">
                          <a:avLst/>
                        </a:prstGeom>
                        <a:noFill/>
                        <a:ln w="9525">
                          <a:noFill/>
                          <a:miter lim="800000"/>
                          <a:headEnd/>
                          <a:tailEnd/>
                        </a:ln>
                      </wps:spPr>
                      <wps:txbx>
                        <w:txbxContent>
                          <w:p w:rsidR="005E7BA7" w:rsidRPr="00BB1E73" w:rsidRDefault="005E7BA7" w:rsidP="00714D81">
                            <w:pPr>
                              <w:spacing w:after="0"/>
                              <w:jc w:val="center"/>
                              <w:rPr>
                                <w:rFonts w:cs="Calibri"/>
                                <w:b/>
                                <w:bCs/>
                                <w:color w:val="833C0B" w:themeColor="accent2" w:themeShade="8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65.05pt;margin-top:-3.4pt;width:310.85pt;height:24.75pt;z-index:251694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" filled="f" stroked="f">
                <v:textbox style="mso-fit-shape-to-text:t">
                  <w:txbxContent>
                    <w:p w:rsidR="005E7BA7" w:rsidRPr="00BB1E73" w:rsidRDefault="005E7BA7" w:rsidP="00714D81">
                      <w:pPr>
                        <w:spacing w:after="0"/>
                        <w:jc w:val="center"/>
                        <w:rPr>
                          <w:rFonts w:cs="Calibri"/>
                          <w:b/>
                          <w:bCs/>
                          <w:color w:val="833C0B" w:themeColor="accent2" w:themeShade="80"/>
                          <w:sz w:val="24"/>
                          <w:szCs w:val="24"/>
                        </w:rPr>
                      </w:pPr>
                    </w:p>
                  </w:txbxContent>
                </v:textbox>
              </v:shape>
            </w:pict>
          </mc:Fallback>
        </mc:AlternateContent>
      </w:r>
    </w:p>
    <w:p w:rsidR="00714D81" w:rsidRPr="00714D81" w:rsidRDefault="00714D81" w:rsidP="00041F1F">
      <w:pPr>
        <w:pStyle w:val="Heading1"/>
        <w:spacing w:before="0" w:after="120" w:line="240" w:lineRule="auto"/>
        <w:jc w:val="center"/>
        <w:rPr>
          <w:rFonts w:ascii="Calibri" w:hAnsi="Calibri"/>
          <w:color w:val="833C0B"/>
          <w:sz w:val="32"/>
          <w:szCs w:val="32"/>
        </w:rPr>
      </w:pPr>
    </w:p>
    <w:p w:rsidR="00714D81" w:rsidRPr="00714D81" w:rsidRDefault="00714D81" w:rsidP="00714D81">
      <w:pPr>
        <w:spacing w:after="0"/>
        <w:jc w:val="center"/>
        <w:rPr>
          <w:rFonts w:cs="Calibri"/>
          <w:b/>
          <w:bCs/>
          <w:color w:val="833C0B" w:themeColor="accent2" w:themeShade="80"/>
          <w:sz w:val="32"/>
          <w:szCs w:val="32"/>
        </w:rPr>
      </w:pPr>
      <w:r w:rsidRPr="00714D81">
        <w:rPr>
          <w:rFonts w:cs="Calibri"/>
          <w:b/>
          <w:bCs/>
          <w:color w:val="833C0B" w:themeColor="accent2" w:themeShade="80"/>
          <w:sz w:val="32"/>
          <w:szCs w:val="32"/>
        </w:rPr>
        <w:t>Annex 3</w:t>
      </w:r>
    </w:p>
    <w:p w:rsidR="00714D81" w:rsidRPr="00714D81" w:rsidRDefault="00714D81" w:rsidP="00714D81">
      <w:pPr>
        <w:spacing w:after="0"/>
        <w:jc w:val="center"/>
        <w:rPr>
          <w:rFonts w:cs="Calibri"/>
          <w:b/>
          <w:bCs/>
          <w:color w:val="833C0B" w:themeColor="accent2" w:themeShade="80"/>
          <w:sz w:val="32"/>
          <w:szCs w:val="32"/>
        </w:rPr>
      </w:pPr>
      <w:r w:rsidRPr="00714D81">
        <w:rPr>
          <w:rFonts w:cs="Calibri"/>
          <w:b/>
          <w:bCs/>
          <w:color w:val="833C0B" w:themeColor="accent2" w:themeShade="80"/>
          <w:sz w:val="32"/>
          <w:szCs w:val="32"/>
        </w:rPr>
        <w:t>EMERGENCY SHELTER AND NFI STRATEGY</w:t>
      </w:r>
    </w:p>
    <w:p w:rsidR="00714D81" w:rsidRDefault="00714D81" w:rsidP="00041F1F">
      <w:pPr>
        <w:pStyle w:val="Heading1"/>
        <w:spacing w:before="0" w:after="120" w:line="240" w:lineRule="auto"/>
        <w:jc w:val="center"/>
        <w:rPr>
          <w:rFonts w:ascii="Calibri" w:hAnsi="Calibri"/>
          <w:color w:val="833C0B"/>
          <w:sz w:val="28"/>
        </w:rPr>
      </w:pPr>
    </w:p>
    <w:p w:rsidR="00041F1F" w:rsidRDefault="00041F1F" w:rsidP="00041F1F">
      <w:pPr>
        <w:pStyle w:val="Heading1"/>
        <w:spacing w:before="0" w:after="120" w:line="240" w:lineRule="auto"/>
        <w:jc w:val="center"/>
        <w:rPr>
          <w:rFonts w:ascii="Calibri" w:hAnsi="Calibri"/>
          <w:color w:val="833C0B"/>
          <w:sz w:val="28"/>
        </w:rPr>
      </w:pPr>
      <w:r w:rsidRPr="00E91EB3">
        <w:rPr>
          <w:rFonts w:ascii="Calibri" w:hAnsi="Calibri"/>
          <w:color w:val="833C0B"/>
          <w:sz w:val="28"/>
        </w:rPr>
        <w:t xml:space="preserve">Tropical Cyclone </w:t>
      </w:r>
      <w:proofErr w:type="spellStart"/>
      <w:r w:rsidRPr="00E91EB3">
        <w:rPr>
          <w:rFonts w:ascii="Calibri" w:hAnsi="Calibri"/>
          <w:color w:val="833C0B"/>
          <w:sz w:val="28"/>
        </w:rPr>
        <w:t>Idai</w:t>
      </w:r>
      <w:proofErr w:type="spellEnd"/>
      <w:r>
        <w:rPr>
          <w:rFonts w:ascii="Calibri" w:hAnsi="Calibri"/>
          <w:color w:val="833C0B"/>
          <w:sz w:val="28"/>
        </w:rPr>
        <w:t xml:space="preserve"> Response</w:t>
      </w:r>
    </w:p>
    <w:p w:rsidR="002B1F8F" w:rsidRDefault="00041F1F" w:rsidP="00CA08C0">
      <w:pPr>
        <w:pStyle w:val="Heading1"/>
        <w:spacing w:before="0" w:after="360"/>
        <w:jc w:val="center"/>
        <w:rPr>
          <w:rFonts w:ascii="Calibri" w:hAnsi="Calibri"/>
          <w:color w:val="833C0B"/>
          <w:szCs w:val="24"/>
        </w:rPr>
      </w:pPr>
      <w:r w:rsidRPr="00041F1F">
        <w:rPr>
          <w:rFonts w:ascii="Calibri" w:hAnsi="Calibri"/>
          <w:color w:val="833C0B"/>
          <w:szCs w:val="24"/>
        </w:rPr>
        <w:t>16 March 2019</w:t>
      </w:r>
    </w:p>
    <w:p w:rsidR="00CA08C0" w:rsidRDefault="00E5379B" w:rsidP="00CA08C0">
      <w:r w:rsidRPr="00E5379B">
        <w:rPr>
          <w:rFonts w:eastAsia="MS Gothic" w:cs="Times New Roman"/>
          <w:b/>
          <w:bCs/>
          <w:color w:val="833C0B"/>
          <w:sz w:val="24"/>
          <w:szCs w:val="24"/>
        </w:rPr>
        <w:t>Note:</w:t>
      </w:r>
      <w:r>
        <w:t xml:space="preserve"> The presented data and strategy are based on limited available information from the field.</w:t>
      </w:r>
    </w:p>
    <w:p w:rsidR="00E5379B" w:rsidRPr="00CA08C0" w:rsidRDefault="00E5379B" w:rsidP="00CA08C0"/>
    <w:p w:rsidR="002B1F8F" w:rsidRPr="00041F1F" w:rsidRDefault="002B1F8F" w:rsidP="00C73D4A">
      <w:pPr>
        <w:jc w:val="center"/>
      </w:pPr>
      <w:r>
        <w:rPr>
          <w:noProof/>
          <w:lang w:val="it-IT" w:eastAsia="it-IT"/>
        </w:rPr>
        <w:drawing>
          <wp:inline distT="0" distB="0" distL="0" distR="0">
            <wp:extent cx="2545080" cy="46482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5080" cy="4648200"/>
                    </a:xfrm>
                    <a:prstGeom prst="rect">
                      <a:avLst/>
                    </a:prstGeom>
                    <a:noFill/>
                    <a:ln>
                      <a:noFill/>
                    </a:ln>
                  </pic:spPr>
                </pic:pic>
              </a:graphicData>
            </a:graphic>
          </wp:inline>
        </w:drawing>
      </w:r>
    </w:p>
    <w:p w:rsidR="00041F1F" w:rsidRPr="00C73D4A" w:rsidRDefault="00041F1F" w:rsidP="00C73D4A">
      <w:pPr>
        <w:keepNext/>
        <w:keepLines/>
        <w:spacing w:after="120" w:line="240" w:lineRule="auto"/>
        <w:outlineLvl w:val="1"/>
        <w:rPr>
          <w:rFonts w:eastAsia="Times New Roman" w:cs="Times New Roman"/>
          <w:b/>
          <w:bCs/>
          <w:color w:val="833C0B"/>
          <w:sz w:val="24"/>
          <w:szCs w:val="26"/>
          <w:lang w:val="en-AU"/>
        </w:rPr>
      </w:pPr>
      <w:r w:rsidRPr="00C73D4A">
        <w:rPr>
          <w:rFonts w:eastAsia="Times New Roman" w:cs="Times New Roman"/>
          <w:b/>
          <w:bCs/>
          <w:color w:val="833C0B"/>
          <w:sz w:val="24"/>
          <w:szCs w:val="26"/>
          <w:lang w:val="en-AU"/>
        </w:rPr>
        <w:t>Background</w:t>
      </w:r>
    </w:p>
    <w:p w:rsidR="00041F1F" w:rsidRPr="00C73D4A" w:rsidRDefault="00041F1F" w:rsidP="00C73D4A">
      <w:pPr>
        <w:spacing w:after="120" w:line="240" w:lineRule="auto"/>
        <w:rPr>
          <w:rFonts w:eastAsia="Calibri" w:cs="Calibri"/>
          <w:lang w:val="en-AU"/>
        </w:rPr>
      </w:pPr>
      <w:r w:rsidRPr="00C73D4A">
        <w:rPr>
          <w:rFonts w:eastAsia="Calibri" w:cs="Calibri"/>
          <w:lang w:val="en-AU"/>
        </w:rPr>
        <w:t>A category 4 cyclone has made landfall in Mozambique on the evening of 16 March 2019, bringing with it high wind speeds of up to 224km/h and rain. Before making, the storm had already affected 103.000 people in Mozambique, 9.932 houses were partially destroyed and 12.655 were completely destroyed. 15,258 were displaced in 18 camps (numbers INGC).</w:t>
      </w:r>
    </w:p>
    <w:p w:rsidR="00041F1F" w:rsidRPr="00C73D4A" w:rsidRDefault="00041F1F" w:rsidP="00C73D4A">
      <w:pPr>
        <w:spacing w:after="120" w:line="240" w:lineRule="auto"/>
        <w:rPr>
          <w:rFonts w:eastAsia="Calibri" w:cs="Calibri"/>
          <w:lang w:val="en-AU"/>
        </w:rPr>
      </w:pPr>
      <w:r w:rsidRPr="00C73D4A">
        <w:rPr>
          <w:rFonts w:eastAsia="Calibri" w:cs="Calibri"/>
          <w:lang w:val="en-AU"/>
        </w:rPr>
        <w:t xml:space="preserve">There are reports of damage and power cuts as the tropical cyclone made landfall. According to the Mozambique National Institute for Disaster Management (INGC), the National Operational Emergency Centre </w:t>
      </w:r>
      <w:r w:rsidRPr="00C73D4A">
        <w:rPr>
          <w:rFonts w:eastAsia="Calibri" w:cs="Calibri"/>
          <w:lang w:val="en-AU"/>
        </w:rPr>
        <w:lastRenderedPageBreak/>
        <w:t>(CENOE), it is expected that 486.000 people were affected by the cyclone. This brings the total caseload of the people affected by the floods and the cyclone close to 600.000 people.</w:t>
      </w:r>
    </w:p>
    <w:p w:rsidR="00041F1F" w:rsidRPr="00C73D4A" w:rsidRDefault="00041F1F" w:rsidP="00C73D4A">
      <w:pPr>
        <w:spacing w:after="120" w:line="240" w:lineRule="auto"/>
        <w:rPr>
          <w:rFonts w:eastAsia="Calibri" w:cs="Calibri"/>
          <w:lang w:val="en-AU"/>
        </w:rPr>
      </w:pPr>
      <w:r w:rsidRPr="00C73D4A">
        <w:rPr>
          <w:rFonts w:eastAsia="Calibri" w:cs="Calibri"/>
          <w:lang w:val="en-AU"/>
        </w:rPr>
        <w:t>A first assessment team, under the leadership of INGC left Marc</w:t>
      </w:r>
      <w:r w:rsidR="00714D81">
        <w:rPr>
          <w:rFonts w:eastAsia="Calibri" w:cs="Calibri"/>
          <w:lang w:val="en-AU"/>
        </w:rPr>
        <w:t>h</w:t>
      </w:r>
      <w:r w:rsidRPr="00C73D4A">
        <w:rPr>
          <w:rFonts w:eastAsia="Calibri" w:cs="Calibri"/>
          <w:lang w:val="en-AU"/>
        </w:rPr>
        <w:t xml:space="preserve"> 15th </w:t>
      </w:r>
      <w:proofErr w:type="spellStart"/>
      <w:r w:rsidRPr="00C73D4A">
        <w:rPr>
          <w:rFonts w:eastAsia="Calibri" w:cs="Calibri"/>
          <w:lang w:val="en-AU"/>
        </w:rPr>
        <w:t>Caia</w:t>
      </w:r>
      <w:proofErr w:type="spellEnd"/>
      <w:r w:rsidRPr="00C73D4A">
        <w:rPr>
          <w:rFonts w:eastAsia="Calibri" w:cs="Calibri"/>
          <w:lang w:val="en-AU"/>
        </w:rPr>
        <w:t xml:space="preserve"> to Beira and first reports are expected to come in March 16th, with more detailed information to follow.</w:t>
      </w:r>
    </w:p>
    <w:p w:rsidR="00041F1F" w:rsidRPr="00C73D4A" w:rsidRDefault="00041F1F" w:rsidP="00C73D4A">
      <w:pPr>
        <w:spacing w:after="120" w:line="240" w:lineRule="auto"/>
        <w:rPr>
          <w:rFonts w:eastAsia="Calibri" w:cs="Calibri"/>
          <w:lang w:val="en-AU"/>
        </w:rPr>
      </w:pPr>
      <w:r w:rsidRPr="00C73D4A">
        <w:rPr>
          <w:rFonts w:eastAsia="Calibri" w:cs="Calibri"/>
          <w:lang w:val="en-AU"/>
        </w:rPr>
        <w:t>The day after the cyclone had hit, the Mozambican government via INGC requested for support to cover the most urgent needs with 3.000 tents, 5.000 tarpaulin sheets, 5.000 Mosquito nets and 2.000 water units.</w:t>
      </w:r>
    </w:p>
    <w:p w:rsidR="00041F1F" w:rsidRPr="00C73D4A" w:rsidRDefault="00041F1F" w:rsidP="00C73D4A">
      <w:pPr>
        <w:keepNext/>
        <w:keepLines/>
        <w:spacing w:after="120" w:line="240" w:lineRule="auto"/>
        <w:outlineLvl w:val="1"/>
        <w:rPr>
          <w:rFonts w:eastAsia="Times New Roman" w:cs="Times New Roman"/>
          <w:b/>
          <w:bCs/>
          <w:color w:val="833C0B"/>
          <w:sz w:val="24"/>
          <w:szCs w:val="26"/>
          <w:lang w:val="en-AU"/>
        </w:rPr>
      </w:pPr>
      <w:r w:rsidRPr="00C73D4A">
        <w:rPr>
          <w:rFonts w:eastAsia="Times New Roman" w:cs="Times New Roman"/>
          <w:b/>
          <w:bCs/>
          <w:color w:val="833C0B"/>
          <w:sz w:val="24"/>
          <w:szCs w:val="26"/>
          <w:lang w:val="en-AU"/>
        </w:rPr>
        <w:t>Objectives</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 xml:space="preserve">To safeguard the health, security, privacy and dignity women and men, boys and girls affected by Cyclone </w:t>
      </w:r>
      <w:proofErr w:type="spellStart"/>
      <w:r w:rsidRPr="00C73D4A">
        <w:rPr>
          <w:rFonts w:eastAsia="Calibri" w:cs="Calibri"/>
          <w:lang w:val="en-AU"/>
        </w:rPr>
        <w:t>Idai</w:t>
      </w:r>
      <w:proofErr w:type="spellEnd"/>
      <w:r w:rsidRPr="00C73D4A">
        <w:rPr>
          <w:rFonts w:eastAsia="Calibri" w:cs="Calibri"/>
          <w:lang w:val="en-AU"/>
        </w:rPr>
        <w:t xml:space="preserve"> through the provision of emergency shelter and NFI assistance.</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 xml:space="preserve">To support durable solutions to protracted displacement (avoiding the creation of camps and allowing safe return from collective centres). </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To promote early self-recovery through a participatory neighbourhood/settlements approach that integrates WASH, health, livelihood and protection.</w:t>
      </w:r>
    </w:p>
    <w:p w:rsidR="00041F1F" w:rsidRPr="00682533" w:rsidRDefault="00041F1F" w:rsidP="00C73D4A">
      <w:pPr>
        <w:spacing w:after="160" w:line="259" w:lineRule="auto"/>
        <w:rPr>
          <w:sz w:val="24"/>
          <w:szCs w:val="24"/>
        </w:rPr>
      </w:pPr>
      <w:r w:rsidRPr="00C73D4A">
        <w:rPr>
          <w:rFonts w:eastAsia="Times New Roman" w:cs="Times New Roman"/>
          <w:b/>
          <w:bCs/>
          <w:color w:val="833C0B"/>
          <w:sz w:val="24"/>
          <w:szCs w:val="26"/>
          <w:lang w:val="en-AU"/>
        </w:rPr>
        <w:t>Settlement typologies</w:t>
      </w:r>
    </w:p>
    <w:p w:rsidR="00041F1F" w:rsidRPr="00C73D4A" w:rsidRDefault="00041F1F" w:rsidP="00C73D4A">
      <w:pPr>
        <w:spacing w:after="120" w:line="240" w:lineRule="auto"/>
        <w:rPr>
          <w:rFonts w:eastAsia="Calibri" w:cs="Calibri"/>
          <w:lang w:val="en-AU"/>
        </w:rPr>
      </w:pPr>
      <w:r w:rsidRPr="00C73D4A">
        <w:rPr>
          <w:rFonts w:eastAsia="Calibri" w:cs="Calibri"/>
          <w:lang w:val="en-AU"/>
        </w:rPr>
        <w:t>Initial feedback from agencies indicates that the affected population are divided into the following settlement types in urban and rural areas.</w:t>
      </w:r>
    </w:p>
    <w:p w:rsidR="00EE7733" w:rsidRDefault="00041F1F" w:rsidP="00EE7733">
      <w:pPr>
        <w:spacing w:after="120" w:line="240" w:lineRule="auto"/>
        <w:rPr>
          <w:rFonts w:eastAsia="Calibri" w:cs="Calibri"/>
          <w:lang w:val="en-AU"/>
        </w:rPr>
      </w:pPr>
      <w:r w:rsidRPr="00C73D4A">
        <w:rPr>
          <w:rFonts w:eastAsia="Calibri" w:cs="Calibri"/>
          <w:lang w:val="en-AU"/>
        </w:rPr>
        <w:t>Different interventions will be required depending on displacement and damage type:</w:t>
      </w:r>
    </w:p>
    <w:p w:rsidR="00041F1F" w:rsidRPr="00C73D4A" w:rsidRDefault="00041F1F" w:rsidP="00C73D4A">
      <w:pPr>
        <w:spacing w:after="120" w:line="240" w:lineRule="auto"/>
        <w:rPr>
          <w:rFonts w:eastAsia="Calibri" w:cs="Calibri"/>
          <w:b/>
          <w:lang w:val="en-AU"/>
        </w:rPr>
      </w:pPr>
      <w:r w:rsidRPr="00C73D4A">
        <w:rPr>
          <w:rFonts w:eastAsia="Calibri" w:cs="Calibri"/>
          <w:b/>
          <w:lang w:val="en-AU"/>
        </w:rPr>
        <w:t>urban, rural, displaced, non-displaced and the specific context</w:t>
      </w:r>
    </w:p>
    <w:tbl>
      <w:tblPr>
        <w:tblW w:w="9781" w:type="dxa"/>
        <w:tblInd w:w="-8" w:type="dxa"/>
        <w:tblLayout w:type="fixed"/>
        <w:tblLook w:val="0600" w:firstRow="0" w:lastRow="0" w:firstColumn="0" w:lastColumn="0" w:noHBand="1" w:noVBand="1"/>
      </w:tblPr>
      <w:tblGrid>
        <w:gridCol w:w="1701"/>
        <w:gridCol w:w="1985"/>
        <w:gridCol w:w="1984"/>
        <w:gridCol w:w="1985"/>
        <w:gridCol w:w="2126"/>
      </w:tblGrid>
      <w:tr w:rsidR="00041F1F" w:rsidRPr="00C73D4A" w:rsidTr="00C73D4A">
        <w:tc>
          <w:tcPr>
            <w:tcW w:w="1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41F1F" w:rsidRPr="00C73D4A" w:rsidRDefault="00041F1F" w:rsidP="00897897">
            <w:pPr>
              <w:widowControl w:val="0"/>
              <w:jc w:val="center"/>
              <w:rPr>
                <w:rStyle w:val="SubtleEmphasis"/>
                <w:rFonts w:ascii="Calibri" w:hAnsi="Calibri"/>
                <w:i/>
                <w:lang w:val="fr-FR"/>
              </w:rPr>
            </w:pPr>
            <w:proofErr w:type="spellStart"/>
            <w:r w:rsidRPr="00C73D4A">
              <w:rPr>
                <w:rStyle w:val="SubtleEmphasis"/>
                <w:rFonts w:ascii="Calibri" w:hAnsi="Calibri"/>
                <w:lang w:val="fr-FR"/>
              </w:rPr>
              <w:t>Damaged</w:t>
            </w:r>
            <w:proofErr w:type="spellEnd"/>
            <w:r w:rsidRPr="00C73D4A">
              <w:rPr>
                <w:rStyle w:val="SubtleEmphasis"/>
                <w:rFonts w:ascii="Calibri" w:hAnsi="Calibri"/>
                <w:lang w:val="fr-FR"/>
              </w:rPr>
              <w:t xml:space="preserve"> public buildings</w:t>
            </w:r>
          </w:p>
        </w:tc>
        <w:tc>
          <w:tcPr>
            <w:tcW w:w="8080"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41F1F" w:rsidRPr="00C73D4A" w:rsidRDefault="00041F1F" w:rsidP="00897897">
            <w:pPr>
              <w:widowControl w:val="0"/>
              <w:jc w:val="center"/>
              <w:rPr>
                <w:rStyle w:val="SubtleEmphasis"/>
                <w:rFonts w:ascii="Calibri" w:hAnsi="Calibri"/>
                <w:i/>
                <w:lang w:val="en-ZA"/>
              </w:rPr>
            </w:pPr>
            <w:r w:rsidRPr="00C73D4A">
              <w:rPr>
                <w:rStyle w:val="SubtleEmphasis"/>
                <w:rFonts w:ascii="Calibri" w:hAnsi="Calibri"/>
                <w:lang w:val="en-ZA"/>
              </w:rPr>
              <w:t>Shelter for people affected and displaced</w:t>
            </w:r>
          </w:p>
        </w:tc>
      </w:tr>
      <w:tr w:rsidR="00041F1F" w:rsidRPr="00C73D4A" w:rsidTr="00C73D4A">
        <w:tc>
          <w:tcPr>
            <w:tcW w:w="1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41F1F" w:rsidRPr="00C73D4A" w:rsidRDefault="00041F1F" w:rsidP="00897897">
            <w:pPr>
              <w:widowControl w:val="0"/>
              <w:jc w:val="center"/>
              <w:rPr>
                <w:rStyle w:val="SubtleEmphasis"/>
                <w:rFonts w:ascii="Calibri" w:hAnsi="Calibri"/>
                <w:i/>
                <w:lang w:val="en-ZA"/>
              </w:rPr>
            </w:pPr>
          </w:p>
          <w:p w:rsidR="00041F1F" w:rsidRDefault="00041F1F" w:rsidP="00C73D4A">
            <w:pPr>
              <w:widowControl w:val="0"/>
              <w:spacing w:after="0" w:line="360" w:lineRule="auto"/>
              <w:rPr>
                <w:rStyle w:val="SubtleEmphasis"/>
                <w:rFonts w:ascii="Calibri" w:hAnsi="Calibri"/>
                <w:i/>
                <w:lang w:val="en-ZA"/>
              </w:rPr>
            </w:pPr>
          </w:p>
          <w:p w:rsidR="00041F1F" w:rsidRPr="00C73D4A" w:rsidRDefault="00041F1F" w:rsidP="00C73D4A">
            <w:pPr>
              <w:widowControl w:val="0"/>
              <w:rPr>
                <w:rStyle w:val="SubtleEmphasis"/>
                <w:rFonts w:ascii="Calibri" w:hAnsi="Calibri"/>
                <w:i/>
              </w:rPr>
            </w:pPr>
            <w:r w:rsidRPr="00C73D4A">
              <w:rPr>
                <w:rStyle w:val="SubtleEmphasis"/>
                <w:rFonts w:ascii="Calibri" w:hAnsi="Calibri"/>
              </w:rPr>
              <w:t>Not included in this strategy</w:t>
            </w:r>
          </w:p>
        </w:tc>
        <w:tc>
          <w:tcPr>
            <w:tcW w:w="19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41F1F" w:rsidRDefault="00041F1F" w:rsidP="00897897">
            <w:pPr>
              <w:widowControl w:val="0"/>
              <w:jc w:val="center"/>
              <w:rPr>
                <w:rStyle w:val="SubtleEmphasis"/>
                <w:rFonts w:ascii="Calibri" w:hAnsi="Calibri"/>
              </w:rPr>
            </w:pPr>
            <w:r w:rsidRPr="00C73D4A">
              <w:rPr>
                <w:noProof/>
                <w:lang w:val="it-IT" w:eastAsia="it-IT"/>
              </w:rPr>
              <w:drawing>
                <wp:inline distT="114300" distB="114300" distL="114300" distR="114300">
                  <wp:extent cx="627434" cy="418290"/>
                  <wp:effectExtent l="0" t="0" r="1270" b="1270"/>
                  <wp:docPr id="218"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5"/>
                          <a:srcRect/>
                          <a:stretch>
                            <a:fillRect/>
                          </a:stretch>
                        </pic:blipFill>
                        <pic:spPr>
                          <a:xfrm>
                            <a:off x="0" y="0"/>
                            <a:ext cx="634412" cy="422942"/>
                          </a:xfrm>
                          <a:prstGeom prst="rect">
                            <a:avLst/>
                          </a:prstGeom>
                          <a:ln/>
                        </pic:spPr>
                      </pic:pic>
                    </a:graphicData>
                  </a:graphic>
                </wp:inline>
              </w:drawing>
            </w:r>
          </w:p>
          <w:p w:rsidR="00041F1F" w:rsidRPr="00C73D4A" w:rsidRDefault="00041F1F" w:rsidP="00897897">
            <w:pPr>
              <w:widowControl w:val="0"/>
              <w:jc w:val="center"/>
              <w:rPr>
                <w:rStyle w:val="SubtleEmphasis"/>
                <w:rFonts w:ascii="Calibri" w:hAnsi="Calibri"/>
                <w:i/>
              </w:rPr>
            </w:pPr>
            <w:r w:rsidRPr="00C73D4A">
              <w:rPr>
                <w:rStyle w:val="SubtleEmphasis"/>
                <w:rFonts w:ascii="Calibri" w:hAnsi="Calibri"/>
              </w:rPr>
              <w:t>People living in public buildings (i.e. schools)</w:t>
            </w:r>
          </w:p>
          <w:p w:rsidR="00041F1F" w:rsidRPr="00C73D4A" w:rsidRDefault="00041F1F" w:rsidP="00897897">
            <w:pPr>
              <w:widowControl w:val="0"/>
              <w:jc w:val="center"/>
              <w:rPr>
                <w:rStyle w:val="SubtleEmphasis"/>
                <w:rFonts w:ascii="Calibri" w:hAnsi="Calibri"/>
                <w:b/>
                <w:i/>
              </w:rPr>
            </w:pPr>
            <w:r w:rsidRPr="00C73D4A">
              <w:rPr>
                <w:rStyle w:val="SubtleEmphasis"/>
                <w:rFonts w:ascii="Calibri" w:hAnsi="Calibri"/>
                <w:b/>
              </w:rPr>
              <w:t>Priority</w:t>
            </w:r>
          </w:p>
        </w:tc>
        <w:tc>
          <w:tcPr>
            <w:tcW w:w="198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41F1F" w:rsidRDefault="00041F1F" w:rsidP="00897897">
            <w:pPr>
              <w:widowControl w:val="0"/>
              <w:jc w:val="center"/>
              <w:rPr>
                <w:rStyle w:val="SubtleEmphasis"/>
                <w:rFonts w:ascii="Calibri" w:hAnsi="Calibri"/>
                <w:lang w:val="en-ZA"/>
              </w:rPr>
            </w:pPr>
            <w:r w:rsidRPr="00C73D4A">
              <w:rPr>
                <w:noProof/>
                <w:lang w:val="it-IT" w:eastAsia="it-IT"/>
              </w:rPr>
              <w:drawing>
                <wp:inline distT="114300" distB="114300" distL="114300" distR="114300">
                  <wp:extent cx="603115" cy="417830"/>
                  <wp:effectExtent l="0" t="0" r="6985" b="1270"/>
                  <wp:docPr id="2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609370" cy="422164"/>
                          </a:xfrm>
                          <a:prstGeom prst="rect">
                            <a:avLst/>
                          </a:prstGeom>
                          <a:ln/>
                        </pic:spPr>
                      </pic:pic>
                    </a:graphicData>
                  </a:graphic>
                </wp:inline>
              </w:drawing>
            </w:r>
          </w:p>
          <w:p w:rsidR="00041F1F" w:rsidRPr="00C73D4A" w:rsidRDefault="00041F1F" w:rsidP="00897897">
            <w:pPr>
              <w:widowControl w:val="0"/>
              <w:jc w:val="center"/>
              <w:rPr>
                <w:rStyle w:val="SubtleEmphasis"/>
                <w:rFonts w:ascii="Calibri" w:hAnsi="Calibri"/>
                <w:i/>
                <w:lang w:val="en-ZA"/>
              </w:rPr>
            </w:pPr>
            <w:r>
              <w:rPr>
                <w:rStyle w:val="SubtleEmphasis"/>
                <w:rFonts w:ascii="Calibri" w:hAnsi="Calibri"/>
                <w:lang w:val="en-ZA"/>
              </w:rPr>
              <w:t>C</w:t>
            </w:r>
            <w:r w:rsidRPr="00C73D4A">
              <w:rPr>
                <w:rStyle w:val="SubtleEmphasis"/>
                <w:rFonts w:ascii="Calibri" w:hAnsi="Calibri"/>
                <w:lang w:val="en-ZA"/>
              </w:rPr>
              <w:t>amps to be avoided, where possible</w:t>
            </w:r>
          </w:p>
        </w:tc>
        <w:tc>
          <w:tcPr>
            <w:tcW w:w="19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41F1F" w:rsidRDefault="00041F1F" w:rsidP="00897897">
            <w:pPr>
              <w:widowControl w:val="0"/>
              <w:jc w:val="center"/>
              <w:rPr>
                <w:rStyle w:val="SubtleEmphasis"/>
                <w:rFonts w:ascii="Calibri" w:hAnsi="Calibri"/>
                <w:lang w:val="fr-FR"/>
              </w:rPr>
            </w:pPr>
            <w:r w:rsidRPr="00C73D4A">
              <w:rPr>
                <w:noProof/>
                <w:lang w:val="it-IT" w:eastAsia="it-IT"/>
              </w:rPr>
              <w:drawing>
                <wp:inline distT="114300" distB="114300" distL="114300" distR="114300">
                  <wp:extent cx="588524" cy="417830"/>
                  <wp:effectExtent l="0" t="0" r="2540" b="1270"/>
                  <wp:docPr id="220"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7"/>
                          <a:srcRect/>
                          <a:stretch>
                            <a:fillRect/>
                          </a:stretch>
                        </pic:blipFill>
                        <pic:spPr>
                          <a:xfrm>
                            <a:off x="0" y="0"/>
                            <a:ext cx="595268" cy="422618"/>
                          </a:xfrm>
                          <a:prstGeom prst="rect">
                            <a:avLst/>
                          </a:prstGeom>
                          <a:ln/>
                        </pic:spPr>
                      </pic:pic>
                    </a:graphicData>
                  </a:graphic>
                </wp:inline>
              </w:drawing>
            </w:r>
          </w:p>
          <w:p w:rsidR="00041F1F" w:rsidRPr="00C73D4A" w:rsidRDefault="00041F1F" w:rsidP="00897897">
            <w:pPr>
              <w:widowControl w:val="0"/>
              <w:jc w:val="center"/>
              <w:rPr>
                <w:rStyle w:val="SubtleEmphasis"/>
                <w:rFonts w:ascii="Calibri" w:hAnsi="Calibri"/>
                <w:i/>
                <w:lang w:val="fr-FR"/>
              </w:rPr>
            </w:pPr>
            <w:r>
              <w:rPr>
                <w:rStyle w:val="SubtleEmphasis"/>
                <w:rFonts w:ascii="Calibri" w:hAnsi="Calibri"/>
                <w:lang w:val="fr-FR"/>
              </w:rPr>
              <w:t>H</w:t>
            </w:r>
            <w:r w:rsidRPr="00C73D4A">
              <w:rPr>
                <w:rStyle w:val="SubtleEmphasis"/>
                <w:rFonts w:ascii="Calibri" w:hAnsi="Calibri"/>
                <w:lang w:val="fr-FR"/>
              </w:rPr>
              <w:t xml:space="preserve">ost </w:t>
            </w:r>
            <w:proofErr w:type="spellStart"/>
            <w:r w:rsidRPr="00C73D4A">
              <w:rPr>
                <w:rStyle w:val="SubtleEmphasis"/>
                <w:rFonts w:ascii="Calibri" w:hAnsi="Calibri"/>
                <w:lang w:val="fr-FR"/>
              </w:rPr>
              <w:t>families</w:t>
            </w:r>
            <w:proofErr w:type="spellEnd"/>
          </w:p>
        </w:tc>
        <w:tc>
          <w:tcPr>
            <w:tcW w:w="21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41F1F" w:rsidRPr="00C73D4A" w:rsidRDefault="00041F1F" w:rsidP="00897897">
            <w:pPr>
              <w:widowControl w:val="0"/>
              <w:jc w:val="center"/>
              <w:rPr>
                <w:rStyle w:val="SubtleEmphasis"/>
                <w:rFonts w:ascii="Calibri" w:hAnsi="Calibri"/>
                <w:i/>
                <w:color w:val="BFBFBF" w:themeColor="background1" w:themeShade="BF"/>
                <w:lang w:val="fr-FR"/>
              </w:rPr>
            </w:pPr>
            <w:r w:rsidRPr="00682533">
              <w:rPr>
                <w:noProof/>
                <w:lang w:val="it-IT" w:eastAsia="it-IT"/>
              </w:rPr>
              <w:drawing>
                <wp:inline distT="0" distB="0" distL="0" distR="0">
                  <wp:extent cx="561065" cy="40884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939" cy="430614"/>
                          </a:xfrm>
                          <a:prstGeom prst="rect">
                            <a:avLst/>
                          </a:prstGeom>
                          <a:noFill/>
                          <a:ln>
                            <a:noFill/>
                          </a:ln>
                        </pic:spPr>
                      </pic:pic>
                    </a:graphicData>
                  </a:graphic>
                </wp:inline>
              </w:drawing>
            </w:r>
          </w:p>
          <w:p w:rsidR="00041F1F" w:rsidRPr="00C73D4A" w:rsidRDefault="00041F1F" w:rsidP="00897897">
            <w:pPr>
              <w:widowControl w:val="0"/>
              <w:jc w:val="center"/>
              <w:rPr>
                <w:rStyle w:val="SubtleEmphasis"/>
                <w:rFonts w:ascii="Calibri" w:hAnsi="Calibri"/>
                <w:i/>
                <w:color w:val="BFBFBF" w:themeColor="background1" w:themeShade="BF"/>
              </w:rPr>
            </w:pPr>
            <w:r w:rsidRPr="00C73D4A">
              <w:rPr>
                <w:rStyle w:val="SubtleEmphasis"/>
                <w:rFonts w:ascii="Calibri" w:hAnsi="Calibri"/>
              </w:rPr>
              <w:t>People who have lost their land (flooding)</w:t>
            </w:r>
          </w:p>
        </w:tc>
      </w:tr>
    </w:tbl>
    <w:p w:rsidR="00EE7733" w:rsidRDefault="00EE7733" w:rsidP="00EE7733">
      <w:pPr>
        <w:keepNext/>
        <w:keepLines/>
        <w:spacing w:after="120" w:line="240" w:lineRule="auto"/>
        <w:outlineLvl w:val="1"/>
        <w:rPr>
          <w:lang w:val="en-US"/>
        </w:rPr>
      </w:pPr>
    </w:p>
    <w:p w:rsidR="00041F1F" w:rsidRPr="00C73D4A" w:rsidRDefault="00041F1F" w:rsidP="00C73D4A">
      <w:pPr>
        <w:keepNext/>
        <w:keepLines/>
        <w:spacing w:after="120" w:line="240" w:lineRule="auto"/>
        <w:outlineLvl w:val="1"/>
        <w:rPr>
          <w:rFonts w:eastAsia="Times New Roman" w:cs="Times New Roman"/>
          <w:b/>
          <w:bCs/>
          <w:color w:val="833C0B"/>
          <w:sz w:val="24"/>
          <w:szCs w:val="26"/>
          <w:lang w:val="en-AU"/>
        </w:rPr>
      </w:pPr>
      <w:r w:rsidRPr="00C73D4A">
        <w:rPr>
          <w:rFonts w:eastAsia="Times New Roman" w:cs="Times New Roman"/>
          <w:b/>
          <w:bCs/>
          <w:color w:val="833C0B"/>
          <w:sz w:val="24"/>
          <w:szCs w:val="26"/>
          <w:lang w:val="en-AU"/>
        </w:rPr>
        <w:t>Response Action</w:t>
      </w:r>
    </w:p>
    <w:p w:rsidR="00041F1F" w:rsidRPr="00C73D4A" w:rsidRDefault="00041F1F" w:rsidP="00C73D4A">
      <w:pPr>
        <w:spacing w:after="120" w:line="240" w:lineRule="auto"/>
        <w:rPr>
          <w:rFonts w:eastAsia="Calibri" w:cs="Calibri"/>
          <w:lang w:val="en-AU"/>
        </w:rPr>
      </w:pPr>
      <w:r w:rsidRPr="00C73D4A">
        <w:rPr>
          <w:rFonts w:eastAsia="Calibri" w:cs="Calibri"/>
          <w:lang w:val="en-AU"/>
        </w:rPr>
        <w:t>The Shelter Cluster aims to use combined approaches in the delivery of assistance to the targeted population:</w:t>
      </w:r>
    </w:p>
    <w:p w:rsidR="00041F1F" w:rsidRPr="00C73D4A" w:rsidRDefault="00041F1F" w:rsidP="00C73D4A">
      <w:pPr>
        <w:numPr>
          <w:ilvl w:val="0"/>
          <w:numId w:val="40"/>
        </w:numPr>
        <w:spacing w:after="80" w:line="240" w:lineRule="auto"/>
        <w:rPr>
          <w:rFonts w:eastAsia="Calibri" w:cs="Calibri"/>
          <w:b/>
          <w:lang w:val="en-AU"/>
        </w:rPr>
      </w:pPr>
      <w:r w:rsidRPr="00C73D4A">
        <w:rPr>
          <w:rFonts w:eastAsia="Calibri" w:cs="Calibri"/>
          <w:b/>
          <w:lang w:val="en-AU"/>
        </w:rPr>
        <w:t>Emergency: Common pipeline for In-kind contributions</w:t>
      </w:r>
    </w:p>
    <w:p w:rsidR="00041F1F" w:rsidRPr="00C73D4A" w:rsidRDefault="00041F1F" w:rsidP="00C73D4A">
      <w:pPr>
        <w:spacing w:after="80" w:line="240" w:lineRule="auto"/>
        <w:ind w:left="641"/>
        <w:rPr>
          <w:rFonts w:eastAsia="Calibri" w:cs="Calibri"/>
          <w:lang w:val="en-AU"/>
        </w:rPr>
      </w:pPr>
      <w:r w:rsidRPr="00C73D4A">
        <w:rPr>
          <w:rFonts w:eastAsia="Calibri" w:cs="Calibri"/>
          <w:lang w:val="en-AU"/>
        </w:rPr>
        <w:t xml:space="preserve">Different partners have offered to send shelter items (shelter kits and tents) and NFIs to Maputo Airport/ Port. After agreement is reached on the quality and relevance of NFIs being offered, </w:t>
      </w:r>
      <w:bookmarkStart w:id="3" w:name="_Hlk3621212"/>
      <w:r w:rsidRPr="00C73D4A">
        <w:rPr>
          <w:rFonts w:eastAsia="Calibri" w:cs="Calibri"/>
          <w:lang w:val="en-AU"/>
        </w:rPr>
        <w:t xml:space="preserve">IOM, acting on behalf of the shelter cluster, has agreed receive and clear goods at the airport, store them in a warehouse (WFP or INGC - depending who has space) and organise the onward transportation in trucks / planes to Beira or any other place that will be identified in the coming days in the different assessments. </w:t>
      </w:r>
    </w:p>
    <w:p w:rsidR="00041F1F" w:rsidRPr="00C73D4A" w:rsidRDefault="00041F1F" w:rsidP="00C73D4A">
      <w:pPr>
        <w:spacing w:after="80" w:line="240" w:lineRule="auto"/>
        <w:ind w:left="641"/>
        <w:rPr>
          <w:rFonts w:eastAsia="Calibri" w:cs="Calibri"/>
          <w:lang w:val="en-AU"/>
        </w:rPr>
      </w:pPr>
      <w:r w:rsidRPr="00C73D4A">
        <w:rPr>
          <w:rFonts w:eastAsia="Calibri" w:cs="Calibri"/>
          <w:lang w:val="en-AU"/>
        </w:rPr>
        <w:t>In the province</w:t>
      </w:r>
      <w:r w:rsidR="00EE7733">
        <w:rPr>
          <w:rFonts w:eastAsia="Calibri" w:cs="Calibri"/>
          <w:lang w:val="en-AU"/>
        </w:rPr>
        <w:t>s</w:t>
      </w:r>
      <w:r w:rsidRPr="00C73D4A">
        <w:rPr>
          <w:rFonts w:eastAsia="Calibri" w:cs="Calibri"/>
          <w:lang w:val="en-AU"/>
        </w:rPr>
        <w:t>, the items will be temporarily stored in WFP or INGC warehouse, while IOM hands them over to an implementing partner from the Shelter / NFI cluster, such as COSACA, CHEMO or the Mozambican Red Cross/IFRC that then will take over the distribution in the province in close coordination with INGC.</w:t>
      </w:r>
      <w:bookmarkEnd w:id="3"/>
    </w:p>
    <w:p w:rsidR="00041F1F" w:rsidRPr="00C73D4A" w:rsidRDefault="00041F1F" w:rsidP="00C73D4A">
      <w:pPr>
        <w:spacing w:after="80" w:line="240" w:lineRule="auto"/>
        <w:ind w:left="641"/>
        <w:rPr>
          <w:rFonts w:eastAsia="Calibri" w:cs="Calibri"/>
          <w:lang w:val="en-AU"/>
        </w:rPr>
      </w:pPr>
      <w:r w:rsidRPr="00C73D4A">
        <w:rPr>
          <w:rFonts w:eastAsia="Calibri" w:cs="Calibri"/>
          <w:lang w:val="en-AU"/>
        </w:rPr>
        <w:lastRenderedPageBreak/>
        <w:t>While the shelter cluster will agree on the main areas of distribution of the goods based on the inter-cluster assessments, the distributing NGO will do the fine tuning with the government in the districts. Reporting will go back to the shelter cluster.</w:t>
      </w:r>
    </w:p>
    <w:p w:rsidR="00041F1F" w:rsidRPr="00C73D4A" w:rsidRDefault="00041F1F" w:rsidP="00E5379B">
      <w:pPr>
        <w:numPr>
          <w:ilvl w:val="0"/>
          <w:numId w:val="40"/>
        </w:numPr>
        <w:spacing w:before="120" w:after="80" w:line="240" w:lineRule="auto"/>
        <w:ind w:left="641" w:hanging="357"/>
        <w:rPr>
          <w:rFonts w:eastAsia="Calibri" w:cs="Calibri"/>
          <w:b/>
          <w:lang w:val="en-AU"/>
        </w:rPr>
      </w:pPr>
      <w:r w:rsidRPr="00C73D4A">
        <w:rPr>
          <w:rFonts w:eastAsia="Calibri" w:cs="Calibri"/>
          <w:b/>
          <w:lang w:val="en-AU"/>
        </w:rPr>
        <w:t xml:space="preserve">Emergency: Common pipeline for </w:t>
      </w:r>
      <w:r w:rsidR="00EE7733">
        <w:rPr>
          <w:rFonts w:eastAsia="Calibri" w:cs="Calibri"/>
          <w:b/>
          <w:lang w:val="en-AU"/>
        </w:rPr>
        <w:t>p</w:t>
      </w:r>
      <w:r w:rsidRPr="00C73D4A">
        <w:rPr>
          <w:rFonts w:eastAsia="Calibri" w:cs="Calibri"/>
          <w:b/>
          <w:lang w:val="en-AU"/>
        </w:rPr>
        <w:t>rovision of further shelter kits and NFIs</w:t>
      </w:r>
    </w:p>
    <w:p w:rsidR="00041F1F" w:rsidRPr="00C73D4A" w:rsidRDefault="00041F1F" w:rsidP="00C73D4A">
      <w:pPr>
        <w:spacing w:after="80" w:line="240" w:lineRule="auto"/>
        <w:ind w:left="641"/>
        <w:rPr>
          <w:rFonts w:eastAsia="Calibri" w:cs="Calibri"/>
          <w:lang w:val="en-AU"/>
        </w:rPr>
      </w:pPr>
      <w:r w:rsidRPr="00C73D4A">
        <w:rPr>
          <w:rFonts w:eastAsia="Calibri" w:cs="Calibri"/>
          <w:lang w:val="en-AU"/>
        </w:rPr>
        <w:t xml:space="preserve">As the needs will be bigger than what will be provided in-kind, there will be a need to buy further shelter material and NFIs. </w:t>
      </w:r>
    </w:p>
    <w:p w:rsidR="00041F1F" w:rsidRDefault="00041F1F" w:rsidP="00EE7733">
      <w:pPr>
        <w:spacing w:after="80" w:line="240" w:lineRule="auto"/>
        <w:ind w:left="641"/>
        <w:rPr>
          <w:rFonts w:eastAsia="Calibri" w:cs="Calibri"/>
          <w:lang w:val="en-AU"/>
        </w:rPr>
      </w:pPr>
      <w:r w:rsidRPr="00C73D4A">
        <w:rPr>
          <w:rFonts w:eastAsia="Calibri" w:cs="Calibri"/>
          <w:lang w:val="en-AU"/>
        </w:rPr>
        <w:t>For this a common pipeline should be established which will allow Shelter Cluster partners, to request materials form the pipeline management agency (IOM).</w:t>
      </w:r>
    </w:p>
    <w:p w:rsidR="00041F1F" w:rsidRPr="00C73D4A" w:rsidRDefault="00041F1F" w:rsidP="00E5379B">
      <w:pPr>
        <w:numPr>
          <w:ilvl w:val="0"/>
          <w:numId w:val="40"/>
        </w:numPr>
        <w:spacing w:before="120" w:after="80" w:line="240" w:lineRule="auto"/>
        <w:ind w:left="641" w:hanging="357"/>
        <w:rPr>
          <w:rFonts w:eastAsia="Calibri" w:cs="Calibri"/>
          <w:b/>
          <w:lang w:val="en-AU"/>
        </w:rPr>
      </w:pPr>
      <w:r w:rsidRPr="00C73D4A">
        <w:rPr>
          <w:rFonts w:eastAsia="Calibri" w:cs="Calibri"/>
          <w:b/>
          <w:lang w:val="en-AU"/>
        </w:rPr>
        <w:t xml:space="preserve">Support on shelter and camp establishment </w:t>
      </w:r>
    </w:p>
    <w:p w:rsidR="00EE7733" w:rsidRPr="00C73D4A" w:rsidRDefault="00041F1F" w:rsidP="00C73D4A">
      <w:pPr>
        <w:spacing w:after="80" w:line="240" w:lineRule="auto"/>
        <w:ind w:left="641"/>
        <w:rPr>
          <w:rFonts w:eastAsia="Calibri" w:cs="Calibri"/>
          <w:lang w:val="en-AU"/>
        </w:rPr>
      </w:pPr>
      <w:r w:rsidRPr="00C73D4A">
        <w:rPr>
          <w:rFonts w:eastAsia="Calibri" w:cs="Calibri"/>
          <w:lang w:val="en-AU"/>
        </w:rPr>
        <w:t>Although Camps are to be avoided, the reality is that will be formed. The shelter cluster will provide material, technical support for camp establishment and support the data collection in basic service infrastructure (damage assessments of schools, hospitals, etc). As usual in Mozambique, the camps will be managed by INGC.</w:t>
      </w:r>
    </w:p>
    <w:p w:rsidR="00041F1F" w:rsidRPr="00C73D4A" w:rsidRDefault="00041F1F" w:rsidP="00E5379B">
      <w:pPr>
        <w:numPr>
          <w:ilvl w:val="0"/>
          <w:numId w:val="40"/>
        </w:numPr>
        <w:spacing w:before="120" w:after="80" w:line="240" w:lineRule="auto"/>
        <w:ind w:left="641" w:hanging="357"/>
        <w:rPr>
          <w:rFonts w:eastAsia="Calibri" w:cs="Calibri"/>
          <w:b/>
          <w:lang w:val="en-AU"/>
        </w:rPr>
      </w:pPr>
      <w:r w:rsidRPr="00C73D4A">
        <w:rPr>
          <w:rFonts w:eastAsia="Calibri" w:cs="Calibri"/>
          <w:b/>
          <w:lang w:val="en-AU"/>
        </w:rPr>
        <w:t>Training in safer construction</w:t>
      </w:r>
    </w:p>
    <w:p w:rsidR="00041F1F" w:rsidRPr="00C73D4A" w:rsidRDefault="00041F1F" w:rsidP="00C73D4A">
      <w:pPr>
        <w:spacing w:after="80" w:line="240" w:lineRule="auto"/>
        <w:ind w:left="641"/>
        <w:rPr>
          <w:rFonts w:eastAsia="Calibri" w:cs="Calibri"/>
          <w:lang w:val="en-AU"/>
        </w:rPr>
      </w:pPr>
      <w:r w:rsidRPr="00C73D4A">
        <w:rPr>
          <w:rFonts w:eastAsia="Calibri" w:cs="Calibri"/>
          <w:lang w:val="en-AU"/>
        </w:rPr>
        <w:t>Building on the work of UNHABITAT and MITADER, as well as the work of other cluster partners, train and supervise hands-on training on building back safer construction and community-based hazard awareness, preparedness and DRR, throughout the response.</w:t>
      </w:r>
    </w:p>
    <w:p w:rsidR="00041F1F" w:rsidRPr="00C73D4A" w:rsidRDefault="00041F1F" w:rsidP="00E5379B">
      <w:pPr>
        <w:numPr>
          <w:ilvl w:val="0"/>
          <w:numId w:val="40"/>
        </w:numPr>
        <w:spacing w:before="120" w:after="80" w:line="240" w:lineRule="auto"/>
        <w:ind w:left="641" w:hanging="357"/>
        <w:rPr>
          <w:rFonts w:eastAsia="Calibri" w:cs="Calibri"/>
          <w:b/>
          <w:lang w:val="en-AU"/>
        </w:rPr>
      </w:pPr>
      <w:r w:rsidRPr="00C73D4A">
        <w:rPr>
          <w:rFonts w:eastAsia="Calibri" w:cs="Calibri"/>
          <w:b/>
          <w:lang w:val="en-AU"/>
        </w:rPr>
        <w:t xml:space="preserve">Transitional shelter support </w:t>
      </w:r>
    </w:p>
    <w:p w:rsidR="00041F1F" w:rsidRPr="00C73D4A" w:rsidRDefault="00041F1F" w:rsidP="00C73D4A">
      <w:pPr>
        <w:spacing w:after="80" w:line="240" w:lineRule="auto"/>
        <w:ind w:left="641"/>
        <w:rPr>
          <w:rFonts w:eastAsia="Calibri" w:cs="Calibri"/>
          <w:lang w:val="en-AU"/>
        </w:rPr>
      </w:pPr>
      <w:r w:rsidRPr="00C73D4A">
        <w:rPr>
          <w:rFonts w:eastAsia="Calibri" w:cs="Calibri"/>
          <w:lang w:val="en-AU"/>
        </w:rPr>
        <w:t>Transitional shelters are designed to be more effective and last longer than the tents and plastic sheeting traditionally offered by relief organizations. They are designed to be safe and durable. Based on a strong core structure, the design also incorporates a longer-term development component as there is the potential to expand the structures later or to reuse the materials in building permanent houses. Unlike money spent on temporary housing, resources used to construct transitional shelters can be considered an investment in long-term, permanent housing.</w:t>
      </w:r>
    </w:p>
    <w:p w:rsidR="00041F1F" w:rsidRPr="00C73D4A" w:rsidRDefault="00041F1F" w:rsidP="00E5379B">
      <w:pPr>
        <w:numPr>
          <w:ilvl w:val="0"/>
          <w:numId w:val="40"/>
        </w:numPr>
        <w:spacing w:before="120" w:after="80" w:line="240" w:lineRule="auto"/>
        <w:ind w:left="641" w:hanging="357"/>
        <w:rPr>
          <w:rFonts w:eastAsia="Calibri" w:cs="Calibri"/>
          <w:b/>
          <w:lang w:val="en-AU"/>
        </w:rPr>
      </w:pPr>
      <w:r w:rsidRPr="00C73D4A">
        <w:rPr>
          <w:rFonts w:eastAsia="Calibri" w:cs="Calibri"/>
          <w:b/>
          <w:lang w:val="en-AU"/>
        </w:rPr>
        <w:t>Cash-for-shelter</w:t>
      </w:r>
    </w:p>
    <w:p w:rsidR="00041F1F" w:rsidRPr="00C73D4A" w:rsidRDefault="00041F1F" w:rsidP="00E5379B">
      <w:pPr>
        <w:numPr>
          <w:ilvl w:val="0"/>
          <w:numId w:val="40"/>
        </w:numPr>
        <w:spacing w:before="120" w:after="80" w:line="240" w:lineRule="auto"/>
        <w:ind w:left="641" w:hanging="357"/>
        <w:rPr>
          <w:rFonts w:eastAsia="Calibri" w:cs="Calibri"/>
          <w:b/>
          <w:lang w:val="en-AU"/>
        </w:rPr>
      </w:pPr>
      <w:r w:rsidRPr="00C73D4A">
        <w:rPr>
          <w:rFonts w:eastAsia="Calibri" w:cs="Calibri"/>
          <w:b/>
          <w:lang w:val="en-AU"/>
        </w:rPr>
        <w:t>Multi-sectorial approaches</w:t>
      </w:r>
    </w:p>
    <w:p w:rsidR="00041F1F" w:rsidRPr="00C73D4A" w:rsidRDefault="00041F1F" w:rsidP="00C73D4A">
      <w:pPr>
        <w:spacing w:after="80" w:line="240" w:lineRule="auto"/>
        <w:ind w:left="641"/>
        <w:rPr>
          <w:rFonts w:eastAsia="Calibri" w:cs="Calibri"/>
          <w:lang w:val="en-AU"/>
        </w:rPr>
      </w:pPr>
      <w:r w:rsidRPr="00C73D4A">
        <w:rPr>
          <w:rFonts w:eastAsia="Calibri" w:cs="Calibri"/>
          <w:lang w:val="en-AU"/>
        </w:rPr>
        <w:t>As the cyclone hit urban as rural areas, the approach will need to be adapted and include also livelihood support (coordination with other clusters).</w:t>
      </w:r>
    </w:p>
    <w:p w:rsidR="00041F1F" w:rsidRPr="00C73D4A" w:rsidRDefault="00041F1F" w:rsidP="00C73D4A">
      <w:pPr>
        <w:keepNext/>
        <w:keepLines/>
        <w:spacing w:after="120" w:line="240" w:lineRule="auto"/>
        <w:outlineLvl w:val="1"/>
        <w:rPr>
          <w:rFonts w:eastAsia="Times New Roman" w:cs="Times New Roman"/>
          <w:b/>
          <w:bCs/>
          <w:color w:val="833C0B"/>
          <w:sz w:val="24"/>
          <w:szCs w:val="26"/>
          <w:lang w:val="en-AU"/>
        </w:rPr>
      </w:pPr>
      <w:r w:rsidRPr="00C73D4A">
        <w:rPr>
          <w:rFonts w:eastAsia="Times New Roman" w:cs="Times New Roman"/>
          <w:b/>
          <w:bCs/>
          <w:color w:val="833C0B"/>
          <w:sz w:val="24"/>
          <w:szCs w:val="26"/>
          <w:lang w:val="en-AU"/>
        </w:rPr>
        <w:t>Approaches</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To support the work of INGC, who has the overall lead in the crisis response</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Support to owner-driven recovery processes. This starts immediately.</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Prioritisation of vulnerable groups, including displaced women and men, boys and girls.</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Working at neighbourhood and settlements level with integrated programming.</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Pay particular attention to households who need to be relocated.</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Avoid the creation of camps.</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Activities must be conducted in coordination with WASH, protection, livelihoods.</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 xml:space="preserve">Activities should be conducted with the aim of mitigating </w:t>
      </w:r>
      <w:r w:rsidRPr="00C73D4A">
        <w:rPr>
          <w:rFonts w:eastAsia="Calibri" w:cs="Calibri"/>
          <w:b/>
          <w:lang w:val="en-AU"/>
        </w:rPr>
        <w:t>pull-factors</w:t>
      </w:r>
      <w:r w:rsidRPr="00C73D4A">
        <w:rPr>
          <w:rFonts w:eastAsia="Calibri" w:cs="Calibri"/>
          <w:lang w:val="en-AU"/>
        </w:rPr>
        <w:t xml:space="preserve"> to urban centres, avoiding secondary displacements and supporting safe and voluntary return.</w:t>
      </w:r>
    </w:p>
    <w:p w:rsidR="00041F1F" w:rsidRPr="00C73D4A" w:rsidRDefault="00041F1F" w:rsidP="00C73D4A">
      <w:pPr>
        <w:numPr>
          <w:ilvl w:val="0"/>
          <w:numId w:val="35"/>
        </w:numPr>
        <w:spacing w:after="80" w:line="240" w:lineRule="auto"/>
        <w:ind w:left="641" w:hanging="357"/>
        <w:rPr>
          <w:rFonts w:eastAsia="Calibri" w:cs="Calibri"/>
          <w:lang w:val="en-AU"/>
        </w:rPr>
      </w:pPr>
      <w:r w:rsidRPr="00C73D4A">
        <w:rPr>
          <w:rFonts w:eastAsia="Calibri" w:cs="Calibri"/>
          <w:lang w:val="en-AU"/>
        </w:rPr>
        <w:t>Particular attention to Gender specific needs.</w:t>
      </w:r>
    </w:p>
    <w:p w:rsidR="00041F1F" w:rsidRPr="00C73D4A" w:rsidRDefault="00041F1F" w:rsidP="00041F1F">
      <w:pPr>
        <w:tabs>
          <w:tab w:val="left" w:pos="5428"/>
        </w:tabs>
        <w:rPr>
          <w:rFonts w:eastAsia="Calibri" w:cs="Calibri"/>
          <w:sz w:val="20"/>
          <w:szCs w:val="20"/>
        </w:rPr>
      </w:pPr>
    </w:p>
    <w:sectPr w:rsidR="00041F1F" w:rsidRPr="00C73D4A" w:rsidSect="00997D90">
      <w:pgSz w:w="11900" w:h="16840"/>
      <w:pgMar w:top="851" w:right="851" w:bottom="851" w:left="1134" w:header="567"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99D" w:rsidRDefault="002A099D" w:rsidP="00584F10">
      <w:pPr>
        <w:spacing w:after="0" w:line="240" w:lineRule="auto"/>
      </w:pPr>
      <w:r>
        <w:separator/>
      </w:r>
    </w:p>
  </w:endnote>
  <w:endnote w:type="continuationSeparator" w:id="0">
    <w:p w:rsidR="002A099D" w:rsidRDefault="002A099D"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Roboto">
    <w:altName w:val="Arial"/>
    <w:panose1 w:val="020B0604020202020204"/>
    <w:charset w:val="00"/>
    <w:family w:val="auto"/>
    <w:pitch w:val="variable"/>
    <w:sig w:usb0="E0000AFF" w:usb1="5000217F" w:usb2="00000021"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BA7" w:rsidRPr="005633A4" w:rsidRDefault="00875DB7" w:rsidP="009C670E">
    <w:pPr>
      <w:pStyle w:val="Footer"/>
      <w:rPr>
        <w:b/>
        <w:color w:val="7F1416"/>
        <w:sz w:val="18"/>
        <w:szCs w:val="18"/>
      </w:rPr>
    </w:pPr>
    <w:r>
      <w:rPr>
        <w:noProof/>
        <w:lang w:val="en-IE" w:eastAsia="en-IE"/>
      </w:rPr>
      <mc:AlternateContent>
        <mc:Choice Requires="wps">
          <w:drawing>
            <wp:anchor distT="4294967294" distB="4294967294" distL="114300" distR="114300" simplePos="0" relativeHeight="251655680" behindDoc="0" locked="0" layoutInCell="1" allowOverlap="1">
              <wp:simplePos x="0" y="0"/>
              <wp:positionH relativeFrom="margin">
                <wp:posOffset>30480</wp:posOffset>
              </wp:positionH>
              <wp:positionV relativeFrom="paragraph">
                <wp:posOffset>-45721</wp:posOffset>
              </wp:positionV>
              <wp:extent cx="5760085" cy="0"/>
              <wp:effectExtent l="0" t="0" r="5715" b="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A9CDBEE" id="Straight Connector 4" o:spid="_x0000_s1026" style="position:absolute;z-index:251655680;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page" from="2.4pt,-3.6pt" to="455.95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" strokecolor="#7f1416">
              <o:lock v:ext="edit" shapetype="f"/>
              <w10:wrap anchorx="margin"/>
            </v:line>
          </w:pict>
        </mc:Fallback>
      </mc:AlternateContent>
    </w:r>
    <w:r w:rsidR="005E7BA7">
      <w:rPr>
        <w:color w:val="7F1416"/>
        <w:sz w:val="17"/>
        <w:szCs w:val="17"/>
      </w:rPr>
      <w:t xml:space="preserve">Shelter Recovery Strategy &amp; Response Options </w:t>
    </w:r>
    <w:r w:rsidR="005E7BA7" w:rsidRPr="004E248A">
      <w:rPr>
        <w:color w:val="7F1416"/>
        <w:sz w:val="17"/>
        <w:szCs w:val="17"/>
      </w:rPr>
      <w:t xml:space="preserve">l </w:t>
    </w:r>
    <w:r w:rsidR="005E7BA7">
      <w:rPr>
        <w:color w:val="7F1416"/>
        <w:sz w:val="17"/>
        <w:szCs w:val="17"/>
      </w:rPr>
      <w:t xml:space="preserve">TC </w:t>
    </w:r>
    <w:proofErr w:type="spellStart"/>
    <w:r w:rsidR="005E7BA7">
      <w:rPr>
        <w:color w:val="7F1416"/>
        <w:sz w:val="17"/>
        <w:szCs w:val="17"/>
      </w:rPr>
      <w:t>Ida</w:t>
    </w:r>
    <w:r w:rsidR="008656FE">
      <w:rPr>
        <w:color w:val="7F1416"/>
        <w:sz w:val="17"/>
        <w:szCs w:val="17"/>
      </w:rPr>
      <w:t>i</w:t>
    </w:r>
    <w:proofErr w:type="spellEnd"/>
    <w:r w:rsidR="008656FE">
      <w:rPr>
        <w:color w:val="7F1416"/>
        <w:sz w:val="17"/>
        <w:szCs w:val="17"/>
      </w:rPr>
      <w:t xml:space="preserve"> &amp; TC Kenneth</w:t>
    </w:r>
    <w:r w:rsidR="005E7BA7">
      <w:rPr>
        <w:color w:val="7F1416"/>
        <w:sz w:val="17"/>
        <w:szCs w:val="17"/>
      </w:rPr>
      <w:t xml:space="preserve"> Response l DRAFT V</w:t>
    </w:r>
    <w:r w:rsidR="004350E2">
      <w:rPr>
        <w:color w:val="7F1416"/>
        <w:sz w:val="17"/>
        <w:szCs w:val="17"/>
      </w:rPr>
      <w:t>8</w:t>
    </w:r>
    <w:r w:rsidR="005E7BA7">
      <w:rPr>
        <w:color w:val="7F1416"/>
        <w:sz w:val="17"/>
        <w:szCs w:val="17"/>
      </w:rPr>
      <w:t>.0</w:t>
    </w:r>
    <w:r w:rsidR="005E7BA7">
      <w:rPr>
        <w:color w:val="7F1416"/>
        <w:sz w:val="18"/>
        <w:szCs w:val="18"/>
      </w:rPr>
      <w:t xml:space="preserve">                </w:t>
    </w:r>
    <w:r w:rsidR="005E7BA7">
      <w:rPr>
        <w:color w:val="7F1416"/>
        <w:sz w:val="18"/>
        <w:szCs w:val="18"/>
      </w:rPr>
      <w:tab/>
    </w:r>
    <w:r w:rsidR="005E7BA7" w:rsidRPr="00195449">
      <w:rPr>
        <w:color w:val="7F1416"/>
        <w:sz w:val="18"/>
        <w:szCs w:val="18"/>
      </w:rPr>
      <w:t>www.sheltercluster.org</w:t>
    </w:r>
    <w:r w:rsidR="005E7BA7" w:rsidRPr="00B2499F">
      <w:rPr>
        <w:color w:val="7F1416"/>
        <w:sz w:val="18"/>
        <w:szCs w:val="18"/>
      </w:rPr>
      <w:t xml:space="preserve"> </w:t>
    </w:r>
    <w:r w:rsidR="005E7BA7" w:rsidRPr="00B2499F">
      <w:rPr>
        <w:color w:val="7F1416"/>
        <w:sz w:val="18"/>
        <w:szCs w:val="18"/>
      </w:rPr>
      <w:tab/>
    </w:r>
    <w:r w:rsidR="00F964DC" w:rsidRPr="005633A4">
      <w:rPr>
        <w:b/>
        <w:color w:val="7F1416"/>
        <w:sz w:val="18"/>
        <w:szCs w:val="18"/>
      </w:rPr>
      <w:fldChar w:fldCharType="begin"/>
    </w:r>
    <w:r w:rsidR="005E7BA7" w:rsidRPr="005633A4">
      <w:rPr>
        <w:b/>
        <w:color w:val="7F1416"/>
        <w:sz w:val="18"/>
        <w:szCs w:val="18"/>
      </w:rPr>
      <w:instrText xml:space="preserve"> PAGE   \* MERGEFORMAT </w:instrText>
    </w:r>
    <w:r w:rsidR="00F964DC" w:rsidRPr="005633A4">
      <w:rPr>
        <w:b/>
        <w:color w:val="7F1416"/>
        <w:sz w:val="18"/>
        <w:szCs w:val="18"/>
      </w:rPr>
      <w:fldChar w:fldCharType="separate"/>
    </w:r>
    <w:r w:rsidR="00E47146">
      <w:rPr>
        <w:b/>
        <w:noProof/>
        <w:color w:val="7F1416"/>
        <w:sz w:val="18"/>
        <w:szCs w:val="18"/>
      </w:rPr>
      <w:t>8</w:t>
    </w:r>
    <w:r w:rsidR="00F964DC" w:rsidRPr="005633A4">
      <w:rPr>
        <w:b/>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99D" w:rsidRDefault="002A099D" w:rsidP="00584F10">
      <w:pPr>
        <w:spacing w:after="0" w:line="240" w:lineRule="auto"/>
      </w:pPr>
      <w:r>
        <w:separator/>
      </w:r>
    </w:p>
  </w:footnote>
  <w:footnote w:type="continuationSeparator" w:id="0">
    <w:p w:rsidR="002A099D" w:rsidRDefault="002A099D" w:rsidP="00584F10">
      <w:pPr>
        <w:spacing w:after="0" w:line="240" w:lineRule="auto"/>
      </w:pPr>
      <w:r>
        <w:continuationSeparator/>
      </w:r>
    </w:p>
  </w:footnote>
  <w:footnote w:id="1">
    <w:p w:rsidR="005E7BA7" w:rsidRPr="000B5634" w:rsidRDefault="005E7BA7" w:rsidP="005F0405">
      <w:pPr>
        <w:pStyle w:val="FootnoteText"/>
        <w:spacing w:after="240"/>
        <w:rPr>
          <w:rFonts w:cs="Calibri"/>
          <w:sz w:val="18"/>
          <w:szCs w:val="18"/>
        </w:rPr>
      </w:pPr>
      <w:r w:rsidRPr="00596D1D">
        <w:rPr>
          <w:rStyle w:val="FootnoteReference"/>
          <w:rFonts w:cs="Calibri"/>
        </w:rPr>
        <w:footnoteRef/>
      </w:r>
      <w:r w:rsidRPr="00596D1D">
        <w:rPr>
          <w:rFonts w:cs="Calibri"/>
        </w:rPr>
        <w:t xml:space="preserve"> </w:t>
      </w:r>
      <w:r w:rsidRPr="008B22DD">
        <w:rPr>
          <w:rFonts w:cs="Calibri"/>
          <w:b/>
          <w:sz w:val="17"/>
          <w:szCs w:val="17"/>
        </w:rPr>
        <w:t>All budget proposals include</w:t>
      </w:r>
      <w:r w:rsidRPr="008B22DD">
        <w:rPr>
          <w:rFonts w:cs="Calibri"/>
          <w:sz w:val="17"/>
          <w:szCs w:val="17"/>
        </w:rPr>
        <w:t xml:space="preserve"> </w:t>
      </w:r>
      <w:r w:rsidRPr="008B22DD">
        <w:rPr>
          <w:rFonts w:cs="Calibri"/>
          <w:sz w:val="17"/>
          <w:szCs w:val="17"/>
          <w:u w:val="single"/>
        </w:rPr>
        <w:t>material and labour</w:t>
      </w:r>
      <w:r w:rsidRPr="008B22DD">
        <w:rPr>
          <w:rFonts w:cs="Calibri"/>
          <w:sz w:val="17"/>
          <w:szCs w:val="17"/>
        </w:rPr>
        <w:t xml:space="preserve"> and </w:t>
      </w:r>
      <w:r w:rsidRPr="008B22DD">
        <w:rPr>
          <w:rFonts w:cs="Calibri"/>
          <w:b/>
          <w:sz w:val="17"/>
          <w:szCs w:val="17"/>
        </w:rPr>
        <w:t>exclude</w:t>
      </w:r>
      <w:r w:rsidRPr="008B22DD">
        <w:rPr>
          <w:rFonts w:cs="Calibri"/>
          <w:sz w:val="17"/>
          <w:szCs w:val="17"/>
        </w:rPr>
        <w:t xml:space="preserve"> </w:t>
      </w:r>
      <w:r w:rsidRPr="008B22DD">
        <w:rPr>
          <w:rFonts w:cs="Calibri"/>
          <w:sz w:val="17"/>
          <w:szCs w:val="17"/>
          <w:u w:val="single"/>
        </w:rPr>
        <w:t>transportation costs</w:t>
      </w:r>
      <w:r w:rsidRPr="008B22DD">
        <w:rPr>
          <w:rFonts w:cs="Calibri"/>
          <w:sz w:val="17"/>
          <w:szCs w:val="17"/>
        </w:rPr>
        <w:t>, which may vary greatly from one area to another.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BA7" w:rsidRDefault="002A09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9030" o:spid="_x0000_s2051" type="#_x0000_t136" alt="" style="position:absolute;margin-left:0;margin-top:0;width:436.85pt;height:262.1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BA7" w:rsidRDefault="002A09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9031" o:spid="_x0000_s2050" type="#_x0000_t136" alt="" style="position:absolute;margin-left:0;margin-top:0;width:436.85pt;height:262.1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BA7" w:rsidRDefault="002A099D" w:rsidP="00A43C10">
    <w:pPr>
      <w:pStyle w:val="Header"/>
      <w:ind w:firstLine="567"/>
      <w:rPr>
        <w:rFonts w:ascii="Verdana" w:hAnsi="Verdana"/>
        <w:color w:val="595959"/>
        <w:sz w:val="12"/>
        <w:szCs w:val="1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9029" o:spid="_x0000_s2049" type="#_x0000_t136" alt="" style="position:absolute;left:0;text-align:left;margin-left:0;margin-top:0;width:436.85pt;height:262.1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tbl>
    <w:tblPr>
      <w:tblW w:w="0" w:type="auto"/>
      <w:tblLook w:val="04A0" w:firstRow="1" w:lastRow="0" w:firstColumn="1" w:lastColumn="0" w:noHBand="0" w:noVBand="1"/>
    </w:tblPr>
    <w:tblGrid>
      <w:gridCol w:w="784"/>
      <w:gridCol w:w="2633"/>
    </w:tblGrid>
    <w:tr w:rsidR="005E7BA7" w:rsidRPr="004976BA" w:rsidTr="00266126">
      <w:trPr>
        <w:trHeight w:val="227"/>
      </w:trPr>
      <w:tc>
        <w:tcPr>
          <w:tcW w:w="736" w:type="dxa"/>
          <w:shd w:val="clear" w:color="auto" w:fill="auto"/>
        </w:tcPr>
        <w:p w:rsidR="005E7BA7" w:rsidRPr="004976BA" w:rsidRDefault="005E7BA7" w:rsidP="00A43C10">
          <w:pPr>
            <w:pStyle w:val="Header"/>
            <w:ind w:firstLine="567"/>
            <w:rPr>
              <w:rFonts w:ascii="Verdana" w:hAnsi="Verdana"/>
              <w:b/>
              <w:noProof/>
              <w:color w:val="7F1416"/>
              <w:sz w:val="16"/>
              <w:szCs w:val="16"/>
              <w:lang w:val="en-US"/>
            </w:rPr>
          </w:pPr>
          <w:r>
            <w:rPr>
              <w:noProof/>
              <w:lang w:val="it-IT" w:eastAsia="it-IT"/>
            </w:rPr>
            <w:drawing>
              <wp:anchor distT="0" distB="0" distL="114300" distR="114300" simplePos="0" relativeHeight="251661824" behindDoc="0" locked="0" layoutInCell="1" allowOverlap="1">
                <wp:simplePos x="0" y="0"/>
                <wp:positionH relativeFrom="margin">
                  <wp:posOffset>65405</wp:posOffset>
                </wp:positionH>
                <wp:positionV relativeFrom="paragraph">
                  <wp:posOffset>4445</wp:posOffset>
                </wp:positionV>
                <wp:extent cx="320040" cy="280670"/>
                <wp:effectExtent l="0" t="0" r="0" b="0"/>
                <wp:wrapSquare wrapText="right"/>
                <wp:docPr id="7" name="Picture 3" descr="C:\Users\No-Admin\Dropbox\SC Support Team\Communications and Advocay\Logo\Logo-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p>
      </w:tc>
      <w:tc>
        <w:tcPr>
          <w:tcW w:w="2633" w:type="dxa"/>
          <w:shd w:val="clear" w:color="auto" w:fill="auto"/>
        </w:tcPr>
        <w:p w:rsidR="005E7BA7" w:rsidRPr="004976BA" w:rsidRDefault="005E7BA7" w:rsidP="00134CF1">
          <w:pPr>
            <w:pStyle w:val="Header"/>
            <w:ind w:right="-245"/>
            <w:rPr>
              <w:rFonts w:ascii="Verdana" w:hAnsi="Verdana"/>
              <w:sz w:val="14"/>
              <w:szCs w:val="14"/>
            </w:rPr>
          </w:pPr>
          <w:r>
            <w:rPr>
              <w:rFonts w:ascii="Verdana" w:hAnsi="Verdana"/>
              <w:b/>
              <w:color w:val="7F1416"/>
              <w:sz w:val="16"/>
              <w:szCs w:val="16"/>
            </w:rPr>
            <w:t>Mozambique</w:t>
          </w:r>
          <w:r w:rsidRPr="004976BA">
            <w:rPr>
              <w:rFonts w:ascii="Verdana" w:hAnsi="Verdana"/>
              <w:b/>
              <w:color w:val="7F1416"/>
              <w:sz w:val="16"/>
              <w:szCs w:val="16"/>
            </w:rPr>
            <w:t xml:space="preserve"> Shelter</w:t>
          </w:r>
          <w:r>
            <w:rPr>
              <w:rFonts w:ascii="Verdana" w:hAnsi="Verdana"/>
              <w:b/>
              <w:color w:val="7F1416"/>
              <w:sz w:val="16"/>
              <w:szCs w:val="16"/>
            </w:rPr>
            <w:t xml:space="preserve"> </w:t>
          </w:r>
          <w:r w:rsidRPr="004976BA">
            <w:rPr>
              <w:rFonts w:ascii="Verdana" w:hAnsi="Verdana"/>
              <w:b/>
              <w:color w:val="7F1416"/>
              <w:sz w:val="16"/>
              <w:szCs w:val="16"/>
            </w:rPr>
            <w:t>Cluster</w:t>
          </w:r>
        </w:p>
        <w:p w:rsidR="005E7BA7" w:rsidRPr="004976BA" w:rsidRDefault="005E7BA7" w:rsidP="00A43C10">
          <w:pPr>
            <w:pStyle w:val="Header"/>
            <w:rPr>
              <w:rFonts w:ascii="Verdana" w:hAnsi="Verdana"/>
              <w:color w:val="7F1416"/>
              <w:sz w:val="12"/>
              <w:szCs w:val="12"/>
            </w:rPr>
          </w:pPr>
          <w:r w:rsidRPr="004976BA">
            <w:rPr>
              <w:rFonts w:ascii="Verdana" w:hAnsi="Verdana"/>
              <w:color w:val="7F1416"/>
              <w:sz w:val="12"/>
              <w:szCs w:val="12"/>
            </w:rPr>
            <w:t>ShelterCluster.org</w:t>
          </w:r>
        </w:p>
        <w:p w:rsidR="005E7BA7" w:rsidRPr="00F915A0" w:rsidRDefault="005E7BA7" w:rsidP="00A43C10">
          <w:pPr>
            <w:pStyle w:val="Header"/>
            <w:rPr>
              <w:rFonts w:ascii="Verdana" w:hAnsi="Verdana"/>
              <w:color w:val="595959"/>
              <w:sz w:val="13"/>
              <w:szCs w:val="13"/>
            </w:rPr>
          </w:pPr>
          <w:r w:rsidRPr="00F915A0">
            <w:rPr>
              <w:rFonts w:ascii="Verdana" w:hAnsi="Verdana"/>
              <w:color w:val="595959"/>
              <w:sz w:val="13"/>
              <w:szCs w:val="13"/>
            </w:rPr>
            <w:t>Coordinating Humanitarian Shelter</w:t>
          </w:r>
        </w:p>
      </w:tc>
    </w:tr>
  </w:tbl>
  <w:p w:rsidR="005E7BA7" w:rsidRDefault="005E7BA7" w:rsidP="001B50FB">
    <w:pPr>
      <w:pStyle w:val="Header"/>
      <w:tabs>
        <w:tab w:val="clear" w:pos="4536"/>
        <w:tab w:val="clear" w:pos="9072"/>
        <w:tab w:val="left" w:pos="12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46C"/>
    <w:multiLevelType w:val="hybridMultilevel"/>
    <w:tmpl w:val="969E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D69A5"/>
    <w:multiLevelType w:val="multilevel"/>
    <w:tmpl w:val="FAC4ECC4"/>
    <w:lvl w:ilvl="0">
      <w:start w:val="1"/>
      <w:numFmt w:val="bullet"/>
      <w:lvlText w:val="o"/>
      <w:lvlJc w:val="left"/>
      <w:pPr>
        <w:ind w:left="1070" w:hanging="360"/>
      </w:pPr>
      <w:rPr>
        <w:rFonts w:ascii="Courier New" w:hAnsi="Courier New" w:cs="Courier New" w:hint="default"/>
        <w:color w:val="auto"/>
        <w:sz w:val="20"/>
        <w:szCs w:val="20"/>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b/>
        <w:sz w:val="18"/>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b/>
        <w:sz w:val="18"/>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2" w15:restartNumberingAfterBreak="0">
    <w:nsid w:val="09EC62DF"/>
    <w:multiLevelType w:val="multilevel"/>
    <w:tmpl w:val="81A04E20"/>
    <w:lvl w:ilvl="0">
      <w:start w:val="1"/>
      <w:numFmt w:val="bullet"/>
      <w:lvlText w:val=""/>
      <w:lvlJc w:val="left"/>
      <w:pPr>
        <w:ind w:left="720" w:hanging="360"/>
      </w:pPr>
      <w:rPr>
        <w:rFonts w:ascii="Symbol" w:hAnsi="Symbol" w:cs="Symbol" w:hint="default"/>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892754"/>
    <w:multiLevelType w:val="hybridMultilevel"/>
    <w:tmpl w:val="0FB4BCE0"/>
    <w:lvl w:ilvl="0" w:tplc="04090017">
      <w:start w:val="1"/>
      <w:numFmt w:val="lowerLetter"/>
      <w:lvlText w:val="%1)"/>
      <w:lvlJc w:val="left"/>
      <w:pPr>
        <w:ind w:left="644" w:hanging="360"/>
      </w:pPr>
      <w:rPr>
        <w:rFonts w:hint="default"/>
        <w:b/>
        <w:color w:val="833C0B" w:themeColor="accent2" w:themeShade="8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EF325A"/>
    <w:multiLevelType w:val="multilevel"/>
    <w:tmpl w:val="A596DDF6"/>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b/>
        <w:bCs/>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19F3189"/>
    <w:multiLevelType w:val="multilevel"/>
    <w:tmpl w:val="3B7212F0"/>
    <w:lvl w:ilvl="0">
      <w:start w:val="1"/>
      <w:numFmt w:val="bullet"/>
      <w:lvlText w:val=""/>
      <w:lvlJc w:val="left"/>
      <w:pPr>
        <w:ind w:left="720" w:hanging="360"/>
      </w:pPr>
      <w:rPr>
        <w:rFonts w:ascii="Symbol" w:hAnsi="Symbol" w:cs="Symbol" w:hint="default"/>
        <w:b/>
        <w:bCs/>
        <w:color w:val="00000A"/>
        <w:sz w:val="18"/>
        <w:szCs w:val="20"/>
      </w:rPr>
    </w:lvl>
    <w:lvl w:ilvl="1">
      <w:start w:val="1"/>
      <w:numFmt w:val="decimal"/>
      <w:lvlText w:val="%2."/>
      <w:lvlJc w:val="left"/>
      <w:pPr>
        <w:ind w:left="1440" w:hanging="360"/>
      </w:pPr>
      <w:rPr>
        <w:rFonts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907BF7"/>
    <w:multiLevelType w:val="multilevel"/>
    <w:tmpl w:val="D7BE4C08"/>
    <w:lvl w:ilvl="0">
      <w:start w:val="1"/>
      <w:numFmt w:val="bullet"/>
      <w:lvlText w:val=""/>
      <w:lvlJc w:val="left"/>
      <w:pPr>
        <w:ind w:left="720" w:hanging="360"/>
      </w:pPr>
      <w:rPr>
        <w:rFonts w:ascii="Symbol" w:hAnsi="Symbol" w:cs="Symbol" w:hint="default"/>
        <w:b/>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821307"/>
    <w:multiLevelType w:val="multilevel"/>
    <w:tmpl w:val="E234AACA"/>
    <w:lvl w:ilvl="0">
      <w:start w:val="1"/>
      <w:numFmt w:val="decimal"/>
      <w:lvlText w:val="%1."/>
      <w:lvlJc w:val="left"/>
      <w:pPr>
        <w:ind w:left="5322" w:hanging="360"/>
      </w:pPr>
      <w:rPr>
        <w:b/>
        <w:bCs/>
        <w:color w:val="00000A"/>
        <w:sz w:val="28"/>
        <w:szCs w:val="28"/>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E3B74"/>
    <w:multiLevelType w:val="multilevel"/>
    <w:tmpl w:val="3B7212F0"/>
    <w:lvl w:ilvl="0">
      <w:start w:val="1"/>
      <w:numFmt w:val="bullet"/>
      <w:lvlText w:val=""/>
      <w:lvlJc w:val="left"/>
      <w:pPr>
        <w:ind w:left="720" w:hanging="360"/>
      </w:pPr>
      <w:rPr>
        <w:rFonts w:ascii="Symbol" w:hAnsi="Symbol" w:cs="Symbol" w:hint="default"/>
        <w:b/>
        <w:bCs/>
        <w:color w:val="00000A"/>
        <w:sz w:val="18"/>
        <w:szCs w:val="20"/>
      </w:rPr>
    </w:lvl>
    <w:lvl w:ilvl="1">
      <w:start w:val="1"/>
      <w:numFmt w:val="decimal"/>
      <w:lvlText w:val="%2."/>
      <w:lvlJc w:val="left"/>
      <w:pPr>
        <w:ind w:left="1440" w:hanging="360"/>
      </w:pPr>
      <w:rPr>
        <w:rFonts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C0A7515"/>
    <w:multiLevelType w:val="multilevel"/>
    <w:tmpl w:val="F97CA398"/>
    <w:lvl w:ilvl="0">
      <w:start w:val="1"/>
      <w:numFmt w:val="bullet"/>
      <w:lvlText w:val=""/>
      <w:lvlJc w:val="left"/>
      <w:pPr>
        <w:ind w:left="720" w:hanging="360"/>
      </w:pPr>
      <w:rPr>
        <w:rFonts w:ascii="Symbol" w:hAnsi="Symbol" w:cs="Symbol" w:hint="default"/>
        <w:b/>
        <w:bCs/>
        <w:color w:val="00000A"/>
        <w:sz w:val="20"/>
        <w:szCs w:val="20"/>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D70116"/>
    <w:multiLevelType w:val="multilevel"/>
    <w:tmpl w:val="A17EFFA8"/>
    <w:lvl w:ilvl="0">
      <w:start w:val="1"/>
      <w:numFmt w:val="bullet"/>
      <w:lvlText w:val=""/>
      <w:lvlJc w:val="left"/>
      <w:pPr>
        <w:ind w:left="720" w:hanging="360"/>
      </w:pPr>
      <w:rPr>
        <w:rFonts w:ascii="Symbol" w:hAnsi="Symbol" w:cs="Symbol" w:hint="default"/>
        <w:b/>
        <w:bCs/>
        <w:color w:val="00000A"/>
        <w:sz w:val="18"/>
        <w:szCs w:val="20"/>
      </w:rPr>
    </w:lvl>
    <w:lvl w:ilvl="1">
      <w:start w:val="1"/>
      <w:numFmt w:val="decimal"/>
      <w:lvlText w:val="%2."/>
      <w:lvlJc w:val="left"/>
      <w:pPr>
        <w:ind w:left="1440" w:hanging="360"/>
      </w:pPr>
      <w:rPr>
        <w:rFonts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5A2749B"/>
    <w:multiLevelType w:val="hybridMultilevel"/>
    <w:tmpl w:val="A9CEBF88"/>
    <w:lvl w:ilvl="0" w:tplc="A69E77B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C45F5"/>
    <w:multiLevelType w:val="multilevel"/>
    <w:tmpl w:val="232CAA1E"/>
    <w:lvl w:ilvl="0">
      <w:start w:val="1"/>
      <w:numFmt w:val="bullet"/>
      <w:lvlText w:val=""/>
      <w:lvlJc w:val="left"/>
      <w:pPr>
        <w:ind w:left="720" w:hanging="360"/>
      </w:pPr>
      <w:rPr>
        <w:rFonts w:ascii="Symbol" w:hAnsi="Symbol" w:cs="Symbol" w:hint="default"/>
        <w:b/>
        <w:sz w:val="18"/>
      </w:rPr>
    </w:lvl>
    <w:lvl w:ilvl="1">
      <w:start w:val="1"/>
      <w:numFmt w:val="bullet"/>
      <w:lvlText w:val=""/>
      <w:lvlJc w:val="left"/>
      <w:pPr>
        <w:ind w:left="1440" w:hanging="360"/>
      </w:pPr>
      <w:rPr>
        <w:rFonts w:ascii="Symbol" w:hAnsi="Symbol" w:hint="default"/>
        <w:b/>
        <w:bCs/>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B66109A"/>
    <w:multiLevelType w:val="multilevel"/>
    <w:tmpl w:val="2626FA9C"/>
    <w:lvl w:ilvl="0">
      <w:start w:val="1"/>
      <w:numFmt w:val="bullet"/>
      <w:lvlText w:val=""/>
      <w:lvlJc w:val="left"/>
      <w:pPr>
        <w:ind w:left="720" w:hanging="360"/>
      </w:pPr>
      <w:rPr>
        <w:rFonts w:ascii="Symbol" w:hAnsi="Symbol" w:cs="Symbol" w:hint="default"/>
        <w:b/>
        <w:bCs/>
        <w:color w:val="00000A"/>
        <w:sz w:val="20"/>
        <w:szCs w:val="20"/>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75BC2"/>
    <w:multiLevelType w:val="multilevel"/>
    <w:tmpl w:val="7AE2A6B8"/>
    <w:lvl w:ilvl="0">
      <w:start w:val="1"/>
      <w:numFmt w:val="bullet"/>
      <w:lvlText w:val=""/>
      <w:lvlJc w:val="left"/>
      <w:pPr>
        <w:ind w:left="720" w:hanging="360"/>
      </w:pPr>
      <w:rPr>
        <w:rFonts w:ascii="Symbol" w:hAnsi="Symbol" w:cs="Symbol" w:hint="default"/>
        <w:b/>
        <w:bCs/>
        <w:color w:val="00000A"/>
        <w:sz w:val="18"/>
        <w:szCs w:val="20"/>
      </w:rPr>
    </w:lvl>
    <w:lvl w:ilvl="1">
      <w:start w:val="1"/>
      <w:numFmt w:val="bullet"/>
      <w:lvlText w:val="o"/>
      <w:lvlJc w:val="left"/>
      <w:pPr>
        <w:ind w:left="1440" w:hanging="360"/>
      </w:pPr>
      <w:rPr>
        <w:rFonts w:ascii="Courier New" w:hAnsi="Courier New" w:cs="Courier New"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0723683"/>
    <w:multiLevelType w:val="hybridMultilevel"/>
    <w:tmpl w:val="0B1C6E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3615A95"/>
    <w:multiLevelType w:val="multilevel"/>
    <w:tmpl w:val="7AE2A6B8"/>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57E586D"/>
    <w:multiLevelType w:val="hybridMultilevel"/>
    <w:tmpl w:val="12D4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17C03"/>
    <w:multiLevelType w:val="multilevel"/>
    <w:tmpl w:val="3B7212F0"/>
    <w:lvl w:ilvl="0">
      <w:start w:val="1"/>
      <w:numFmt w:val="bullet"/>
      <w:lvlText w:val=""/>
      <w:lvlJc w:val="left"/>
      <w:pPr>
        <w:ind w:left="720" w:hanging="360"/>
      </w:pPr>
      <w:rPr>
        <w:rFonts w:ascii="Symbol" w:hAnsi="Symbol" w:cs="Symbol" w:hint="default"/>
        <w:b/>
        <w:bCs/>
        <w:color w:val="00000A"/>
        <w:sz w:val="18"/>
        <w:szCs w:val="20"/>
      </w:rPr>
    </w:lvl>
    <w:lvl w:ilvl="1">
      <w:start w:val="1"/>
      <w:numFmt w:val="decimal"/>
      <w:lvlText w:val="%2."/>
      <w:lvlJc w:val="left"/>
      <w:pPr>
        <w:ind w:left="1440" w:hanging="360"/>
      </w:pPr>
      <w:rPr>
        <w:rFonts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CBB03B5"/>
    <w:multiLevelType w:val="multilevel"/>
    <w:tmpl w:val="D474FDFE"/>
    <w:lvl w:ilvl="0">
      <w:start w:val="1"/>
      <w:numFmt w:val="decimal"/>
      <w:lvlText w:val="%1."/>
      <w:lvlJc w:val="left"/>
      <w:pPr>
        <w:ind w:left="720" w:hanging="360"/>
      </w:pPr>
      <w:rPr>
        <w:rFonts w:hint="default"/>
        <w:b/>
        <w:bCs/>
        <w:color w:val="00000A"/>
        <w:sz w:val="18"/>
        <w:szCs w:val="20"/>
      </w:rPr>
    </w:lvl>
    <w:lvl w:ilvl="1">
      <w:start w:val="1"/>
      <w:numFmt w:val="decimal"/>
      <w:lvlText w:val="%2."/>
      <w:lvlJc w:val="left"/>
      <w:pPr>
        <w:ind w:left="1440" w:hanging="360"/>
      </w:pPr>
      <w:rPr>
        <w:rFonts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DB6287F"/>
    <w:multiLevelType w:val="hybridMultilevel"/>
    <w:tmpl w:val="7856F242"/>
    <w:lvl w:ilvl="0" w:tplc="50DC8816">
      <w:start w:val="1"/>
      <w:numFmt w:val="bullet"/>
      <w:lvlText w:val=""/>
      <w:lvlJc w:val="left"/>
      <w:pPr>
        <w:ind w:left="720" w:hanging="360"/>
      </w:pPr>
      <w:rPr>
        <w:rFonts w:ascii="Symbol" w:hAnsi="Symbol" w:hint="default"/>
      </w:rPr>
    </w:lvl>
    <w:lvl w:ilvl="1" w:tplc="52D06AB0">
      <w:start w:val="1"/>
      <w:numFmt w:val="bullet"/>
      <w:lvlText w:val="o"/>
      <w:lvlJc w:val="left"/>
      <w:pPr>
        <w:ind w:left="1440" w:hanging="360"/>
      </w:pPr>
      <w:rPr>
        <w:rFonts w:ascii="Courier New" w:hAnsi="Courier New" w:hint="default"/>
      </w:rPr>
    </w:lvl>
    <w:lvl w:ilvl="2" w:tplc="447239CA">
      <w:start w:val="1"/>
      <w:numFmt w:val="bullet"/>
      <w:lvlText w:val=""/>
      <w:lvlJc w:val="left"/>
      <w:pPr>
        <w:ind w:left="2160" w:hanging="360"/>
      </w:pPr>
      <w:rPr>
        <w:rFonts w:ascii="Wingdings" w:hAnsi="Wingdings" w:hint="default"/>
      </w:rPr>
    </w:lvl>
    <w:lvl w:ilvl="3" w:tplc="865E4590">
      <w:start w:val="1"/>
      <w:numFmt w:val="bullet"/>
      <w:lvlText w:val=""/>
      <w:lvlJc w:val="left"/>
      <w:pPr>
        <w:ind w:left="2880" w:hanging="360"/>
      </w:pPr>
      <w:rPr>
        <w:rFonts w:ascii="Symbol" w:hAnsi="Symbol" w:hint="default"/>
      </w:rPr>
    </w:lvl>
    <w:lvl w:ilvl="4" w:tplc="35B81C18">
      <w:start w:val="1"/>
      <w:numFmt w:val="bullet"/>
      <w:lvlText w:val="o"/>
      <w:lvlJc w:val="left"/>
      <w:pPr>
        <w:ind w:left="3600" w:hanging="360"/>
      </w:pPr>
      <w:rPr>
        <w:rFonts w:ascii="Courier New" w:hAnsi="Courier New" w:hint="default"/>
      </w:rPr>
    </w:lvl>
    <w:lvl w:ilvl="5" w:tplc="11D0BD56">
      <w:start w:val="1"/>
      <w:numFmt w:val="bullet"/>
      <w:lvlText w:val=""/>
      <w:lvlJc w:val="left"/>
      <w:pPr>
        <w:ind w:left="4320" w:hanging="360"/>
      </w:pPr>
      <w:rPr>
        <w:rFonts w:ascii="Wingdings" w:hAnsi="Wingdings" w:hint="default"/>
      </w:rPr>
    </w:lvl>
    <w:lvl w:ilvl="6" w:tplc="3BD6DFCA">
      <w:start w:val="1"/>
      <w:numFmt w:val="bullet"/>
      <w:lvlText w:val=""/>
      <w:lvlJc w:val="left"/>
      <w:pPr>
        <w:ind w:left="5040" w:hanging="360"/>
      </w:pPr>
      <w:rPr>
        <w:rFonts w:ascii="Symbol" w:hAnsi="Symbol" w:hint="default"/>
      </w:rPr>
    </w:lvl>
    <w:lvl w:ilvl="7" w:tplc="D3E80142">
      <w:start w:val="1"/>
      <w:numFmt w:val="bullet"/>
      <w:lvlText w:val="o"/>
      <w:lvlJc w:val="left"/>
      <w:pPr>
        <w:ind w:left="5760" w:hanging="360"/>
      </w:pPr>
      <w:rPr>
        <w:rFonts w:ascii="Courier New" w:hAnsi="Courier New" w:hint="default"/>
      </w:rPr>
    </w:lvl>
    <w:lvl w:ilvl="8" w:tplc="A12EF7CA">
      <w:start w:val="1"/>
      <w:numFmt w:val="bullet"/>
      <w:lvlText w:val=""/>
      <w:lvlJc w:val="left"/>
      <w:pPr>
        <w:ind w:left="6480" w:hanging="360"/>
      </w:pPr>
      <w:rPr>
        <w:rFonts w:ascii="Wingdings" w:hAnsi="Wingdings" w:hint="default"/>
      </w:rPr>
    </w:lvl>
  </w:abstractNum>
  <w:abstractNum w:abstractNumId="21" w15:restartNumberingAfterBreak="0">
    <w:nsid w:val="41A0630C"/>
    <w:multiLevelType w:val="hybridMultilevel"/>
    <w:tmpl w:val="36CC8814"/>
    <w:lvl w:ilvl="0" w:tplc="04090001">
      <w:start w:val="1"/>
      <w:numFmt w:val="bullet"/>
      <w:lvlText w:val=""/>
      <w:lvlJc w:val="left"/>
      <w:pPr>
        <w:ind w:left="720" w:hanging="360"/>
      </w:pPr>
      <w:rPr>
        <w:rFonts w:ascii="Symbol" w:hAnsi="Symbol" w:hint="default"/>
        <w:b/>
        <w:color w:val="833C0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E264B"/>
    <w:multiLevelType w:val="hybridMultilevel"/>
    <w:tmpl w:val="A9B8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8782A"/>
    <w:multiLevelType w:val="multilevel"/>
    <w:tmpl w:val="4D9CD834"/>
    <w:lvl w:ilvl="0">
      <w:start w:val="1"/>
      <w:numFmt w:val="bullet"/>
      <w:lvlText w:val=""/>
      <w:lvlJc w:val="left"/>
      <w:pPr>
        <w:ind w:left="720" w:hanging="360"/>
      </w:pPr>
      <w:rPr>
        <w:rFonts w:ascii="Symbol" w:hAnsi="Symbol" w:cs="Symbol" w:hint="default"/>
        <w:b/>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7C334E6"/>
    <w:multiLevelType w:val="hybridMultilevel"/>
    <w:tmpl w:val="3C340B0A"/>
    <w:lvl w:ilvl="0" w:tplc="BCF4954A">
      <w:start w:val="1"/>
      <w:numFmt w:val="decimal"/>
      <w:lvlText w:val="%1."/>
      <w:lvlJc w:val="left"/>
      <w:pPr>
        <w:ind w:left="644" w:hanging="360"/>
      </w:pPr>
      <w:rPr>
        <w:rFonts w:hint="default"/>
        <w:b/>
        <w:color w:val="833C0B" w:themeColor="accent2" w:themeShade="8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1C6FED"/>
    <w:multiLevelType w:val="multilevel"/>
    <w:tmpl w:val="3C0CEEB6"/>
    <w:lvl w:ilvl="0">
      <w:start w:val="1"/>
      <w:numFmt w:val="bullet"/>
      <w:lvlText w:val=""/>
      <w:lvlJc w:val="left"/>
      <w:pPr>
        <w:ind w:left="720" w:hanging="360"/>
      </w:pPr>
      <w:rPr>
        <w:rFonts w:ascii="Symbol" w:hAnsi="Symbol" w:cs="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4B2537"/>
    <w:multiLevelType w:val="multilevel"/>
    <w:tmpl w:val="D0FCFDBE"/>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2C04516"/>
    <w:multiLevelType w:val="hybridMultilevel"/>
    <w:tmpl w:val="7488F91E"/>
    <w:lvl w:ilvl="0" w:tplc="8F22AC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F87311"/>
    <w:multiLevelType w:val="multilevel"/>
    <w:tmpl w:val="3B7212F0"/>
    <w:lvl w:ilvl="0">
      <w:start w:val="1"/>
      <w:numFmt w:val="bullet"/>
      <w:lvlText w:val=""/>
      <w:lvlJc w:val="left"/>
      <w:pPr>
        <w:ind w:left="720" w:hanging="360"/>
      </w:pPr>
      <w:rPr>
        <w:rFonts w:ascii="Symbol" w:hAnsi="Symbol" w:cs="Symbol" w:hint="default"/>
        <w:b/>
        <w:bCs/>
        <w:color w:val="00000A"/>
        <w:sz w:val="18"/>
        <w:szCs w:val="20"/>
      </w:rPr>
    </w:lvl>
    <w:lvl w:ilvl="1">
      <w:start w:val="1"/>
      <w:numFmt w:val="decimal"/>
      <w:lvlText w:val="%2."/>
      <w:lvlJc w:val="left"/>
      <w:pPr>
        <w:ind w:left="1440" w:hanging="360"/>
      </w:pPr>
      <w:rPr>
        <w:rFonts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C5C0A3E"/>
    <w:multiLevelType w:val="hybridMultilevel"/>
    <w:tmpl w:val="F7E6C814"/>
    <w:lvl w:ilvl="0" w:tplc="0C090001">
      <w:start w:val="1"/>
      <w:numFmt w:val="bullet"/>
      <w:lvlText w:val=""/>
      <w:lvlJc w:val="left"/>
      <w:pPr>
        <w:ind w:left="720" w:hanging="360"/>
      </w:pPr>
      <w:rPr>
        <w:rFonts w:ascii="Symbol" w:hAnsi="Symbol" w:hint="default"/>
      </w:rPr>
    </w:lvl>
    <w:lvl w:ilvl="1" w:tplc="525C23A0">
      <w:start w:val="1"/>
      <w:numFmt w:val="decimal"/>
      <w:lvlText w:val="%2."/>
      <w:lvlJc w:val="left"/>
      <w:pPr>
        <w:ind w:left="1440" w:hanging="360"/>
      </w:pPr>
      <w:rPr>
        <w:rFonts w:hint="default"/>
        <w:b/>
        <w:bCs/>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C82BFC"/>
    <w:multiLevelType w:val="hybridMultilevel"/>
    <w:tmpl w:val="2F3EA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C4B3F"/>
    <w:multiLevelType w:val="multilevel"/>
    <w:tmpl w:val="F1C6F5FC"/>
    <w:lvl w:ilvl="0">
      <w:start w:val="1"/>
      <w:numFmt w:val="bullet"/>
      <w:lvlText w:val=""/>
      <w:lvlJc w:val="left"/>
      <w:pPr>
        <w:ind w:left="720" w:hanging="360"/>
      </w:pPr>
      <w:rPr>
        <w:rFonts w:ascii="Symbol" w:hAnsi="Symbol" w:cs="Symbol" w:hint="default"/>
        <w:b/>
        <w:sz w:val="18"/>
      </w:rPr>
    </w:lvl>
    <w:lvl w:ilvl="1">
      <w:start w:val="1"/>
      <w:numFmt w:val="bullet"/>
      <w:lvlText w:val=""/>
      <w:lvlJc w:val="left"/>
      <w:pPr>
        <w:ind w:left="1440" w:hanging="360"/>
      </w:pPr>
      <w:rPr>
        <w:rFonts w:ascii="Symbol" w:hAnsi="Symbol"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18A253E"/>
    <w:multiLevelType w:val="hybridMultilevel"/>
    <w:tmpl w:val="09E6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C07F1"/>
    <w:multiLevelType w:val="multilevel"/>
    <w:tmpl w:val="CBC4CD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64F72E76"/>
    <w:multiLevelType w:val="multilevel"/>
    <w:tmpl w:val="26E696B4"/>
    <w:lvl w:ilvl="0">
      <w:start w:val="1"/>
      <w:numFmt w:val="bullet"/>
      <w:lvlText w:val=""/>
      <w:lvlJc w:val="left"/>
      <w:pPr>
        <w:ind w:left="720" w:hanging="360"/>
      </w:pPr>
      <w:rPr>
        <w:rFonts w:ascii="Symbol" w:hAnsi="Symbol" w:cs="Symbol" w:hint="default"/>
        <w:b/>
        <w:sz w:val="18"/>
      </w:rPr>
    </w:lvl>
    <w:lvl w:ilvl="1">
      <w:start w:val="1"/>
      <w:numFmt w:val="bullet"/>
      <w:lvlText w:val=""/>
      <w:lvlJc w:val="left"/>
      <w:pPr>
        <w:ind w:left="1440" w:hanging="360"/>
      </w:pPr>
      <w:rPr>
        <w:rFonts w:ascii="Symbol" w:hAnsi="Symbol" w:hint="default"/>
        <w:b/>
        <w:bCs/>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6B3213D"/>
    <w:multiLevelType w:val="hybridMultilevel"/>
    <w:tmpl w:val="1DFCB290"/>
    <w:lvl w:ilvl="0" w:tplc="BCF4954A">
      <w:start w:val="1"/>
      <w:numFmt w:val="decimal"/>
      <w:lvlText w:val="%1."/>
      <w:lvlJc w:val="left"/>
      <w:pPr>
        <w:ind w:left="644" w:hanging="360"/>
      </w:pPr>
      <w:rPr>
        <w:rFonts w:hint="default"/>
        <w:b/>
        <w:color w:val="833C0B" w:themeColor="accent2" w:themeShade="8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143115"/>
    <w:multiLevelType w:val="multilevel"/>
    <w:tmpl w:val="42A656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7377645F"/>
    <w:multiLevelType w:val="hybridMultilevel"/>
    <w:tmpl w:val="BDCE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E1DA9"/>
    <w:multiLevelType w:val="hybridMultilevel"/>
    <w:tmpl w:val="75860CAC"/>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b/>
        <w:bCs/>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2C731D"/>
    <w:multiLevelType w:val="multilevel"/>
    <w:tmpl w:val="3B7212F0"/>
    <w:lvl w:ilvl="0">
      <w:start w:val="1"/>
      <w:numFmt w:val="bullet"/>
      <w:lvlText w:val=""/>
      <w:lvlJc w:val="left"/>
      <w:pPr>
        <w:ind w:left="720" w:hanging="360"/>
      </w:pPr>
      <w:rPr>
        <w:rFonts w:ascii="Symbol" w:hAnsi="Symbol" w:cs="Symbol" w:hint="default"/>
        <w:b/>
        <w:bCs/>
        <w:color w:val="00000A"/>
        <w:sz w:val="18"/>
        <w:szCs w:val="20"/>
      </w:rPr>
    </w:lvl>
    <w:lvl w:ilvl="1">
      <w:start w:val="1"/>
      <w:numFmt w:val="decimal"/>
      <w:lvlText w:val="%2."/>
      <w:lvlJc w:val="left"/>
      <w:pPr>
        <w:ind w:left="1440" w:hanging="360"/>
      </w:pPr>
      <w:rPr>
        <w:rFonts w:hint="default"/>
        <w:b/>
        <w:bCs/>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66D1481"/>
    <w:multiLevelType w:val="hybridMultilevel"/>
    <w:tmpl w:val="1DFCB290"/>
    <w:lvl w:ilvl="0" w:tplc="BCF4954A">
      <w:start w:val="1"/>
      <w:numFmt w:val="decimal"/>
      <w:lvlText w:val="%1."/>
      <w:lvlJc w:val="left"/>
      <w:pPr>
        <w:ind w:left="644" w:hanging="360"/>
      </w:pPr>
      <w:rPr>
        <w:rFonts w:hint="default"/>
        <w:b/>
        <w:color w:val="833C0B" w:themeColor="accent2" w:themeShade="8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F3A1EE3"/>
    <w:multiLevelType w:val="hybridMultilevel"/>
    <w:tmpl w:val="1690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641F5"/>
    <w:multiLevelType w:val="hybridMultilevel"/>
    <w:tmpl w:val="14AA3DF8"/>
    <w:lvl w:ilvl="0" w:tplc="04090001">
      <w:start w:val="1"/>
      <w:numFmt w:val="bullet"/>
      <w:lvlText w:val=""/>
      <w:lvlJc w:val="left"/>
      <w:pPr>
        <w:ind w:left="644" w:hanging="360"/>
      </w:pPr>
      <w:rPr>
        <w:rFonts w:ascii="Symbol" w:hAnsi="Symbol" w:hint="default"/>
        <w:b/>
        <w:color w:val="833C0B" w:themeColor="accent2" w:themeShade="8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9"/>
  </w:num>
  <w:num w:numId="2">
    <w:abstractNumId w:val="38"/>
  </w:num>
  <w:num w:numId="3">
    <w:abstractNumId w:val="23"/>
  </w:num>
  <w:num w:numId="4">
    <w:abstractNumId w:val="6"/>
  </w:num>
  <w:num w:numId="5">
    <w:abstractNumId w:val="4"/>
  </w:num>
  <w:num w:numId="6">
    <w:abstractNumId w:val="13"/>
  </w:num>
  <w:num w:numId="7">
    <w:abstractNumId w:val="25"/>
  </w:num>
  <w:num w:numId="8">
    <w:abstractNumId w:val="14"/>
  </w:num>
  <w:num w:numId="9">
    <w:abstractNumId w:val="9"/>
  </w:num>
  <w:num w:numId="10">
    <w:abstractNumId w:val="32"/>
  </w:num>
  <w:num w:numId="11">
    <w:abstractNumId w:val="16"/>
  </w:num>
  <w:num w:numId="12">
    <w:abstractNumId w:val="39"/>
  </w:num>
  <w:num w:numId="13">
    <w:abstractNumId w:val="31"/>
  </w:num>
  <w:num w:numId="14">
    <w:abstractNumId w:val="12"/>
  </w:num>
  <w:num w:numId="15">
    <w:abstractNumId w:val="15"/>
  </w:num>
  <w:num w:numId="16">
    <w:abstractNumId w:val="34"/>
  </w:num>
  <w:num w:numId="17">
    <w:abstractNumId w:val="10"/>
  </w:num>
  <w:num w:numId="18">
    <w:abstractNumId w:val="5"/>
  </w:num>
  <w:num w:numId="19">
    <w:abstractNumId w:val="8"/>
  </w:num>
  <w:num w:numId="20">
    <w:abstractNumId w:val="19"/>
  </w:num>
  <w:num w:numId="21">
    <w:abstractNumId w:val="18"/>
  </w:num>
  <w:num w:numId="22">
    <w:abstractNumId w:val="28"/>
  </w:num>
  <w:num w:numId="23">
    <w:abstractNumId w:val="7"/>
  </w:num>
  <w:num w:numId="24">
    <w:abstractNumId w:val="2"/>
  </w:num>
  <w:num w:numId="25">
    <w:abstractNumId w:val="26"/>
  </w:num>
  <w:num w:numId="26">
    <w:abstractNumId w:val="1"/>
  </w:num>
  <w:num w:numId="27">
    <w:abstractNumId w:val="22"/>
  </w:num>
  <w:num w:numId="28">
    <w:abstractNumId w:val="0"/>
  </w:num>
  <w:num w:numId="29">
    <w:abstractNumId w:val="20"/>
  </w:num>
  <w:num w:numId="30">
    <w:abstractNumId w:val="41"/>
  </w:num>
  <w:num w:numId="31">
    <w:abstractNumId w:val="17"/>
  </w:num>
  <w:num w:numId="32">
    <w:abstractNumId w:val="37"/>
  </w:num>
  <w:num w:numId="33">
    <w:abstractNumId w:val="30"/>
  </w:num>
  <w:num w:numId="34">
    <w:abstractNumId w:val="24"/>
  </w:num>
  <w:num w:numId="35">
    <w:abstractNumId w:val="42"/>
  </w:num>
  <w:num w:numId="36">
    <w:abstractNumId w:val="11"/>
  </w:num>
  <w:num w:numId="37">
    <w:abstractNumId w:val="36"/>
  </w:num>
  <w:num w:numId="38">
    <w:abstractNumId w:val="33"/>
  </w:num>
  <w:num w:numId="39">
    <w:abstractNumId w:val="27"/>
  </w:num>
  <w:num w:numId="40">
    <w:abstractNumId w:val="3"/>
  </w:num>
  <w:num w:numId="41">
    <w:abstractNumId w:val="21"/>
  </w:num>
  <w:num w:numId="42">
    <w:abstractNumId w:val="40"/>
  </w:num>
  <w:num w:numId="4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283"/>
  <w:drawingGridHorizontalSpacing w:val="91"/>
  <w:drawingGridVerticalSpacing w:val="9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F0"/>
    <w:rsid w:val="00000C2B"/>
    <w:rsid w:val="000035EA"/>
    <w:rsid w:val="00010792"/>
    <w:rsid w:val="0001137B"/>
    <w:rsid w:val="00013D97"/>
    <w:rsid w:val="00015830"/>
    <w:rsid w:val="000171A3"/>
    <w:rsid w:val="00021BC9"/>
    <w:rsid w:val="00025FFA"/>
    <w:rsid w:val="000272ED"/>
    <w:rsid w:val="00030530"/>
    <w:rsid w:val="000306D8"/>
    <w:rsid w:val="00030E64"/>
    <w:rsid w:val="00031C4F"/>
    <w:rsid w:val="00041279"/>
    <w:rsid w:val="00041F1F"/>
    <w:rsid w:val="0005237F"/>
    <w:rsid w:val="0005267B"/>
    <w:rsid w:val="000565F7"/>
    <w:rsid w:val="00062558"/>
    <w:rsid w:val="00063C08"/>
    <w:rsid w:val="00064A82"/>
    <w:rsid w:val="00064AD9"/>
    <w:rsid w:val="00071D43"/>
    <w:rsid w:val="00074F38"/>
    <w:rsid w:val="00080CF2"/>
    <w:rsid w:val="00082EDC"/>
    <w:rsid w:val="000874E5"/>
    <w:rsid w:val="00090A37"/>
    <w:rsid w:val="0009471C"/>
    <w:rsid w:val="00097C59"/>
    <w:rsid w:val="000A1027"/>
    <w:rsid w:val="000A2401"/>
    <w:rsid w:val="000A2D7F"/>
    <w:rsid w:val="000A6D90"/>
    <w:rsid w:val="000B308B"/>
    <w:rsid w:val="000B4B3A"/>
    <w:rsid w:val="000B5634"/>
    <w:rsid w:val="000B7776"/>
    <w:rsid w:val="000C0136"/>
    <w:rsid w:val="000C10D8"/>
    <w:rsid w:val="000C15FA"/>
    <w:rsid w:val="000C1CFA"/>
    <w:rsid w:val="000D1C7A"/>
    <w:rsid w:val="000D467C"/>
    <w:rsid w:val="000D4DDE"/>
    <w:rsid w:val="000E013C"/>
    <w:rsid w:val="000E0317"/>
    <w:rsid w:val="000E21D6"/>
    <w:rsid w:val="000E5113"/>
    <w:rsid w:val="000E759B"/>
    <w:rsid w:val="000E78CA"/>
    <w:rsid w:val="000F1575"/>
    <w:rsid w:val="0010415C"/>
    <w:rsid w:val="00104260"/>
    <w:rsid w:val="0010778F"/>
    <w:rsid w:val="00110270"/>
    <w:rsid w:val="00111885"/>
    <w:rsid w:val="00113534"/>
    <w:rsid w:val="0011499F"/>
    <w:rsid w:val="001171B8"/>
    <w:rsid w:val="00127C03"/>
    <w:rsid w:val="001312DF"/>
    <w:rsid w:val="00134CF1"/>
    <w:rsid w:val="00136102"/>
    <w:rsid w:val="001453D6"/>
    <w:rsid w:val="00146FFA"/>
    <w:rsid w:val="00152743"/>
    <w:rsid w:val="001615F9"/>
    <w:rsid w:val="00161C31"/>
    <w:rsid w:val="00163E2F"/>
    <w:rsid w:val="001652A7"/>
    <w:rsid w:val="001661CC"/>
    <w:rsid w:val="00167BC0"/>
    <w:rsid w:val="00175C3A"/>
    <w:rsid w:val="001767A4"/>
    <w:rsid w:val="001875D9"/>
    <w:rsid w:val="00194AFC"/>
    <w:rsid w:val="00195449"/>
    <w:rsid w:val="001969D0"/>
    <w:rsid w:val="00196C80"/>
    <w:rsid w:val="001B15BB"/>
    <w:rsid w:val="001B39C4"/>
    <w:rsid w:val="001B3EF4"/>
    <w:rsid w:val="001B50FB"/>
    <w:rsid w:val="001B63A7"/>
    <w:rsid w:val="001D59E6"/>
    <w:rsid w:val="001D6C99"/>
    <w:rsid w:val="001E089F"/>
    <w:rsid w:val="001E100F"/>
    <w:rsid w:val="001E3819"/>
    <w:rsid w:val="001E4389"/>
    <w:rsid w:val="001E48EB"/>
    <w:rsid w:val="001E640C"/>
    <w:rsid w:val="001E6D48"/>
    <w:rsid w:val="001E6E86"/>
    <w:rsid w:val="001F18F1"/>
    <w:rsid w:val="00203D40"/>
    <w:rsid w:val="00205387"/>
    <w:rsid w:val="00206B5A"/>
    <w:rsid w:val="00210FCE"/>
    <w:rsid w:val="002154CA"/>
    <w:rsid w:val="002171FF"/>
    <w:rsid w:val="00217E6B"/>
    <w:rsid w:val="00220032"/>
    <w:rsid w:val="00220FC5"/>
    <w:rsid w:val="00227520"/>
    <w:rsid w:val="0023229E"/>
    <w:rsid w:val="00234ADB"/>
    <w:rsid w:val="002358AF"/>
    <w:rsid w:val="00240390"/>
    <w:rsid w:val="00240D1E"/>
    <w:rsid w:val="00240FA9"/>
    <w:rsid w:val="00241F07"/>
    <w:rsid w:val="002475E9"/>
    <w:rsid w:val="0025176F"/>
    <w:rsid w:val="00256903"/>
    <w:rsid w:val="00257E8C"/>
    <w:rsid w:val="00266126"/>
    <w:rsid w:val="002720D7"/>
    <w:rsid w:val="00273648"/>
    <w:rsid w:val="00276220"/>
    <w:rsid w:val="00276798"/>
    <w:rsid w:val="00281397"/>
    <w:rsid w:val="002856C7"/>
    <w:rsid w:val="0028797C"/>
    <w:rsid w:val="002A04AE"/>
    <w:rsid w:val="002A099D"/>
    <w:rsid w:val="002A0D18"/>
    <w:rsid w:val="002A216B"/>
    <w:rsid w:val="002A4E11"/>
    <w:rsid w:val="002B0591"/>
    <w:rsid w:val="002B0F79"/>
    <w:rsid w:val="002B1F8F"/>
    <w:rsid w:val="002B384B"/>
    <w:rsid w:val="002B4302"/>
    <w:rsid w:val="002B699C"/>
    <w:rsid w:val="002C2EE4"/>
    <w:rsid w:val="002C3052"/>
    <w:rsid w:val="002C7254"/>
    <w:rsid w:val="002D2231"/>
    <w:rsid w:val="002D2641"/>
    <w:rsid w:val="002D4B95"/>
    <w:rsid w:val="002E28D1"/>
    <w:rsid w:val="002E64B5"/>
    <w:rsid w:val="002E6B43"/>
    <w:rsid w:val="002E6C14"/>
    <w:rsid w:val="002F0383"/>
    <w:rsid w:val="002F3F2F"/>
    <w:rsid w:val="0030534E"/>
    <w:rsid w:val="0030764D"/>
    <w:rsid w:val="0031034F"/>
    <w:rsid w:val="003130F3"/>
    <w:rsid w:val="00313417"/>
    <w:rsid w:val="00315C0F"/>
    <w:rsid w:val="00320A52"/>
    <w:rsid w:val="00321DFC"/>
    <w:rsid w:val="0032249B"/>
    <w:rsid w:val="0032288A"/>
    <w:rsid w:val="003232A2"/>
    <w:rsid w:val="0032734F"/>
    <w:rsid w:val="0033663C"/>
    <w:rsid w:val="00342FEE"/>
    <w:rsid w:val="00343F0A"/>
    <w:rsid w:val="00345D23"/>
    <w:rsid w:val="00361DD8"/>
    <w:rsid w:val="00363671"/>
    <w:rsid w:val="003700C7"/>
    <w:rsid w:val="0037212C"/>
    <w:rsid w:val="003738B6"/>
    <w:rsid w:val="00374A9A"/>
    <w:rsid w:val="003756C5"/>
    <w:rsid w:val="00376AE4"/>
    <w:rsid w:val="00377E5F"/>
    <w:rsid w:val="0038328C"/>
    <w:rsid w:val="003849BA"/>
    <w:rsid w:val="0038571A"/>
    <w:rsid w:val="00385E7F"/>
    <w:rsid w:val="003867E8"/>
    <w:rsid w:val="003868E0"/>
    <w:rsid w:val="003879A2"/>
    <w:rsid w:val="00397A92"/>
    <w:rsid w:val="003A256D"/>
    <w:rsid w:val="003A4B8D"/>
    <w:rsid w:val="003A5402"/>
    <w:rsid w:val="003A6207"/>
    <w:rsid w:val="003A7DBA"/>
    <w:rsid w:val="003A7F96"/>
    <w:rsid w:val="003B0EF0"/>
    <w:rsid w:val="003B16A3"/>
    <w:rsid w:val="003B16C1"/>
    <w:rsid w:val="003B3841"/>
    <w:rsid w:val="003C0D47"/>
    <w:rsid w:val="003C4A69"/>
    <w:rsid w:val="003C582E"/>
    <w:rsid w:val="003C6159"/>
    <w:rsid w:val="003D3B37"/>
    <w:rsid w:val="003D4A38"/>
    <w:rsid w:val="003E2A35"/>
    <w:rsid w:val="003E3B7C"/>
    <w:rsid w:val="003E5066"/>
    <w:rsid w:val="003E513D"/>
    <w:rsid w:val="003E5CFB"/>
    <w:rsid w:val="003E6E58"/>
    <w:rsid w:val="003F0333"/>
    <w:rsid w:val="003F18AF"/>
    <w:rsid w:val="003F1E3F"/>
    <w:rsid w:val="003F1FA6"/>
    <w:rsid w:val="003F3AFF"/>
    <w:rsid w:val="003F4219"/>
    <w:rsid w:val="003F5C1B"/>
    <w:rsid w:val="00400A3D"/>
    <w:rsid w:val="0040101E"/>
    <w:rsid w:val="004033F0"/>
    <w:rsid w:val="004042D5"/>
    <w:rsid w:val="0040649D"/>
    <w:rsid w:val="00416E9D"/>
    <w:rsid w:val="004210F1"/>
    <w:rsid w:val="00424196"/>
    <w:rsid w:val="004275BB"/>
    <w:rsid w:val="0043118D"/>
    <w:rsid w:val="00432162"/>
    <w:rsid w:val="004350E2"/>
    <w:rsid w:val="004362D4"/>
    <w:rsid w:val="0043687C"/>
    <w:rsid w:val="004424C8"/>
    <w:rsid w:val="00446AC9"/>
    <w:rsid w:val="004478AA"/>
    <w:rsid w:val="00450CED"/>
    <w:rsid w:val="004517EB"/>
    <w:rsid w:val="00451886"/>
    <w:rsid w:val="00453E32"/>
    <w:rsid w:val="00454C42"/>
    <w:rsid w:val="00455AA8"/>
    <w:rsid w:val="004575EF"/>
    <w:rsid w:val="0046050A"/>
    <w:rsid w:val="00462421"/>
    <w:rsid w:val="00464083"/>
    <w:rsid w:val="00464728"/>
    <w:rsid w:val="004659F0"/>
    <w:rsid w:val="004669D5"/>
    <w:rsid w:val="00470244"/>
    <w:rsid w:val="004703C5"/>
    <w:rsid w:val="00476B28"/>
    <w:rsid w:val="00477BB3"/>
    <w:rsid w:val="00481BF7"/>
    <w:rsid w:val="00481F44"/>
    <w:rsid w:val="0048394D"/>
    <w:rsid w:val="00483E5C"/>
    <w:rsid w:val="00485CDA"/>
    <w:rsid w:val="004921C6"/>
    <w:rsid w:val="004976BA"/>
    <w:rsid w:val="004B1882"/>
    <w:rsid w:val="004B2760"/>
    <w:rsid w:val="004B3EFA"/>
    <w:rsid w:val="004B5587"/>
    <w:rsid w:val="004B5CCF"/>
    <w:rsid w:val="004C5841"/>
    <w:rsid w:val="004C7173"/>
    <w:rsid w:val="004D02F9"/>
    <w:rsid w:val="004D6745"/>
    <w:rsid w:val="004E0C0E"/>
    <w:rsid w:val="004E15D9"/>
    <w:rsid w:val="004E248A"/>
    <w:rsid w:val="004E4919"/>
    <w:rsid w:val="004E5BF9"/>
    <w:rsid w:val="004F26D8"/>
    <w:rsid w:val="004F2D5E"/>
    <w:rsid w:val="004F74F8"/>
    <w:rsid w:val="0050063A"/>
    <w:rsid w:val="00501004"/>
    <w:rsid w:val="0050377B"/>
    <w:rsid w:val="00504FC3"/>
    <w:rsid w:val="00510691"/>
    <w:rsid w:val="00510903"/>
    <w:rsid w:val="00513964"/>
    <w:rsid w:val="0051752C"/>
    <w:rsid w:val="00521106"/>
    <w:rsid w:val="00523394"/>
    <w:rsid w:val="00523A33"/>
    <w:rsid w:val="005260B4"/>
    <w:rsid w:val="0053049C"/>
    <w:rsid w:val="00531D9E"/>
    <w:rsid w:val="0053395D"/>
    <w:rsid w:val="00533A2B"/>
    <w:rsid w:val="00545122"/>
    <w:rsid w:val="00547685"/>
    <w:rsid w:val="00554BD8"/>
    <w:rsid w:val="005562B3"/>
    <w:rsid w:val="00562431"/>
    <w:rsid w:val="005633A4"/>
    <w:rsid w:val="00563623"/>
    <w:rsid w:val="00567F7D"/>
    <w:rsid w:val="00570F5C"/>
    <w:rsid w:val="00571FD7"/>
    <w:rsid w:val="0057408E"/>
    <w:rsid w:val="00576109"/>
    <w:rsid w:val="00584F10"/>
    <w:rsid w:val="0058786E"/>
    <w:rsid w:val="005904E3"/>
    <w:rsid w:val="005915FB"/>
    <w:rsid w:val="00593053"/>
    <w:rsid w:val="00596D1D"/>
    <w:rsid w:val="005A34D5"/>
    <w:rsid w:val="005A6350"/>
    <w:rsid w:val="005A785A"/>
    <w:rsid w:val="005B0E8F"/>
    <w:rsid w:val="005B215F"/>
    <w:rsid w:val="005B4A45"/>
    <w:rsid w:val="005B7650"/>
    <w:rsid w:val="005B7B5E"/>
    <w:rsid w:val="005C00E9"/>
    <w:rsid w:val="005C324F"/>
    <w:rsid w:val="005C36A5"/>
    <w:rsid w:val="005C5566"/>
    <w:rsid w:val="005C63DF"/>
    <w:rsid w:val="005C7674"/>
    <w:rsid w:val="005D1472"/>
    <w:rsid w:val="005D2A9A"/>
    <w:rsid w:val="005D3BDF"/>
    <w:rsid w:val="005D52A0"/>
    <w:rsid w:val="005D6DF3"/>
    <w:rsid w:val="005E6B61"/>
    <w:rsid w:val="005E7BA7"/>
    <w:rsid w:val="005F0405"/>
    <w:rsid w:val="005F04C5"/>
    <w:rsid w:val="005F0D53"/>
    <w:rsid w:val="005F3680"/>
    <w:rsid w:val="005F57A6"/>
    <w:rsid w:val="00601A31"/>
    <w:rsid w:val="00606EE7"/>
    <w:rsid w:val="006108A1"/>
    <w:rsid w:val="00611150"/>
    <w:rsid w:val="00616A60"/>
    <w:rsid w:val="006245D9"/>
    <w:rsid w:val="006266BD"/>
    <w:rsid w:val="00636880"/>
    <w:rsid w:val="00640275"/>
    <w:rsid w:val="00643791"/>
    <w:rsid w:val="00643DEF"/>
    <w:rsid w:val="00646EA6"/>
    <w:rsid w:val="00651415"/>
    <w:rsid w:val="006547CC"/>
    <w:rsid w:val="00655D8C"/>
    <w:rsid w:val="00661E48"/>
    <w:rsid w:val="00663EB4"/>
    <w:rsid w:val="00677930"/>
    <w:rsid w:val="00682533"/>
    <w:rsid w:val="00690722"/>
    <w:rsid w:val="00691053"/>
    <w:rsid w:val="00694562"/>
    <w:rsid w:val="006A3DCD"/>
    <w:rsid w:val="006B6B15"/>
    <w:rsid w:val="006B7461"/>
    <w:rsid w:val="006C3B15"/>
    <w:rsid w:val="006C5FAB"/>
    <w:rsid w:val="006D1CB8"/>
    <w:rsid w:val="006D6017"/>
    <w:rsid w:val="006D7054"/>
    <w:rsid w:val="006D744A"/>
    <w:rsid w:val="006D7BD1"/>
    <w:rsid w:val="006E06EA"/>
    <w:rsid w:val="006E0B4B"/>
    <w:rsid w:val="006F3A42"/>
    <w:rsid w:val="006F58D1"/>
    <w:rsid w:val="006F67D6"/>
    <w:rsid w:val="006F6CBD"/>
    <w:rsid w:val="006F6FCC"/>
    <w:rsid w:val="00703055"/>
    <w:rsid w:val="00714D81"/>
    <w:rsid w:val="00716660"/>
    <w:rsid w:val="00720D4D"/>
    <w:rsid w:val="00722204"/>
    <w:rsid w:val="00723D44"/>
    <w:rsid w:val="00727C7D"/>
    <w:rsid w:val="007301C8"/>
    <w:rsid w:val="007312A2"/>
    <w:rsid w:val="00733F2A"/>
    <w:rsid w:val="007344E0"/>
    <w:rsid w:val="00736A02"/>
    <w:rsid w:val="00736AC7"/>
    <w:rsid w:val="007379A0"/>
    <w:rsid w:val="00741D71"/>
    <w:rsid w:val="007518DB"/>
    <w:rsid w:val="00752E70"/>
    <w:rsid w:val="00761A2C"/>
    <w:rsid w:val="007645F3"/>
    <w:rsid w:val="00765564"/>
    <w:rsid w:val="007678E2"/>
    <w:rsid w:val="00773FD9"/>
    <w:rsid w:val="00775019"/>
    <w:rsid w:val="007770DE"/>
    <w:rsid w:val="00780BF8"/>
    <w:rsid w:val="00780EFE"/>
    <w:rsid w:val="00781404"/>
    <w:rsid w:val="00790CB0"/>
    <w:rsid w:val="007936D4"/>
    <w:rsid w:val="007A1613"/>
    <w:rsid w:val="007A4A94"/>
    <w:rsid w:val="007A4DEC"/>
    <w:rsid w:val="007A6DE2"/>
    <w:rsid w:val="007A7E28"/>
    <w:rsid w:val="007B197B"/>
    <w:rsid w:val="007B1E28"/>
    <w:rsid w:val="007B4DFC"/>
    <w:rsid w:val="007C7A87"/>
    <w:rsid w:val="007D3A5D"/>
    <w:rsid w:val="007D7707"/>
    <w:rsid w:val="007D7AAD"/>
    <w:rsid w:val="007E3136"/>
    <w:rsid w:val="007E540D"/>
    <w:rsid w:val="007F403A"/>
    <w:rsid w:val="007F6DCD"/>
    <w:rsid w:val="00801DF8"/>
    <w:rsid w:val="00804976"/>
    <w:rsid w:val="00806D4E"/>
    <w:rsid w:val="00812FE7"/>
    <w:rsid w:val="00813A44"/>
    <w:rsid w:val="00821921"/>
    <w:rsid w:val="00821E17"/>
    <w:rsid w:val="00821E60"/>
    <w:rsid w:val="00821F8A"/>
    <w:rsid w:val="00824667"/>
    <w:rsid w:val="00825528"/>
    <w:rsid w:val="00832406"/>
    <w:rsid w:val="00832E7E"/>
    <w:rsid w:val="00836055"/>
    <w:rsid w:val="008402FF"/>
    <w:rsid w:val="0084110A"/>
    <w:rsid w:val="00844230"/>
    <w:rsid w:val="0084456F"/>
    <w:rsid w:val="00846363"/>
    <w:rsid w:val="008656FE"/>
    <w:rsid w:val="008705EC"/>
    <w:rsid w:val="00870D78"/>
    <w:rsid w:val="00874EB7"/>
    <w:rsid w:val="00875DB7"/>
    <w:rsid w:val="00876945"/>
    <w:rsid w:val="008769B9"/>
    <w:rsid w:val="00881D7B"/>
    <w:rsid w:val="00883E0D"/>
    <w:rsid w:val="00884026"/>
    <w:rsid w:val="008864C8"/>
    <w:rsid w:val="008941DC"/>
    <w:rsid w:val="00897897"/>
    <w:rsid w:val="008A477C"/>
    <w:rsid w:val="008A6BC6"/>
    <w:rsid w:val="008B14BE"/>
    <w:rsid w:val="008B22DD"/>
    <w:rsid w:val="008B2895"/>
    <w:rsid w:val="008B31FE"/>
    <w:rsid w:val="008B61CC"/>
    <w:rsid w:val="008C06F0"/>
    <w:rsid w:val="008C09C1"/>
    <w:rsid w:val="008C533A"/>
    <w:rsid w:val="008C6905"/>
    <w:rsid w:val="008C6C92"/>
    <w:rsid w:val="008C7872"/>
    <w:rsid w:val="008D32E4"/>
    <w:rsid w:val="008D3D2E"/>
    <w:rsid w:val="008E0300"/>
    <w:rsid w:val="008E486D"/>
    <w:rsid w:val="008E5CF7"/>
    <w:rsid w:val="008F1E8F"/>
    <w:rsid w:val="008F2572"/>
    <w:rsid w:val="008F7527"/>
    <w:rsid w:val="0090036A"/>
    <w:rsid w:val="00900E10"/>
    <w:rsid w:val="00901DD2"/>
    <w:rsid w:val="00913C21"/>
    <w:rsid w:val="0092401D"/>
    <w:rsid w:val="00924943"/>
    <w:rsid w:val="00924E83"/>
    <w:rsid w:val="00930752"/>
    <w:rsid w:val="00930F85"/>
    <w:rsid w:val="009339EF"/>
    <w:rsid w:val="00937387"/>
    <w:rsid w:val="0093745F"/>
    <w:rsid w:val="00943AB2"/>
    <w:rsid w:val="00946AE6"/>
    <w:rsid w:val="0095081B"/>
    <w:rsid w:val="00950E90"/>
    <w:rsid w:val="00951CA1"/>
    <w:rsid w:val="00965656"/>
    <w:rsid w:val="0096584E"/>
    <w:rsid w:val="00965F99"/>
    <w:rsid w:val="00967D6C"/>
    <w:rsid w:val="00970105"/>
    <w:rsid w:val="00983C01"/>
    <w:rsid w:val="009845A2"/>
    <w:rsid w:val="00987E70"/>
    <w:rsid w:val="00992455"/>
    <w:rsid w:val="009976F9"/>
    <w:rsid w:val="00997D90"/>
    <w:rsid w:val="009A28FD"/>
    <w:rsid w:val="009A4BF9"/>
    <w:rsid w:val="009A4FE4"/>
    <w:rsid w:val="009B59E7"/>
    <w:rsid w:val="009B67F4"/>
    <w:rsid w:val="009B68A0"/>
    <w:rsid w:val="009B6AAE"/>
    <w:rsid w:val="009C0760"/>
    <w:rsid w:val="009C07C1"/>
    <w:rsid w:val="009C5E74"/>
    <w:rsid w:val="009C670E"/>
    <w:rsid w:val="009D0AA9"/>
    <w:rsid w:val="009D0CBA"/>
    <w:rsid w:val="009D0D87"/>
    <w:rsid w:val="009D1F3C"/>
    <w:rsid w:val="009E1150"/>
    <w:rsid w:val="009E4E51"/>
    <w:rsid w:val="009E59D8"/>
    <w:rsid w:val="009E6D8E"/>
    <w:rsid w:val="009E7ABF"/>
    <w:rsid w:val="009F1530"/>
    <w:rsid w:val="009F3EC9"/>
    <w:rsid w:val="00A00FCF"/>
    <w:rsid w:val="00A06B76"/>
    <w:rsid w:val="00A075DD"/>
    <w:rsid w:val="00A112C5"/>
    <w:rsid w:val="00A11FF6"/>
    <w:rsid w:val="00A16B69"/>
    <w:rsid w:val="00A2036B"/>
    <w:rsid w:val="00A216E9"/>
    <w:rsid w:val="00A22B22"/>
    <w:rsid w:val="00A23C02"/>
    <w:rsid w:val="00A24669"/>
    <w:rsid w:val="00A34E72"/>
    <w:rsid w:val="00A37BE0"/>
    <w:rsid w:val="00A43C10"/>
    <w:rsid w:val="00A43EB6"/>
    <w:rsid w:val="00A50332"/>
    <w:rsid w:val="00A52BDF"/>
    <w:rsid w:val="00A54564"/>
    <w:rsid w:val="00A60668"/>
    <w:rsid w:val="00A60B2D"/>
    <w:rsid w:val="00A616DE"/>
    <w:rsid w:val="00A67D99"/>
    <w:rsid w:val="00A73ECD"/>
    <w:rsid w:val="00A763F7"/>
    <w:rsid w:val="00A84D9C"/>
    <w:rsid w:val="00A92B90"/>
    <w:rsid w:val="00A977A9"/>
    <w:rsid w:val="00AA17D9"/>
    <w:rsid w:val="00AA2A49"/>
    <w:rsid w:val="00AA4074"/>
    <w:rsid w:val="00AB2AF8"/>
    <w:rsid w:val="00AB6B9C"/>
    <w:rsid w:val="00AB79CD"/>
    <w:rsid w:val="00AC269C"/>
    <w:rsid w:val="00AD4739"/>
    <w:rsid w:val="00AE0B52"/>
    <w:rsid w:val="00AE23F4"/>
    <w:rsid w:val="00AE298F"/>
    <w:rsid w:val="00AE3974"/>
    <w:rsid w:val="00AE5D34"/>
    <w:rsid w:val="00AE612D"/>
    <w:rsid w:val="00B055C6"/>
    <w:rsid w:val="00B07543"/>
    <w:rsid w:val="00B11265"/>
    <w:rsid w:val="00B11AF7"/>
    <w:rsid w:val="00B16654"/>
    <w:rsid w:val="00B166BD"/>
    <w:rsid w:val="00B167F8"/>
    <w:rsid w:val="00B2189A"/>
    <w:rsid w:val="00B2204E"/>
    <w:rsid w:val="00B22473"/>
    <w:rsid w:val="00B24195"/>
    <w:rsid w:val="00B2499F"/>
    <w:rsid w:val="00B338D1"/>
    <w:rsid w:val="00B40649"/>
    <w:rsid w:val="00B425DC"/>
    <w:rsid w:val="00B47014"/>
    <w:rsid w:val="00B533FC"/>
    <w:rsid w:val="00B55CBA"/>
    <w:rsid w:val="00B5755E"/>
    <w:rsid w:val="00B60B4A"/>
    <w:rsid w:val="00B62B25"/>
    <w:rsid w:val="00B70A38"/>
    <w:rsid w:val="00B72373"/>
    <w:rsid w:val="00B737F0"/>
    <w:rsid w:val="00B73D11"/>
    <w:rsid w:val="00B76381"/>
    <w:rsid w:val="00B81C6C"/>
    <w:rsid w:val="00B833E5"/>
    <w:rsid w:val="00B85C02"/>
    <w:rsid w:val="00B87DF6"/>
    <w:rsid w:val="00B9293A"/>
    <w:rsid w:val="00B92B64"/>
    <w:rsid w:val="00B96477"/>
    <w:rsid w:val="00B978C1"/>
    <w:rsid w:val="00BA2A29"/>
    <w:rsid w:val="00BA57D3"/>
    <w:rsid w:val="00BA6BB6"/>
    <w:rsid w:val="00BA6D46"/>
    <w:rsid w:val="00BB0AFF"/>
    <w:rsid w:val="00BB1BF3"/>
    <w:rsid w:val="00BB1E73"/>
    <w:rsid w:val="00BB21CC"/>
    <w:rsid w:val="00BB230B"/>
    <w:rsid w:val="00BB4A12"/>
    <w:rsid w:val="00BB6353"/>
    <w:rsid w:val="00BB6850"/>
    <w:rsid w:val="00BC02B7"/>
    <w:rsid w:val="00BC3B9D"/>
    <w:rsid w:val="00BC50CC"/>
    <w:rsid w:val="00BC5BBC"/>
    <w:rsid w:val="00BC6E47"/>
    <w:rsid w:val="00BD255F"/>
    <w:rsid w:val="00BD6830"/>
    <w:rsid w:val="00BD6B11"/>
    <w:rsid w:val="00BD765A"/>
    <w:rsid w:val="00BE69E5"/>
    <w:rsid w:val="00BE7BE0"/>
    <w:rsid w:val="00C0633A"/>
    <w:rsid w:val="00C067E6"/>
    <w:rsid w:val="00C16314"/>
    <w:rsid w:val="00C22381"/>
    <w:rsid w:val="00C23D0C"/>
    <w:rsid w:val="00C24122"/>
    <w:rsid w:val="00C258F0"/>
    <w:rsid w:val="00C263FD"/>
    <w:rsid w:val="00C27CDE"/>
    <w:rsid w:val="00C34DB8"/>
    <w:rsid w:val="00C36115"/>
    <w:rsid w:val="00C42373"/>
    <w:rsid w:val="00C466E9"/>
    <w:rsid w:val="00C525A3"/>
    <w:rsid w:val="00C54F1D"/>
    <w:rsid w:val="00C5744A"/>
    <w:rsid w:val="00C60942"/>
    <w:rsid w:val="00C674E7"/>
    <w:rsid w:val="00C706E4"/>
    <w:rsid w:val="00C73D4A"/>
    <w:rsid w:val="00C75497"/>
    <w:rsid w:val="00C75516"/>
    <w:rsid w:val="00C80935"/>
    <w:rsid w:val="00C80C9C"/>
    <w:rsid w:val="00C81294"/>
    <w:rsid w:val="00C84206"/>
    <w:rsid w:val="00C8737B"/>
    <w:rsid w:val="00C91470"/>
    <w:rsid w:val="00C92CF3"/>
    <w:rsid w:val="00C94D9E"/>
    <w:rsid w:val="00C97D46"/>
    <w:rsid w:val="00CA08C0"/>
    <w:rsid w:val="00CA18BB"/>
    <w:rsid w:val="00CA25A5"/>
    <w:rsid w:val="00CA4767"/>
    <w:rsid w:val="00CA6130"/>
    <w:rsid w:val="00CB1E30"/>
    <w:rsid w:val="00CB38E2"/>
    <w:rsid w:val="00CB3C83"/>
    <w:rsid w:val="00CB3E5E"/>
    <w:rsid w:val="00CB55AA"/>
    <w:rsid w:val="00CB78AB"/>
    <w:rsid w:val="00CC360A"/>
    <w:rsid w:val="00CD246F"/>
    <w:rsid w:val="00CD3672"/>
    <w:rsid w:val="00CD3CC5"/>
    <w:rsid w:val="00CD3E3D"/>
    <w:rsid w:val="00CD5B20"/>
    <w:rsid w:val="00CD5DA9"/>
    <w:rsid w:val="00CE1277"/>
    <w:rsid w:val="00CE1F31"/>
    <w:rsid w:val="00CE2702"/>
    <w:rsid w:val="00CE31A4"/>
    <w:rsid w:val="00CE5166"/>
    <w:rsid w:val="00CE59F2"/>
    <w:rsid w:val="00CE7245"/>
    <w:rsid w:val="00CF0D34"/>
    <w:rsid w:val="00CF29DC"/>
    <w:rsid w:val="00D05C9F"/>
    <w:rsid w:val="00D065B0"/>
    <w:rsid w:val="00D10D1D"/>
    <w:rsid w:val="00D1203F"/>
    <w:rsid w:val="00D14A53"/>
    <w:rsid w:val="00D16154"/>
    <w:rsid w:val="00D16ADE"/>
    <w:rsid w:val="00D178FF"/>
    <w:rsid w:val="00D265FC"/>
    <w:rsid w:val="00D31A07"/>
    <w:rsid w:val="00D33A04"/>
    <w:rsid w:val="00D35CA6"/>
    <w:rsid w:val="00D41053"/>
    <w:rsid w:val="00D463F7"/>
    <w:rsid w:val="00D46911"/>
    <w:rsid w:val="00D50AA4"/>
    <w:rsid w:val="00D51F58"/>
    <w:rsid w:val="00D55ABB"/>
    <w:rsid w:val="00D607C7"/>
    <w:rsid w:val="00D61C22"/>
    <w:rsid w:val="00D650D3"/>
    <w:rsid w:val="00D70AF1"/>
    <w:rsid w:val="00D70BED"/>
    <w:rsid w:val="00D7148C"/>
    <w:rsid w:val="00D71975"/>
    <w:rsid w:val="00D73ADD"/>
    <w:rsid w:val="00D754A0"/>
    <w:rsid w:val="00D81853"/>
    <w:rsid w:val="00D92430"/>
    <w:rsid w:val="00D9278E"/>
    <w:rsid w:val="00D976D2"/>
    <w:rsid w:val="00DA07F1"/>
    <w:rsid w:val="00DA5E1E"/>
    <w:rsid w:val="00DA61D4"/>
    <w:rsid w:val="00DA6C9C"/>
    <w:rsid w:val="00DB0963"/>
    <w:rsid w:val="00DB37DE"/>
    <w:rsid w:val="00DB3DBA"/>
    <w:rsid w:val="00DB65D9"/>
    <w:rsid w:val="00DC07F5"/>
    <w:rsid w:val="00DC130D"/>
    <w:rsid w:val="00DC37DF"/>
    <w:rsid w:val="00DC4EA5"/>
    <w:rsid w:val="00DC55B1"/>
    <w:rsid w:val="00DD01DF"/>
    <w:rsid w:val="00DD187F"/>
    <w:rsid w:val="00DD1A95"/>
    <w:rsid w:val="00DD2A2D"/>
    <w:rsid w:val="00DD3D83"/>
    <w:rsid w:val="00DE121F"/>
    <w:rsid w:val="00DE168B"/>
    <w:rsid w:val="00DE357F"/>
    <w:rsid w:val="00DE55FA"/>
    <w:rsid w:val="00DF2192"/>
    <w:rsid w:val="00DF2981"/>
    <w:rsid w:val="00DF388E"/>
    <w:rsid w:val="00DF4E95"/>
    <w:rsid w:val="00DF50ED"/>
    <w:rsid w:val="00DF6082"/>
    <w:rsid w:val="00DF7A4D"/>
    <w:rsid w:val="00E02F51"/>
    <w:rsid w:val="00E036B9"/>
    <w:rsid w:val="00E0622F"/>
    <w:rsid w:val="00E17A2A"/>
    <w:rsid w:val="00E20F5B"/>
    <w:rsid w:val="00E230EF"/>
    <w:rsid w:val="00E36C33"/>
    <w:rsid w:val="00E40009"/>
    <w:rsid w:val="00E41D2C"/>
    <w:rsid w:val="00E47146"/>
    <w:rsid w:val="00E52F1D"/>
    <w:rsid w:val="00E5379B"/>
    <w:rsid w:val="00E53CBC"/>
    <w:rsid w:val="00E548FC"/>
    <w:rsid w:val="00E55792"/>
    <w:rsid w:val="00E55D3E"/>
    <w:rsid w:val="00E567A1"/>
    <w:rsid w:val="00E56929"/>
    <w:rsid w:val="00E725BA"/>
    <w:rsid w:val="00E7333B"/>
    <w:rsid w:val="00E81AE7"/>
    <w:rsid w:val="00E84E16"/>
    <w:rsid w:val="00E86518"/>
    <w:rsid w:val="00E87E7F"/>
    <w:rsid w:val="00E9155C"/>
    <w:rsid w:val="00E91EB3"/>
    <w:rsid w:val="00E93621"/>
    <w:rsid w:val="00E95676"/>
    <w:rsid w:val="00E96608"/>
    <w:rsid w:val="00E97493"/>
    <w:rsid w:val="00EA4DD7"/>
    <w:rsid w:val="00EA535E"/>
    <w:rsid w:val="00EA5777"/>
    <w:rsid w:val="00EB0C41"/>
    <w:rsid w:val="00EB49F2"/>
    <w:rsid w:val="00EB50E8"/>
    <w:rsid w:val="00EC0C97"/>
    <w:rsid w:val="00EC5E1D"/>
    <w:rsid w:val="00ED0E37"/>
    <w:rsid w:val="00ED267F"/>
    <w:rsid w:val="00ED3EEC"/>
    <w:rsid w:val="00ED73F5"/>
    <w:rsid w:val="00EE0913"/>
    <w:rsid w:val="00EE1A4D"/>
    <w:rsid w:val="00EE3557"/>
    <w:rsid w:val="00EE5817"/>
    <w:rsid w:val="00EE6A5B"/>
    <w:rsid w:val="00EE7733"/>
    <w:rsid w:val="00EF035C"/>
    <w:rsid w:val="00EF1C88"/>
    <w:rsid w:val="00EF2574"/>
    <w:rsid w:val="00F00EFB"/>
    <w:rsid w:val="00F0215A"/>
    <w:rsid w:val="00F11CF3"/>
    <w:rsid w:val="00F13B14"/>
    <w:rsid w:val="00F24B27"/>
    <w:rsid w:val="00F250D5"/>
    <w:rsid w:val="00F3059A"/>
    <w:rsid w:val="00F31ACF"/>
    <w:rsid w:val="00F34010"/>
    <w:rsid w:val="00F5045A"/>
    <w:rsid w:val="00F606E4"/>
    <w:rsid w:val="00F61ECF"/>
    <w:rsid w:val="00F6422B"/>
    <w:rsid w:val="00F67ECD"/>
    <w:rsid w:val="00F73485"/>
    <w:rsid w:val="00F7466D"/>
    <w:rsid w:val="00F74DF0"/>
    <w:rsid w:val="00F76988"/>
    <w:rsid w:val="00F915A0"/>
    <w:rsid w:val="00F93AC8"/>
    <w:rsid w:val="00F95A0C"/>
    <w:rsid w:val="00F964DC"/>
    <w:rsid w:val="00F9778B"/>
    <w:rsid w:val="00FA0202"/>
    <w:rsid w:val="00FA189D"/>
    <w:rsid w:val="00FA6D2A"/>
    <w:rsid w:val="00FA70D1"/>
    <w:rsid w:val="00FB4D0B"/>
    <w:rsid w:val="00FC1992"/>
    <w:rsid w:val="00FC3C03"/>
    <w:rsid w:val="00FC6075"/>
    <w:rsid w:val="00FC79F3"/>
    <w:rsid w:val="00FD359A"/>
    <w:rsid w:val="00FD56B9"/>
    <w:rsid w:val="00FD6274"/>
    <w:rsid w:val="00FE7517"/>
    <w:rsid w:val="00FF6B4E"/>
    <w:rsid w:val="00FF70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41A6315"/>
  <w15:docId w15:val="{BA173DF3-12F9-2C4C-AA51-4EF5FB24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Arial"/>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54"/>
    <w:pPr>
      <w:spacing w:after="200" w:line="276" w:lineRule="auto"/>
    </w:pPr>
    <w:rPr>
      <w:sz w:val="22"/>
      <w:szCs w:val="22"/>
      <w:lang w:val="en-GB"/>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MS Gothic" w:hAnsi="Verdana" w:cs="Times New Roman"/>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MS Gothic" w:hAnsi="Verdana" w:cs="Times New Roman"/>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Cambria" w:eastAsia="MS Gothic" w:hAnsi="Cambria" w:cs="Times New Roman"/>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Cambria" w:eastAsia="MS Gothic" w:hAnsi="Cambria" w:cs="Times New Roman"/>
      <w:i/>
      <w:iCs/>
      <w:color w:val="1B2C37"/>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Cambria" w:eastAsia="MS Gothic" w:hAnsi="Cambria" w:cs="Times New Roman"/>
      <w:color w:val="365A70"/>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Cambria" w:eastAsia="MS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uiPriority w:val="9"/>
    <w:rsid w:val="008C06F0"/>
    <w:rPr>
      <w:rFonts w:ascii="Verdana" w:eastAsia="MS Gothic" w:hAnsi="Verdana" w:cs="Times New Roman"/>
      <w:bCs/>
      <w:i/>
      <w:color w:val="04314C"/>
      <w:sz w:val="24"/>
      <w:szCs w:val="26"/>
    </w:rPr>
  </w:style>
  <w:style w:type="table" w:styleId="TableGrid">
    <w:name w:val="Table Grid"/>
    <w:basedOn w:val="TableNormal"/>
    <w:uiPriority w:val="59"/>
    <w:rsid w:val="00D1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8C06F0"/>
    <w:rPr>
      <w:rFonts w:ascii="Verdana" w:eastAsia="MS Gothic" w:hAnsi="Verdana" w:cs="Times New Roman"/>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link w:val="ListParagraphChar"/>
    <w:uiPriority w:val="34"/>
    <w:qFormat/>
    <w:rsid w:val="00EE3557"/>
    <w:pPr>
      <w:ind w:left="720"/>
      <w:contextualSpacing/>
    </w:pPr>
  </w:style>
  <w:style w:type="character" w:customStyle="1" w:styleId="Heading1Char">
    <w:name w:val="Heading 1 Char"/>
    <w:link w:val="Heading1"/>
    <w:uiPriority w:val="9"/>
    <w:rsid w:val="008C06F0"/>
    <w:rPr>
      <w:rFonts w:ascii="Verdana" w:eastAsia="MS Gothic" w:hAnsi="Verdana" w:cs="Times New Roman"/>
      <w:b/>
      <w:bCs/>
      <w:color w:val="04314C"/>
      <w:sz w:val="24"/>
      <w:szCs w:val="28"/>
    </w:rPr>
  </w:style>
  <w:style w:type="character" w:customStyle="1" w:styleId="Heading4Char">
    <w:name w:val="Heading 4 Char"/>
    <w:link w:val="Heading4"/>
    <w:uiPriority w:val="9"/>
    <w:rsid w:val="008C06F0"/>
    <w:rPr>
      <w:rFonts w:ascii="Verdana" w:eastAsia="MS Gothic" w:hAnsi="Verdana" w:cs="Times New Roman"/>
      <w:bCs/>
      <w:i/>
      <w:color w:val="04314C"/>
      <w:sz w:val="20"/>
      <w:szCs w:val="20"/>
    </w:rPr>
  </w:style>
  <w:style w:type="character" w:customStyle="1" w:styleId="Heading5Char">
    <w:name w:val="Heading 5 Char"/>
    <w:link w:val="Heading5"/>
    <w:uiPriority w:val="9"/>
    <w:semiHidden/>
    <w:rsid w:val="008C06F0"/>
    <w:rPr>
      <w:rFonts w:ascii="Cambria" w:eastAsia="MS Gothic" w:hAnsi="Cambria" w:cs="Times New Roman"/>
      <w:color w:val="04314C"/>
    </w:rPr>
  </w:style>
  <w:style w:type="character" w:customStyle="1" w:styleId="Heading6Char">
    <w:name w:val="Heading 6 Char"/>
    <w:link w:val="Heading6"/>
    <w:uiPriority w:val="9"/>
    <w:semiHidden/>
    <w:rsid w:val="00EE3557"/>
    <w:rPr>
      <w:rFonts w:ascii="Cambria" w:eastAsia="MS Gothic" w:hAnsi="Cambria" w:cs="Times New Roman"/>
      <w:i/>
      <w:iCs/>
      <w:color w:val="1B2C37"/>
    </w:rPr>
  </w:style>
  <w:style w:type="character" w:customStyle="1" w:styleId="Heading7Char">
    <w:name w:val="Heading 7 Char"/>
    <w:link w:val="Heading7"/>
    <w:uiPriority w:val="9"/>
    <w:semiHidden/>
    <w:rsid w:val="00EE3557"/>
    <w:rPr>
      <w:rFonts w:ascii="Cambria" w:eastAsia="MS Gothic" w:hAnsi="Cambria" w:cs="Times New Roman"/>
      <w:i/>
      <w:iCs/>
      <w:color w:val="404040"/>
    </w:rPr>
  </w:style>
  <w:style w:type="character" w:customStyle="1" w:styleId="Heading8Char">
    <w:name w:val="Heading 8 Char"/>
    <w:link w:val="Heading8"/>
    <w:uiPriority w:val="9"/>
    <w:semiHidden/>
    <w:rsid w:val="00EE3557"/>
    <w:rPr>
      <w:rFonts w:ascii="Cambria" w:eastAsia="MS Gothic" w:hAnsi="Cambria" w:cs="Times New Roman"/>
      <w:color w:val="365A70"/>
      <w:sz w:val="20"/>
      <w:szCs w:val="20"/>
    </w:rPr>
  </w:style>
  <w:style w:type="character" w:customStyle="1" w:styleId="Heading9Char">
    <w:name w:val="Heading 9 Char"/>
    <w:link w:val="Heading9"/>
    <w:uiPriority w:val="9"/>
    <w:semiHidden/>
    <w:rsid w:val="00EE3557"/>
    <w:rPr>
      <w:rFonts w:ascii="Cambria" w:eastAsia="MS Gothic" w:hAnsi="Cambria" w:cs="Times New Roman"/>
      <w:i/>
      <w:iCs/>
      <w:color w:val="404040"/>
      <w:sz w:val="20"/>
      <w:szCs w:val="20"/>
    </w:rPr>
  </w:style>
  <w:style w:type="paragraph" w:styleId="Subtitle">
    <w:name w:val="Subtitle"/>
    <w:basedOn w:val="Normal"/>
    <w:next w:val="Normal"/>
    <w:link w:val="SubtitleChar"/>
    <w:uiPriority w:val="11"/>
    <w:qFormat/>
    <w:rsid w:val="008C06F0"/>
    <w:pPr>
      <w:numPr>
        <w:ilvl w:val="1"/>
      </w:numPr>
    </w:pPr>
    <w:rPr>
      <w:rFonts w:ascii="Verdana" w:eastAsia="MS Gothic" w:hAnsi="Verdana" w:cs="Times New Roman"/>
      <w:i/>
      <w:iCs/>
      <w:color w:val="04314C"/>
      <w:spacing w:val="15"/>
      <w:sz w:val="24"/>
      <w:szCs w:val="24"/>
    </w:rPr>
  </w:style>
  <w:style w:type="character" w:customStyle="1" w:styleId="SubtitleChar">
    <w:name w:val="Subtitle Char"/>
    <w:link w:val="Subtitle"/>
    <w:uiPriority w:val="11"/>
    <w:rsid w:val="008C06F0"/>
    <w:rPr>
      <w:rFonts w:ascii="Verdana" w:eastAsia="MS Gothic" w:hAnsi="Verdana" w:cs="Times New Roman"/>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styleId="NoSpacing">
    <w:name w:val="No Spacing"/>
    <w:qFormat/>
    <w:rsid w:val="00EE3557"/>
    <w:rPr>
      <w:sz w:val="22"/>
      <w:szCs w:val="22"/>
      <w:lang w:val="en-GB"/>
    </w:rPr>
  </w:style>
  <w:style w:type="paragraph" w:styleId="Quote">
    <w:name w:val="Quote"/>
    <w:basedOn w:val="Normal"/>
    <w:next w:val="Normal"/>
    <w:link w:val="QuoteChar"/>
    <w:uiPriority w:val="29"/>
    <w:qFormat/>
    <w:rsid w:val="00EE3557"/>
    <w:rPr>
      <w:i/>
      <w:iCs/>
      <w:color w:val="000000"/>
    </w:rPr>
  </w:style>
  <w:style w:type="character" w:customStyle="1" w:styleId="QuoteChar">
    <w:name w:val="Quote Char"/>
    <w:link w:val="Quote"/>
    <w:uiPriority w:val="29"/>
    <w:rsid w:val="00EE3557"/>
    <w:rPr>
      <w:i/>
      <w:iCs/>
      <w:color w:val="000000"/>
    </w:rPr>
  </w:style>
  <w:style w:type="paragraph" w:styleId="IntenseQuote">
    <w:name w:val="Intense Quote"/>
    <w:basedOn w:val="Normal"/>
    <w:next w:val="Normal"/>
    <w:link w:val="IntenseQuoteChar"/>
    <w:uiPriority w:val="30"/>
    <w:rsid w:val="00EE3557"/>
    <w:pPr>
      <w:pBdr>
        <w:bottom w:val="single" w:sz="4" w:space="4" w:color="365A70"/>
      </w:pBdr>
      <w:spacing w:before="200" w:after="280"/>
      <w:ind w:left="936" w:right="936"/>
    </w:pPr>
    <w:rPr>
      <w:b/>
      <w:bCs/>
      <w:i/>
      <w:iCs/>
      <w:color w:val="365A70"/>
    </w:rPr>
  </w:style>
  <w:style w:type="character" w:customStyle="1" w:styleId="IntenseQuoteChar">
    <w:name w:val="Intense Quote Char"/>
    <w:link w:val="IntenseQuote"/>
    <w:uiPriority w:val="30"/>
    <w:rsid w:val="00EE3557"/>
    <w:rPr>
      <w:b/>
      <w:bCs/>
      <w:i/>
      <w:iCs/>
      <w:color w:val="365A70"/>
    </w:rPr>
  </w:style>
  <w:style w:type="character" w:styleId="SubtleEmphasis">
    <w:name w:val="Subtle Emphasis"/>
    <w:uiPriority w:val="19"/>
    <w:qFormat/>
    <w:rsid w:val="001767A4"/>
    <w:rPr>
      <w:rFonts w:ascii="Verdana" w:hAnsi="Verdana"/>
    </w:rPr>
  </w:style>
  <w:style w:type="character" w:styleId="IntenseEmphasis">
    <w:name w:val="Intense Emphasis"/>
    <w:uiPriority w:val="21"/>
    <w:qFormat/>
    <w:rsid w:val="008C06F0"/>
    <w:rPr>
      <w:b/>
      <w:bCs/>
      <w:i/>
      <w:iCs/>
      <w:color w:val="04314C"/>
    </w:rPr>
  </w:style>
  <w:style w:type="character" w:styleId="SubtleReference">
    <w:name w:val="Subtle Reference"/>
    <w:uiPriority w:val="31"/>
    <w:rsid w:val="00EE3557"/>
    <w:rPr>
      <w:smallCaps/>
      <w:color w:val="FFC133"/>
      <w:u w:val="single"/>
    </w:rPr>
  </w:style>
  <w:style w:type="character" w:styleId="IntenseReference">
    <w:name w:val="Intense Reference"/>
    <w:uiPriority w:val="32"/>
    <w:rsid w:val="00EE3557"/>
    <w:rPr>
      <w:b/>
      <w:bCs/>
      <w:smallCaps/>
      <w:color w:val="FFC133"/>
      <w:spacing w:val="5"/>
      <w:u w:val="single"/>
    </w:rPr>
  </w:style>
  <w:style w:type="character" w:styleId="BookTitle">
    <w:name w:val="Book Title"/>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semiHidden/>
    <w:unhideWhenUsed/>
    <w:rsid w:val="00E567A1"/>
    <w:pPr>
      <w:spacing w:after="0" w:line="240" w:lineRule="auto"/>
    </w:pPr>
    <w:rPr>
      <w:sz w:val="20"/>
      <w:szCs w:val="20"/>
    </w:rPr>
  </w:style>
  <w:style w:type="character" w:customStyle="1" w:styleId="FootnoteTextChar">
    <w:name w:val="Footnote Text Char"/>
    <w:link w:val="FootnoteText"/>
    <w:semiHidden/>
    <w:rsid w:val="00E567A1"/>
    <w:rPr>
      <w:sz w:val="20"/>
      <w:szCs w:val="20"/>
    </w:rPr>
  </w:style>
  <w:style w:type="character" w:styleId="FootnoteReference">
    <w:name w:val="footnote reference"/>
    <w:semiHidden/>
    <w:unhideWhenUsed/>
    <w:rsid w:val="00E567A1"/>
    <w:rPr>
      <w:vertAlign w:val="superscript"/>
    </w:rPr>
  </w:style>
  <w:style w:type="table" w:styleId="LightList-Accent1">
    <w:name w:val="Light List Accent 1"/>
    <w:basedOn w:val="TableNormal"/>
    <w:uiPriority w:val="61"/>
    <w:rsid w:val="0096584E"/>
    <w:tblPr>
      <w:tblStyleRowBandSize w:val="1"/>
      <w:tblStyleColBandSize w:val="1"/>
      <w:tblBorders>
        <w:top w:val="single" w:sz="8" w:space="0" w:color="365A70"/>
        <w:left w:val="single" w:sz="8" w:space="0" w:color="365A70"/>
        <w:bottom w:val="single" w:sz="8" w:space="0" w:color="365A70"/>
        <w:right w:val="single" w:sz="8" w:space="0" w:color="365A70"/>
      </w:tblBorders>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Borders>
        <w:top w:val="single" w:sz="8" w:space="0" w:color="994345"/>
        <w:left w:val="single" w:sz="8" w:space="0" w:color="994345"/>
        <w:bottom w:val="single" w:sz="8" w:space="0" w:color="994345"/>
        <w:right w:val="single" w:sz="8" w:space="0" w:color="994345"/>
      </w:tblBorders>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Pr>
    <w:tblStylePr w:type="firstRow">
      <w:pPr>
        <w:spacing w:before="0" w:after="0" w:line="240" w:lineRule="auto"/>
      </w:pPr>
      <w:rPr>
        <w:rFonts w:ascii="DengXian" w:eastAsia="MS Gothic" w:hAnsi="DengXian"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DengXian" w:eastAsia="MS Gothic" w:hAnsi="DengXian"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Borders>
        <w:top w:val="single" w:sz="8" w:space="0" w:color="BC6769"/>
        <w:left w:val="single" w:sz="8" w:space="0" w:color="BC6769"/>
        <w:bottom w:val="single" w:sz="8" w:space="0" w:color="BC6769"/>
        <w:right w:val="single" w:sz="8" w:space="0" w:color="BC6769"/>
        <w:insideH w:val="single" w:sz="8" w:space="0" w:color="BC6769"/>
      </w:tblBorders>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LightShading">
    <w:name w:val="Light Shading"/>
    <w:basedOn w:val="TableNormal"/>
    <w:uiPriority w:val="60"/>
    <w:rsid w:val="00606E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06EE7"/>
    <w:rPr>
      <w:color w:val="284353"/>
    </w:rPr>
    <w:tblPr>
      <w:tblStyleRowBandSize w:val="1"/>
      <w:tblStyleColBandSize w:val="1"/>
      <w:tblBorders>
        <w:top w:val="single" w:sz="8" w:space="0" w:color="365A70"/>
        <w:bottom w:val="single" w:sz="8" w:space="0" w:color="365A70"/>
      </w:tblBorders>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Pr>
    <w:tblStylePr w:type="firstRow">
      <w:pPr>
        <w:spacing w:before="0" w:after="0" w:line="240" w:lineRule="auto"/>
      </w:pPr>
      <w:rPr>
        <w:rFonts w:ascii="DengXian" w:eastAsia="MS Gothic" w:hAnsi="DengXian"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DengXian" w:eastAsia="MS Gothic" w:hAnsi="DengXian"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LightGrid-Accent1">
    <w:name w:val="Light Grid Accent 1"/>
    <w:basedOn w:val="TableNormal"/>
    <w:uiPriority w:val="62"/>
    <w:rsid w:val="00606EE7"/>
    <w:tblPr>
      <w:tblStyleRowBandSize w:val="1"/>
      <w:tblStyleColBandSize w:val="1"/>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Pr>
    <w:tblStylePr w:type="firstRow">
      <w:pPr>
        <w:spacing w:before="0" w:after="0" w:line="240" w:lineRule="auto"/>
      </w:pPr>
      <w:rPr>
        <w:rFonts w:ascii="DengXian" w:eastAsia="MS Gothic" w:hAnsi="DengXian"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DengXian" w:eastAsia="MS Gothic" w:hAnsi="DengXian"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Borders>
        <w:top w:val="single" w:sz="8" w:space="0" w:color="FFD066"/>
        <w:left w:val="single" w:sz="8" w:space="0" w:color="FFD066"/>
        <w:bottom w:val="single" w:sz="8" w:space="0" w:color="FFD066"/>
        <w:right w:val="single" w:sz="8" w:space="0" w:color="FFD066"/>
        <w:insideH w:val="single" w:sz="8" w:space="0" w:color="FFD066"/>
      </w:tblBorders>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tblPr>
      <w:tblStyleRowBandSize w:val="1"/>
      <w:tblStyleColBandSize w:val="1"/>
      <w:tblBorders>
        <w:top w:val="single" w:sz="8" w:space="0" w:color="5288AA"/>
        <w:left w:val="single" w:sz="8" w:space="0" w:color="5288AA"/>
        <w:bottom w:val="single" w:sz="8" w:space="0" w:color="5288AA"/>
        <w:right w:val="single" w:sz="8" w:space="0" w:color="5288AA"/>
        <w:insideH w:val="single" w:sz="8" w:space="0" w:color="5288AA"/>
      </w:tblBorders>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customStyle="1" w:styleId="UnresolvedMention1">
    <w:name w:val="Unresolved Mention1"/>
    <w:uiPriority w:val="99"/>
    <w:semiHidden/>
    <w:unhideWhenUsed/>
    <w:rsid w:val="009845A2"/>
    <w:rPr>
      <w:color w:val="808080"/>
      <w:shd w:val="clear" w:color="auto" w:fill="E6E6E6"/>
    </w:rPr>
  </w:style>
  <w:style w:type="character" w:styleId="CommentReference">
    <w:name w:val="annotation reference"/>
    <w:uiPriority w:val="99"/>
    <w:semiHidden/>
    <w:unhideWhenUsed/>
    <w:rsid w:val="009D0AA9"/>
    <w:rPr>
      <w:sz w:val="16"/>
      <w:szCs w:val="16"/>
    </w:rPr>
  </w:style>
  <w:style w:type="paragraph" w:styleId="CommentText">
    <w:name w:val="annotation text"/>
    <w:basedOn w:val="Normal"/>
    <w:link w:val="CommentTextChar"/>
    <w:uiPriority w:val="99"/>
    <w:unhideWhenUsed/>
    <w:rsid w:val="009D0AA9"/>
    <w:rPr>
      <w:sz w:val="20"/>
      <w:szCs w:val="20"/>
    </w:rPr>
  </w:style>
  <w:style w:type="character" w:customStyle="1" w:styleId="CommentTextChar">
    <w:name w:val="Comment Text Char"/>
    <w:link w:val="CommentText"/>
    <w:uiPriority w:val="99"/>
    <w:rsid w:val="009D0AA9"/>
    <w:rPr>
      <w:lang w:eastAsia="en-US"/>
    </w:rPr>
  </w:style>
  <w:style w:type="paragraph" w:styleId="CommentSubject">
    <w:name w:val="annotation subject"/>
    <w:basedOn w:val="CommentText"/>
    <w:next w:val="CommentText"/>
    <w:link w:val="CommentSubjectChar"/>
    <w:uiPriority w:val="99"/>
    <w:semiHidden/>
    <w:unhideWhenUsed/>
    <w:rsid w:val="009D0AA9"/>
    <w:rPr>
      <w:b/>
      <w:bCs/>
    </w:rPr>
  </w:style>
  <w:style w:type="character" w:customStyle="1" w:styleId="CommentSubjectChar">
    <w:name w:val="Comment Subject Char"/>
    <w:link w:val="CommentSubject"/>
    <w:uiPriority w:val="99"/>
    <w:semiHidden/>
    <w:rsid w:val="009D0AA9"/>
    <w:rPr>
      <w:b/>
      <w:bCs/>
      <w:lang w:eastAsia="en-US"/>
    </w:rPr>
  </w:style>
  <w:style w:type="character" w:customStyle="1" w:styleId="ListParagraphChar">
    <w:name w:val="List Paragraph Char"/>
    <w:link w:val="ListParagraph"/>
    <w:uiPriority w:val="34"/>
    <w:locked/>
    <w:rsid w:val="00D10D1D"/>
    <w:rPr>
      <w:sz w:val="22"/>
      <w:szCs w:val="22"/>
      <w:lang w:eastAsia="en-US"/>
    </w:rPr>
  </w:style>
  <w:style w:type="character" w:customStyle="1" w:styleId="A0">
    <w:name w:val="A0"/>
    <w:uiPriority w:val="99"/>
    <w:rsid w:val="00570F5C"/>
    <w:rPr>
      <w:rFonts w:cs="Roboto"/>
      <w:color w:val="000000"/>
      <w:sz w:val="20"/>
      <w:szCs w:val="20"/>
    </w:rPr>
  </w:style>
  <w:style w:type="table" w:customStyle="1" w:styleId="TableGrid1">
    <w:name w:val="Table Grid1"/>
    <w:basedOn w:val="TableNormal"/>
    <w:next w:val="TableGrid"/>
    <w:uiPriority w:val="59"/>
    <w:rsid w:val="00127C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A07F1"/>
    <w:rPr>
      <w:color w:val="954F72"/>
      <w:u w:val="single"/>
    </w:rPr>
  </w:style>
  <w:style w:type="paragraph" w:customStyle="1" w:styleId="Titolo21">
    <w:name w:val="Titolo 21"/>
    <w:basedOn w:val="Normal"/>
    <w:next w:val="Normal"/>
    <w:uiPriority w:val="9"/>
    <w:unhideWhenUsed/>
    <w:qFormat/>
    <w:rsid w:val="007F403A"/>
    <w:pPr>
      <w:keepNext/>
      <w:keepLines/>
      <w:suppressAutoHyphens/>
      <w:spacing w:after="0" w:line="240" w:lineRule="auto"/>
      <w:outlineLvl w:val="1"/>
    </w:pPr>
    <w:rPr>
      <w:rFonts w:eastAsia="SimSun" w:cs="Calibri"/>
      <w:b/>
      <w:bCs/>
      <w:color w:val="1F497D"/>
      <w:sz w:val="24"/>
      <w:szCs w:val="26"/>
      <w:lang w:val="en-AU"/>
    </w:rPr>
  </w:style>
  <w:style w:type="paragraph" w:customStyle="1" w:styleId="Titolo11">
    <w:name w:val="Titolo 11"/>
    <w:basedOn w:val="Normal"/>
    <w:next w:val="Normal"/>
    <w:uiPriority w:val="9"/>
    <w:qFormat/>
    <w:rsid w:val="007C7A87"/>
    <w:pPr>
      <w:keepNext/>
      <w:keepLines/>
      <w:suppressAutoHyphens/>
      <w:spacing w:after="0" w:line="240" w:lineRule="auto"/>
      <w:outlineLvl w:val="0"/>
    </w:pPr>
    <w:rPr>
      <w:rFonts w:eastAsia="SimSun" w:cs="Calibri"/>
      <w:b/>
      <w:bCs/>
      <w:color w:val="00000A"/>
      <w:sz w:val="28"/>
      <w:szCs w:val="28"/>
      <w:lang w:val="en-AU"/>
    </w:rPr>
  </w:style>
  <w:style w:type="paragraph" w:customStyle="1" w:styleId="Titolo31">
    <w:name w:val="Titolo 31"/>
    <w:basedOn w:val="Normal"/>
    <w:next w:val="Normal"/>
    <w:uiPriority w:val="9"/>
    <w:unhideWhenUsed/>
    <w:qFormat/>
    <w:rsid w:val="007C7A87"/>
    <w:pPr>
      <w:suppressAutoHyphens/>
      <w:spacing w:after="0" w:line="240" w:lineRule="auto"/>
      <w:outlineLvl w:val="2"/>
    </w:pPr>
    <w:rPr>
      <w:rFonts w:eastAsia="SimSun" w:cs="Calibri"/>
      <w:b/>
      <w:bCs/>
      <w:color w:val="00000A"/>
      <w:sz w:val="24"/>
      <w:szCs w:val="24"/>
      <w:lang w:val="en-AU"/>
    </w:rPr>
  </w:style>
  <w:style w:type="character" w:customStyle="1" w:styleId="CollegamentoInternet">
    <w:name w:val="Collegamento Internet"/>
    <w:uiPriority w:val="99"/>
    <w:unhideWhenUsed/>
    <w:rsid w:val="007C7A87"/>
    <w:rPr>
      <w:color w:val="0000FF"/>
      <w:u w:val="single"/>
    </w:rPr>
  </w:style>
  <w:style w:type="paragraph" w:styleId="EndnoteText">
    <w:name w:val="endnote text"/>
    <w:basedOn w:val="Normal"/>
    <w:link w:val="EndnoteTextChar"/>
    <w:uiPriority w:val="99"/>
    <w:semiHidden/>
    <w:unhideWhenUsed/>
    <w:rsid w:val="00BB6850"/>
    <w:rPr>
      <w:sz w:val="20"/>
      <w:szCs w:val="20"/>
    </w:rPr>
  </w:style>
  <w:style w:type="character" w:customStyle="1" w:styleId="EndnoteTextChar">
    <w:name w:val="Endnote Text Char"/>
    <w:link w:val="EndnoteText"/>
    <w:uiPriority w:val="99"/>
    <w:semiHidden/>
    <w:rsid w:val="00BB6850"/>
    <w:rPr>
      <w:lang w:eastAsia="en-US"/>
    </w:rPr>
  </w:style>
  <w:style w:type="character" w:styleId="EndnoteReference">
    <w:name w:val="endnote reference"/>
    <w:uiPriority w:val="99"/>
    <w:semiHidden/>
    <w:unhideWhenUsed/>
    <w:rsid w:val="00BB6850"/>
    <w:rPr>
      <w:vertAlign w:val="superscript"/>
    </w:rPr>
  </w:style>
  <w:style w:type="paragraph" w:styleId="NormalWeb">
    <w:name w:val="Normal (Web)"/>
    <w:basedOn w:val="Normal"/>
    <w:uiPriority w:val="99"/>
    <w:semiHidden/>
    <w:unhideWhenUsed/>
    <w:rsid w:val="000171A3"/>
    <w:pPr>
      <w:spacing w:before="100" w:beforeAutospacing="1" w:after="100" w:afterAutospacing="1" w:line="240" w:lineRule="auto"/>
    </w:pPr>
    <w:rPr>
      <w:rFonts w:ascii="Times New Roman" w:eastAsia="Times New Roman" w:hAnsi="Times New Roman" w:cs="Times New Roman"/>
      <w:sz w:val="24"/>
      <w:szCs w:val="24"/>
      <w:lang w:val="en-MY"/>
    </w:rPr>
  </w:style>
  <w:style w:type="paragraph" w:customStyle="1" w:styleId="Bullets">
    <w:name w:val="Bullets"/>
    <w:basedOn w:val="Normal"/>
    <w:qFormat/>
    <w:rsid w:val="00041F1F"/>
    <w:pPr>
      <w:numPr>
        <w:numId w:val="36"/>
      </w:numPr>
      <w:spacing w:after="0" w:line="240" w:lineRule="auto"/>
      <w:ind w:left="360" w:firstLine="0"/>
    </w:pPr>
    <w:rPr>
      <w:rFonts w:asciiTheme="minorHAnsi" w:eastAsiaTheme="minorHAnsi" w:hAnsiTheme="minorHAnsi" w:cstheme="minorBidi"/>
      <w:sz w:val="20"/>
      <w:lang w:val="en-AU"/>
    </w:rPr>
  </w:style>
  <w:style w:type="paragraph" w:customStyle="1" w:styleId="Heading21">
    <w:name w:val="Heading 21"/>
    <w:basedOn w:val="Normal"/>
    <w:link w:val="heading2Char0"/>
    <w:qFormat/>
    <w:rsid w:val="00041F1F"/>
    <w:pPr>
      <w:shd w:val="clear" w:color="auto" w:fill="D9D9D9" w:themeFill="background1" w:themeFillShade="D9"/>
      <w:spacing w:before="120" w:after="0" w:line="240" w:lineRule="auto"/>
    </w:pPr>
    <w:rPr>
      <w:rFonts w:asciiTheme="minorHAnsi" w:eastAsiaTheme="minorHAnsi" w:hAnsiTheme="minorHAnsi" w:cstheme="minorBidi"/>
      <w:b/>
      <w:color w:val="000000" w:themeColor="text1"/>
      <w:lang w:val="en-AU"/>
    </w:rPr>
  </w:style>
  <w:style w:type="character" w:customStyle="1" w:styleId="heading2Char0">
    <w:name w:val="heading 2 Char"/>
    <w:basedOn w:val="DefaultParagraphFont"/>
    <w:link w:val="Heading21"/>
    <w:rsid w:val="00041F1F"/>
    <w:rPr>
      <w:rFonts w:asciiTheme="minorHAnsi" w:eastAsiaTheme="minorHAnsi" w:hAnsiTheme="minorHAnsi" w:cstheme="minorBidi"/>
      <w:b/>
      <w:color w:val="000000" w:themeColor="text1"/>
      <w:sz w:val="22"/>
      <w:szCs w:val="22"/>
      <w:shd w:val="clear" w:color="auto" w:fill="D9D9D9" w:themeFill="background1" w:themeFillShade="D9"/>
      <w:lang w:val="en-AU"/>
    </w:rPr>
  </w:style>
  <w:style w:type="paragraph" w:styleId="Revision">
    <w:name w:val="Revision"/>
    <w:hidden/>
    <w:uiPriority w:val="99"/>
    <w:semiHidden/>
    <w:rsid w:val="000E78CA"/>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76382">
      <w:bodyDiv w:val="1"/>
      <w:marLeft w:val="0"/>
      <w:marRight w:val="0"/>
      <w:marTop w:val="0"/>
      <w:marBottom w:val="0"/>
      <w:divBdr>
        <w:top w:val="none" w:sz="0" w:space="0" w:color="auto"/>
        <w:left w:val="none" w:sz="0" w:space="0" w:color="auto"/>
        <w:bottom w:val="none" w:sz="0" w:space="0" w:color="auto"/>
        <w:right w:val="none" w:sz="0" w:space="0" w:color="auto"/>
      </w:divBdr>
    </w:div>
    <w:div w:id="419984326">
      <w:bodyDiv w:val="1"/>
      <w:marLeft w:val="0"/>
      <w:marRight w:val="0"/>
      <w:marTop w:val="0"/>
      <w:marBottom w:val="0"/>
      <w:divBdr>
        <w:top w:val="none" w:sz="0" w:space="0" w:color="auto"/>
        <w:left w:val="none" w:sz="0" w:space="0" w:color="auto"/>
        <w:bottom w:val="none" w:sz="0" w:space="0" w:color="auto"/>
        <w:right w:val="none" w:sz="0" w:space="0" w:color="auto"/>
      </w:divBdr>
    </w:div>
    <w:div w:id="1004239106">
      <w:bodyDiv w:val="1"/>
      <w:marLeft w:val="0"/>
      <w:marRight w:val="0"/>
      <w:marTop w:val="0"/>
      <w:marBottom w:val="0"/>
      <w:divBdr>
        <w:top w:val="none" w:sz="0" w:space="0" w:color="auto"/>
        <w:left w:val="none" w:sz="0" w:space="0" w:color="auto"/>
        <w:bottom w:val="none" w:sz="0" w:space="0" w:color="auto"/>
        <w:right w:val="none" w:sz="0" w:space="0" w:color="auto"/>
      </w:divBdr>
    </w:div>
    <w:div w:id="1158040008">
      <w:bodyDiv w:val="1"/>
      <w:marLeft w:val="0"/>
      <w:marRight w:val="0"/>
      <w:marTop w:val="0"/>
      <w:marBottom w:val="0"/>
      <w:divBdr>
        <w:top w:val="none" w:sz="0" w:space="0" w:color="auto"/>
        <w:left w:val="none" w:sz="0" w:space="0" w:color="auto"/>
        <w:bottom w:val="none" w:sz="0" w:space="0" w:color="auto"/>
        <w:right w:val="none" w:sz="0" w:space="0" w:color="auto"/>
      </w:divBdr>
    </w:div>
    <w:div w:id="1237278328">
      <w:bodyDiv w:val="1"/>
      <w:marLeft w:val="0"/>
      <w:marRight w:val="0"/>
      <w:marTop w:val="0"/>
      <w:marBottom w:val="0"/>
      <w:divBdr>
        <w:top w:val="none" w:sz="0" w:space="0" w:color="auto"/>
        <w:left w:val="none" w:sz="0" w:space="0" w:color="auto"/>
        <w:bottom w:val="none" w:sz="0" w:space="0" w:color="auto"/>
        <w:right w:val="none" w:sz="0" w:space="0" w:color="auto"/>
      </w:divBdr>
    </w:div>
    <w:div w:id="1602764410">
      <w:bodyDiv w:val="1"/>
      <w:marLeft w:val="0"/>
      <w:marRight w:val="0"/>
      <w:marTop w:val="0"/>
      <w:marBottom w:val="0"/>
      <w:divBdr>
        <w:top w:val="none" w:sz="0" w:space="0" w:color="auto"/>
        <w:left w:val="none" w:sz="0" w:space="0" w:color="auto"/>
        <w:bottom w:val="none" w:sz="0" w:space="0" w:color="auto"/>
        <w:right w:val="none" w:sz="0" w:space="0" w:color="auto"/>
      </w:divBdr>
      <w:divsChild>
        <w:div w:id="50229957">
          <w:marLeft w:val="547"/>
          <w:marRight w:val="0"/>
          <w:marTop w:val="0"/>
          <w:marBottom w:val="0"/>
          <w:divBdr>
            <w:top w:val="none" w:sz="0" w:space="0" w:color="auto"/>
            <w:left w:val="none" w:sz="0" w:space="0" w:color="auto"/>
            <w:bottom w:val="none" w:sz="0" w:space="0" w:color="auto"/>
            <w:right w:val="none" w:sz="0" w:space="0" w:color="auto"/>
          </w:divBdr>
        </w:div>
        <w:div w:id="64842421">
          <w:marLeft w:val="547"/>
          <w:marRight w:val="0"/>
          <w:marTop w:val="0"/>
          <w:marBottom w:val="0"/>
          <w:divBdr>
            <w:top w:val="none" w:sz="0" w:space="0" w:color="auto"/>
            <w:left w:val="none" w:sz="0" w:space="0" w:color="auto"/>
            <w:bottom w:val="none" w:sz="0" w:space="0" w:color="auto"/>
            <w:right w:val="none" w:sz="0" w:space="0" w:color="auto"/>
          </w:divBdr>
        </w:div>
        <w:div w:id="192962277">
          <w:marLeft w:val="547"/>
          <w:marRight w:val="0"/>
          <w:marTop w:val="0"/>
          <w:marBottom w:val="0"/>
          <w:divBdr>
            <w:top w:val="none" w:sz="0" w:space="0" w:color="auto"/>
            <w:left w:val="none" w:sz="0" w:space="0" w:color="auto"/>
            <w:bottom w:val="none" w:sz="0" w:space="0" w:color="auto"/>
            <w:right w:val="none" w:sz="0" w:space="0" w:color="auto"/>
          </w:divBdr>
        </w:div>
        <w:div w:id="302394146">
          <w:marLeft w:val="547"/>
          <w:marRight w:val="0"/>
          <w:marTop w:val="0"/>
          <w:marBottom w:val="0"/>
          <w:divBdr>
            <w:top w:val="none" w:sz="0" w:space="0" w:color="auto"/>
            <w:left w:val="none" w:sz="0" w:space="0" w:color="auto"/>
            <w:bottom w:val="none" w:sz="0" w:space="0" w:color="auto"/>
            <w:right w:val="none" w:sz="0" w:space="0" w:color="auto"/>
          </w:divBdr>
        </w:div>
        <w:div w:id="327681227">
          <w:marLeft w:val="547"/>
          <w:marRight w:val="0"/>
          <w:marTop w:val="0"/>
          <w:marBottom w:val="0"/>
          <w:divBdr>
            <w:top w:val="none" w:sz="0" w:space="0" w:color="auto"/>
            <w:left w:val="none" w:sz="0" w:space="0" w:color="auto"/>
            <w:bottom w:val="none" w:sz="0" w:space="0" w:color="auto"/>
            <w:right w:val="none" w:sz="0" w:space="0" w:color="auto"/>
          </w:divBdr>
        </w:div>
        <w:div w:id="345131437">
          <w:marLeft w:val="547"/>
          <w:marRight w:val="0"/>
          <w:marTop w:val="0"/>
          <w:marBottom w:val="0"/>
          <w:divBdr>
            <w:top w:val="none" w:sz="0" w:space="0" w:color="auto"/>
            <w:left w:val="none" w:sz="0" w:space="0" w:color="auto"/>
            <w:bottom w:val="none" w:sz="0" w:space="0" w:color="auto"/>
            <w:right w:val="none" w:sz="0" w:space="0" w:color="auto"/>
          </w:divBdr>
        </w:div>
        <w:div w:id="644284610">
          <w:marLeft w:val="547"/>
          <w:marRight w:val="0"/>
          <w:marTop w:val="0"/>
          <w:marBottom w:val="0"/>
          <w:divBdr>
            <w:top w:val="none" w:sz="0" w:space="0" w:color="auto"/>
            <w:left w:val="none" w:sz="0" w:space="0" w:color="auto"/>
            <w:bottom w:val="none" w:sz="0" w:space="0" w:color="auto"/>
            <w:right w:val="none" w:sz="0" w:space="0" w:color="auto"/>
          </w:divBdr>
        </w:div>
        <w:div w:id="679965238">
          <w:marLeft w:val="547"/>
          <w:marRight w:val="0"/>
          <w:marTop w:val="0"/>
          <w:marBottom w:val="0"/>
          <w:divBdr>
            <w:top w:val="none" w:sz="0" w:space="0" w:color="auto"/>
            <w:left w:val="none" w:sz="0" w:space="0" w:color="auto"/>
            <w:bottom w:val="none" w:sz="0" w:space="0" w:color="auto"/>
            <w:right w:val="none" w:sz="0" w:space="0" w:color="auto"/>
          </w:divBdr>
        </w:div>
        <w:div w:id="739056414">
          <w:marLeft w:val="547"/>
          <w:marRight w:val="0"/>
          <w:marTop w:val="0"/>
          <w:marBottom w:val="0"/>
          <w:divBdr>
            <w:top w:val="none" w:sz="0" w:space="0" w:color="auto"/>
            <w:left w:val="none" w:sz="0" w:space="0" w:color="auto"/>
            <w:bottom w:val="none" w:sz="0" w:space="0" w:color="auto"/>
            <w:right w:val="none" w:sz="0" w:space="0" w:color="auto"/>
          </w:divBdr>
        </w:div>
        <w:div w:id="825635531">
          <w:marLeft w:val="547"/>
          <w:marRight w:val="0"/>
          <w:marTop w:val="0"/>
          <w:marBottom w:val="0"/>
          <w:divBdr>
            <w:top w:val="none" w:sz="0" w:space="0" w:color="auto"/>
            <w:left w:val="none" w:sz="0" w:space="0" w:color="auto"/>
            <w:bottom w:val="none" w:sz="0" w:space="0" w:color="auto"/>
            <w:right w:val="none" w:sz="0" w:space="0" w:color="auto"/>
          </w:divBdr>
        </w:div>
        <w:div w:id="1093621632">
          <w:marLeft w:val="547"/>
          <w:marRight w:val="0"/>
          <w:marTop w:val="0"/>
          <w:marBottom w:val="0"/>
          <w:divBdr>
            <w:top w:val="none" w:sz="0" w:space="0" w:color="auto"/>
            <w:left w:val="none" w:sz="0" w:space="0" w:color="auto"/>
            <w:bottom w:val="none" w:sz="0" w:space="0" w:color="auto"/>
            <w:right w:val="none" w:sz="0" w:space="0" w:color="auto"/>
          </w:divBdr>
        </w:div>
        <w:div w:id="1142387559">
          <w:marLeft w:val="547"/>
          <w:marRight w:val="0"/>
          <w:marTop w:val="0"/>
          <w:marBottom w:val="0"/>
          <w:divBdr>
            <w:top w:val="none" w:sz="0" w:space="0" w:color="auto"/>
            <w:left w:val="none" w:sz="0" w:space="0" w:color="auto"/>
            <w:bottom w:val="none" w:sz="0" w:space="0" w:color="auto"/>
            <w:right w:val="none" w:sz="0" w:space="0" w:color="auto"/>
          </w:divBdr>
        </w:div>
        <w:div w:id="1210798902">
          <w:marLeft w:val="547"/>
          <w:marRight w:val="0"/>
          <w:marTop w:val="0"/>
          <w:marBottom w:val="0"/>
          <w:divBdr>
            <w:top w:val="none" w:sz="0" w:space="0" w:color="auto"/>
            <w:left w:val="none" w:sz="0" w:space="0" w:color="auto"/>
            <w:bottom w:val="none" w:sz="0" w:space="0" w:color="auto"/>
            <w:right w:val="none" w:sz="0" w:space="0" w:color="auto"/>
          </w:divBdr>
        </w:div>
        <w:div w:id="1263611776">
          <w:marLeft w:val="547"/>
          <w:marRight w:val="0"/>
          <w:marTop w:val="0"/>
          <w:marBottom w:val="0"/>
          <w:divBdr>
            <w:top w:val="none" w:sz="0" w:space="0" w:color="auto"/>
            <w:left w:val="none" w:sz="0" w:space="0" w:color="auto"/>
            <w:bottom w:val="none" w:sz="0" w:space="0" w:color="auto"/>
            <w:right w:val="none" w:sz="0" w:space="0" w:color="auto"/>
          </w:divBdr>
        </w:div>
        <w:div w:id="1291743062">
          <w:marLeft w:val="547"/>
          <w:marRight w:val="0"/>
          <w:marTop w:val="0"/>
          <w:marBottom w:val="0"/>
          <w:divBdr>
            <w:top w:val="none" w:sz="0" w:space="0" w:color="auto"/>
            <w:left w:val="none" w:sz="0" w:space="0" w:color="auto"/>
            <w:bottom w:val="none" w:sz="0" w:space="0" w:color="auto"/>
            <w:right w:val="none" w:sz="0" w:space="0" w:color="auto"/>
          </w:divBdr>
        </w:div>
        <w:div w:id="1297250051">
          <w:marLeft w:val="547"/>
          <w:marRight w:val="0"/>
          <w:marTop w:val="0"/>
          <w:marBottom w:val="0"/>
          <w:divBdr>
            <w:top w:val="none" w:sz="0" w:space="0" w:color="auto"/>
            <w:left w:val="none" w:sz="0" w:space="0" w:color="auto"/>
            <w:bottom w:val="none" w:sz="0" w:space="0" w:color="auto"/>
            <w:right w:val="none" w:sz="0" w:space="0" w:color="auto"/>
          </w:divBdr>
        </w:div>
        <w:div w:id="1342512421">
          <w:marLeft w:val="547"/>
          <w:marRight w:val="0"/>
          <w:marTop w:val="0"/>
          <w:marBottom w:val="0"/>
          <w:divBdr>
            <w:top w:val="none" w:sz="0" w:space="0" w:color="auto"/>
            <w:left w:val="none" w:sz="0" w:space="0" w:color="auto"/>
            <w:bottom w:val="none" w:sz="0" w:space="0" w:color="auto"/>
            <w:right w:val="none" w:sz="0" w:space="0" w:color="auto"/>
          </w:divBdr>
        </w:div>
        <w:div w:id="1424110533">
          <w:marLeft w:val="547"/>
          <w:marRight w:val="0"/>
          <w:marTop w:val="0"/>
          <w:marBottom w:val="0"/>
          <w:divBdr>
            <w:top w:val="none" w:sz="0" w:space="0" w:color="auto"/>
            <w:left w:val="none" w:sz="0" w:space="0" w:color="auto"/>
            <w:bottom w:val="none" w:sz="0" w:space="0" w:color="auto"/>
            <w:right w:val="none" w:sz="0" w:space="0" w:color="auto"/>
          </w:divBdr>
        </w:div>
        <w:div w:id="1434208496">
          <w:marLeft w:val="547"/>
          <w:marRight w:val="0"/>
          <w:marTop w:val="0"/>
          <w:marBottom w:val="0"/>
          <w:divBdr>
            <w:top w:val="none" w:sz="0" w:space="0" w:color="auto"/>
            <w:left w:val="none" w:sz="0" w:space="0" w:color="auto"/>
            <w:bottom w:val="none" w:sz="0" w:space="0" w:color="auto"/>
            <w:right w:val="none" w:sz="0" w:space="0" w:color="auto"/>
          </w:divBdr>
        </w:div>
        <w:div w:id="1437602507">
          <w:marLeft w:val="547"/>
          <w:marRight w:val="0"/>
          <w:marTop w:val="0"/>
          <w:marBottom w:val="0"/>
          <w:divBdr>
            <w:top w:val="none" w:sz="0" w:space="0" w:color="auto"/>
            <w:left w:val="none" w:sz="0" w:space="0" w:color="auto"/>
            <w:bottom w:val="none" w:sz="0" w:space="0" w:color="auto"/>
            <w:right w:val="none" w:sz="0" w:space="0" w:color="auto"/>
          </w:divBdr>
        </w:div>
        <w:div w:id="1449206259">
          <w:marLeft w:val="547"/>
          <w:marRight w:val="0"/>
          <w:marTop w:val="0"/>
          <w:marBottom w:val="0"/>
          <w:divBdr>
            <w:top w:val="none" w:sz="0" w:space="0" w:color="auto"/>
            <w:left w:val="none" w:sz="0" w:space="0" w:color="auto"/>
            <w:bottom w:val="none" w:sz="0" w:space="0" w:color="auto"/>
            <w:right w:val="none" w:sz="0" w:space="0" w:color="auto"/>
          </w:divBdr>
        </w:div>
        <w:div w:id="1559976671">
          <w:marLeft w:val="547"/>
          <w:marRight w:val="0"/>
          <w:marTop w:val="0"/>
          <w:marBottom w:val="0"/>
          <w:divBdr>
            <w:top w:val="none" w:sz="0" w:space="0" w:color="auto"/>
            <w:left w:val="none" w:sz="0" w:space="0" w:color="auto"/>
            <w:bottom w:val="none" w:sz="0" w:space="0" w:color="auto"/>
            <w:right w:val="none" w:sz="0" w:space="0" w:color="auto"/>
          </w:divBdr>
        </w:div>
        <w:div w:id="1612198059">
          <w:marLeft w:val="547"/>
          <w:marRight w:val="0"/>
          <w:marTop w:val="0"/>
          <w:marBottom w:val="0"/>
          <w:divBdr>
            <w:top w:val="none" w:sz="0" w:space="0" w:color="auto"/>
            <w:left w:val="none" w:sz="0" w:space="0" w:color="auto"/>
            <w:bottom w:val="none" w:sz="0" w:space="0" w:color="auto"/>
            <w:right w:val="none" w:sz="0" w:space="0" w:color="auto"/>
          </w:divBdr>
        </w:div>
        <w:div w:id="1650481943">
          <w:marLeft w:val="547"/>
          <w:marRight w:val="0"/>
          <w:marTop w:val="0"/>
          <w:marBottom w:val="0"/>
          <w:divBdr>
            <w:top w:val="none" w:sz="0" w:space="0" w:color="auto"/>
            <w:left w:val="none" w:sz="0" w:space="0" w:color="auto"/>
            <w:bottom w:val="none" w:sz="0" w:space="0" w:color="auto"/>
            <w:right w:val="none" w:sz="0" w:space="0" w:color="auto"/>
          </w:divBdr>
        </w:div>
        <w:div w:id="1768845324">
          <w:marLeft w:val="547"/>
          <w:marRight w:val="0"/>
          <w:marTop w:val="0"/>
          <w:marBottom w:val="0"/>
          <w:divBdr>
            <w:top w:val="none" w:sz="0" w:space="0" w:color="auto"/>
            <w:left w:val="none" w:sz="0" w:space="0" w:color="auto"/>
            <w:bottom w:val="none" w:sz="0" w:space="0" w:color="auto"/>
            <w:right w:val="none" w:sz="0" w:space="0" w:color="auto"/>
          </w:divBdr>
        </w:div>
        <w:div w:id="1884096857">
          <w:marLeft w:val="547"/>
          <w:marRight w:val="0"/>
          <w:marTop w:val="0"/>
          <w:marBottom w:val="0"/>
          <w:divBdr>
            <w:top w:val="none" w:sz="0" w:space="0" w:color="auto"/>
            <w:left w:val="none" w:sz="0" w:space="0" w:color="auto"/>
            <w:bottom w:val="none" w:sz="0" w:space="0" w:color="auto"/>
            <w:right w:val="none" w:sz="0" w:space="0" w:color="auto"/>
          </w:divBdr>
        </w:div>
        <w:div w:id="1960985165">
          <w:marLeft w:val="547"/>
          <w:marRight w:val="0"/>
          <w:marTop w:val="0"/>
          <w:marBottom w:val="0"/>
          <w:divBdr>
            <w:top w:val="none" w:sz="0" w:space="0" w:color="auto"/>
            <w:left w:val="none" w:sz="0" w:space="0" w:color="auto"/>
            <w:bottom w:val="none" w:sz="0" w:space="0" w:color="auto"/>
            <w:right w:val="none" w:sz="0" w:space="0" w:color="auto"/>
          </w:divBdr>
        </w:div>
        <w:div w:id="1970084777">
          <w:marLeft w:val="547"/>
          <w:marRight w:val="0"/>
          <w:marTop w:val="0"/>
          <w:marBottom w:val="0"/>
          <w:divBdr>
            <w:top w:val="none" w:sz="0" w:space="0" w:color="auto"/>
            <w:left w:val="none" w:sz="0" w:space="0" w:color="auto"/>
            <w:bottom w:val="none" w:sz="0" w:space="0" w:color="auto"/>
            <w:right w:val="none" w:sz="0" w:space="0" w:color="auto"/>
          </w:divBdr>
        </w:div>
        <w:div w:id="2026637045">
          <w:marLeft w:val="547"/>
          <w:marRight w:val="0"/>
          <w:marTop w:val="0"/>
          <w:marBottom w:val="0"/>
          <w:divBdr>
            <w:top w:val="none" w:sz="0" w:space="0" w:color="auto"/>
            <w:left w:val="none" w:sz="0" w:space="0" w:color="auto"/>
            <w:bottom w:val="none" w:sz="0" w:space="0" w:color="auto"/>
            <w:right w:val="none" w:sz="0" w:space="0" w:color="auto"/>
          </w:divBdr>
        </w:div>
        <w:div w:id="20916574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22946-4671-42F2-B76C-44DBC688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D40BD-FA09-483B-9733-DC18ADBC37D6}">
  <ds:schemaRefs>
    <ds:schemaRef ds:uri="http://schemas.microsoft.com/sharepoint/v3/contenttype/forms"/>
  </ds:schemaRefs>
</ds:datastoreItem>
</file>

<file path=customXml/itemProps3.xml><?xml version="1.0" encoding="utf-8"?>
<ds:datastoreItem xmlns:ds="http://schemas.openxmlformats.org/officeDocument/2006/customXml" ds:itemID="{AEE24CF8-AA9E-6549-AAF8-5D1A7523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5778</Words>
  <Characters>32940</Characters>
  <Application>Microsoft Office Word</Application>
  <DocSecurity>0</DocSecurity>
  <Lines>274</Lines>
  <Paragraphs>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2. Shelter Cluster Word Template (2007 and later)</vt:lpstr>
      <vt:lpstr>2. Shelter Cluster Word Template (2007 and later)</vt:lpstr>
    </vt:vector>
  </TitlesOfParts>
  <Company>Global Shelter Cluster</Company>
  <LinksUpToDate>false</LinksUpToDate>
  <CharactersWithSpaces>38641</CharactersWithSpaces>
  <SharedDoc>false</SharedDoc>
  <HLinks>
    <vt:vector size="48" baseType="variant">
      <vt:variant>
        <vt:i4>2031633</vt:i4>
      </vt:variant>
      <vt:variant>
        <vt:i4>21</vt:i4>
      </vt:variant>
      <vt:variant>
        <vt:i4>0</vt:i4>
      </vt:variant>
      <vt:variant>
        <vt:i4>5</vt:i4>
      </vt:variant>
      <vt:variant>
        <vt:lpwstr>http://www.ifrc.org/PageFiles/71111/PostDisaster_Settlement_Guidelines.pdf</vt:lpwstr>
      </vt:variant>
      <vt:variant>
        <vt:lpwstr/>
      </vt:variant>
      <vt:variant>
        <vt:i4>2031633</vt:i4>
      </vt:variant>
      <vt:variant>
        <vt:i4>18</vt:i4>
      </vt:variant>
      <vt:variant>
        <vt:i4>0</vt:i4>
      </vt:variant>
      <vt:variant>
        <vt:i4>5</vt:i4>
      </vt:variant>
      <vt:variant>
        <vt:lpwstr>http://www.ifrc.org/PageFiles/71111/PostDisaster_Settlement_Guidelines.pdf</vt:lpwstr>
      </vt:variant>
      <vt:variant>
        <vt:lpwstr/>
      </vt:variant>
      <vt:variant>
        <vt:i4>5177420</vt:i4>
      </vt:variant>
      <vt:variant>
        <vt:i4>15</vt:i4>
      </vt:variant>
      <vt:variant>
        <vt:i4>0</vt:i4>
      </vt:variant>
      <vt:variant>
        <vt:i4>5</vt:i4>
      </vt:variant>
      <vt:variant>
        <vt:lpwstr>file:///D:/Users/user/Dropbox (GSC)/private/SettlementPlanning_Guidelines_UNHabitat.pdf</vt:lpwstr>
      </vt:variant>
      <vt:variant>
        <vt:lpwstr/>
      </vt:variant>
      <vt:variant>
        <vt:i4>3932208</vt:i4>
      </vt:variant>
      <vt:variant>
        <vt:i4>12</vt:i4>
      </vt:variant>
      <vt:variant>
        <vt:i4>0</vt:i4>
      </vt:variant>
      <vt:variant>
        <vt:i4>5</vt:i4>
      </vt:variant>
      <vt:variant>
        <vt:lpwstr>http://www.sheltercasestudies.org/shelterprojects2010/A28-SriLanka-2009.pdf</vt:lpwstr>
      </vt:variant>
      <vt:variant>
        <vt:lpwstr/>
      </vt:variant>
      <vt:variant>
        <vt:i4>7929891</vt:i4>
      </vt:variant>
      <vt:variant>
        <vt:i4>9</vt:i4>
      </vt:variant>
      <vt:variant>
        <vt:i4>0</vt:i4>
      </vt:variant>
      <vt:variant>
        <vt:i4>5</vt:i4>
      </vt:variant>
      <vt:variant>
        <vt:lpwstr>http://www.sheltercasestudies.org/files/tshelter-8designs/10designs2013/2013-10-28-Post-disaster-shelter-ten-designs-IFRC-lores.pdf</vt:lpwstr>
      </vt:variant>
      <vt:variant>
        <vt:lpwstr/>
      </vt:variant>
      <vt:variant>
        <vt:i4>5767185</vt:i4>
      </vt:variant>
      <vt:variant>
        <vt:i4>6</vt:i4>
      </vt:variant>
      <vt:variant>
        <vt:i4>0</vt:i4>
      </vt:variant>
      <vt:variant>
        <vt:i4>5</vt:i4>
      </vt:variant>
      <vt:variant>
        <vt:lpwstr>http://sheltercasestudies.org/shelterprojects2011-2012/A10-A13-Haiti-2010.pdf</vt:lpwstr>
      </vt:variant>
      <vt:variant>
        <vt:lpwstr/>
      </vt:variant>
      <vt:variant>
        <vt:i4>8060968</vt:i4>
      </vt:variant>
      <vt:variant>
        <vt:i4>3</vt:i4>
      </vt:variant>
      <vt:variant>
        <vt:i4>0</vt:i4>
      </vt:variant>
      <vt:variant>
        <vt:i4>5</vt:i4>
      </vt:variant>
      <vt:variant>
        <vt:lpwstr>http://www.sheltercasestudies.org/shelterprojects2010/ShelterProjects2010-lores.pdf</vt:lpwstr>
      </vt:variant>
      <vt:variant>
        <vt:lpwstr/>
      </vt:variant>
      <vt:variant>
        <vt:i4>7929891</vt:i4>
      </vt:variant>
      <vt:variant>
        <vt:i4>0</vt:i4>
      </vt:variant>
      <vt:variant>
        <vt:i4>0</vt:i4>
      </vt:variant>
      <vt:variant>
        <vt:i4>5</vt:i4>
      </vt:variant>
      <vt:variant>
        <vt:lpwstr>http://www.sheltercasestudies.org/files/tshelter-8designs/10designs2013/2013-10-28-Post-disaster-shelter-ten-designs-IFRC-lores.pdf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Neil Bauman</dc:creator>
  <cp:lastModifiedBy>Francisco Vassalo Monteiro</cp:lastModifiedBy>
  <cp:revision>4</cp:revision>
  <cp:lastPrinted>2019-08-28T06:46:00Z</cp:lastPrinted>
  <dcterms:created xsi:type="dcterms:W3CDTF">2019-12-11T08:28:00Z</dcterms:created>
  <dcterms:modified xsi:type="dcterms:W3CDTF">2019-12-11T08:30:00Z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y fmtid="{D5CDD505-2E9C-101B-9397-08002B2CF9AE}" pid="4" name="TaxKeywordTaxHTField">
    <vt:lpwstr/>
  </property>
  <property fmtid="{D5CDD505-2E9C-101B-9397-08002B2CF9AE}" pid="5" name="ff39aabcbcfa4b29888983c5e6d736f9">
    <vt:lpwstr/>
  </property>
  <property fmtid="{D5CDD505-2E9C-101B-9397-08002B2CF9AE}" pid="6" name="Websio Document Preview">
    <vt:lpwstr/>
  </property>
  <property fmtid="{D5CDD505-2E9C-101B-9397-08002B2CF9AE}" pid="7" name="TaxCatchAll">
    <vt:lpwstr/>
  </property>
</Properties>
</file>