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6362" w14:textId="77777777" w:rsidR="00F6713D" w:rsidRDefault="009D2DEB">
      <w:pPr>
        <w:pStyle w:val="Titre1"/>
        <w:tabs>
          <w:tab w:val="left" w:pos="2997"/>
          <w:tab w:val="center" w:pos="4520"/>
        </w:tabs>
        <w:jc w:val="center"/>
        <w:rPr>
          <w:rFonts w:asciiTheme="minorHAnsi" w:hAnsiTheme="minorHAnsi" w:cstheme="minorHAnsi"/>
          <w:sz w:val="20"/>
          <w:szCs w:val="20"/>
        </w:rPr>
      </w:pPr>
      <w:r>
        <w:rPr>
          <w:rFonts w:asciiTheme="minorHAnsi" w:hAnsiTheme="minorHAnsi" w:cstheme="minorHAnsi"/>
          <w:sz w:val="20"/>
          <w:szCs w:val="20"/>
        </w:rPr>
        <w:t>COMPTE-RENDU</w:t>
      </w:r>
    </w:p>
    <w:p w14:paraId="290B68D7" w14:textId="77777777" w:rsidR="00F6713D" w:rsidRDefault="009D2DEB">
      <w:pPr>
        <w:pStyle w:val="Titre1"/>
        <w:spacing w:before="0"/>
        <w:jc w:val="center"/>
        <w:rPr>
          <w:rFonts w:asciiTheme="minorHAnsi" w:hAnsiTheme="minorHAnsi" w:cstheme="minorHAnsi"/>
          <w:sz w:val="20"/>
          <w:szCs w:val="20"/>
        </w:rPr>
      </w:pPr>
      <w:r>
        <w:rPr>
          <w:rFonts w:asciiTheme="minorHAnsi" w:hAnsiTheme="minorHAnsi" w:cstheme="minorHAnsi"/>
          <w:sz w:val="20"/>
          <w:szCs w:val="20"/>
        </w:rPr>
        <w:t>Réunion Nationale du Cluster Abris et du Groupe de Travail AME</w:t>
      </w:r>
    </w:p>
    <w:p w14:paraId="35C1C976" w14:textId="1D7F4F93" w:rsidR="00F6713D" w:rsidRPr="002F5444" w:rsidRDefault="002F5444" w:rsidP="002F5444">
      <w:pPr>
        <w:pStyle w:val="Sous-titre"/>
        <w:tabs>
          <w:tab w:val="left" w:pos="2070"/>
        </w:tabs>
        <w:rPr>
          <w:rFonts w:cstheme="minorHAnsi"/>
          <w:sz w:val="6"/>
          <w:szCs w:val="6"/>
        </w:rPr>
      </w:pPr>
      <w:r>
        <w:rPr>
          <w:rFonts w:cstheme="minorHAnsi"/>
          <w:sz w:val="20"/>
          <w:szCs w:val="20"/>
        </w:rPr>
        <w:tab/>
      </w:r>
    </w:p>
    <w:p w14:paraId="665A8709" w14:textId="77777777" w:rsidR="00F6713D" w:rsidRDefault="00CF3805">
      <w:pPr>
        <w:pStyle w:val="Sous-titre"/>
        <w:jc w:val="center"/>
        <w:rPr>
          <w:rFonts w:cstheme="minorHAnsi"/>
          <w:sz w:val="20"/>
          <w:szCs w:val="20"/>
        </w:rPr>
      </w:pPr>
      <w:r>
        <w:rPr>
          <w:rFonts w:cstheme="minorHAnsi"/>
          <w:sz w:val="20"/>
          <w:szCs w:val="20"/>
        </w:rPr>
        <w:t>Octobre</w:t>
      </w:r>
      <w:r w:rsidR="009D2DEB">
        <w:rPr>
          <w:rFonts w:cstheme="minorHAnsi"/>
          <w:sz w:val="20"/>
          <w:szCs w:val="20"/>
        </w:rPr>
        <w:t xml:space="preserve"> 2022</w:t>
      </w:r>
    </w:p>
    <w:tbl>
      <w:tblPr>
        <w:tblStyle w:val="Grilledutableau"/>
        <w:tblW w:w="9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5868"/>
      </w:tblGrid>
      <w:tr w:rsidR="00F6713D" w14:paraId="374E8617" w14:textId="77777777">
        <w:trPr>
          <w:trHeight w:val="279"/>
        </w:trPr>
        <w:tc>
          <w:tcPr>
            <w:tcW w:w="3402" w:type="dxa"/>
          </w:tcPr>
          <w:p w14:paraId="39FB55F0" w14:textId="77777777" w:rsidR="00F6713D" w:rsidRDefault="009D2DEB">
            <w:pPr>
              <w:pStyle w:val="TableParagraph"/>
              <w:jc w:val="both"/>
              <w:rPr>
                <w:rFonts w:asciiTheme="minorHAnsi" w:hAnsiTheme="minorHAnsi" w:cstheme="minorHAnsi"/>
                <w:color w:val="832F2F"/>
                <w:sz w:val="20"/>
                <w:szCs w:val="20"/>
              </w:rPr>
            </w:pPr>
            <w:r>
              <w:rPr>
                <w:rFonts w:asciiTheme="minorHAnsi" w:hAnsiTheme="minorHAnsi" w:cstheme="minorHAnsi"/>
                <w:color w:val="832F2F"/>
                <w:sz w:val="20"/>
                <w:szCs w:val="20"/>
              </w:rPr>
              <w:t>Date d’écriture du compte-rendu :</w:t>
            </w:r>
          </w:p>
        </w:tc>
        <w:tc>
          <w:tcPr>
            <w:tcW w:w="5868" w:type="dxa"/>
          </w:tcPr>
          <w:p w14:paraId="7A1CA0B7" w14:textId="77777777" w:rsidR="00F6713D" w:rsidRDefault="00CF3805" w:rsidP="00CF3805">
            <w:pPr>
              <w:jc w:val="both"/>
              <w:rPr>
                <w:rFonts w:asciiTheme="minorHAnsi" w:hAnsiTheme="minorHAnsi" w:cstheme="minorHAnsi"/>
                <w:sz w:val="20"/>
                <w:szCs w:val="20"/>
              </w:rPr>
            </w:pPr>
            <w:r>
              <w:rPr>
                <w:rFonts w:asciiTheme="minorHAnsi" w:hAnsiTheme="minorHAnsi" w:cstheme="minorHAnsi"/>
                <w:sz w:val="20"/>
                <w:szCs w:val="20"/>
              </w:rPr>
              <w:t>27</w:t>
            </w:r>
            <w:r w:rsidR="009D2DEB">
              <w:rPr>
                <w:rFonts w:asciiTheme="minorHAnsi" w:hAnsiTheme="minorHAnsi" w:cstheme="minorHAnsi"/>
                <w:sz w:val="20"/>
                <w:szCs w:val="20"/>
              </w:rPr>
              <w:t xml:space="preserve"> </w:t>
            </w:r>
            <w:r>
              <w:rPr>
                <w:rFonts w:asciiTheme="minorHAnsi" w:hAnsiTheme="minorHAnsi" w:cstheme="minorHAnsi"/>
                <w:sz w:val="20"/>
                <w:szCs w:val="20"/>
              </w:rPr>
              <w:t>octobre</w:t>
            </w:r>
            <w:r w:rsidR="009D2DEB">
              <w:rPr>
                <w:rFonts w:asciiTheme="minorHAnsi" w:hAnsiTheme="minorHAnsi" w:cstheme="minorHAnsi"/>
                <w:sz w:val="20"/>
                <w:szCs w:val="20"/>
              </w:rPr>
              <w:t xml:space="preserve"> 2022</w:t>
            </w:r>
          </w:p>
        </w:tc>
      </w:tr>
      <w:tr w:rsidR="00F6713D" w14:paraId="3CE68B11" w14:textId="77777777">
        <w:trPr>
          <w:trHeight w:val="268"/>
        </w:trPr>
        <w:tc>
          <w:tcPr>
            <w:tcW w:w="3402" w:type="dxa"/>
          </w:tcPr>
          <w:p w14:paraId="5A7AF2B3" w14:textId="77777777" w:rsidR="00F6713D" w:rsidRDefault="009D2DEB">
            <w:pPr>
              <w:pStyle w:val="TableParagraph"/>
              <w:jc w:val="both"/>
              <w:rPr>
                <w:rFonts w:asciiTheme="minorHAnsi" w:hAnsiTheme="minorHAnsi" w:cstheme="minorHAnsi"/>
                <w:color w:val="832F2F"/>
                <w:sz w:val="20"/>
                <w:szCs w:val="20"/>
              </w:rPr>
            </w:pPr>
            <w:r>
              <w:rPr>
                <w:rFonts w:asciiTheme="minorHAnsi" w:hAnsiTheme="minorHAnsi" w:cstheme="minorHAnsi"/>
                <w:color w:val="832F2F"/>
                <w:sz w:val="20"/>
                <w:szCs w:val="20"/>
              </w:rPr>
              <w:t>Rédigé et revu par :</w:t>
            </w:r>
          </w:p>
        </w:tc>
        <w:tc>
          <w:tcPr>
            <w:tcW w:w="5868" w:type="dxa"/>
          </w:tcPr>
          <w:p w14:paraId="39BDAEC5" w14:textId="77777777" w:rsidR="00F6713D" w:rsidRDefault="009D2DEB">
            <w:pPr>
              <w:jc w:val="both"/>
              <w:rPr>
                <w:rFonts w:asciiTheme="minorHAnsi" w:hAnsiTheme="minorHAnsi" w:cstheme="minorHAnsi"/>
                <w:sz w:val="20"/>
                <w:szCs w:val="20"/>
              </w:rPr>
            </w:pPr>
            <w:r>
              <w:rPr>
                <w:rFonts w:asciiTheme="minorHAnsi" w:hAnsiTheme="minorHAnsi" w:cstheme="minorHAnsi"/>
                <w:sz w:val="20"/>
                <w:szCs w:val="20"/>
              </w:rPr>
              <w:t>Rodriguez Nshombo, Laschoni SOKI</w:t>
            </w:r>
          </w:p>
        </w:tc>
      </w:tr>
      <w:tr w:rsidR="00F6713D" w14:paraId="68FC2AB9" w14:textId="77777777">
        <w:trPr>
          <w:trHeight w:val="279"/>
        </w:trPr>
        <w:tc>
          <w:tcPr>
            <w:tcW w:w="3402" w:type="dxa"/>
          </w:tcPr>
          <w:p w14:paraId="7371DA4C" w14:textId="77777777" w:rsidR="00F6713D" w:rsidRDefault="009D2DEB">
            <w:pPr>
              <w:pStyle w:val="TableParagraph"/>
              <w:jc w:val="both"/>
              <w:rPr>
                <w:rFonts w:asciiTheme="minorHAnsi" w:hAnsiTheme="minorHAnsi" w:cstheme="minorHAnsi"/>
                <w:color w:val="832F2F"/>
                <w:sz w:val="20"/>
                <w:szCs w:val="20"/>
              </w:rPr>
            </w:pPr>
            <w:r>
              <w:rPr>
                <w:rFonts w:asciiTheme="minorHAnsi" w:hAnsiTheme="minorHAnsi" w:cstheme="minorHAnsi"/>
                <w:color w:val="832F2F"/>
                <w:sz w:val="20"/>
                <w:szCs w:val="20"/>
              </w:rPr>
              <w:t>Date et heure :</w:t>
            </w:r>
          </w:p>
        </w:tc>
        <w:tc>
          <w:tcPr>
            <w:tcW w:w="5868" w:type="dxa"/>
          </w:tcPr>
          <w:p w14:paraId="71D08E9E" w14:textId="77777777" w:rsidR="00F6713D" w:rsidRDefault="00CF3805">
            <w:pPr>
              <w:jc w:val="both"/>
              <w:rPr>
                <w:rFonts w:asciiTheme="minorHAnsi" w:hAnsiTheme="minorHAnsi" w:cstheme="minorHAnsi"/>
                <w:sz w:val="20"/>
                <w:szCs w:val="20"/>
              </w:rPr>
            </w:pPr>
            <w:r>
              <w:rPr>
                <w:rFonts w:asciiTheme="minorHAnsi" w:hAnsiTheme="minorHAnsi" w:cstheme="minorHAnsi"/>
                <w:sz w:val="20"/>
                <w:szCs w:val="20"/>
              </w:rPr>
              <w:t>27 octobre 2022/14H00-15h25</w:t>
            </w:r>
          </w:p>
        </w:tc>
      </w:tr>
      <w:tr w:rsidR="00F6713D" w14:paraId="0F27442F" w14:textId="77777777">
        <w:trPr>
          <w:trHeight w:val="268"/>
        </w:trPr>
        <w:tc>
          <w:tcPr>
            <w:tcW w:w="3402" w:type="dxa"/>
          </w:tcPr>
          <w:p w14:paraId="2CFFE7A1" w14:textId="77777777" w:rsidR="00F6713D" w:rsidRDefault="009D2DEB">
            <w:pPr>
              <w:pStyle w:val="TableParagraph"/>
              <w:jc w:val="both"/>
              <w:rPr>
                <w:rFonts w:asciiTheme="minorHAnsi" w:hAnsiTheme="minorHAnsi" w:cstheme="minorHAnsi"/>
                <w:color w:val="832F2F"/>
                <w:sz w:val="20"/>
                <w:szCs w:val="20"/>
              </w:rPr>
            </w:pPr>
            <w:r>
              <w:rPr>
                <w:rFonts w:asciiTheme="minorHAnsi" w:hAnsiTheme="minorHAnsi" w:cstheme="minorHAnsi"/>
                <w:color w:val="832F2F"/>
                <w:sz w:val="20"/>
                <w:szCs w:val="20"/>
              </w:rPr>
              <w:t>Lieu :</w:t>
            </w:r>
          </w:p>
        </w:tc>
        <w:tc>
          <w:tcPr>
            <w:tcW w:w="5868" w:type="dxa"/>
          </w:tcPr>
          <w:p w14:paraId="7065DEF5" w14:textId="77777777" w:rsidR="00F6713D" w:rsidRDefault="009D2DEB">
            <w:pPr>
              <w:jc w:val="both"/>
              <w:rPr>
                <w:rFonts w:asciiTheme="minorHAnsi" w:hAnsiTheme="minorHAnsi" w:cstheme="minorHAnsi"/>
                <w:sz w:val="20"/>
                <w:szCs w:val="20"/>
              </w:rPr>
            </w:pPr>
            <w:r>
              <w:rPr>
                <w:rFonts w:asciiTheme="minorHAnsi" w:hAnsiTheme="minorHAnsi" w:cstheme="minorHAnsi"/>
                <w:sz w:val="20"/>
                <w:szCs w:val="20"/>
              </w:rPr>
              <w:t>En ligne via Microsoft Teams</w:t>
            </w:r>
          </w:p>
        </w:tc>
      </w:tr>
      <w:tr w:rsidR="00F6713D" w14:paraId="52283BCD" w14:textId="77777777">
        <w:trPr>
          <w:trHeight w:val="279"/>
        </w:trPr>
        <w:tc>
          <w:tcPr>
            <w:tcW w:w="3402" w:type="dxa"/>
          </w:tcPr>
          <w:p w14:paraId="706F7731" w14:textId="77777777" w:rsidR="00F6713D" w:rsidRDefault="009D2DEB">
            <w:pPr>
              <w:pStyle w:val="TableParagraph"/>
              <w:jc w:val="both"/>
              <w:rPr>
                <w:rFonts w:asciiTheme="minorHAnsi" w:hAnsiTheme="minorHAnsi" w:cstheme="minorHAnsi"/>
                <w:color w:val="832F2F"/>
                <w:sz w:val="20"/>
                <w:szCs w:val="20"/>
              </w:rPr>
            </w:pPr>
            <w:r>
              <w:rPr>
                <w:rFonts w:asciiTheme="minorHAnsi" w:hAnsiTheme="minorHAnsi" w:cstheme="minorHAnsi"/>
                <w:color w:val="832F2F"/>
                <w:sz w:val="20"/>
                <w:szCs w:val="20"/>
              </w:rPr>
              <w:t>Liste de distribution :</w:t>
            </w:r>
          </w:p>
        </w:tc>
        <w:tc>
          <w:tcPr>
            <w:tcW w:w="5868" w:type="dxa"/>
          </w:tcPr>
          <w:p w14:paraId="7F3C94DF" w14:textId="77777777" w:rsidR="00F6713D" w:rsidRDefault="009D2DEB">
            <w:pPr>
              <w:jc w:val="both"/>
              <w:rPr>
                <w:rFonts w:asciiTheme="minorHAnsi" w:hAnsiTheme="minorHAnsi" w:cstheme="minorHAnsi"/>
                <w:sz w:val="20"/>
                <w:szCs w:val="20"/>
              </w:rPr>
            </w:pPr>
            <w:r>
              <w:rPr>
                <w:rFonts w:asciiTheme="minorHAnsi" w:hAnsiTheme="minorHAnsi" w:cstheme="minorHAnsi"/>
                <w:sz w:val="20"/>
                <w:szCs w:val="20"/>
              </w:rPr>
              <w:t>Liste nationale du cluster Abris et GT AME</w:t>
            </w:r>
          </w:p>
        </w:tc>
      </w:tr>
      <w:tr w:rsidR="00F6713D" w14:paraId="6C892BC7" w14:textId="77777777">
        <w:trPr>
          <w:trHeight w:val="279"/>
        </w:trPr>
        <w:tc>
          <w:tcPr>
            <w:tcW w:w="3402" w:type="dxa"/>
          </w:tcPr>
          <w:p w14:paraId="6C8B0D00" w14:textId="77777777" w:rsidR="00F6713D" w:rsidRDefault="009D2DEB">
            <w:pPr>
              <w:pStyle w:val="TableParagraph"/>
              <w:jc w:val="both"/>
              <w:rPr>
                <w:rFonts w:asciiTheme="minorHAnsi" w:hAnsiTheme="minorHAnsi" w:cstheme="minorHAnsi"/>
                <w:color w:val="832F2F"/>
                <w:sz w:val="20"/>
                <w:szCs w:val="20"/>
              </w:rPr>
            </w:pPr>
            <w:r>
              <w:rPr>
                <w:rFonts w:asciiTheme="minorHAnsi" w:hAnsiTheme="minorHAnsi" w:cstheme="minorHAnsi"/>
                <w:color w:val="832F2F"/>
                <w:sz w:val="20"/>
                <w:szCs w:val="20"/>
              </w:rPr>
              <w:t>Date de la prochaine réunion :</w:t>
            </w:r>
          </w:p>
        </w:tc>
        <w:tc>
          <w:tcPr>
            <w:tcW w:w="5868" w:type="dxa"/>
          </w:tcPr>
          <w:p w14:paraId="2D7E9790" w14:textId="77777777" w:rsidR="00F6713D" w:rsidRDefault="00CF3805">
            <w:pPr>
              <w:rPr>
                <w:rFonts w:asciiTheme="minorHAnsi" w:hAnsiTheme="minorHAnsi" w:cstheme="minorHAnsi"/>
                <w:sz w:val="20"/>
                <w:szCs w:val="20"/>
              </w:rPr>
            </w:pPr>
            <w:r>
              <w:rPr>
                <w:rFonts w:asciiTheme="minorHAnsi" w:hAnsiTheme="minorHAnsi" w:cstheme="minorHAnsi"/>
                <w:sz w:val="20"/>
                <w:szCs w:val="20"/>
              </w:rPr>
              <w:t>24 novembre</w:t>
            </w:r>
            <w:r w:rsidR="009D2DEB">
              <w:rPr>
                <w:rFonts w:asciiTheme="minorHAnsi" w:hAnsiTheme="minorHAnsi" w:cstheme="minorHAnsi"/>
                <w:sz w:val="20"/>
                <w:szCs w:val="20"/>
              </w:rPr>
              <w:t xml:space="preserve"> 2022</w:t>
            </w:r>
          </w:p>
        </w:tc>
      </w:tr>
    </w:tbl>
    <w:p w14:paraId="65616189" w14:textId="77777777" w:rsidR="00F6713D" w:rsidRPr="008502BD" w:rsidRDefault="00F6713D">
      <w:pPr>
        <w:rPr>
          <w:rFonts w:asciiTheme="minorHAnsi" w:hAnsiTheme="minorHAnsi" w:cstheme="minorHAnsi"/>
          <w:sz w:val="2"/>
          <w:szCs w:val="2"/>
        </w:rPr>
      </w:pPr>
    </w:p>
    <w:p w14:paraId="63E7A281" w14:textId="77777777" w:rsidR="00F6713D" w:rsidRDefault="009D2DEB">
      <w:pPr>
        <w:pStyle w:val="Titre2"/>
        <w:numPr>
          <w:ilvl w:val="0"/>
          <w:numId w:val="1"/>
        </w:numPr>
        <w:rPr>
          <w:rFonts w:asciiTheme="minorHAnsi" w:hAnsiTheme="minorHAnsi" w:cstheme="minorHAnsi"/>
          <w:sz w:val="20"/>
          <w:szCs w:val="20"/>
        </w:rPr>
      </w:pPr>
      <w:r>
        <w:rPr>
          <w:rFonts w:asciiTheme="minorHAnsi" w:hAnsiTheme="minorHAnsi" w:cstheme="minorHAnsi"/>
          <w:sz w:val="20"/>
          <w:szCs w:val="20"/>
        </w:rPr>
        <w:t>Sommaire de la réunion</w:t>
      </w:r>
    </w:p>
    <w:p w14:paraId="4852119E" w14:textId="41B5D609" w:rsidR="00F6713D" w:rsidRPr="008502BD" w:rsidRDefault="009D2DEB" w:rsidP="008502BD">
      <w:pPr>
        <w:pStyle w:val="Titre2"/>
        <w:spacing w:before="0"/>
        <w:ind w:left="720"/>
        <w:rPr>
          <w:rFonts w:asciiTheme="minorHAnsi" w:eastAsia="Arial" w:hAnsiTheme="minorHAnsi" w:cstheme="minorHAnsi"/>
          <w:b w:val="0"/>
          <w:bCs/>
          <w:color w:val="auto"/>
          <w:sz w:val="22"/>
          <w:szCs w:val="22"/>
        </w:rPr>
      </w:pPr>
      <w:r w:rsidRPr="008502BD">
        <w:rPr>
          <w:rFonts w:asciiTheme="minorHAnsi" w:eastAsia="Arial" w:hAnsiTheme="minorHAnsi" w:cstheme="minorHAnsi"/>
          <w:b w:val="0"/>
          <w:bCs/>
          <w:color w:val="auto"/>
          <w:sz w:val="22"/>
          <w:szCs w:val="22"/>
        </w:rPr>
        <w:t xml:space="preserve">Voir </w:t>
      </w:r>
      <w:hyperlink r:id="rId12" w:history="1">
        <w:r w:rsidRPr="00C30E43">
          <w:rPr>
            <w:rStyle w:val="Lienhypertexte"/>
            <w:rFonts w:asciiTheme="minorHAnsi" w:eastAsia="Arial" w:hAnsiTheme="minorHAnsi" w:cstheme="minorHAnsi"/>
            <w:b w:val="0"/>
            <w:bCs/>
            <w:sz w:val="22"/>
            <w:szCs w:val="22"/>
          </w:rPr>
          <w:t>présentation</w:t>
        </w:r>
      </w:hyperlink>
    </w:p>
    <w:p w14:paraId="0F7AC3AD" w14:textId="77777777" w:rsidR="00F6713D" w:rsidRDefault="009D2DEB" w:rsidP="008502BD">
      <w:pPr>
        <w:pStyle w:val="Titre2"/>
        <w:numPr>
          <w:ilvl w:val="0"/>
          <w:numId w:val="2"/>
        </w:numPr>
        <w:spacing w:before="0"/>
        <w:jc w:val="both"/>
        <w:rPr>
          <w:rFonts w:asciiTheme="minorHAnsi" w:hAnsiTheme="minorHAnsi" w:cstheme="minorHAnsi"/>
          <w:sz w:val="20"/>
          <w:szCs w:val="20"/>
        </w:rPr>
      </w:pPr>
      <w:r>
        <w:rPr>
          <w:rFonts w:asciiTheme="minorHAnsi" w:hAnsiTheme="minorHAnsi" w:cstheme="minorHAnsi"/>
          <w:sz w:val="20"/>
          <w:szCs w:val="20"/>
        </w:rPr>
        <w:t>Discussions et décisions</w:t>
      </w:r>
    </w:p>
    <w:p w14:paraId="73B17F30" w14:textId="77777777" w:rsidR="00F6713D" w:rsidRPr="008502BD" w:rsidRDefault="00F6713D">
      <w:pPr>
        <w:ind w:firstLine="284"/>
        <w:jc w:val="both"/>
        <w:rPr>
          <w:rFonts w:asciiTheme="minorHAnsi" w:hAnsiTheme="minorHAnsi" w:cstheme="minorHAnsi"/>
          <w:b/>
          <w:sz w:val="2"/>
          <w:szCs w:val="2"/>
          <w:u w:val="single"/>
        </w:rPr>
      </w:pPr>
    </w:p>
    <w:p w14:paraId="7B694F3E" w14:textId="77777777" w:rsidR="00F6713D" w:rsidRDefault="00CF3805">
      <w:pPr>
        <w:pStyle w:val="Paragraphedeliste"/>
        <w:numPr>
          <w:ilvl w:val="1"/>
          <w:numId w:val="2"/>
        </w:numPr>
        <w:jc w:val="both"/>
        <w:rPr>
          <w:rFonts w:asciiTheme="minorHAnsi" w:hAnsiTheme="minorHAnsi" w:cstheme="minorHAnsi"/>
          <w:b/>
          <w:sz w:val="20"/>
          <w:szCs w:val="20"/>
        </w:rPr>
      </w:pPr>
      <w:bookmarkStart w:id="0" w:name="_Hlk94104062"/>
      <w:r>
        <w:rPr>
          <w:rFonts w:asciiTheme="minorHAnsi" w:hAnsiTheme="minorHAnsi" w:cstheme="minorHAnsi"/>
          <w:b/>
          <w:sz w:val="20"/>
          <w:szCs w:val="20"/>
        </w:rPr>
        <w:t>Projet d’évaluation de l’impact de la réponse abri sur l’environnement</w:t>
      </w:r>
    </w:p>
    <w:p w14:paraId="1211F2A4" w14:textId="77777777" w:rsidR="00F6713D" w:rsidRPr="008502BD" w:rsidRDefault="00F6713D">
      <w:pPr>
        <w:ind w:left="360"/>
        <w:jc w:val="both"/>
        <w:rPr>
          <w:rFonts w:asciiTheme="minorHAnsi" w:hAnsiTheme="minorHAnsi" w:cstheme="minorHAnsi"/>
          <w:bCs/>
          <w:sz w:val="2"/>
          <w:szCs w:val="2"/>
        </w:rPr>
      </w:pPr>
    </w:p>
    <w:p w14:paraId="42BCD90E" w14:textId="77777777" w:rsidR="008502BD" w:rsidRDefault="000E7F34" w:rsidP="008502BD">
      <w:pPr>
        <w:jc w:val="both"/>
        <w:rPr>
          <w:rFonts w:asciiTheme="minorHAnsi" w:hAnsiTheme="minorHAnsi" w:cstheme="minorHAnsi"/>
          <w:bCs/>
        </w:rPr>
      </w:pPr>
      <w:r>
        <w:rPr>
          <w:rFonts w:asciiTheme="minorHAnsi" w:hAnsiTheme="minorHAnsi" w:cstheme="minorHAnsi"/>
          <w:bCs/>
        </w:rPr>
        <w:t xml:space="preserve">Depuis le mois d’avril dernier, un Groupe de Travail technique axé sur les thématiques environnementales a été mis en place </w:t>
      </w:r>
      <w:r w:rsidR="001474A8">
        <w:rPr>
          <w:rFonts w:asciiTheme="minorHAnsi" w:hAnsiTheme="minorHAnsi" w:cstheme="minorHAnsi"/>
          <w:bCs/>
        </w:rPr>
        <w:t>au sein du Cluster Abris</w:t>
      </w:r>
      <w:r w:rsidR="00166DEE">
        <w:rPr>
          <w:rFonts w:asciiTheme="minorHAnsi" w:hAnsiTheme="minorHAnsi" w:cstheme="minorHAnsi"/>
          <w:bCs/>
        </w:rPr>
        <w:t xml:space="preserve"> avec comme </w:t>
      </w:r>
      <w:r w:rsidR="001474A8">
        <w:rPr>
          <w:rFonts w:asciiTheme="minorHAnsi" w:hAnsiTheme="minorHAnsi" w:cstheme="minorHAnsi"/>
          <w:bCs/>
        </w:rPr>
        <w:t xml:space="preserve">objectif </w:t>
      </w:r>
      <w:r w:rsidR="00166DEE">
        <w:rPr>
          <w:rFonts w:asciiTheme="minorHAnsi" w:hAnsiTheme="minorHAnsi" w:cstheme="minorHAnsi"/>
          <w:bCs/>
        </w:rPr>
        <w:t>d</w:t>
      </w:r>
      <w:r w:rsidR="001474A8">
        <w:rPr>
          <w:rFonts w:asciiTheme="minorHAnsi" w:hAnsiTheme="minorHAnsi" w:cstheme="minorHAnsi"/>
          <w:bCs/>
        </w:rPr>
        <w:t xml:space="preserve">e mettre en place des outils de support sectoriels en matière de protection de l’environnement. Dans son plan d’action, </w:t>
      </w:r>
      <w:r w:rsidR="00166DEE">
        <w:rPr>
          <w:rFonts w:asciiTheme="minorHAnsi" w:hAnsiTheme="minorHAnsi" w:cstheme="minorHAnsi"/>
          <w:bCs/>
        </w:rPr>
        <w:t>un</w:t>
      </w:r>
      <w:r w:rsidR="001474A8">
        <w:rPr>
          <w:rFonts w:asciiTheme="minorHAnsi" w:hAnsiTheme="minorHAnsi" w:cstheme="minorHAnsi"/>
          <w:bCs/>
        </w:rPr>
        <w:t xml:space="preserve"> profil environnemental pays </w:t>
      </w:r>
      <w:r w:rsidR="00166DEE">
        <w:rPr>
          <w:rFonts w:asciiTheme="minorHAnsi" w:hAnsiTheme="minorHAnsi" w:cstheme="minorHAnsi"/>
          <w:bCs/>
        </w:rPr>
        <w:t xml:space="preserve">sera élaboré et </w:t>
      </w:r>
      <w:r w:rsidR="001474A8">
        <w:rPr>
          <w:rFonts w:asciiTheme="minorHAnsi" w:hAnsiTheme="minorHAnsi" w:cstheme="minorHAnsi"/>
          <w:bCs/>
        </w:rPr>
        <w:t>une enqu</w:t>
      </w:r>
      <w:r w:rsidR="00166DEE">
        <w:rPr>
          <w:rFonts w:asciiTheme="minorHAnsi" w:hAnsiTheme="minorHAnsi" w:cstheme="minorHAnsi"/>
          <w:bCs/>
        </w:rPr>
        <w:t>ête en ligne permettra</w:t>
      </w:r>
      <w:r w:rsidR="001474A8">
        <w:rPr>
          <w:rFonts w:asciiTheme="minorHAnsi" w:hAnsiTheme="minorHAnsi" w:cstheme="minorHAnsi"/>
          <w:bCs/>
        </w:rPr>
        <w:t xml:space="preserve"> de comprendre le niveau des connaissances </w:t>
      </w:r>
      <w:r w:rsidR="008502BD">
        <w:rPr>
          <w:rFonts w:asciiTheme="minorHAnsi" w:hAnsiTheme="minorHAnsi" w:cstheme="minorHAnsi"/>
          <w:bCs/>
        </w:rPr>
        <w:t>des acteurs abris</w:t>
      </w:r>
      <w:r w:rsidR="001474A8">
        <w:rPr>
          <w:rFonts w:asciiTheme="minorHAnsi" w:hAnsiTheme="minorHAnsi" w:cstheme="minorHAnsi"/>
          <w:bCs/>
        </w:rPr>
        <w:t xml:space="preserve"> sur les considérations environnementales. </w:t>
      </w:r>
      <w:r w:rsidR="00166DEE">
        <w:rPr>
          <w:rFonts w:asciiTheme="minorHAnsi" w:hAnsiTheme="minorHAnsi" w:cstheme="minorHAnsi"/>
          <w:bCs/>
        </w:rPr>
        <w:t xml:space="preserve">L’autre </w:t>
      </w:r>
      <w:r w:rsidR="001474A8">
        <w:rPr>
          <w:rFonts w:asciiTheme="minorHAnsi" w:hAnsiTheme="minorHAnsi" w:cstheme="minorHAnsi"/>
          <w:bCs/>
        </w:rPr>
        <w:t xml:space="preserve">objectif est de faire une évaluation de l’impact </w:t>
      </w:r>
      <w:r w:rsidR="00166DEE">
        <w:rPr>
          <w:rFonts w:asciiTheme="minorHAnsi" w:hAnsiTheme="minorHAnsi" w:cstheme="minorHAnsi"/>
          <w:bCs/>
        </w:rPr>
        <w:t>de la réponse abri sur l’</w:t>
      </w:r>
      <w:r w:rsidR="001474A8">
        <w:rPr>
          <w:rFonts w:asciiTheme="minorHAnsi" w:hAnsiTheme="minorHAnsi" w:cstheme="minorHAnsi"/>
          <w:bCs/>
        </w:rPr>
        <w:t xml:space="preserve">environnemental afin de mettre à la disposition des acteurs abris des informations nécessaires permettant </w:t>
      </w:r>
      <w:r w:rsidR="00166DEE">
        <w:rPr>
          <w:rFonts w:asciiTheme="minorHAnsi" w:hAnsiTheme="minorHAnsi" w:cstheme="minorHAnsi"/>
          <w:bCs/>
        </w:rPr>
        <w:t xml:space="preserve">d’identifier le lien des </w:t>
      </w:r>
      <w:r w:rsidR="001474A8">
        <w:rPr>
          <w:rFonts w:asciiTheme="minorHAnsi" w:hAnsiTheme="minorHAnsi" w:cstheme="minorHAnsi"/>
          <w:bCs/>
        </w:rPr>
        <w:t xml:space="preserve">impacts de leurs interventions sur l’environnement. </w:t>
      </w:r>
      <w:r w:rsidR="00166DEE">
        <w:rPr>
          <w:rFonts w:asciiTheme="minorHAnsi" w:hAnsiTheme="minorHAnsi" w:cstheme="minorHAnsi"/>
          <w:bCs/>
        </w:rPr>
        <w:t xml:space="preserve">Les termes de référence de l’évaluation ont été validés et un plan sommaire des activités sera partagé. </w:t>
      </w:r>
      <w:r w:rsidR="005E122C">
        <w:rPr>
          <w:rFonts w:asciiTheme="minorHAnsi" w:hAnsiTheme="minorHAnsi" w:cstheme="minorHAnsi"/>
          <w:bCs/>
        </w:rPr>
        <w:t>Ce</w:t>
      </w:r>
      <w:r w:rsidR="00166DEE">
        <w:rPr>
          <w:rFonts w:asciiTheme="minorHAnsi" w:hAnsiTheme="minorHAnsi" w:cstheme="minorHAnsi"/>
          <w:bCs/>
        </w:rPr>
        <w:t xml:space="preserve"> projet </w:t>
      </w:r>
      <w:r w:rsidR="005E122C">
        <w:rPr>
          <w:rFonts w:asciiTheme="minorHAnsi" w:hAnsiTheme="minorHAnsi" w:cstheme="minorHAnsi"/>
          <w:bCs/>
        </w:rPr>
        <w:t xml:space="preserve">qui se veut participatif pour sa matérialisation, </w:t>
      </w:r>
      <w:r w:rsidR="00166DEE">
        <w:rPr>
          <w:rFonts w:asciiTheme="minorHAnsi" w:hAnsiTheme="minorHAnsi" w:cstheme="minorHAnsi"/>
          <w:bCs/>
        </w:rPr>
        <w:t xml:space="preserve">est soutenu par le </w:t>
      </w:r>
      <w:r w:rsidR="00166DEE" w:rsidRPr="008502BD">
        <w:rPr>
          <w:rFonts w:asciiTheme="minorHAnsi" w:hAnsiTheme="minorHAnsi" w:cstheme="minorHAnsi"/>
          <w:bCs/>
        </w:rPr>
        <w:t>Global Shelter Cluster pour une durée de 3 mois soit du 01 octobre au 31 décembre 2022 et sera mis en œuvre dans les provinces de l’Ituri et du Nord-Kivu</w:t>
      </w:r>
      <w:r w:rsidR="008502BD">
        <w:rPr>
          <w:rFonts w:asciiTheme="minorHAnsi" w:hAnsiTheme="minorHAnsi" w:cstheme="minorHAnsi"/>
          <w:bCs/>
        </w:rPr>
        <w:t>. Les provinces et les</w:t>
      </w:r>
      <w:r w:rsidR="00166DEE" w:rsidRPr="008502BD">
        <w:rPr>
          <w:rFonts w:asciiTheme="minorHAnsi" w:hAnsiTheme="minorHAnsi" w:cstheme="minorHAnsi"/>
          <w:bCs/>
        </w:rPr>
        <w:t xml:space="preserve"> zones de santé </w:t>
      </w:r>
      <w:r w:rsidR="008502BD">
        <w:rPr>
          <w:rFonts w:asciiTheme="minorHAnsi" w:hAnsiTheme="minorHAnsi" w:cstheme="minorHAnsi"/>
          <w:bCs/>
        </w:rPr>
        <w:t>restent changeables et leur choix est</w:t>
      </w:r>
      <w:r w:rsidR="00166DEE" w:rsidRPr="008502BD">
        <w:rPr>
          <w:rFonts w:asciiTheme="minorHAnsi" w:hAnsiTheme="minorHAnsi" w:cstheme="minorHAnsi"/>
          <w:bCs/>
        </w:rPr>
        <w:t xml:space="preserve"> en fonction de l’évolution de la situation sécuritaire.</w:t>
      </w:r>
    </w:p>
    <w:p w14:paraId="55962D75" w14:textId="30D050E9" w:rsidR="00F6713D" w:rsidRPr="002F5444" w:rsidRDefault="00166DEE" w:rsidP="0059098B">
      <w:pPr>
        <w:jc w:val="both"/>
        <w:rPr>
          <w:rFonts w:asciiTheme="minorHAnsi" w:hAnsiTheme="minorHAnsi" w:cstheme="minorHAnsi"/>
          <w:bCs/>
          <w:sz w:val="2"/>
          <w:szCs w:val="2"/>
        </w:rPr>
      </w:pPr>
      <w:r>
        <w:rPr>
          <w:rFonts w:asciiTheme="minorHAnsi" w:hAnsiTheme="minorHAnsi" w:cstheme="minorHAnsi"/>
          <w:bCs/>
          <w:sz w:val="20"/>
          <w:szCs w:val="20"/>
        </w:rPr>
        <w:t xml:space="preserve">  </w:t>
      </w:r>
    </w:p>
    <w:p w14:paraId="7D5ABDF6" w14:textId="65415E64" w:rsidR="00F6713D" w:rsidRDefault="005E122C">
      <w:pPr>
        <w:pStyle w:val="Paragraphedeliste"/>
        <w:numPr>
          <w:ilvl w:val="1"/>
          <w:numId w:val="2"/>
        </w:numPr>
        <w:jc w:val="both"/>
        <w:rPr>
          <w:rFonts w:asciiTheme="minorHAnsi" w:hAnsiTheme="minorHAnsi" w:cstheme="minorHAnsi"/>
          <w:b/>
          <w:sz w:val="20"/>
          <w:szCs w:val="20"/>
        </w:rPr>
      </w:pPr>
      <w:r>
        <w:rPr>
          <w:rFonts w:asciiTheme="minorHAnsi" w:hAnsiTheme="minorHAnsi" w:cstheme="minorHAnsi"/>
          <w:b/>
          <w:sz w:val="20"/>
          <w:szCs w:val="20"/>
        </w:rPr>
        <w:t>Processus HPC 2023 – 2024 : Chiffres clés du Cluster Abris et GT AME</w:t>
      </w:r>
    </w:p>
    <w:p w14:paraId="17CEFD72" w14:textId="77777777" w:rsidR="008502BD" w:rsidRPr="008502BD" w:rsidRDefault="008502BD" w:rsidP="008502BD">
      <w:pPr>
        <w:pStyle w:val="Paragraphedeliste"/>
        <w:ind w:left="720"/>
        <w:jc w:val="both"/>
        <w:rPr>
          <w:rFonts w:asciiTheme="minorHAnsi" w:hAnsiTheme="minorHAnsi" w:cstheme="minorHAnsi"/>
          <w:b/>
          <w:sz w:val="10"/>
          <w:szCs w:val="10"/>
        </w:rPr>
      </w:pPr>
    </w:p>
    <w:p w14:paraId="1D368C1E" w14:textId="61DFC2D4" w:rsidR="00DB5A04" w:rsidRPr="008502BD" w:rsidRDefault="005E122C" w:rsidP="005E122C">
      <w:pPr>
        <w:jc w:val="both"/>
        <w:rPr>
          <w:rFonts w:asciiTheme="minorHAnsi" w:hAnsiTheme="minorHAnsi" w:cstheme="minorHAnsi"/>
          <w:bCs/>
        </w:rPr>
      </w:pPr>
      <w:r w:rsidRPr="008502BD">
        <w:rPr>
          <w:rFonts w:asciiTheme="minorHAnsi" w:hAnsiTheme="minorHAnsi" w:cstheme="minorHAnsi"/>
          <w:bCs/>
        </w:rPr>
        <w:t xml:space="preserve">Le processus HPC est en cours, les méthodologies sectorielles ont été défendues </w:t>
      </w:r>
      <w:r w:rsidR="00DB5A04" w:rsidRPr="008502BD">
        <w:rPr>
          <w:rFonts w:asciiTheme="minorHAnsi" w:hAnsiTheme="minorHAnsi" w:cstheme="minorHAnsi"/>
          <w:bCs/>
        </w:rPr>
        <w:t xml:space="preserve">à l’ICN (Inter-Cluster </w:t>
      </w:r>
      <w:proofErr w:type="gramStart"/>
      <w:r w:rsidR="00DB5A04" w:rsidRPr="008502BD">
        <w:rPr>
          <w:rFonts w:asciiTheme="minorHAnsi" w:hAnsiTheme="minorHAnsi" w:cstheme="minorHAnsi"/>
          <w:bCs/>
        </w:rPr>
        <w:t>national</w:t>
      </w:r>
      <w:proofErr w:type="gramEnd"/>
      <w:r w:rsidR="00DB5A04" w:rsidRPr="008502BD">
        <w:rPr>
          <w:rFonts w:asciiTheme="minorHAnsi" w:hAnsiTheme="minorHAnsi" w:cstheme="minorHAnsi"/>
          <w:bCs/>
        </w:rPr>
        <w:t>), les chiffres de planification de la réponse Abris et AME pour 2023-2024 se présentent comme suit :</w:t>
      </w:r>
    </w:p>
    <w:p w14:paraId="60422990" w14:textId="77777777" w:rsidR="008502BD" w:rsidRPr="008502BD" w:rsidRDefault="008502BD" w:rsidP="005E122C">
      <w:pPr>
        <w:jc w:val="both"/>
        <w:rPr>
          <w:rFonts w:asciiTheme="minorHAnsi" w:hAnsiTheme="minorHAnsi" w:cstheme="minorHAnsi"/>
          <w:sz w:val="10"/>
          <w:szCs w:val="10"/>
        </w:rPr>
      </w:pP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2465"/>
        <w:gridCol w:w="1780"/>
        <w:gridCol w:w="1780"/>
      </w:tblGrid>
      <w:tr w:rsidR="00DB5A04" w:rsidRPr="00DB5A04" w14:paraId="7115F09D" w14:textId="77777777" w:rsidTr="00DB5A04">
        <w:trPr>
          <w:trHeight w:val="82"/>
        </w:trPr>
        <w:tc>
          <w:tcPr>
            <w:tcW w:w="2465" w:type="dxa"/>
            <w:tcBorders>
              <w:top w:val="single" w:sz="6" w:space="0" w:color="FFFFFF"/>
              <w:left w:val="single" w:sz="6" w:space="0" w:color="FFFFFF"/>
              <w:bottom w:val="single" w:sz="6" w:space="0" w:color="FFFFFF"/>
              <w:right w:val="single" w:sz="6" w:space="0" w:color="FFFFFF"/>
            </w:tcBorders>
            <w:shd w:val="clear" w:color="auto" w:fill="7F1416"/>
          </w:tcPr>
          <w:p w14:paraId="50AA1737" w14:textId="77777777" w:rsidR="00DB5A04" w:rsidRPr="00DB5A04" w:rsidRDefault="00DB5A04" w:rsidP="00DB5A04">
            <w:pPr>
              <w:widowControl/>
              <w:autoSpaceDE/>
              <w:autoSpaceDN/>
              <w:jc w:val="center"/>
              <w:textAlignment w:val="baseline"/>
              <w:rPr>
                <w:rFonts w:ascii="Arial" w:eastAsia="Times New Roman" w:hAnsi="Arial"/>
                <w:b/>
                <w:bCs/>
                <w:color w:val="FFFFFF"/>
                <w:sz w:val="16"/>
                <w:szCs w:val="16"/>
                <w:lang w:eastAsia="fr-FR"/>
              </w:rPr>
            </w:pPr>
            <w:r>
              <w:rPr>
                <w:rFonts w:ascii="Arial" w:eastAsia="Times New Roman" w:hAnsi="Arial"/>
                <w:b/>
                <w:bCs/>
                <w:color w:val="FFFFFF"/>
                <w:sz w:val="16"/>
                <w:szCs w:val="16"/>
                <w:lang w:eastAsia="fr-FR"/>
              </w:rPr>
              <w:t xml:space="preserve">Secteurs </w:t>
            </w:r>
          </w:p>
        </w:tc>
        <w:tc>
          <w:tcPr>
            <w:tcW w:w="2465" w:type="dxa"/>
            <w:tcBorders>
              <w:top w:val="single" w:sz="6" w:space="0" w:color="FFFFFF"/>
              <w:left w:val="single" w:sz="6" w:space="0" w:color="FFFFFF"/>
              <w:bottom w:val="single" w:sz="6" w:space="0" w:color="FFFFFF"/>
              <w:right w:val="single" w:sz="6" w:space="0" w:color="FFFFFF"/>
            </w:tcBorders>
            <w:shd w:val="clear" w:color="auto" w:fill="7F1416"/>
            <w:hideMark/>
          </w:tcPr>
          <w:p w14:paraId="28497B4A" w14:textId="77777777" w:rsidR="00DB5A04" w:rsidRPr="00DB5A04" w:rsidRDefault="00DB5A04" w:rsidP="00DB5A04">
            <w:pPr>
              <w:widowControl/>
              <w:autoSpaceDE/>
              <w:autoSpaceDN/>
              <w:jc w:val="center"/>
              <w:textAlignment w:val="baseline"/>
              <w:rPr>
                <w:rFonts w:ascii="Segoe UI" w:eastAsia="Times New Roman" w:hAnsi="Segoe UI" w:cs="Segoe UI"/>
                <w:b/>
                <w:bCs/>
                <w:color w:val="FFFFFF"/>
                <w:sz w:val="18"/>
                <w:szCs w:val="18"/>
                <w:lang w:val="en-US" w:eastAsia="fr-FR"/>
              </w:rPr>
            </w:pPr>
            <w:r w:rsidRPr="00DB5A04">
              <w:rPr>
                <w:rFonts w:ascii="Arial" w:eastAsia="Times New Roman" w:hAnsi="Arial"/>
                <w:b/>
                <w:bCs/>
                <w:color w:val="FFFFFF"/>
                <w:sz w:val="16"/>
                <w:szCs w:val="16"/>
                <w:lang w:eastAsia="fr-FR"/>
              </w:rPr>
              <w:t xml:space="preserve">Personnes dans le </w:t>
            </w:r>
            <w:proofErr w:type="gramStart"/>
            <w:r w:rsidRPr="00DB5A04">
              <w:rPr>
                <w:rFonts w:ascii="Arial" w:eastAsia="Times New Roman" w:hAnsi="Arial"/>
                <w:b/>
                <w:bCs/>
                <w:color w:val="FFFFFF"/>
                <w:sz w:val="16"/>
                <w:szCs w:val="16"/>
                <w:lang w:eastAsia="fr-FR"/>
              </w:rPr>
              <w:t>besoin  </w:t>
            </w:r>
            <w:r w:rsidRPr="00DB5A04">
              <w:rPr>
                <w:rFonts w:ascii="Arial" w:eastAsia="Times New Roman" w:hAnsi="Arial"/>
                <w:b/>
                <w:bCs/>
                <w:color w:val="FFFFFF"/>
                <w:sz w:val="16"/>
                <w:szCs w:val="16"/>
                <w:lang w:val="en-US" w:eastAsia="fr-FR"/>
              </w:rPr>
              <w:t>​</w:t>
            </w:r>
            <w:proofErr w:type="gramEnd"/>
          </w:p>
        </w:tc>
        <w:tc>
          <w:tcPr>
            <w:tcW w:w="1780" w:type="dxa"/>
            <w:tcBorders>
              <w:top w:val="single" w:sz="6" w:space="0" w:color="FFFFFF"/>
              <w:left w:val="single" w:sz="6" w:space="0" w:color="FFFFFF"/>
              <w:bottom w:val="single" w:sz="6" w:space="0" w:color="FFFFFF"/>
              <w:right w:val="single" w:sz="6" w:space="0" w:color="FFFFFF"/>
            </w:tcBorders>
            <w:shd w:val="clear" w:color="auto" w:fill="7F1416"/>
            <w:hideMark/>
          </w:tcPr>
          <w:p w14:paraId="260B8559" w14:textId="77777777" w:rsidR="00DB5A04" w:rsidRPr="00DB5A04" w:rsidRDefault="00DB5A04" w:rsidP="00DB5A04">
            <w:pPr>
              <w:widowControl/>
              <w:autoSpaceDE/>
              <w:autoSpaceDN/>
              <w:jc w:val="center"/>
              <w:textAlignment w:val="baseline"/>
              <w:rPr>
                <w:rFonts w:ascii="Segoe UI" w:eastAsia="Times New Roman" w:hAnsi="Segoe UI" w:cs="Segoe UI"/>
                <w:b/>
                <w:bCs/>
                <w:color w:val="FFFFFF"/>
                <w:sz w:val="18"/>
                <w:szCs w:val="18"/>
                <w:lang w:val="en-US" w:eastAsia="fr-FR"/>
              </w:rPr>
            </w:pPr>
            <w:r w:rsidRPr="00DB5A04">
              <w:rPr>
                <w:rFonts w:ascii="Arial" w:eastAsia="Times New Roman" w:hAnsi="Arial"/>
                <w:b/>
                <w:bCs/>
                <w:color w:val="FFFFFF"/>
                <w:sz w:val="16"/>
                <w:szCs w:val="16"/>
                <w:lang w:eastAsia="fr-FR"/>
              </w:rPr>
              <w:t>Personnes ciblées </w:t>
            </w:r>
            <w:r w:rsidRPr="00DB5A04">
              <w:rPr>
                <w:rFonts w:ascii="Arial" w:eastAsia="Times New Roman" w:hAnsi="Arial"/>
                <w:b/>
                <w:bCs/>
                <w:color w:val="FFFFFF"/>
                <w:sz w:val="16"/>
                <w:szCs w:val="16"/>
                <w:lang w:val="en-US" w:eastAsia="fr-FR"/>
              </w:rPr>
              <w:t>​</w:t>
            </w:r>
          </w:p>
        </w:tc>
        <w:tc>
          <w:tcPr>
            <w:tcW w:w="1780" w:type="dxa"/>
            <w:tcBorders>
              <w:top w:val="single" w:sz="6" w:space="0" w:color="FFFFFF"/>
              <w:left w:val="single" w:sz="6" w:space="0" w:color="FFFFFF"/>
              <w:bottom w:val="single" w:sz="6" w:space="0" w:color="FFFFFF"/>
              <w:right w:val="single" w:sz="6" w:space="0" w:color="FFFFFF"/>
            </w:tcBorders>
            <w:shd w:val="clear" w:color="auto" w:fill="7F1416"/>
            <w:hideMark/>
          </w:tcPr>
          <w:p w14:paraId="23077B67" w14:textId="77777777" w:rsidR="00DB5A04" w:rsidRPr="00DB5A04" w:rsidRDefault="00DB5A04" w:rsidP="00DB5A04">
            <w:pPr>
              <w:widowControl/>
              <w:autoSpaceDE/>
              <w:autoSpaceDN/>
              <w:jc w:val="center"/>
              <w:textAlignment w:val="baseline"/>
              <w:rPr>
                <w:rFonts w:ascii="Segoe UI" w:eastAsia="Times New Roman" w:hAnsi="Segoe UI" w:cs="Segoe UI"/>
                <w:b/>
                <w:bCs/>
                <w:color w:val="FFFFFF"/>
                <w:sz w:val="18"/>
                <w:szCs w:val="18"/>
                <w:lang w:val="en-US" w:eastAsia="fr-FR"/>
              </w:rPr>
            </w:pPr>
            <w:r w:rsidRPr="00DB5A04">
              <w:rPr>
                <w:rFonts w:ascii="Arial" w:eastAsia="Times New Roman" w:hAnsi="Arial"/>
                <w:b/>
                <w:bCs/>
                <w:color w:val="FFFFFF"/>
                <w:sz w:val="16"/>
                <w:szCs w:val="16"/>
                <w:lang w:eastAsia="fr-FR"/>
              </w:rPr>
              <w:t>Budget total</w:t>
            </w:r>
            <w:r w:rsidRPr="00DB5A04">
              <w:rPr>
                <w:rFonts w:ascii="Arial" w:eastAsia="Times New Roman" w:hAnsi="Arial"/>
                <w:b/>
                <w:bCs/>
                <w:color w:val="FFFFFF"/>
                <w:sz w:val="16"/>
                <w:szCs w:val="16"/>
                <w:lang w:val="en-US" w:eastAsia="fr-FR"/>
              </w:rPr>
              <w:t>​</w:t>
            </w:r>
          </w:p>
        </w:tc>
      </w:tr>
      <w:tr w:rsidR="00DB5A04" w:rsidRPr="00DB5A04" w14:paraId="4569E369" w14:textId="77777777" w:rsidTr="00DB5A04">
        <w:trPr>
          <w:trHeight w:val="245"/>
        </w:trPr>
        <w:tc>
          <w:tcPr>
            <w:tcW w:w="2465" w:type="dxa"/>
            <w:tcBorders>
              <w:top w:val="single" w:sz="6" w:space="0" w:color="FFFFFF"/>
              <w:left w:val="single" w:sz="6" w:space="0" w:color="FFFFFF"/>
              <w:bottom w:val="single" w:sz="6" w:space="0" w:color="FFFFFF"/>
              <w:right w:val="single" w:sz="6" w:space="0" w:color="FFFFFF"/>
            </w:tcBorders>
            <w:shd w:val="clear" w:color="auto" w:fill="D0CECE"/>
          </w:tcPr>
          <w:p w14:paraId="71BC9AD6" w14:textId="77777777" w:rsidR="00DB5A04" w:rsidRPr="00DB5A04" w:rsidRDefault="00DB5A04" w:rsidP="00DB5A04">
            <w:pPr>
              <w:widowControl/>
              <w:autoSpaceDE/>
              <w:autoSpaceDN/>
              <w:jc w:val="center"/>
              <w:textAlignment w:val="baseline"/>
              <w:rPr>
                <w:rFonts w:ascii="Arial" w:eastAsia="Times New Roman" w:hAnsi="Arial"/>
                <w:color w:val="000000"/>
                <w:position w:val="1"/>
                <w:sz w:val="18"/>
                <w:szCs w:val="18"/>
                <w:lang w:eastAsia="fr-FR"/>
              </w:rPr>
            </w:pPr>
            <w:r>
              <w:rPr>
                <w:rFonts w:ascii="Arial" w:eastAsia="Times New Roman" w:hAnsi="Arial"/>
                <w:color w:val="000000"/>
                <w:position w:val="1"/>
                <w:sz w:val="18"/>
                <w:szCs w:val="18"/>
                <w:lang w:eastAsia="fr-FR"/>
              </w:rPr>
              <w:t>Abris</w:t>
            </w:r>
          </w:p>
        </w:tc>
        <w:tc>
          <w:tcPr>
            <w:tcW w:w="2465" w:type="dxa"/>
            <w:tcBorders>
              <w:top w:val="single" w:sz="6" w:space="0" w:color="FFFFFF"/>
              <w:left w:val="single" w:sz="6" w:space="0" w:color="FFFFFF"/>
              <w:bottom w:val="single" w:sz="6" w:space="0" w:color="FFFFFF"/>
              <w:right w:val="single" w:sz="6" w:space="0" w:color="FFFFFF"/>
            </w:tcBorders>
            <w:shd w:val="clear" w:color="auto" w:fill="D0CECE"/>
            <w:hideMark/>
          </w:tcPr>
          <w:p w14:paraId="6B8D01D8" w14:textId="77777777" w:rsidR="00DB5A04" w:rsidRPr="00DB5A04" w:rsidRDefault="00DB5A04" w:rsidP="00DB5A04">
            <w:pPr>
              <w:widowControl/>
              <w:autoSpaceDE/>
              <w:autoSpaceDN/>
              <w:jc w:val="center"/>
              <w:textAlignment w:val="baseline"/>
              <w:rPr>
                <w:rFonts w:ascii="Segoe UI" w:eastAsia="Times New Roman" w:hAnsi="Segoe UI" w:cs="Segoe UI"/>
                <w:color w:val="000000"/>
                <w:sz w:val="18"/>
                <w:szCs w:val="18"/>
                <w:lang w:val="en-US" w:eastAsia="fr-FR"/>
              </w:rPr>
            </w:pPr>
            <w:r w:rsidRPr="00DB5A04">
              <w:rPr>
                <w:rFonts w:ascii="Arial" w:eastAsia="Times New Roman" w:hAnsi="Arial"/>
                <w:color w:val="000000"/>
                <w:position w:val="1"/>
                <w:sz w:val="18"/>
                <w:szCs w:val="18"/>
                <w:lang w:eastAsia="fr-FR"/>
              </w:rPr>
              <w:t>3 341 349</w:t>
            </w:r>
            <w:r w:rsidRPr="00DB5A04">
              <w:rPr>
                <w:rFonts w:ascii="Arial" w:eastAsia="Times New Roman" w:hAnsi="Arial"/>
                <w:color w:val="000000"/>
                <w:sz w:val="18"/>
                <w:szCs w:val="18"/>
                <w:lang w:val="en-US" w:eastAsia="fr-FR"/>
              </w:rPr>
              <w:t>​</w:t>
            </w:r>
          </w:p>
        </w:tc>
        <w:tc>
          <w:tcPr>
            <w:tcW w:w="1780" w:type="dxa"/>
            <w:tcBorders>
              <w:top w:val="single" w:sz="6" w:space="0" w:color="FFFFFF"/>
              <w:left w:val="single" w:sz="6" w:space="0" w:color="FFFFFF"/>
              <w:bottom w:val="single" w:sz="6" w:space="0" w:color="FFFFFF"/>
              <w:right w:val="single" w:sz="6" w:space="0" w:color="FFFFFF"/>
            </w:tcBorders>
            <w:shd w:val="clear" w:color="auto" w:fill="D0CECE"/>
            <w:hideMark/>
          </w:tcPr>
          <w:p w14:paraId="1B8CB049" w14:textId="77777777" w:rsidR="00DB5A04" w:rsidRPr="00DB5A04" w:rsidRDefault="00DB5A04" w:rsidP="00DB5A04">
            <w:pPr>
              <w:widowControl/>
              <w:autoSpaceDE/>
              <w:autoSpaceDN/>
              <w:jc w:val="center"/>
              <w:textAlignment w:val="baseline"/>
              <w:rPr>
                <w:rFonts w:ascii="Segoe UI" w:eastAsia="Times New Roman" w:hAnsi="Segoe UI" w:cs="Segoe UI"/>
                <w:color w:val="000000"/>
                <w:sz w:val="18"/>
                <w:szCs w:val="18"/>
                <w:lang w:val="en-US" w:eastAsia="fr-FR"/>
              </w:rPr>
            </w:pPr>
            <w:r w:rsidRPr="00DB5A04">
              <w:rPr>
                <w:rFonts w:ascii="Arial" w:eastAsia="Times New Roman" w:hAnsi="Arial"/>
                <w:color w:val="000000"/>
                <w:position w:val="1"/>
                <w:sz w:val="18"/>
                <w:szCs w:val="18"/>
                <w:lang w:eastAsia="fr-FR"/>
              </w:rPr>
              <w:t>935 127</w:t>
            </w:r>
            <w:r w:rsidRPr="00DB5A04">
              <w:rPr>
                <w:rFonts w:ascii="Arial" w:eastAsia="Times New Roman" w:hAnsi="Arial"/>
                <w:color w:val="000000"/>
                <w:sz w:val="18"/>
                <w:szCs w:val="18"/>
                <w:lang w:val="en-US" w:eastAsia="fr-FR"/>
              </w:rPr>
              <w:t>​</w:t>
            </w:r>
          </w:p>
        </w:tc>
        <w:tc>
          <w:tcPr>
            <w:tcW w:w="1780" w:type="dxa"/>
            <w:tcBorders>
              <w:top w:val="single" w:sz="6" w:space="0" w:color="FFFFFF"/>
              <w:left w:val="single" w:sz="6" w:space="0" w:color="FFFFFF"/>
              <w:bottom w:val="single" w:sz="6" w:space="0" w:color="FFFFFF"/>
              <w:right w:val="single" w:sz="6" w:space="0" w:color="FFFFFF"/>
            </w:tcBorders>
            <w:shd w:val="clear" w:color="auto" w:fill="D0CECE"/>
            <w:hideMark/>
          </w:tcPr>
          <w:p w14:paraId="7F539AE3" w14:textId="77777777" w:rsidR="00DB5A04" w:rsidRPr="00DB5A04" w:rsidRDefault="00DB5A04" w:rsidP="00DB5A04">
            <w:pPr>
              <w:widowControl/>
              <w:autoSpaceDE/>
              <w:autoSpaceDN/>
              <w:jc w:val="center"/>
              <w:textAlignment w:val="baseline"/>
              <w:rPr>
                <w:rFonts w:ascii="Segoe UI" w:eastAsia="Times New Roman" w:hAnsi="Segoe UI" w:cs="Segoe UI"/>
                <w:color w:val="000000"/>
                <w:sz w:val="18"/>
                <w:szCs w:val="18"/>
                <w:lang w:val="en-US" w:eastAsia="fr-FR"/>
              </w:rPr>
            </w:pPr>
            <w:r w:rsidRPr="00DB5A04">
              <w:rPr>
                <w:rFonts w:ascii="Arial" w:eastAsia="Times New Roman" w:hAnsi="Arial"/>
                <w:color w:val="000000"/>
                <w:position w:val="1"/>
                <w:sz w:val="18"/>
                <w:szCs w:val="18"/>
                <w:lang w:eastAsia="fr-FR"/>
              </w:rPr>
              <w:t>84 442 498</w:t>
            </w:r>
            <w:r w:rsidRPr="00DB5A04">
              <w:rPr>
                <w:rFonts w:ascii="Arial" w:eastAsia="Times New Roman" w:hAnsi="Arial"/>
                <w:color w:val="000000"/>
                <w:sz w:val="18"/>
                <w:szCs w:val="18"/>
                <w:lang w:val="en-US" w:eastAsia="fr-FR"/>
              </w:rPr>
              <w:t>​</w:t>
            </w:r>
          </w:p>
        </w:tc>
      </w:tr>
      <w:tr w:rsidR="00DB5A04" w:rsidRPr="00DB5A04" w14:paraId="636D6918" w14:textId="77777777" w:rsidTr="00DB5A04">
        <w:trPr>
          <w:trHeight w:val="203"/>
        </w:trPr>
        <w:tc>
          <w:tcPr>
            <w:tcW w:w="2465" w:type="dxa"/>
            <w:tcBorders>
              <w:top w:val="single" w:sz="6" w:space="0" w:color="FFFFFF"/>
              <w:left w:val="single" w:sz="6" w:space="0" w:color="FFFFFF"/>
              <w:bottom w:val="single" w:sz="6" w:space="0" w:color="FFFFFF"/>
              <w:right w:val="single" w:sz="6" w:space="0" w:color="FFFFFF"/>
            </w:tcBorders>
            <w:shd w:val="clear" w:color="auto" w:fill="D0CECE"/>
          </w:tcPr>
          <w:p w14:paraId="0A46112F" w14:textId="77777777" w:rsidR="00DB5A04" w:rsidRDefault="00DB5A04" w:rsidP="00DB5A04">
            <w:pPr>
              <w:widowControl/>
              <w:autoSpaceDE/>
              <w:autoSpaceDN/>
              <w:jc w:val="center"/>
              <w:textAlignment w:val="baseline"/>
              <w:rPr>
                <w:rFonts w:ascii="Arial" w:eastAsia="Times New Roman" w:hAnsi="Arial"/>
                <w:color w:val="000000"/>
                <w:position w:val="1"/>
                <w:sz w:val="18"/>
                <w:szCs w:val="18"/>
                <w:lang w:eastAsia="fr-FR"/>
              </w:rPr>
            </w:pPr>
            <w:r>
              <w:rPr>
                <w:rFonts w:ascii="Arial" w:eastAsia="Times New Roman" w:hAnsi="Arial"/>
                <w:color w:val="000000"/>
                <w:position w:val="1"/>
                <w:sz w:val="18"/>
                <w:szCs w:val="18"/>
                <w:lang w:eastAsia="fr-FR"/>
              </w:rPr>
              <w:t>AME</w:t>
            </w:r>
          </w:p>
        </w:tc>
        <w:tc>
          <w:tcPr>
            <w:tcW w:w="2465" w:type="dxa"/>
            <w:tcBorders>
              <w:top w:val="single" w:sz="6" w:space="0" w:color="FFFFFF"/>
              <w:left w:val="single" w:sz="6" w:space="0" w:color="FFFFFF"/>
              <w:bottom w:val="single" w:sz="6" w:space="0" w:color="FFFFFF"/>
              <w:right w:val="single" w:sz="6" w:space="0" w:color="FFFFFF"/>
            </w:tcBorders>
            <w:shd w:val="clear" w:color="auto" w:fill="D0CECE"/>
          </w:tcPr>
          <w:p w14:paraId="3D0DE9FA" w14:textId="77777777" w:rsidR="00DB5A04" w:rsidRPr="00DB5A04" w:rsidRDefault="00DB5A04" w:rsidP="00DB5A04">
            <w:pPr>
              <w:widowControl/>
              <w:autoSpaceDE/>
              <w:autoSpaceDN/>
              <w:jc w:val="center"/>
              <w:textAlignment w:val="baseline"/>
              <w:rPr>
                <w:rFonts w:ascii="Arial" w:eastAsia="Times New Roman" w:hAnsi="Arial"/>
                <w:color w:val="000000"/>
                <w:position w:val="1"/>
                <w:sz w:val="18"/>
                <w:szCs w:val="18"/>
                <w:lang w:eastAsia="fr-FR"/>
              </w:rPr>
            </w:pPr>
            <w:r>
              <w:rPr>
                <w:rFonts w:ascii="Arial" w:eastAsia="Times New Roman" w:hAnsi="Arial"/>
                <w:color w:val="000000"/>
                <w:position w:val="1"/>
                <w:sz w:val="18"/>
                <w:szCs w:val="18"/>
                <w:lang w:eastAsia="fr-FR"/>
              </w:rPr>
              <w:t xml:space="preserve">2 911 290 </w:t>
            </w:r>
          </w:p>
        </w:tc>
        <w:tc>
          <w:tcPr>
            <w:tcW w:w="1780" w:type="dxa"/>
            <w:tcBorders>
              <w:top w:val="single" w:sz="6" w:space="0" w:color="FFFFFF"/>
              <w:left w:val="single" w:sz="6" w:space="0" w:color="FFFFFF"/>
              <w:bottom w:val="single" w:sz="6" w:space="0" w:color="FFFFFF"/>
              <w:right w:val="single" w:sz="6" w:space="0" w:color="FFFFFF"/>
            </w:tcBorders>
            <w:shd w:val="clear" w:color="auto" w:fill="D0CECE"/>
          </w:tcPr>
          <w:p w14:paraId="59D5F49C" w14:textId="77777777" w:rsidR="00DB5A04" w:rsidRPr="00DB5A04" w:rsidRDefault="00DB5A04" w:rsidP="00DB5A04">
            <w:pPr>
              <w:widowControl/>
              <w:autoSpaceDE/>
              <w:autoSpaceDN/>
              <w:jc w:val="center"/>
              <w:textAlignment w:val="baseline"/>
              <w:rPr>
                <w:rFonts w:ascii="Arial" w:eastAsia="Times New Roman" w:hAnsi="Arial"/>
                <w:color w:val="000000"/>
                <w:position w:val="1"/>
                <w:sz w:val="18"/>
                <w:szCs w:val="18"/>
                <w:lang w:eastAsia="fr-FR"/>
              </w:rPr>
            </w:pPr>
            <w:r>
              <w:rPr>
                <w:rFonts w:ascii="Arial" w:eastAsia="Times New Roman" w:hAnsi="Arial"/>
                <w:color w:val="000000"/>
                <w:position w:val="1"/>
                <w:sz w:val="18"/>
                <w:szCs w:val="18"/>
                <w:lang w:eastAsia="fr-FR"/>
              </w:rPr>
              <w:t>1 763 416</w:t>
            </w:r>
          </w:p>
        </w:tc>
        <w:tc>
          <w:tcPr>
            <w:tcW w:w="1780" w:type="dxa"/>
            <w:tcBorders>
              <w:top w:val="single" w:sz="6" w:space="0" w:color="FFFFFF"/>
              <w:left w:val="single" w:sz="6" w:space="0" w:color="FFFFFF"/>
              <w:bottom w:val="single" w:sz="6" w:space="0" w:color="FFFFFF"/>
              <w:right w:val="single" w:sz="6" w:space="0" w:color="FFFFFF"/>
            </w:tcBorders>
            <w:shd w:val="clear" w:color="auto" w:fill="D0CECE"/>
          </w:tcPr>
          <w:p w14:paraId="0015E7E2" w14:textId="77777777" w:rsidR="00DB5A04" w:rsidRPr="00DB5A04" w:rsidRDefault="00DB5A04" w:rsidP="00DB5A04">
            <w:pPr>
              <w:widowControl/>
              <w:autoSpaceDE/>
              <w:autoSpaceDN/>
              <w:jc w:val="center"/>
              <w:textAlignment w:val="baseline"/>
              <w:rPr>
                <w:rFonts w:ascii="Arial" w:eastAsia="Times New Roman" w:hAnsi="Arial"/>
                <w:color w:val="000000"/>
                <w:position w:val="1"/>
                <w:sz w:val="18"/>
                <w:szCs w:val="18"/>
                <w:lang w:eastAsia="fr-FR"/>
              </w:rPr>
            </w:pPr>
            <w:r>
              <w:rPr>
                <w:rFonts w:ascii="Arial" w:eastAsia="Times New Roman" w:hAnsi="Arial"/>
                <w:color w:val="000000"/>
                <w:position w:val="1"/>
                <w:sz w:val="18"/>
                <w:szCs w:val="18"/>
                <w:lang w:eastAsia="fr-FR"/>
              </w:rPr>
              <w:t>49 821 691</w:t>
            </w:r>
          </w:p>
        </w:tc>
      </w:tr>
    </w:tbl>
    <w:p w14:paraId="7765AD0F" w14:textId="77777777" w:rsidR="00F6713D" w:rsidRPr="008502BD" w:rsidRDefault="00F6713D">
      <w:pPr>
        <w:jc w:val="both"/>
        <w:rPr>
          <w:rFonts w:asciiTheme="minorHAnsi" w:hAnsiTheme="minorHAnsi" w:cstheme="minorHAnsi"/>
          <w:bCs/>
          <w:sz w:val="10"/>
          <w:szCs w:val="10"/>
        </w:rPr>
      </w:pPr>
    </w:p>
    <w:p w14:paraId="12AD2325" w14:textId="77777777" w:rsidR="00F6713D" w:rsidRDefault="00DB5A04" w:rsidP="008502BD">
      <w:pPr>
        <w:jc w:val="both"/>
        <w:rPr>
          <w:rFonts w:asciiTheme="minorHAnsi" w:hAnsiTheme="minorHAnsi" w:cstheme="minorHAnsi"/>
          <w:bCs/>
          <w:sz w:val="20"/>
          <w:szCs w:val="20"/>
        </w:rPr>
      </w:pPr>
      <w:r>
        <w:rPr>
          <w:rFonts w:asciiTheme="minorHAnsi" w:hAnsiTheme="minorHAnsi" w:cstheme="minorHAnsi"/>
          <w:bCs/>
          <w:sz w:val="20"/>
          <w:szCs w:val="20"/>
        </w:rPr>
        <w:t>Voir présentation (slides 6 et 8) pour plus de détails sur les ratios de ciblage et les éléments de justifications des variations des chiffres par rapport à l’année 2022.</w:t>
      </w:r>
      <w:r w:rsidR="009D2DEB">
        <w:rPr>
          <w:rFonts w:asciiTheme="minorHAnsi" w:hAnsiTheme="minorHAnsi" w:cstheme="minorHAnsi"/>
          <w:bCs/>
          <w:sz w:val="20"/>
          <w:szCs w:val="20"/>
        </w:rPr>
        <w:t xml:space="preserve">  </w:t>
      </w:r>
    </w:p>
    <w:p w14:paraId="1729FE50" w14:textId="77777777" w:rsidR="00F6713D" w:rsidRDefault="00DB5A04">
      <w:pPr>
        <w:pStyle w:val="Paragraphedeliste"/>
        <w:numPr>
          <w:ilvl w:val="1"/>
          <w:numId w:val="2"/>
        </w:numPr>
        <w:tabs>
          <w:tab w:val="left" w:pos="567"/>
          <w:tab w:val="left" w:pos="709"/>
          <w:tab w:val="left" w:pos="851"/>
        </w:tabs>
        <w:spacing w:line="276" w:lineRule="auto"/>
        <w:jc w:val="both"/>
        <w:rPr>
          <w:rFonts w:asciiTheme="minorHAnsi" w:hAnsiTheme="minorHAnsi" w:cstheme="minorHAnsi"/>
          <w:bCs/>
          <w:sz w:val="20"/>
          <w:szCs w:val="20"/>
        </w:rPr>
      </w:pPr>
      <w:r>
        <w:rPr>
          <w:rFonts w:asciiTheme="minorHAnsi" w:hAnsiTheme="minorHAnsi" w:cstheme="minorHAnsi"/>
          <w:b/>
          <w:sz w:val="20"/>
          <w:szCs w:val="20"/>
        </w:rPr>
        <w:t>Infographies sectorielles T3/2022</w:t>
      </w:r>
    </w:p>
    <w:p w14:paraId="410DFB8F" w14:textId="77777777" w:rsidR="00F6713D" w:rsidRDefault="00AB1C71" w:rsidP="008502BD">
      <w:pPr>
        <w:jc w:val="both"/>
        <w:rPr>
          <w:rFonts w:asciiTheme="minorHAnsi" w:hAnsiTheme="minorHAnsi" w:cstheme="minorHAnsi"/>
          <w:bCs/>
          <w:sz w:val="20"/>
          <w:szCs w:val="20"/>
        </w:rPr>
      </w:pPr>
      <w:r>
        <w:rPr>
          <w:rFonts w:asciiTheme="minorHAnsi" w:hAnsiTheme="minorHAnsi" w:cstheme="minorHAnsi"/>
          <w:bCs/>
          <w:sz w:val="20"/>
          <w:szCs w:val="20"/>
        </w:rPr>
        <w:t xml:space="preserve">Voir présentation </w:t>
      </w:r>
      <w:r w:rsidR="00AF58E6">
        <w:rPr>
          <w:rFonts w:asciiTheme="minorHAnsi" w:hAnsiTheme="minorHAnsi" w:cstheme="minorHAnsi"/>
          <w:bCs/>
          <w:sz w:val="20"/>
          <w:szCs w:val="20"/>
        </w:rPr>
        <w:t xml:space="preserve">pour plus de détails </w:t>
      </w:r>
      <w:r>
        <w:rPr>
          <w:rFonts w:asciiTheme="minorHAnsi" w:hAnsiTheme="minorHAnsi" w:cstheme="minorHAnsi"/>
          <w:bCs/>
          <w:sz w:val="20"/>
          <w:szCs w:val="20"/>
        </w:rPr>
        <w:t>(slides 10 - 12</w:t>
      </w:r>
      <w:r w:rsidR="009D2DEB">
        <w:rPr>
          <w:rFonts w:asciiTheme="minorHAnsi" w:hAnsiTheme="minorHAnsi" w:cstheme="minorHAnsi"/>
          <w:bCs/>
          <w:sz w:val="20"/>
          <w:szCs w:val="20"/>
        </w:rPr>
        <w:t xml:space="preserve">) </w:t>
      </w:r>
    </w:p>
    <w:p w14:paraId="50787524" w14:textId="1F06210D" w:rsidR="00F6713D" w:rsidRDefault="00AB1C71" w:rsidP="008502BD">
      <w:pPr>
        <w:jc w:val="both"/>
        <w:rPr>
          <w:rFonts w:asciiTheme="minorHAnsi" w:hAnsiTheme="minorHAnsi" w:cstheme="minorHAnsi"/>
          <w:bCs/>
          <w:sz w:val="20"/>
          <w:szCs w:val="20"/>
        </w:rPr>
      </w:pPr>
      <w:r>
        <w:rPr>
          <w:rFonts w:asciiTheme="minorHAnsi" w:hAnsiTheme="minorHAnsi" w:cstheme="minorHAnsi"/>
          <w:bCs/>
          <w:sz w:val="20"/>
          <w:szCs w:val="20"/>
        </w:rPr>
        <w:t>Pour ce 3</w:t>
      </w:r>
      <w:r w:rsidRPr="00AB1C71">
        <w:rPr>
          <w:rFonts w:asciiTheme="minorHAnsi" w:hAnsiTheme="minorHAnsi" w:cstheme="minorHAnsi"/>
          <w:bCs/>
          <w:sz w:val="20"/>
          <w:szCs w:val="20"/>
          <w:vertAlign w:val="superscript"/>
        </w:rPr>
        <w:t>ème</w:t>
      </w:r>
      <w:r>
        <w:rPr>
          <w:rFonts w:asciiTheme="minorHAnsi" w:hAnsiTheme="minorHAnsi" w:cstheme="minorHAnsi"/>
          <w:bCs/>
          <w:sz w:val="20"/>
          <w:szCs w:val="20"/>
        </w:rPr>
        <w:t xml:space="preserve"> trimestre, le secteur abri a rapporté environ 387 670 personnes soit 73 860 ménages assistés en abri (urgence et transitionnelle) et pour les AME, 1 482 406 personnes soit 244 344 ménages assistés en kits inclus les kits de dignité pour les femmes en âge de procréer. Les provinces de l’Ituri, Nord et Sud-Kivu, du Maniema, du Tanganyika, du Kasaï, du </w:t>
      </w:r>
      <w:r w:rsidR="002F5444">
        <w:rPr>
          <w:rFonts w:asciiTheme="minorHAnsi" w:hAnsiTheme="minorHAnsi" w:cstheme="minorHAnsi"/>
          <w:bCs/>
          <w:sz w:val="20"/>
          <w:szCs w:val="20"/>
        </w:rPr>
        <w:t>Kasaï</w:t>
      </w:r>
      <w:r>
        <w:rPr>
          <w:rFonts w:asciiTheme="minorHAnsi" w:hAnsiTheme="minorHAnsi" w:cstheme="minorHAnsi"/>
          <w:bCs/>
          <w:sz w:val="20"/>
          <w:szCs w:val="20"/>
        </w:rPr>
        <w:t xml:space="preserve"> central et de la T</w:t>
      </w:r>
      <w:r w:rsidR="008F381E">
        <w:rPr>
          <w:rFonts w:asciiTheme="minorHAnsi" w:hAnsiTheme="minorHAnsi" w:cstheme="minorHAnsi"/>
          <w:bCs/>
          <w:sz w:val="20"/>
          <w:szCs w:val="20"/>
        </w:rPr>
        <w:t>shopo ont été ciblées par c</w:t>
      </w:r>
      <w:r>
        <w:rPr>
          <w:rFonts w:asciiTheme="minorHAnsi" w:hAnsiTheme="minorHAnsi" w:cstheme="minorHAnsi"/>
          <w:bCs/>
          <w:sz w:val="20"/>
          <w:szCs w:val="20"/>
        </w:rPr>
        <w:t xml:space="preserve">es interventions des acteurs en Abris et AME. </w:t>
      </w:r>
    </w:p>
    <w:p w14:paraId="3832B7E7" w14:textId="77777777" w:rsidR="00F6713D" w:rsidRPr="008502BD" w:rsidRDefault="00F6713D">
      <w:pPr>
        <w:jc w:val="both"/>
        <w:rPr>
          <w:rFonts w:asciiTheme="minorHAnsi" w:hAnsiTheme="minorHAnsi" w:cstheme="minorHAnsi"/>
          <w:bCs/>
          <w:sz w:val="4"/>
          <w:szCs w:val="4"/>
        </w:rPr>
      </w:pPr>
    </w:p>
    <w:bookmarkEnd w:id="0"/>
    <w:p w14:paraId="0CC5D9E2" w14:textId="77777777" w:rsidR="00F6713D" w:rsidRDefault="009D2DEB">
      <w:pPr>
        <w:pStyle w:val="Paragraphedeliste"/>
        <w:numPr>
          <w:ilvl w:val="1"/>
          <w:numId w:val="2"/>
        </w:numPr>
        <w:jc w:val="both"/>
        <w:rPr>
          <w:rFonts w:asciiTheme="minorHAnsi" w:hAnsiTheme="minorHAnsi" w:cstheme="minorHAnsi"/>
          <w:b/>
          <w:sz w:val="20"/>
          <w:szCs w:val="20"/>
        </w:rPr>
      </w:pPr>
      <w:r>
        <w:rPr>
          <w:rFonts w:asciiTheme="minorHAnsi" w:hAnsiTheme="minorHAnsi" w:cstheme="minorHAnsi"/>
          <w:b/>
          <w:sz w:val="20"/>
          <w:szCs w:val="20"/>
        </w:rPr>
        <w:t xml:space="preserve">Divers </w:t>
      </w:r>
    </w:p>
    <w:p w14:paraId="1D447916" w14:textId="77777777" w:rsidR="00AF58E6" w:rsidRDefault="00AF58E6" w:rsidP="008502BD">
      <w:pPr>
        <w:pStyle w:val="Paragraphedeliste"/>
        <w:numPr>
          <w:ilvl w:val="0"/>
          <w:numId w:val="4"/>
        </w:numPr>
        <w:jc w:val="both"/>
        <w:rPr>
          <w:rFonts w:asciiTheme="minorHAnsi" w:hAnsiTheme="minorHAnsi" w:cstheme="minorHAnsi"/>
          <w:bCs/>
          <w:sz w:val="20"/>
          <w:szCs w:val="20"/>
        </w:rPr>
      </w:pPr>
      <w:r>
        <w:rPr>
          <w:rFonts w:asciiTheme="minorHAnsi" w:hAnsiTheme="minorHAnsi" w:cstheme="minorHAnsi"/>
          <w:bCs/>
          <w:sz w:val="20"/>
          <w:szCs w:val="20"/>
        </w:rPr>
        <w:t>Programmation conjointe GT AME et GTT des activités de renforcement des capacités des acteurs AME sur la prise en compte sectorielle des thématiques transversales AAP et VBG dans la réponse. Du 07 au 08 novembre au Sud-Kivu et du 10 au 11 en Ituri.</w:t>
      </w:r>
    </w:p>
    <w:p w14:paraId="66E60D7E" w14:textId="77777777" w:rsidR="00AF58E6" w:rsidRDefault="00AF58E6" w:rsidP="008502BD">
      <w:pPr>
        <w:pStyle w:val="Paragraphedeliste"/>
        <w:ind w:left="720"/>
        <w:jc w:val="both"/>
        <w:rPr>
          <w:rFonts w:asciiTheme="minorHAnsi" w:hAnsiTheme="minorHAnsi" w:cstheme="minorHAnsi"/>
          <w:bCs/>
          <w:sz w:val="20"/>
          <w:szCs w:val="20"/>
        </w:rPr>
      </w:pPr>
      <w:r>
        <w:rPr>
          <w:rFonts w:asciiTheme="minorHAnsi" w:hAnsiTheme="minorHAnsi" w:cstheme="minorHAnsi"/>
          <w:bCs/>
          <w:sz w:val="20"/>
          <w:szCs w:val="20"/>
        </w:rPr>
        <w:t>Un appel aux acteurs à manifester leur intérêt de participer à ces formations a été lancé au cours de cette réunion ;</w:t>
      </w:r>
    </w:p>
    <w:p w14:paraId="22A08613" w14:textId="77777777" w:rsidR="00AF58E6" w:rsidRDefault="00AF58E6" w:rsidP="008502BD">
      <w:pPr>
        <w:pStyle w:val="Paragraphedeliste"/>
        <w:numPr>
          <w:ilvl w:val="0"/>
          <w:numId w:val="4"/>
        </w:numPr>
        <w:jc w:val="both"/>
        <w:rPr>
          <w:rFonts w:asciiTheme="minorHAnsi" w:hAnsiTheme="minorHAnsi" w:cstheme="minorHAnsi"/>
          <w:bCs/>
          <w:sz w:val="20"/>
          <w:szCs w:val="20"/>
        </w:rPr>
      </w:pPr>
      <w:r w:rsidRPr="00AF58E6">
        <w:rPr>
          <w:rFonts w:asciiTheme="minorHAnsi" w:hAnsiTheme="minorHAnsi" w:cstheme="minorHAnsi"/>
          <w:bCs/>
          <w:sz w:val="20"/>
          <w:szCs w:val="20"/>
        </w:rPr>
        <w:t>Programmation des activités conjointes de renforcement des capacités des praticiens d’abris dans les pays francophones d’A</w:t>
      </w:r>
      <w:r>
        <w:rPr>
          <w:rFonts w:asciiTheme="minorHAnsi" w:hAnsiTheme="minorHAnsi" w:cstheme="minorHAnsi"/>
          <w:bCs/>
          <w:sz w:val="20"/>
          <w:szCs w:val="20"/>
        </w:rPr>
        <w:t>frique occidentale et centrale ;</w:t>
      </w:r>
    </w:p>
    <w:p w14:paraId="03443E94" w14:textId="43E2027E" w:rsidR="00F6713D" w:rsidRPr="00AF58E6" w:rsidRDefault="00AF58E6" w:rsidP="008502BD">
      <w:pPr>
        <w:pStyle w:val="Paragraphedeliste"/>
        <w:numPr>
          <w:ilvl w:val="0"/>
          <w:numId w:val="4"/>
        </w:numPr>
        <w:jc w:val="both"/>
        <w:rPr>
          <w:rFonts w:asciiTheme="minorHAnsi" w:hAnsiTheme="minorHAnsi" w:cstheme="minorHAnsi"/>
          <w:bCs/>
          <w:sz w:val="20"/>
          <w:szCs w:val="20"/>
        </w:rPr>
      </w:pPr>
      <w:r>
        <w:rPr>
          <w:rFonts w:asciiTheme="minorHAnsi" w:hAnsiTheme="minorHAnsi" w:cstheme="minorHAnsi"/>
          <w:bCs/>
          <w:sz w:val="20"/>
          <w:szCs w:val="20"/>
        </w:rPr>
        <w:t xml:space="preserve">Une mission conjointe ICN et PDS est en cours dans la Province de l’Ituri en vue d’évaluer la situation humanitaire </w:t>
      </w:r>
      <w:r w:rsidR="002F5444">
        <w:rPr>
          <w:rFonts w:asciiTheme="minorHAnsi" w:hAnsiTheme="minorHAnsi" w:cstheme="minorHAnsi"/>
          <w:bCs/>
          <w:sz w:val="20"/>
          <w:szCs w:val="20"/>
        </w:rPr>
        <w:t>dans ces provinces.</w:t>
      </w:r>
      <w:r w:rsidR="009D2DEB" w:rsidRPr="00AF58E6">
        <w:rPr>
          <w:rFonts w:asciiTheme="minorHAnsi" w:hAnsiTheme="minorHAnsi" w:cstheme="minorHAnsi"/>
          <w:bCs/>
          <w:sz w:val="20"/>
          <w:szCs w:val="20"/>
        </w:rPr>
        <w:t xml:space="preserve">      </w:t>
      </w:r>
    </w:p>
    <w:p w14:paraId="6C2165AA" w14:textId="77777777" w:rsidR="00F6713D" w:rsidRDefault="009D2DEB">
      <w:pPr>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  </w:t>
      </w:r>
    </w:p>
    <w:p w14:paraId="584629EA" w14:textId="006D0A77" w:rsidR="00F6713D" w:rsidRDefault="009D2DEB">
      <w:pPr>
        <w:jc w:val="both"/>
        <w:rPr>
          <w:rFonts w:asciiTheme="minorHAnsi" w:hAnsiTheme="minorHAnsi" w:cstheme="minorHAnsi"/>
          <w:b/>
          <w:sz w:val="20"/>
          <w:szCs w:val="20"/>
        </w:rPr>
      </w:pPr>
      <w:r>
        <w:rPr>
          <w:rFonts w:asciiTheme="minorHAnsi" w:hAnsiTheme="minorHAnsi" w:cstheme="minorHAnsi"/>
          <w:b/>
          <w:sz w:val="20"/>
          <w:szCs w:val="20"/>
        </w:rPr>
        <w:t>Participants</w:t>
      </w:r>
    </w:p>
    <w:p w14:paraId="7237223D" w14:textId="77777777" w:rsidR="008502BD" w:rsidRPr="00CF3805" w:rsidRDefault="008502BD">
      <w:pPr>
        <w:jc w:val="both"/>
        <w:rPr>
          <w:rFonts w:asciiTheme="minorHAnsi" w:hAnsiTheme="minorHAnsi" w:cstheme="minorHAnsi"/>
          <w:b/>
          <w:sz w:val="20"/>
          <w:szCs w:val="20"/>
        </w:rPr>
      </w:pPr>
    </w:p>
    <w:tbl>
      <w:tblPr>
        <w:tblpPr w:leftFromText="180" w:rightFromText="180" w:vertAnchor="text" w:horzAnchor="margin" w:tblpY="35"/>
        <w:tblW w:w="9049" w:type="dxa"/>
        <w:tblLook w:val="04A0" w:firstRow="1" w:lastRow="0" w:firstColumn="1" w:lastColumn="0" w:noHBand="0" w:noVBand="1"/>
      </w:tblPr>
      <w:tblGrid>
        <w:gridCol w:w="527"/>
        <w:gridCol w:w="3154"/>
        <w:gridCol w:w="2977"/>
        <w:gridCol w:w="2391"/>
      </w:tblGrid>
      <w:tr w:rsidR="00F6713D" w14:paraId="445D0057" w14:textId="77777777" w:rsidTr="008502BD">
        <w:trPr>
          <w:trHeight w:val="261"/>
        </w:trPr>
        <w:tc>
          <w:tcPr>
            <w:tcW w:w="527" w:type="dxa"/>
            <w:tcBorders>
              <w:top w:val="single" w:sz="4" w:space="0" w:color="auto"/>
              <w:left w:val="single" w:sz="4" w:space="0" w:color="auto"/>
              <w:bottom w:val="single" w:sz="4" w:space="0" w:color="auto"/>
              <w:right w:val="single" w:sz="4" w:space="0" w:color="auto"/>
            </w:tcBorders>
            <w:shd w:val="clear" w:color="auto" w:fill="632423" w:themeFill="accent2" w:themeFillShade="80"/>
            <w:noWrap/>
            <w:vAlign w:val="bottom"/>
          </w:tcPr>
          <w:p w14:paraId="16C2C9DB" w14:textId="77777777" w:rsidR="00F6713D" w:rsidRPr="00CE31A9" w:rsidRDefault="009D2DEB">
            <w:pPr>
              <w:widowControl/>
              <w:autoSpaceDE/>
              <w:autoSpaceDN/>
              <w:jc w:val="center"/>
              <w:rPr>
                <w:rFonts w:asciiTheme="minorHAnsi" w:eastAsia="Times New Roman" w:hAnsiTheme="minorHAnsi" w:cstheme="minorHAnsi"/>
                <w:color w:val="FFFFFF" w:themeColor="background1"/>
                <w:sz w:val="20"/>
                <w:szCs w:val="20"/>
                <w:lang w:val="en-US"/>
              </w:rPr>
            </w:pPr>
            <w:r w:rsidRPr="00CE31A9">
              <w:rPr>
                <w:rFonts w:asciiTheme="minorHAnsi" w:eastAsia="Times New Roman" w:hAnsiTheme="minorHAnsi" w:cstheme="minorHAnsi"/>
                <w:color w:val="FFFFFF" w:themeColor="background1"/>
                <w:sz w:val="20"/>
                <w:szCs w:val="20"/>
                <w:lang w:val="en-US"/>
              </w:rPr>
              <w:t>N°</w:t>
            </w:r>
          </w:p>
        </w:tc>
        <w:tc>
          <w:tcPr>
            <w:tcW w:w="3154" w:type="dxa"/>
            <w:tcBorders>
              <w:top w:val="single" w:sz="4" w:space="0" w:color="auto"/>
              <w:left w:val="nil"/>
              <w:bottom w:val="single" w:sz="4" w:space="0" w:color="auto"/>
              <w:right w:val="single" w:sz="4" w:space="0" w:color="auto"/>
            </w:tcBorders>
            <w:shd w:val="clear" w:color="auto" w:fill="632423" w:themeFill="accent2" w:themeFillShade="80"/>
            <w:noWrap/>
            <w:vAlign w:val="bottom"/>
          </w:tcPr>
          <w:p w14:paraId="49C693DA" w14:textId="77777777" w:rsidR="00F6713D" w:rsidRPr="00CE31A9" w:rsidRDefault="009D2DEB">
            <w:pPr>
              <w:widowControl/>
              <w:autoSpaceDE/>
              <w:autoSpaceDN/>
              <w:jc w:val="center"/>
              <w:rPr>
                <w:rFonts w:asciiTheme="minorHAnsi" w:eastAsia="Times New Roman" w:hAnsiTheme="minorHAnsi" w:cstheme="minorHAnsi"/>
                <w:b/>
                <w:bCs/>
                <w:color w:val="FFFFFF" w:themeColor="background1"/>
                <w:sz w:val="20"/>
                <w:szCs w:val="20"/>
                <w:lang w:val="en-US"/>
              </w:rPr>
            </w:pPr>
            <w:r w:rsidRPr="00CE31A9">
              <w:rPr>
                <w:rFonts w:asciiTheme="minorHAnsi" w:eastAsia="Times New Roman" w:hAnsiTheme="minorHAnsi" w:cstheme="minorHAnsi"/>
                <w:b/>
                <w:bCs/>
                <w:color w:val="FFFFFF" w:themeColor="background1"/>
                <w:sz w:val="20"/>
                <w:szCs w:val="20"/>
                <w:lang w:val="en-US"/>
              </w:rPr>
              <w:t>NOM</w:t>
            </w:r>
          </w:p>
        </w:tc>
        <w:tc>
          <w:tcPr>
            <w:tcW w:w="2977" w:type="dxa"/>
            <w:tcBorders>
              <w:top w:val="single" w:sz="4" w:space="0" w:color="auto"/>
              <w:left w:val="nil"/>
              <w:bottom w:val="single" w:sz="4" w:space="0" w:color="auto"/>
              <w:right w:val="single" w:sz="4" w:space="0" w:color="auto"/>
            </w:tcBorders>
            <w:shd w:val="clear" w:color="auto" w:fill="632423" w:themeFill="accent2" w:themeFillShade="80"/>
            <w:noWrap/>
            <w:vAlign w:val="bottom"/>
          </w:tcPr>
          <w:p w14:paraId="6222DBFF" w14:textId="77777777" w:rsidR="00F6713D" w:rsidRPr="00CE31A9" w:rsidRDefault="009D2DEB">
            <w:pPr>
              <w:widowControl/>
              <w:autoSpaceDE/>
              <w:autoSpaceDN/>
              <w:jc w:val="center"/>
              <w:rPr>
                <w:rFonts w:asciiTheme="minorHAnsi" w:eastAsia="Times New Roman" w:hAnsiTheme="minorHAnsi" w:cstheme="minorHAnsi"/>
                <w:b/>
                <w:bCs/>
                <w:color w:val="FFFFFF" w:themeColor="background1"/>
                <w:sz w:val="20"/>
                <w:szCs w:val="20"/>
                <w:lang w:val="en-US"/>
              </w:rPr>
            </w:pPr>
            <w:r w:rsidRPr="00CE31A9">
              <w:rPr>
                <w:rFonts w:asciiTheme="minorHAnsi" w:eastAsia="Times New Roman" w:hAnsiTheme="minorHAnsi" w:cstheme="minorHAnsi"/>
                <w:b/>
                <w:bCs/>
                <w:color w:val="FFFFFF" w:themeColor="background1"/>
                <w:sz w:val="20"/>
                <w:szCs w:val="20"/>
                <w:lang w:val="en-US"/>
              </w:rPr>
              <w:t>ORGANISATION</w:t>
            </w:r>
          </w:p>
        </w:tc>
        <w:tc>
          <w:tcPr>
            <w:tcW w:w="2391" w:type="dxa"/>
            <w:tcBorders>
              <w:top w:val="single" w:sz="4" w:space="0" w:color="auto"/>
              <w:left w:val="nil"/>
              <w:bottom w:val="single" w:sz="4" w:space="0" w:color="auto"/>
              <w:right w:val="single" w:sz="4" w:space="0" w:color="auto"/>
            </w:tcBorders>
            <w:shd w:val="clear" w:color="auto" w:fill="632423" w:themeFill="accent2" w:themeFillShade="80"/>
            <w:noWrap/>
            <w:vAlign w:val="bottom"/>
          </w:tcPr>
          <w:p w14:paraId="6E5EC29D" w14:textId="77777777" w:rsidR="00F6713D" w:rsidRPr="00CE31A9" w:rsidRDefault="009D2DEB">
            <w:pPr>
              <w:widowControl/>
              <w:autoSpaceDE/>
              <w:autoSpaceDN/>
              <w:jc w:val="center"/>
              <w:rPr>
                <w:rFonts w:asciiTheme="minorHAnsi" w:eastAsia="Times New Roman" w:hAnsiTheme="minorHAnsi" w:cstheme="minorHAnsi"/>
                <w:b/>
                <w:bCs/>
                <w:color w:val="FFFFFF" w:themeColor="background1"/>
                <w:sz w:val="20"/>
                <w:szCs w:val="20"/>
                <w:lang w:val="en-US"/>
              </w:rPr>
            </w:pPr>
            <w:r w:rsidRPr="00CE31A9">
              <w:rPr>
                <w:rFonts w:asciiTheme="minorHAnsi" w:eastAsia="Times New Roman" w:hAnsiTheme="minorHAnsi" w:cstheme="minorHAnsi"/>
                <w:b/>
                <w:bCs/>
                <w:color w:val="FFFFFF" w:themeColor="background1"/>
                <w:sz w:val="20"/>
                <w:szCs w:val="20"/>
                <w:lang w:val="en-US"/>
              </w:rPr>
              <w:t>TYPE</w:t>
            </w:r>
          </w:p>
        </w:tc>
      </w:tr>
      <w:tr w:rsidR="00CF3805" w14:paraId="6AAA9AF7"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EE2D476" w14:textId="77777777" w:rsidR="00CF3805" w:rsidRDefault="00CF3805" w:rsidP="00CF3805">
            <w:pPr>
              <w:widowControl/>
              <w:autoSpaceDE/>
              <w:autoSpaceDN/>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w:t>
            </w:r>
          </w:p>
        </w:tc>
        <w:tc>
          <w:tcPr>
            <w:tcW w:w="3154" w:type="dxa"/>
            <w:tcBorders>
              <w:top w:val="nil"/>
              <w:left w:val="nil"/>
              <w:bottom w:val="single" w:sz="4" w:space="0" w:color="auto"/>
              <w:right w:val="single" w:sz="4" w:space="0" w:color="auto"/>
            </w:tcBorders>
            <w:shd w:val="clear" w:color="auto" w:fill="auto"/>
            <w:noWrap/>
            <w:vAlign w:val="center"/>
          </w:tcPr>
          <w:p w14:paraId="1EFD77F4" w14:textId="77777777" w:rsidR="00CF3805" w:rsidRDefault="00CF3805" w:rsidP="00CF3805">
            <w:pPr>
              <w:widowControl/>
              <w:autoSpaceDE/>
              <w:autoSpaceDN/>
              <w:rPr>
                <w:rFonts w:eastAsia="Times New Roman" w:cs="Calibri"/>
                <w:color w:val="000000"/>
                <w:lang w:eastAsia="fr-FR"/>
              </w:rPr>
            </w:pPr>
            <w:r>
              <w:rPr>
                <w:rFonts w:cs="Calibri"/>
                <w:color w:val="000000"/>
              </w:rPr>
              <w:t>Alain Cimanga</w:t>
            </w:r>
          </w:p>
        </w:tc>
        <w:tc>
          <w:tcPr>
            <w:tcW w:w="2977" w:type="dxa"/>
            <w:tcBorders>
              <w:top w:val="nil"/>
              <w:left w:val="nil"/>
              <w:bottom w:val="single" w:sz="4" w:space="0" w:color="auto"/>
              <w:right w:val="single" w:sz="4" w:space="0" w:color="auto"/>
            </w:tcBorders>
            <w:shd w:val="clear" w:color="auto" w:fill="auto"/>
            <w:noWrap/>
            <w:vAlign w:val="center"/>
          </w:tcPr>
          <w:p w14:paraId="7CEF913F" w14:textId="77777777" w:rsidR="00CF3805" w:rsidRDefault="00CF3805" w:rsidP="00CF3805">
            <w:pPr>
              <w:rPr>
                <w:rFonts w:cs="Calibri"/>
                <w:color w:val="000000"/>
              </w:rPr>
            </w:pPr>
            <w:r>
              <w:rPr>
                <w:rFonts w:cs="Calibri"/>
                <w:color w:val="000000"/>
              </w:rPr>
              <w:t>REACH - Cluster Abris</w:t>
            </w:r>
          </w:p>
        </w:tc>
        <w:tc>
          <w:tcPr>
            <w:tcW w:w="2391" w:type="dxa"/>
            <w:tcBorders>
              <w:top w:val="nil"/>
              <w:left w:val="nil"/>
              <w:bottom w:val="single" w:sz="4" w:space="0" w:color="auto"/>
              <w:right w:val="single" w:sz="4" w:space="0" w:color="auto"/>
            </w:tcBorders>
            <w:shd w:val="clear" w:color="auto" w:fill="auto"/>
            <w:noWrap/>
            <w:vAlign w:val="center"/>
          </w:tcPr>
          <w:p w14:paraId="0DA41447" w14:textId="77777777" w:rsidR="00CF3805" w:rsidRDefault="00CF3805" w:rsidP="00CF3805">
            <w:pPr>
              <w:rPr>
                <w:rFonts w:cs="Calibri"/>
                <w:color w:val="000000"/>
              </w:rPr>
            </w:pPr>
            <w:r>
              <w:rPr>
                <w:rFonts w:cs="Calibri"/>
                <w:color w:val="000000"/>
              </w:rPr>
              <w:t>ONGI</w:t>
            </w:r>
          </w:p>
        </w:tc>
      </w:tr>
      <w:tr w:rsidR="00CF3805" w14:paraId="53A16B43"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2E07F842"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w:t>
            </w:r>
          </w:p>
        </w:tc>
        <w:tc>
          <w:tcPr>
            <w:tcW w:w="3154" w:type="dxa"/>
            <w:tcBorders>
              <w:top w:val="nil"/>
              <w:left w:val="nil"/>
              <w:bottom w:val="single" w:sz="4" w:space="0" w:color="auto"/>
              <w:right w:val="single" w:sz="4" w:space="0" w:color="auto"/>
            </w:tcBorders>
            <w:shd w:val="clear" w:color="auto" w:fill="auto"/>
            <w:noWrap/>
            <w:vAlign w:val="center"/>
          </w:tcPr>
          <w:p w14:paraId="02CBBF7E" w14:textId="77777777" w:rsidR="00CF3805" w:rsidRDefault="00CF3805" w:rsidP="00CF3805">
            <w:pPr>
              <w:rPr>
                <w:rFonts w:cs="Calibri"/>
                <w:color w:val="000000"/>
              </w:rPr>
            </w:pPr>
            <w:r>
              <w:rPr>
                <w:rFonts w:cs="Calibri"/>
                <w:color w:val="000000"/>
              </w:rPr>
              <w:t>Alain Muhindo</w:t>
            </w:r>
          </w:p>
        </w:tc>
        <w:tc>
          <w:tcPr>
            <w:tcW w:w="2977" w:type="dxa"/>
            <w:tcBorders>
              <w:top w:val="nil"/>
              <w:left w:val="nil"/>
              <w:bottom w:val="single" w:sz="4" w:space="0" w:color="auto"/>
              <w:right w:val="single" w:sz="4" w:space="0" w:color="auto"/>
            </w:tcBorders>
            <w:shd w:val="clear" w:color="auto" w:fill="auto"/>
            <w:noWrap/>
            <w:vAlign w:val="center"/>
          </w:tcPr>
          <w:p w14:paraId="5D7DEB23" w14:textId="77777777" w:rsidR="00CF3805" w:rsidRDefault="00CF3805" w:rsidP="00CF3805">
            <w:pPr>
              <w:rPr>
                <w:rFonts w:cs="Calibri"/>
                <w:color w:val="000000"/>
              </w:rPr>
            </w:pPr>
            <w:r>
              <w:rPr>
                <w:rFonts w:cs="Calibri"/>
                <w:color w:val="000000"/>
              </w:rPr>
              <w:t>NRC - Cluster Abris</w:t>
            </w:r>
          </w:p>
        </w:tc>
        <w:tc>
          <w:tcPr>
            <w:tcW w:w="2391" w:type="dxa"/>
            <w:tcBorders>
              <w:top w:val="nil"/>
              <w:left w:val="nil"/>
              <w:bottom w:val="single" w:sz="4" w:space="0" w:color="auto"/>
              <w:right w:val="single" w:sz="4" w:space="0" w:color="auto"/>
            </w:tcBorders>
            <w:shd w:val="clear" w:color="auto" w:fill="auto"/>
            <w:noWrap/>
            <w:vAlign w:val="center"/>
          </w:tcPr>
          <w:p w14:paraId="42B2778E" w14:textId="77777777" w:rsidR="00CF3805" w:rsidRDefault="00CF3805" w:rsidP="00CF3805">
            <w:pPr>
              <w:rPr>
                <w:rFonts w:cs="Calibri"/>
                <w:color w:val="000000"/>
              </w:rPr>
            </w:pPr>
            <w:r>
              <w:rPr>
                <w:rFonts w:cs="Calibri"/>
                <w:color w:val="000000"/>
              </w:rPr>
              <w:t>ONGI</w:t>
            </w:r>
          </w:p>
        </w:tc>
      </w:tr>
      <w:tr w:rsidR="00CF3805" w14:paraId="3612C6BF"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29CB9A9" w14:textId="77777777" w:rsidR="00CF3805" w:rsidRDefault="00CF3805" w:rsidP="00CF3805">
            <w:pPr>
              <w:widowControl/>
              <w:autoSpaceDE/>
              <w:autoSpaceDN/>
              <w:jc w:val="center"/>
              <w:rPr>
                <w:rFonts w:asciiTheme="minorHAnsi" w:eastAsia="Times New Roman" w:hAnsiTheme="minorHAnsi" w:cstheme="minorBidi"/>
                <w:color w:val="000000"/>
                <w:sz w:val="20"/>
                <w:szCs w:val="20"/>
                <w:lang w:val="en-US"/>
              </w:rPr>
            </w:pPr>
            <w:r>
              <w:rPr>
                <w:rFonts w:asciiTheme="minorHAnsi" w:eastAsia="Times New Roman" w:hAnsiTheme="minorHAnsi" w:cstheme="minorBidi"/>
                <w:color w:val="000000" w:themeColor="text1"/>
                <w:sz w:val="20"/>
                <w:szCs w:val="20"/>
                <w:lang w:val="en-US"/>
              </w:rPr>
              <w:t>3</w:t>
            </w:r>
          </w:p>
        </w:tc>
        <w:tc>
          <w:tcPr>
            <w:tcW w:w="3154" w:type="dxa"/>
            <w:tcBorders>
              <w:top w:val="nil"/>
              <w:left w:val="nil"/>
              <w:bottom w:val="single" w:sz="4" w:space="0" w:color="auto"/>
              <w:right w:val="single" w:sz="4" w:space="0" w:color="auto"/>
            </w:tcBorders>
            <w:shd w:val="clear" w:color="auto" w:fill="auto"/>
            <w:noWrap/>
            <w:vAlign w:val="center"/>
          </w:tcPr>
          <w:p w14:paraId="018B7DD0" w14:textId="77777777" w:rsidR="00CF3805" w:rsidRDefault="00CF3805" w:rsidP="00CF3805">
            <w:pPr>
              <w:rPr>
                <w:rFonts w:cs="Calibri"/>
                <w:color w:val="000000"/>
              </w:rPr>
            </w:pPr>
            <w:r>
              <w:rPr>
                <w:rFonts w:cs="Calibri"/>
                <w:color w:val="000000"/>
              </w:rPr>
              <w:t>Anatole</w:t>
            </w:r>
          </w:p>
        </w:tc>
        <w:tc>
          <w:tcPr>
            <w:tcW w:w="2977" w:type="dxa"/>
            <w:tcBorders>
              <w:top w:val="nil"/>
              <w:left w:val="nil"/>
              <w:bottom w:val="single" w:sz="4" w:space="0" w:color="auto"/>
              <w:right w:val="single" w:sz="4" w:space="0" w:color="auto"/>
            </w:tcBorders>
            <w:shd w:val="clear" w:color="auto" w:fill="auto"/>
            <w:noWrap/>
            <w:vAlign w:val="center"/>
          </w:tcPr>
          <w:p w14:paraId="5F6639F3" w14:textId="77777777" w:rsidR="00CF3805" w:rsidRDefault="00CF3805" w:rsidP="00CF3805">
            <w:pPr>
              <w:rPr>
                <w:rFonts w:cs="Calibri"/>
                <w:color w:val="000000"/>
              </w:rPr>
            </w:pPr>
            <w:r>
              <w:rPr>
                <w:rFonts w:cs="Calibri"/>
                <w:color w:val="000000"/>
              </w:rPr>
              <w:t>HelpAge</w:t>
            </w:r>
          </w:p>
        </w:tc>
        <w:tc>
          <w:tcPr>
            <w:tcW w:w="2391" w:type="dxa"/>
            <w:tcBorders>
              <w:top w:val="nil"/>
              <w:left w:val="nil"/>
              <w:bottom w:val="single" w:sz="4" w:space="0" w:color="auto"/>
              <w:right w:val="single" w:sz="4" w:space="0" w:color="auto"/>
            </w:tcBorders>
            <w:shd w:val="clear" w:color="auto" w:fill="auto"/>
            <w:noWrap/>
            <w:vAlign w:val="center"/>
          </w:tcPr>
          <w:p w14:paraId="6FCA119E" w14:textId="77777777" w:rsidR="00CF3805" w:rsidRDefault="00CF3805" w:rsidP="00CF3805">
            <w:pPr>
              <w:rPr>
                <w:rFonts w:cs="Calibri"/>
                <w:color w:val="000000"/>
              </w:rPr>
            </w:pPr>
            <w:r>
              <w:rPr>
                <w:rFonts w:cs="Calibri"/>
                <w:color w:val="000000"/>
              </w:rPr>
              <w:t>ONGI</w:t>
            </w:r>
          </w:p>
        </w:tc>
      </w:tr>
      <w:tr w:rsidR="00CF3805" w14:paraId="0F6BDA1C"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095F5A0B" w14:textId="77777777" w:rsidR="00CF3805" w:rsidRDefault="00CF3805" w:rsidP="00CF3805">
            <w:pPr>
              <w:widowControl/>
              <w:autoSpaceDE/>
              <w:autoSpaceDN/>
              <w:jc w:val="center"/>
              <w:rPr>
                <w:rFonts w:asciiTheme="minorHAnsi" w:eastAsia="Times New Roman" w:hAnsiTheme="minorHAnsi" w:cstheme="minorBidi"/>
                <w:color w:val="000000"/>
                <w:sz w:val="20"/>
                <w:szCs w:val="20"/>
                <w:lang w:val="en-US"/>
              </w:rPr>
            </w:pPr>
            <w:r>
              <w:rPr>
                <w:rFonts w:asciiTheme="minorHAnsi" w:eastAsia="Times New Roman" w:hAnsiTheme="minorHAnsi" w:cstheme="minorBidi"/>
                <w:color w:val="000000" w:themeColor="text1"/>
                <w:sz w:val="20"/>
                <w:szCs w:val="20"/>
                <w:lang w:val="en-US"/>
              </w:rPr>
              <w:t>4</w:t>
            </w:r>
          </w:p>
        </w:tc>
        <w:tc>
          <w:tcPr>
            <w:tcW w:w="3154" w:type="dxa"/>
            <w:tcBorders>
              <w:top w:val="nil"/>
              <w:left w:val="nil"/>
              <w:bottom w:val="single" w:sz="4" w:space="0" w:color="auto"/>
              <w:right w:val="single" w:sz="4" w:space="0" w:color="auto"/>
            </w:tcBorders>
            <w:shd w:val="clear" w:color="auto" w:fill="auto"/>
            <w:noWrap/>
            <w:vAlign w:val="center"/>
          </w:tcPr>
          <w:p w14:paraId="2A0E0481" w14:textId="77777777" w:rsidR="00CF3805" w:rsidRDefault="00CF3805" w:rsidP="00CF3805">
            <w:pPr>
              <w:rPr>
                <w:rFonts w:cs="Calibri"/>
                <w:color w:val="000000"/>
              </w:rPr>
            </w:pPr>
            <w:r>
              <w:rPr>
                <w:rFonts w:cs="Calibri"/>
                <w:color w:val="000000"/>
              </w:rPr>
              <w:t>Arnoux Rachelle</w:t>
            </w:r>
          </w:p>
        </w:tc>
        <w:tc>
          <w:tcPr>
            <w:tcW w:w="2977" w:type="dxa"/>
            <w:tcBorders>
              <w:top w:val="nil"/>
              <w:left w:val="nil"/>
              <w:bottom w:val="single" w:sz="4" w:space="0" w:color="auto"/>
              <w:right w:val="single" w:sz="4" w:space="0" w:color="auto"/>
            </w:tcBorders>
            <w:shd w:val="clear" w:color="auto" w:fill="auto"/>
            <w:noWrap/>
            <w:vAlign w:val="center"/>
          </w:tcPr>
          <w:p w14:paraId="76CF9EA7" w14:textId="77777777" w:rsidR="00CF3805" w:rsidRDefault="00CF3805" w:rsidP="00CF3805">
            <w:pPr>
              <w:rPr>
                <w:rFonts w:cs="Calibri"/>
                <w:color w:val="000000"/>
              </w:rPr>
            </w:pPr>
            <w:r>
              <w:rPr>
                <w:rFonts w:cs="Calibri"/>
                <w:color w:val="000000"/>
              </w:rPr>
              <w:t>CARITAS Belgique</w:t>
            </w:r>
          </w:p>
        </w:tc>
        <w:tc>
          <w:tcPr>
            <w:tcW w:w="2391" w:type="dxa"/>
            <w:tcBorders>
              <w:top w:val="nil"/>
              <w:left w:val="nil"/>
              <w:bottom w:val="single" w:sz="4" w:space="0" w:color="auto"/>
              <w:right w:val="single" w:sz="4" w:space="0" w:color="auto"/>
            </w:tcBorders>
            <w:shd w:val="clear" w:color="auto" w:fill="auto"/>
            <w:noWrap/>
            <w:vAlign w:val="center"/>
          </w:tcPr>
          <w:p w14:paraId="16066C0D" w14:textId="77777777" w:rsidR="00CF3805" w:rsidRDefault="00CF3805" w:rsidP="00CF3805">
            <w:pPr>
              <w:rPr>
                <w:rFonts w:cs="Calibri"/>
                <w:color w:val="000000"/>
              </w:rPr>
            </w:pPr>
            <w:r>
              <w:rPr>
                <w:rFonts w:cs="Calibri"/>
                <w:color w:val="000000"/>
              </w:rPr>
              <w:t>ONGI</w:t>
            </w:r>
          </w:p>
        </w:tc>
      </w:tr>
      <w:tr w:rsidR="00CF3805" w14:paraId="04DF9854"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79B1E2B" w14:textId="77777777" w:rsidR="00CF3805" w:rsidRDefault="00CF3805" w:rsidP="00CF3805">
            <w:pPr>
              <w:widowControl/>
              <w:autoSpaceDE/>
              <w:autoSpaceDN/>
              <w:jc w:val="center"/>
              <w:rPr>
                <w:rFonts w:asciiTheme="minorHAnsi" w:eastAsia="Times New Roman" w:hAnsiTheme="minorHAnsi" w:cstheme="minorBidi"/>
                <w:color w:val="000000"/>
                <w:sz w:val="20"/>
                <w:szCs w:val="20"/>
                <w:lang w:val="en-US"/>
              </w:rPr>
            </w:pPr>
            <w:r>
              <w:rPr>
                <w:rFonts w:asciiTheme="minorHAnsi" w:eastAsia="Times New Roman" w:hAnsiTheme="minorHAnsi" w:cstheme="minorBidi"/>
                <w:color w:val="000000" w:themeColor="text1"/>
                <w:sz w:val="20"/>
                <w:szCs w:val="20"/>
                <w:lang w:val="en-US"/>
              </w:rPr>
              <w:t>5</w:t>
            </w:r>
          </w:p>
        </w:tc>
        <w:tc>
          <w:tcPr>
            <w:tcW w:w="3154" w:type="dxa"/>
            <w:tcBorders>
              <w:top w:val="nil"/>
              <w:left w:val="nil"/>
              <w:bottom w:val="single" w:sz="4" w:space="0" w:color="auto"/>
              <w:right w:val="single" w:sz="4" w:space="0" w:color="auto"/>
            </w:tcBorders>
            <w:shd w:val="clear" w:color="auto" w:fill="auto"/>
            <w:noWrap/>
            <w:vAlign w:val="center"/>
          </w:tcPr>
          <w:p w14:paraId="54E121B9" w14:textId="77777777" w:rsidR="00CF3805" w:rsidRDefault="00CF3805" w:rsidP="00CF3805">
            <w:pPr>
              <w:rPr>
                <w:rFonts w:cs="Calibri"/>
                <w:color w:val="000000"/>
              </w:rPr>
            </w:pPr>
            <w:r>
              <w:rPr>
                <w:rFonts w:cs="Calibri"/>
                <w:color w:val="000000"/>
              </w:rPr>
              <w:t>Bastien, Marla</w:t>
            </w:r>
          </w:p>
        </w:tc>
        <w:tc>
          <w:tcPr>
            <w:tcW w:w="2977" w:type="dxa"/>
            <w:tcBorders>
              <w:top w:val="nil"/>
              <w:left w:val="nil"/>
              <w:bottom w:val="single" w:sz="4" w:space="0" w:color="auto"/>
              <w:right w:val="single" w:sz="4" w:space="0" w:color="auto"/>
            </w:tcBorders>
            <w:shd w:val="clear" w:color="auto" w:fill="auto"/>
            <w:noWrap/>
            <w:vAlign w:val="center"/>
          </w:tcPr>
          <w:p w14:paraId="5BD7A8B2" w14:textId="77777777" w:rsidR="00CF3805" w:rsidRDefault="00CF3805" w:rsidP="00CF3805">
            <w:pPr>
              <w:rPr>
                <w:rFonts w:cs="Calibri"/>
                <w:color w:val="000000"/>
              </w:rPr>
            </w:pPr>
            <w:r>
              <w:rPr>
                <w:rFonts w:cs="Calibri"/>
                <w:color w:val="000000"/>
              </w:rPr>
              <w:t>CRS</w:t>
            </w:r>
          </w:p>
        </w:tc>
        <w:tc>
          <w:tcPr>
            <w:tcW w:w="2391" w:type="dxa"/>
            <w:tcBorders>
              <w:top w:val="nil"/>
              <w:left w:val="nil"/>
              <w:bottom w:val="single" w:sz="4" w:space="0" w:color="auto"/>
              <w:right w:val="single" w:sz="4" w:space="0" w:color="auto"/>
            </w:tcBorders>
            <w:shd w:val="clear" w:color="auto" w:fill="auto"/>
            <w:noWrap/>
            <w:vAlign w:val="center"/>
          </w:tcPr>
          <w:p w14:paraId="7B6FA37B" w14:textId="77777777" w:rsidR="00CF3805" w:rsidRDefault="00CF3805" w:rsidP="00CF3805">
            <w:pPr>
              <w:rPr>
                <w:rFonts w:cs="Calibri"/>
                <w:color w:val="000000"/>
              </w:rPr>
            </w:pPr>
            <w:r>
              <w:rPr>
                <w:rFonts w:cs="Calibri"/>
                <w:color w:val="000000"/>
              </w:rPr>
              <w:t>ONGI</w:t>
            </w:r>
          </w:p>
        </w:tc>
      </w:tr>
      <w:tr w:rsidR="00CF3805" w14:paraId="5E79B3D5"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10E37EB3" w14:textId="77777777" w:rsidR="00CF3805" w:rsidRDefault="00CF3805" w:rsidP="00CF3805">
            <w:pPr>
              <w:widowControl/>
              <w:autoSpaceDE/>
              <w:autoSpaceDN/>
              <w:jc w:val="center"/>
              <w:rPr>
                <w:rFonts w:asciiTheme="minorHAnsi" w:eastAsia="Times New Roman" w:hAnsiTheme="minorHAnsi" w:cstheme="minorBidi"/>
                <w:color w:val="000000"/>
                <w:sz w:val="20"/>
                <w:szCs w:val="20"/>
                <w:lang w:val="en-US"/>
              </w:rPr>
            </w:pPr>
            <w:r>
              <w:rPr>
                <w:rFonts w:asciiTheme="minorHAnsi" w:eastAsia="Times New Roman" w:hAnsiTheme="minorHAnsi" w:cstheme="minorBidi"/>
                <w:color w:val="000000" w:themeColor="text1"/>
                <w:sz w:val="20"/>
                <w:szCs w:val="20"/>
                <w:lang w:val="en-US"/>
              </w:rPr>
              <w:t>6</w:t>
            </w:r>
          </w:p>
        </w:tc>
        <w:tc>
          <w:tcPr>
            <w:tcW w:w="3154" w:type="dxa"/>
            <w:tcBorders>
              <w:top w:val="nil"/>
              <w:left w:val="nil"/>
              <w:bottom w:val="single" w:sz="4" w:space="0" w:color="auto"/>
              <w:right w:val="single" w:sz="4" w:space="0" w:color="auto"/>
            </w:tcBorders>
            <w:shd w:val="clear" w:color="auto" w:fill="auto"/>
            <w:noWrap/>
            <w:vAlign w:val="center"/>
          </w:tcPr>
          <w:p w14:paraId="028044A4" w14:textId="77777777" w:rsidR="00CF3805" w:rsidRDefault="00CF3805" w:rsidP="00CF3805">
            <w:pPr>
              <w:rPr>
                <w:rFonts w:cs="Calibri"/>
                <w:color w:val="000000"/>
              </w:rPr>
            </w:pPr>
            <w:r>
              <w:rPr>
                <w:rFonts w:cs="Calibri"/>
                <w:color w:val="000000"/>
              </w:rPr>
              <w:t>Baudouin Kasereka Kakule</w:t>
            </w:r>
          </w:p>
        </w:tc>
        <w:tc>
          <w:tcPr>
            <w:tcW w:w="2977" w:type="dxa"/>
            <w:tcBorders>
              <w:top w:val="nil"/>
              <w:left w:val="nil"/>
              <w:bottom w:val="single" w:sz="4" w:space="0" w:color="auto"/>
              <w:right w:val="single" w:sz="4" w:space="0" w:color="auto"/>
            </w:tcBorders>
            <w:shd w:val="clear" w:color="auto" w:fill="auto"/>
            <w:noWrap/>
            <w:vAlign w:val="center"/>
          </w:tcPr>
          <w:p w14:paraId="0DD5F01E" w14:textId="77777777" w:rsidR="00CF3805" w:rsidRDefault="00CF3805" w:rsidP="00CF3805">
            <w:pPr>
              <w:rPr>
                <w:rFonts w:cs="Calibri"/>
                <w:color w:val="000000"/>
              </w:rPr>
            </w:pPr>
            <w:r>
              <w:rPr>
                <w:rFonts w:cs="Calibri"/>
                <w:color w:val="000000"/>
              </w:rPr>
              <w:t>NRC</w:t>
            </w:r>
          </w:p>
        </w:tc>
        <w:tc>
          <w:tcPr>
            <w:tcW w:w="2391" w:type="dxa"/>
            <w:tcBorders>
              <w:top w:val="nil"/>
              <w:left w:val="nil"/>
              <w:bottom w:val="single" w:sz="4" w:space="0" w:color="auto"/>
              <w:right w:val="single" w:sz="4" w:space="0" w:color="auto"/>
            </w:tcBorders>
            <w:shd w:val="clear" w:color="auto" w:fill="auto"/>
            <w:noWrap/>
            <w:vAlign w:val="center"/>
          </w:tcPr>
          <w:p w14:paraId="63696CA4" w14:textId="77777777" w:rsidR="00CF3805" w:rsidRDefault="00CF3805" w:rsidP="00CF3805">
            <w:pPr>
              <w:rPr>
                <w:rFonts w:cs="Calibri"/>
                <w:color w:val="000000"/>
              </w:rPr>
            </w:pPr>
            <w:r>
              <w:rPr>
                <w:rFonts w:cs="Calibri"/>
                <w:color w:val="000000"/>
              </w:rPr>
              <w:t>ONGI</w:t>
            </w:r>
          </w:p>
        </w:tc>
      </w:tr>
      <w:tr w:rsidR="00CF3805" w14:paraId="4DA8B50F"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DF4CD90"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7</w:t>
            </w:r>
          </w:p>
        </w:tc>
        <w:tc>
          <w:tcPr>
            <w:tcW w:w="3154" w:type="dxa"/>
            <w:tcBorders>
              <w:top w:val="nil"/>
              <w:left w:val="nil"/>
              <w:bottom w:val="single" w:sz="4" w:space="0" w:color="auto"/>
              <w:right w:val="single" w:sz="4" w:space="0" w:color="auto"/>
            </w:tcBorders>
            <w:shd w:val="clear" w:color="auto" w:fill="auto"/>
            <w:noWrap/>
            <w:vAlign w:val="center"/>
          </w:tcPr>
          <w:p w14:paraId="337F0FB0" w14:textId="77777777" w:rsidR="00CF3805" w:rsidRDefault="00CF3805" w:rsidP="00CF3805">
            <w:pPr>
              <w:rPr>
                <w:rFonts w:cs="Calibri"/>
                <w:color w:val="000000"/>
              </w:rPr>
            </w:pPr>
            <w:r>
              <w:rPr>
                <w:rFonts w:cs="Calibri"/>
                <w:color w:val="000000"/>
              </w:rPr>
              <w:t xml:space="preserve">Dr Pierre Kidasi </w:t>
            </w:r>
          </w:p>
        </w:tc>
        <w:tc>
          <w:tcPr>
            <w:tcW w:w="2977" w:type="dxa"/>
            <w:tcBorders>
              <w:top w:val="nil"/>
              <w:left w:val="nil"/>
              <w:bottom w:val="single" w:sz="4" w:space="0" w:color="auto"/>
              <w:right w:val="single" w:sz="4" w:space="0" w:color="auto"/>
            </w:tcBorders>
            <w:shd w:val="clear" w:color="auto" w:fill="auto"/>
            <w:noWrap/>
            <w:vAlign w:val="center"/>
          </w:tcPr>
          <w:p w14:paraId="2C89AEE0" w14:textId="77777777" w:rsidR="00CF3805" w:rsidRDefault="00CF3805" w:rsidP="00CF3805">
            <w:pPr>
              <w:rPr>
                <w:rFonts w:cs="Calibri"/>
                <w:color w:val="000000"/>
              </w:rPr>
            </w:pPr>
            <w:r>
              <w:rPr>
                <w:rFonts w:cs="Calibri"/>
                <w:color w:val="000000"/>
              </w:rPr>
              <w:t xml:space="preserve">ADSSE </w:t>
            </w:r>
          </w:p>
        </w:tc>
        <w:tc>
          <w:tcPr>
            <w:tcW w:w="2391" w:type="dxa"/>
            <w:tcBorders>
              <w:top w:val="nil"/>
              <w:left w:val="nil"/>
              <w:bottom w:val="single" w:sz="4" w:space="0" w:color="auto"/>
              <w:right w:val="single" w:sz="4" w:space="0" w:color="auto"/>
            </w:tcBorders>
            <w:shd w:val="clear" w:color="auto" w:fill="auto"/>
            <w:noWrap/>
            <w:vAlign w:val="center"/>
          </w:tcPr>
          <w:p w14:paraId="39069C58" w14:textId="77777777" w:rsidR="00CF3805" w:rsidRDefault="00CF3805" w:rsidP="00CF3805">
            <w:pPr>
              <w:rPr>
                <w:rFonts w:cs="Calibri"/>
                <w:color w:val="000000"/>
              </w:rPr>
            </w:pPr>
            <w:r>
              <w:rPr>
                <w:rFonts w:cs="Calibri"/>
                <w:color w:val="000000"/>
              </w:rPr>
              <w:t>ONGN</w:t>
            </w:r>
          </w:p>
        </w:tc>
      </w:tr>
      <w:tr w:rsidR="00CF3805" w14:paraId="75C3AC93"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5C36D92A" w14:textId="77777777" w:rsidR="00CF3805" w:rsidRDefault="00CF3805" w:rsidP="00CF3805">
            <w:pPr>
              <w:widowControl/>
              <w:autoSpaceDE/>
              <w:autoSpaceDN/>
              <w:jc w:val="center"/>
              <w:rPr>
                <w:rFonts w:asciiTheme="minorHAnsi" w:eastAsia="Times New Roman" w:hAnsiTheme="minorHAnsi" w:cstheme="minorBidi"/>
                <w:color w:val="000000"/>
                <w:sz w:val="20"/>
                <w:szCs w:val="20"/>
                <w:lang w:val="en-US"/>
              </w:rPr>
            </w:pPr>
            <w:r>
              <w:rPr>
                <w:rFonts w:asciiTheme="minorHAnsi" w:eastAsia="Times New Roman" w:hAnsiTheme="minorHAnsi" w:cstheme="minorBidi"/>
                <w:color w:val="000000" w:themeColor="text1"/>
                <w:sz w:val="20"/>
                <w:szCs w:val="20"/>
                <w:lang w:val="en-US"/>
              </w:rPr>
              <w:t>8</w:t>
            </w:r>
          </w:p>
        </w:tc>
        <w:tc>
          <w:tcPr>
            <w:tcW w:w="3154" w:type="dxa"/>
            <w:tcBorders>
              <w:top w:val="nil"/>
              <w:left w:val="nil"/>
              <w:bottom w:val="single" w:sz="4" w:space="0" w:color="auto"/>
              <w:right w:val="single" w:sz="4" w:space="0" w:color="auto"/>
            </w:tcBorders>
            <w:shd w:val="clear" w:color="auto" w:fill="auto"/>
            <w:noWrap/>
            <w:vAlign w:val="center"/>
          </w:tcPr>
          <w:p w14:paraId="3F35FC7F" w14:textId="77777777" w:rsidR="00CF3805" w:rsidRDefault="00CF3805" w:rsidP="00CF3805">
            <w:pPr>
              <w:rPr>
                <w:rFonts w:cs="Calibri"/>
                <w:color w:val="000000"/>
              </w:rPr>
            </w:pPr>
            <w:r>
              <w:rPr>
                <w:rFonts w:cs="Calibri"/>
                <w:color w:val="000000"/>
              </w:rPr>
              <w:t xml:space="preserve">ECODEDU asbl </w:t>
            </w:r>
          </w:p>
        </w:tc>
        <w:tc>
          <w:tcPr>
            <w:tcW w:w="2977" w:type="dxa"/>
            <w:tcBorders>
              <w:top w:val="nil"/>
              <w:left w:val="nil"/>
              <w:bottom w:val="single" w:sz="4" w:space="0" w:color="auto"/>
              <w:right w:val="single" w:sz="4" w:space="0" w:color="auto"/>
            </w:tcBorders>
            <w:shd w:val="clear" w:color="auto" w:fill="auto"/>
            <w:noWrap/>
            <w:vAlign w:val="center"/>
          </w:tcPr>
          <w:p w14:paraId="15245E9E" w14:textId="77777777" w:rsidR="00CF3805" w:rsidRDefault="00CF3805" w:rsidP="00CF3805">
            <w:pPr>
              <w:rPr>
                <w:rFonts w:cs="Calibri"/>
                <w:color w:val="000000"/>
              </w:rPr>
            </w:pPr>
          </w:p>
        </w:tc>
        <w:tc>
          <w:tcPr>
            <w:tcW w:w="2391" w:type="dxa"/>
            <w:tcBorders>
              <w:top w:val="nil"/>
              <w:left w:val="nil"/>
              <w:bottom w:val="single" w:sz="4" w:space="0" w:color="auto"/>
              <w:right w:val="single" w:sz="4" w:space="0" w:color="auto"/>
            </w:tcBorders>
            <w:shd w:val="clear" w:color="auto" w:fill="auto"/>
            <w:noWrap/>
            <w:vAlign w:val="center"/>
          </w:tcPr>
          <w:p w14:paraId="2F4E9C01" w14:textId="77777777" w:rsidR="00CF3805" w:rsidRDefault="00CF3805" w:rsidP="00CF3805">
            <w:pPr>
              <w:rPr>
                <w:rFonts w:cs="Calibri"/>
                <w:color w:val="000000"/>
              </w:rPr>
            </w:pPr>
            <w:r>
              <w:rPr>
                <w:rFonts w:cs="Calibri"/>
                <w:color w:val="000000"/>
              </w:rPr>
              <w:t>ONGN</w:t>
            </w:r>
          </w:p>
        </w:tc>
      </w:tr>
      <w:tr w:rsidR="00CF3805" w14:paraId="30E299EC"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EC077EA"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9</w:t>
            </w:r>
          </w:p>
        </w:tc>
        <w:tc>
          <w:tcPr>
            <w:tcW w:w="3154" w:type="dxa"/>
            <w:tcBorders>
              <w:top w:val="nil"/>
              <w:left w:val="nil"/>
              <w:bottom w:val="single" w:sz="4" w:space="0" w:color="auto"/>
              <w:right w:val="single" w:sz="4" w:space="0" w:color="auto"/>
            </w:tcBorders>
            <w:shd w:val="clear" w:color="auto" w:fill="auto"/>
            <w:noWrap/>
            <w:vAlign w:val="center"/>
          </w:tcPr>
          <w:p w14:paraId="68C5373A" w14:textId="77777777" w:rsidR="00CF3805" w:rsidRDefault="00CF3805" w:rsidP="00CF3805">
            <w:pPr>
              <w:rPr>
                <w:rFonts w:cs="Calibri"/>
                <w:color w:val="000000"/>
              </w:rPr>
            </w:pPr>
            <w:r>
              <w:rPr>
                <w:rFonts w:cs="Calibri"/>
                <w:color w:val="000000"/>
              </w:rPr>
              <w:t>faevuituri@gmail.com</w:t>
            </w:r>
          </w:p>
        </w:tc>
        <w:tc>
          <w:tcPr>
            <w:tcW w:w="2977" w:type="dxa"/>
            <w:tcBorders>
              <w:top w:val="nil"/>
              <w:left w:val="nil"/>
              <w:bottom w:val="single" w:sz="4" w:space="0" w:color="auto"/>
              <w:right w:val="single" w:sz="4" w:space="0" w:color="auto"/>
            </w:tcBorders>
            <w:shd w:val="clear" w:color="auto" w:fill="auto"/>
            <w:noWrap/>
            <w:vAlign w:val="center"/>
          </w:tcPr>
          <w:p w14:paraId="70E4A993" w14:textId="77777777" w:rsidR="00CF3805" w:rsidRDefault="00CF3805" w:rsidP="00CF3805">
            <w:pPr>
              <w:rPr>
                <w:rFonts w:cs="Calibri"/>
                <w:color w:val="000000"/>
              </w:rPr>
            </w:pPr>
          </w:p>
        </w:tc>
        <w:tc>
          <w:tcPr>
            <w:tcW w:w="2391" w:type="dxa"/>
            <w:tcBorders>
              <w:top w:val="nil"/>
              <w:left w:val="nil"/>
              <w:bottom w:val="single" w:sz="4" w:space="0" w:color="auto"/>
              <w:right w:val="single" w:sz="4" w:space="0" w:color="auto"/>
            </w:tcBorders>
            <w:shd w:val="clear" w:color="auto" w:fill="auto"/>
            <w:noWrap/>
            <w:vAlign w:val="center"/>
          </w:tcPr>
          <w:p w14:paraId="0F4A4FC3" w14:textId="77777777" w:rsidR="00CF3805" w:rsidRDefault="00CF3805" w:rsidP="00CF3805">
            <w:pPr>
              <w:rPr>
                <w:sz w:val="20"/>
                <w:szCs w:val="20"/>
              </w:rPr>
            </w:pPr>
          </w:p>
        </w:tc>
      </w:tr>
      <w:tr w:rsidR="00CF3805" w14:paraId="0B9C04E7"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0037C16A"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10</w:t>
            </w:r>
          </w:p>
        </w:tc>
        <w:tc>
          <w:tcPr>
            <w:tcW w:w="3154" w:type="dxa"/>
            <w:tcBorders>
              <w:top w:val="nil"/>
              <w:left w:val="nil"/>
              <w:bottom w:val="single" w:sz="4" w:space="0" w:color="auto"/>
              <w:right w:val="single" w:sz="4" w:space="0" w:color="auto"/>
            </w:tcBorders>
            <w:shd w:val="clear" w:color="auto" w:fill="auto"/>
            <w:noWrap/>
            <w:vAlign w:val="center"/>
          </w:tcPr>
          <w:p w14:paraId="7603A857" w14:textId="77777777" w:rsidR="00CF3805" w:rsidRDefault="00CF3805" w:rsidP="00CF3805">
            <w:pPr>
              <w:rPr>
                <w:rFonts w:cs="Calibri"/>
                <w:color w:val="000000"/>
              </w:rPr>
            </w:pPr>
            <w:r>
              <w:rPr>
                <w:rFonts w:cs="Calibri"/>
                <w:color w:val="000000"/>
              </w:rPr>
              <w:t>Francois Elishama Ngoa</w:t>
            </w:r>
          </w:p>
        </w:tc>
        <w:tc>
          <w:tcPr>
            <w:tcW w:w="2977" w:type="dxa"/>
            <w:tcBorders>
              <w:top w:val="nil"/>
              <w:left w:val="nil"/>
              <w:bottom w:val="single" w:sz="4" w:space="0" w:color="auto"/>
              <w:right w:val="single" w:sz="4" w:space="0" w:color="auto"/>
            </w:tcBorders>
            <w:shd w:val="clear" w:color="auto" w:fill="auto"/>
            <w:noWrap/>
            <w:vAlign w:val="center"/>
          </w:tcPr>
          <w:p w14:paraId="055E1197" w14:textId="77777777" w:rsidR="00CF3805" w:rsidRDefault="00CF3805" w:rsidP="00CF3805">
            <w:pPr>
              <w:rPr>
                <w:rFonts w:cs="Calibri"/>
                <w:color w:val="000000"/>
              </w:rPr>
            </w:pPr>
            <w:r>
              <w:rPr>
                <w:rFonts w:cs="Calibri"/>
                <w:color w:val="000000"/>
              </w:rPr>
              <w:t>DRC</w:t>
            </w:r>
          </w:p>
        </w:tc>
        <w:tc>
          <w:tcPr>
            <w:tcW w:w="2391" w:type="dxa"/>
            <w:tcBorders>
              <w:top w:val="nil"/>
              <w:left w:val="nil"/>
              <w:bottom w:val="single" w:sz="4" w:space="0" w:color="auto"/>
              <w:right w:val="single" w:sz="4" w:space="0" w:color="auto"/>
            </w:tcBorders>
            <w:shd w:val="clear" w:color="auto" w:fill="auto"/>
            <w:noWrap/>
            <w:vAlign w:val="center"/>
          </w:tcPr>
          <w:p w14:paraId="04D572A6" w14:textId="77777777" w:rsidR="00CF3805" w:rsidRDefault="00CF3805" w:rsidP="00CF3805">
            <w:pPr>
              <w:rPr>
                <w:rFonts w:cs="Calibri"/>
                <w:color w:val="000000"/>
              </w:rPr>
            </w:pPr>
            <w:r>
              <w:rPr>
                <w:rFonts w:cs="Calibri"/>
                <w:color w:val="000000"/>
              </w:rPr>
              <w:t>ONGI</w:t>
            </w:r>
          </w:p>
        </w:tc>
      </w:tr>
      <w:tr w:rsidR="00CF3805" w14:paraId="4F079B46"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B74C70A"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11</w:t>
            </w:r>
          </w:p>
        </w:tc>
        <w:tc>
          <w:tcPr>
            <w:tcW w:w="3154" w:type="dxa"/>
            <w:tcBorders>
              <w:top w:val="nil"/>
              <w:left w:val="nil"/>
              <w:bottom w:val="single" w:sz="4" w:space="0" w:color="auto"/>
              <w:right w:val="single" w:sz="4" w:space="0" w:color="auto"/>
            </w:tcBorders>
            <w:shd w:val="clear" w:color="auto" w:fill="auto"/>
            <w:noWrap/>
            <w:vAlign w:val="center"/>
          </w:tcPr>
          <w:p w14:paraId="4A04C285" w14:textId="77777777" w:rsidR="00CF3805" w:rsidRDefault="00CF3805" w:rsidP="00CF3805">
            <w:pPr>
              <w:rPr>
                <w:rFonts w:cs="Calibri"/>
                <w:color w:val="000000"/>
              </w:rPr>
            </w:pPr>
            <w:r>
              <w:rPr>
                <w:rFonts w:cs="Calibri"/>
                <w:color w:val="000000"/>
              </w:rPr>
              <w:t>Heritier</w:t>
            </w:r>
          </w:p>
        </w:tc>
        <w:tc>
          <w:tcPr>
            <w:tcW w:w="2977" w:type="dxa"/>
            <w:tcBorders>
              <w:top w:val="nil"/>
              <w:left w:val="nil"/>
              <w:bottom w:val="single" w:sz="4" w:space="0" w:color="auto"/>
              <w:right w:val="single" w:sz="4" w:space="0" w:color="auto"/>
            </w:tcBorders>
            <w:shd w:val="clear" w:color="auto" w:fill="auto"/>
            <w:noWrap/>
            <w:vAlign w:val="center"/>
          </w:tcPr>
          <w:p w14:paraId="33A733C5" w14:textId="77777777" w:rsidR="00CF3805" w:rsidRDefault="00CF3805" w:rsidP="00CF3805">
            <w:pPr>
              <w:rPr>
                <w:rFonts w:cs="Calibri"/>
                <w:color w:val="000000"/>
              </w:rPr>
            </w:pPr>
            <w:r>
              <w:rPr>
                <w:rFonts w:cs="Calibri"/>
                <w:color w:val="000000"/>
              </w:rPr>
              <w:t>REACH - Cluster Abris</w:t>
            </w:r>
          </w:p>
        </w:tc>
        <w:tc>
          <w:tcPr>
            <w:tcW w:w="2391" w:type="dxa"/>
            <w:tcBorders>
              <w:top w:val="nil"/>
              <w:left w:val="nil"/>
              <w:bottom w:val="single" w:sz="4" w:space="0" w:color="auto"/>
              <w:right w:val="single" w:sz="4" w:space="0" w:color="auto"/>
            </w:tcBorders>
            <w:shd w:val="clear" w:color="auto" w:fill="auto"/>
            <w:noWrap/>
            <w:vAlign w:val="center"/>
          </w:tcPr>
          <w:p w14:paraId="3079E309" w14:textId="77777777" w:rsidR="00CF3805" w:rsidRDefault="00CF3805" w:rsidP="00CF3805">
            <w:pPr>
              <w:rPr>
                <w:rFonts w:cs="Calibri"/>
                <w:color w:val="000000"/>
              </w:rPr>
            </w:pPr>
            <w:r>
              <w:rPr>
                <w:rFonts w:cs="Calibri"/>
                <w:color w:val="000000"/>
              </w:rPr>
              <w:t>ONGI</w:t>
            </w:r>
          </w:p>
        </w:tc>
      </w:tr>
      <w:tr w:rsidR="00CF3805" w14:paraId="5297AB57"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1DC9F73"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12</w:t>
            </w:r>
          </w:p>
        </w:tc>
        <w:tc>
          <w:tcPr>
            <w:tcW w:w="3154" w:type="dxa"/>
            <w:tcBorders>
              <w:top w:val="nil"/>
              <w:left w:val="nil"/>
              <w:bottom w:val="single" w:sz="4" w:space="0" w:color="auto"/>
              <w:right w:val="single" w:sz="4" w:space="0" w:color="auto"/>
            </w:tcBorders>
            <w:shd w:val="clear" w:color="auto" w:fill="auto"/>
            <w:noWrap/>
            <w:vAlign w:val="center"/>
          </w:tcPr>
          <w:p w14:paraId="37DDE282" w14:textId="77777777" w:rsidR="00CF3805" w:rsidRDefault="00CF3805" w:rsidP="00CF3805">
            <w:pPr>
              <w:rPr>
                <w:rFonts w:cs="Calibri"/>
                <w:color w:val="000000"/>
              </w:rPr>
            </w:pPr>
            <w:r>
              <w:rPr>
                <w:rFonts w:cs="Calibri"/>
                <w:color w:val="000000"/>
              </w:rPr>
              <w:t xml:space="preserve">Jacques H. </w:t>
            </w:r>
          </w:p>
        </w:tc>
        <w:tc>
          <w:tcPr>
            <w:tcW w:w="2977" w:type="dxa"/>
            <w:tcBorders>
              <w:top w:val="nil"/>
              <w:left w:val="nil"/>
              <w:bottom w:val="single" w:sz="4" w:space="0" w:color="auto"/>
              <w:right w:val="single" w:sz="4" w:space="0" w:color="auto"/>
            </w:tcBorders>
            <w:shd w:val="clear" w:color="auto" w:fill="auto"/>
            <w:noWrap/>
            <w:vAlign w:val="center"/>
          </w:tcPr>
          <w:p w14:paraId="56476613" w14:textId="77777777" w:rsidR="00CF3805" w:rsidRDefault="00CF3805" w:rsidP="00CF3805">
            <w:pPr>
              <w:rPr>
                <w:rFonts w:cs="Calibri"/>
                <w:color w:val="000000"/>
              </w:rPr>
            </w:pPr>
            <w:r>
              <w:rPr>
                <w:rFonts w:cs="Calibri"/>
                <w:color w:val="000000"/>
              </w:rPr>
              <w:t>SAMARITANS - GT AME</w:t>
            </w:r>
          </w:p>
        </w:tc>
        <w:tc>
          <w:tcPr>
            <w:tcW w:w="2391" w:type="dxa"/>
            <w:tcBorders>
              <w:top w:val="nil"/>
              <w:left w:val="nil"/>
              <w:bottom w:val="single" w:sz="4" w:space="0" w:color="auto"/>
              <w:right w:val="single" w:sz="4" w:space="0" w:color="auto"/>
            </w:tcBorders>
            <w:shd w:val="clear" w:color="auto" w:fill="auto"/>
            <w:noWrap/>
            <w:vAlign w:val="center"/>
          </w:tcPr>
          <w:p w14:paraId="0C23C05F" w14:textId="77777777" w:rsidR="00CF3805" w:rsidRDefault="00CF3805" w:rsidP="00CF3805">
            <w:pPr>
              <w:rPr>
                <w:rFonts w:cs="Calibri"/>
                <w:color w:val="000000"/>
              </w:rPr>
            </w:pPr>
            <w:r>
              <w:rPr>
                <w:rFonts w:cs="Calibri"/>
                <w:color w:val="000000"/>
              </w:rPr>
              <w:t>ONGI</w:t>
            </w:r>
          </w:p>
        </w:tc>
      </w:tr>
      <w:tr w:rsidR="00CF3805" w14:paraId="0B397A08"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1F95169A"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13</w:t>
            </w:r>
          </w:p>
        </w:tc>
        <w:tc>
          <w:tcPr>
            <w:tcW w:w="3154" w:type="dxa"/>
            <w:tcBorders>
              <w:top w:val="nil"/>
              <w:left w:val="nil"/>
              <w:bottom w:val="single" w:sz="4" w:space="0" w:color="auto"/>
              <w:right w:val="single" w:sz="4" w:space="0" w:color="auto"/>
            </w:tcBorders>
            <w:shd w:val="clear" w:color="auto" w:fill="auto"/>
            <w:noWrap/>
            <w:vAlign w:val="center"/>
          </w:tcPr>
          <w:p w14:paraId="3590DE4C" w14:textId="77777777" w:rsidR="00CF3805" w:rsidRDefault="00CF3805" w:rsidP="00CF3805">
            <w:pPr>
              <w:rPr>
                <w:rFonts w:cs="Calibri"/>
                <w:color w:val="000000"/>
              </w:rPr>
            </w:pPr>
            <w:r>
              <w:rPr>
                <w:rFonts w:cs="Calibri"/>
                <w:color w:val="000000"/>
              </w:rPr>
              <w:t>Kouame Wa Ambroise Brou</w:t>
            </w:r>
          </w:p>
        </w:tc>
        <w:tc>
          <w:tcPr>
            <w:tcW w:w="2977" w:type="dxa"/>
            <w:tcBorders>
              <w:top w:val="nil"/>
              <w:left w:val="nil"/>
              <w:bottom w:val="single" w:sz="4" w:space="0" w:color="auto"/>
              <w:right w:val="single" w:sz="4" w:space="0" w:color="auto"/>
            </w:tcBorders>
            <w:shd w:val="clear" w:color="auto" w:fill="auto"/>
            <w:noWrap/>
            <w:vAlign w:val="center"/>
          </w:tcPr>
          <w:p w14:paraId="11ACE6F9" w14:textId="77777777" w:rsidR="00CF3805" w:rsidRDefault="00CF3805" w:rsidP="00CF3805">
            <w:pPr>
              <w:rPr>
                <w:rFonts w:cs="Calibri"/>
                <w:color w:val="000000"/>
              </w:rPr>
            </w:pPr>
            <w:r>
              <w:rPr>
                <w:rFonts w:cs="Calibri"/>
                <w:color w:val="000000"/>
              </w:rPr>
              <w:t>UNICEF - GT AME</w:t>
            </w:r>
          </w:p>
        </w:tc>
        <w:tc>
          <w:tcPr>
            <w:tcW w:w="2391" w:type="dxa"/>
            <w:tcBorders>
              <w:top w:val="nil"/>
              <w:left w:val="nil"/>
              <w:bottom w:val="single" w:sz="4" w:space="0" w:color="auto"/>
              <w:right w:val="single" w:sz="4" w:space="0" w:color="auto"/>
            </w:tcBorders>
            <w:shd w:val="clear" w:color="auto" w:fill="auto"/>
            <w:noWrap/>
            <w:vAlign w:val="center"/>
          </w:tcPr>
          <w:p w14:paraId="31259E5F" w14:textId="77777777" w:rsidR="00CF3805" w:rsidRDefault="00CF3805" w:rsidP="00CF3805">
            <w:pPr>
              <w:rPr>
                <w:rFonts w:cs="Calibri"/>
                <w:color w:val="000000"/>
              </w:rPr>
            </w:pPr>
            <w:r>
              <w:rPr>
                <w:rFonts w:cs="Calibri"/>
                <w:color w:val="000000"/>
              </w:rPr>
              <w:t>UN</w:t>
            </w:r>
          </w:p>
        </w:tc>
      </w:tr>
      <w:tr w:rsidR="00CF3805" w14:paraId="13B0123A"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70B3E61"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14</w:t>
            </w:r>
          </w:p>
        </w:tc>
        <w:tc>
          <w:tcPr>
            <w:tcW w:w="3154" w:type="dxa"/>
            <w:tcBorders>
              <w:top w:val="nil"/>
              <w:left w:val="nil"/>
              <w:bottom w:val="single" w:sz="4" w:space="0" w:color="auto"/>
              <w:right w:val="single" w:sz="4" w:space="0" w:color="auto"/>
            </w:tcBorders>
            <w:shd w:val="clear" w:color="auto" w:fill="auto"/>
            <w:noWrap/>
            <w:vAlign w:val="center"/>
          </w:tcPr>
          <w:p w14:paraId="4564CEED" w14:textId="77777777" w:rsidR="00CF3805" w:rsidRDefault="00CF3805" w:rsidP="00CF3805">
            <w:pPr>
              <w:rPr>
                <w:rFonts w:cs="Calibri"/>
                <w:color w:val="000000"/>
              </w:rPr>
            </w:pPr>
            <w:r>
              <w:rPr>
                <w:rFonts w:cs="Calibri"/>
                <w:color w:val="000000"/>
              </w:rPr>
              <w:t>Laschoni Soki</w:t>
            </w:r>
          </w:p>
        </w:tc>
        <w:tc>
          <w:tcPr>
            <w:tcW w:w="2977" w:type="dxa"/>
            <w:tcBorders>
              <w:top w:val="nil"/>
              <w:left w:val="nil"/>
              <w:bottom w:val="single" w:sz="4" w:space="0" w:color="auto"/>
              <w:right w:val="single" w:sz="4" w:space="0" w:color="auto"/>
            </w:tcBorders>
            <w:shd w:val="clear" w:color="auto" w:fill="auto"/>
            <w:noWrap/>
            <w:vAlign w:val="center"/>
          </w:tcPr>
          <w:p w14:paraId="47634312" w14:textId="77777777" w:rsidR="00CF3805" w:rsidRDefault="00CF3805" w:rsidP="00CF3805">
            <w:pPr>
              <w:rPr>
                <w:rFonts w:cs="Calibri"/>
                <w:color w:val="000000"/>
              </w:rPr>
            </w:pPr>
            <w:r>
              <w:rPr>
                <w:rFonts w:cs="Calibri"/>
                <w:color w:val="000000"/>
              </w:rPr>
              <w:t>UNHCR - Cluster Abris</w:t>
            </w:r>
          </w:p>
        </w:tc>
        <w:tc>
          <w:tcPr>
            <w:tcW w:w="2391" w:type="dxa"/>
            <w:tcBorders>
              <w:top w:val="nil"/>
              <w:left w:val="nil"/>
              <w:bottom w:val="single" w:sz="4" w:space="0" w:color="auto"/>
              <w:right w:val="single" w:sz="4" w:space="0" w:color="auto"/>
            </w:tcBorders>
            <w:shd w:val="clear" w:color="auto" w:fill="auto"/>
            <w:noWrap/>
            <w:vAlign w:val="center"/>
          </w:tcPr>
          <w:p w14:paraId="4610F5BC" w14:textId="77777777" w:rsidR="00CF3805" w:rsidRDefault="00CF3805" w:rsidP="00CF3805">
            <w:pPr>
              <w:rPr>
                <w:rFonts w:cs="Calibri"/>
                <w:color w:val="000000"/>
              </w:rPr>
            </w:pPr>
            <w:r>
              <w:rPr>
                <w:rFonts w:cs="Calibri"/>
                <w:color w:val="000000"/>
              </w:rPr>
              <w:t>UN</w:t>
            </w:r>
          </w:p>
        </w:tc>
      </w:tr>
      <w:tr w:rsidR="00CF3805" w14:paraId="7479098F"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4B8083F"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15</w:t>
            </w:r>
          </w:p>
        </w:tc>
        <w:tc>
          <w:tcPr>
            <w:tcW w:w="3154" w:type="dxa"/>
            <w:tcBorders>
              <w:top w:val="nil"/>
              <w:left w:val="nil"/>
              <w:bottom w:val="single" w:sz="4" w:space="0" w:color="auto"/>
              <w:right w:val="single" w:sz="4" w:space="0" w:color="auto"/>
            </w:tcBorders>
            <w:shd w:val="clear" w:color="auto" w:fill="auto"/>
            <w:noWrap/>
            <w:vAlign w:val="center"/>
          </w:tcPr>
          <w:p w14:paraId="0321362D" w14:textId="77777777" w:rsidR="00CF3805" w:rsidRDefault="00CF3805" w:rsidP="00CF3805">
            <w:pPr>
              <w:rPr>
                <w:rFonts w:cs="Calibri"/>
                <w:color w:val="000000"/>
              </w:rPr>
            </w:pPr>
            <w:r>
              <w:rPr>
                <w:rFonts w:cs="Calibri"/>
                <w:color w:val="000000"/>
              </w:rPr>
              <w:t>Lienou Ngadjoueng Stephane</w:t>
            </w:r>
          </w:p>
        </w:tc>
        <w:tc>
          <w:tcPr>
            <w:tcW w:w="2977" w:type="dxa"/>
            <w:tcBorders>
              <w:top w:val="nil"/>
              <w:left w:val="nil"/>
              <w:bottom w:val="single" w:sz="4" w:space="0" w:color="auto"/>
              <w:right w:val="single" w:sz="4" w:space="0" w:color="auto"/>
            </w:tcBorders>
            <w:shd w:val="clear" w:color="auto" w:fill="auto"/>
            <w:noWrap/>
            <w:vAlign w:val="center"/>
          </w:tcPr>
          <w:p w14:paraId="2C28154B" w14:textId="77777777" w:rsidR="00CF3805" w:rsidRDefault="00CF3805" w:rsidP="00CF3805">
            <w:pPr>
              <w:rPr>
                <w:rFonts w:cs="Calibri"/>
                <w:color w:val="000000"/>
              </w:rPr>
            </w:pPr>
            <w:r>
              <w:rPr>
                <w:rFonts w:cs="Calibri"/>
                <w:color w:val="000000"/>
              </w:rPr>
              <w:t>NRC</w:t>
            </w:r>
          </w:p>
        </w:tc>
        <w:tc>
          <w:tcPr>
            <w:tcW w:w="2391" w:type="dxa"/>
            <w:tcBorders>
              <w:top w:val="nil"/>
              <w:left w:val="nil"/>
              <w:bottom w:val="single" w:sz="4" w:space="0" w:color="auto"/>
              <w:right w:val="single" w:sz="4" w:space="0" w:color="auto"/>
            </w:tcBorders>
            <w:shd w:val="clear" w:color="auto" w:fill="auto"/>
            <w:noWrap/>
            <w:vAlign w:val="center"/>
          </w:tcPr>
          <w:p w14:paraId="18C5B9E3" w14:textId="77777777" w:rsidR="00CF3805" w:rsidRDefault="00CF3805" w:rsidP="00CF3805">
            <w:pPr>
              <w:rPr>
                <w:rFonts w:cs="Calibri"/>
                <w:color w:val="000000"/>
              </w:rPr>
            </w:pPr>
            <w:r>
              <w:rPr>
                <w:rFonts w:cs="Calibri"/>
                <w:color w:val="000000"/>
              </w:rPr>
              <w:t>ONGI</w:t>
            </w:r>
          </w:p>
        </w:tc>
      </w:tr>
      <w:tr w:rsidR="00CF3805" w14:paraId="44B62261"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270B9D2"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16</w:t>
            </w:r>
          </w:p>
        </w:tc>
        <w:tc>
          <w:tcPr>
            <w:tcW w:w="3154" w:type="dxa"/>
            <w:tcBorders>
              <w:top w:val="nil"/>
              <w:left w:val="nil"/>
              <w:bottom w:val="single" w:sz="4" w:space="0" w:color="auto"/>
              <w:right w:val="single" w:sz="4" w:space="0" w:color="auto"/>
            </w:tcBorders>
            <w:shd w:val="clear" w:color="auto" w:fill="auto"/>
            <w:noWrap/>
            <w:vAlign w:val="center"/>
          </w:tcPr>
          <w:p w14:paraId="19958555" w14:textId="77777777" w:rsidR="00CF3805" w:rsidRDefault="00CF3805" w:rsidP="00CF3805">
            <w:pPr>
              <w:rPr>
                <w:rFonts w:cs="Calibri"/>
                <w:color w:val="000000"/>
              </w:rPr>
            </w:pPr>
            <w:r>
              <w:rPr>
                <w:rFonts w:cs="Calibri"/>
                <w:color w:val="000000"/>
              </w:rPr>
              <w:t>Marie MUSHIYA Bodika</w:t>
            </w:r>
          </w:p>
        </w:tc>
        <w:tc>
          <w:tcPr>
            <w:tcW w:w="2977" w:type="dxa"/>
            <w:tcBorders>
              <w:top w:val="nil"/>
              <w:left w:val="nil"/>
              <w:bottom w:val="single" w:sz="4" w:space="0" w:color="auto"/>
              <w:right w:val="single" w:sz="4" w:space="0" w:color="auto"/>
            </w:tcBorders>
            <w:shd w:val="clear" w:color="auto" w:fill="auto"/>
            <w:noWrap/>
            <w:vAlign w:val="center"/>
          </w:tcPr>
          <w:p w14:paraId="1828D1C4" w14:textId="77777777" w:rsidR="00CF3805" w:rsidRDefault="00CF3805" w:rsidP="00CF3805">
            <w:pPr>
              <w:rPr>
                <w:rFonts w:cs="Calibri"/>
                <w:color w:val="000000"/>
              </w:rPr>
            </w:pPr>
            <w:r>
              <w:rPr>
                <w:rFonts w:cs="Calibri"/>
                <w:color w:val="000000"/>
              </w:rPr>
              <w:t>CICR</w:t>
            </w:r>
          </w:p>
        </w:tc>
        <w:tc>
          <w:tcPr>
            <w:tcW w:w="2391" w:type="dxa"/>
            <w:tcBorders>
              <w:top w:val="nil"/>
              <w:left w:val="nil"/>
              <w:bottom w:val="single" w:sz="4" w:space="0" w:color="auto"/>
              <w:right w:val="single" w:sz="4" w:space="0" w:color="auto"/>
            </w:tcBorders>
            <w:shd w:val="clear" w:color="auto" w:fill="auto"/>
            <w:noWrap/>
            <w:vAlign w:val="center"/>
          </w:tcPr>
          <w:p w14:paraId="71041568" w14:textId="77777777" w:rsidR="00CF3805" w:rsidRDefault="00CF3805" w:rsidP="00CF3805">
            <w:pPr>
              <w:rPr>
                <w:rFonts w:cs="Calibri"/>
                <w:color w:val="000000"/>
              </w:rPr>
            </w:pPr>
            <w:r>
              <w:rPr>
                <w:rFonts w:cs="Calibri"/>
                <w:color w:val="000000"/>
              </w:rPr>
              <w:t>Mouvement CR</w:t>
            </w:r>
          </w:p>
        </w:tc>
      </w:tr>
      <w:tr w:rsidR="00CF3805" w14:paraId="5FDC0D07"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1A51B6C9"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17</w:t>
            </w:r>
          </w:p>
        </w:tc>
        <w:tc>
          <w:tcPr>
            <w:tcW w:w="3154" w:type="dxa"/>
            <w:tcBorders>
              <w:top w:val="nil"/>
              <w:left w:val="nil"/>
              <w:bottom w:val="single" w:sz="4" w:space="0" w:color="auto"/>
              <w:right w:val="single" w:sz="4" w:space="0" w:color="auto"/>
            </w:tcBorders>
            <w:shd w:val="clear" w:color="auto" w:fill="auto"/>
            <w:noWrap/>
            <w:vAlign w:val="center"/>
          </w:tcPr>
          <w:p w14:paraId="4BDE04CD" w14:textId="77777777" w:rsidR="00CF3805" w:rsidRDefault="00CF3805" w:rsidP="00CF3805">
            <w:pPr>
              <w:rPr>
                <w:rFonts w:cs="Calibri"/>
                <w:color w:val="000000"/>
              </w:rPr>
            </w:pPr>
            <w:r>
              <w:rPr>
                <w:rFonts w:cs="Calibri"/>
                <w:color w:val="000000"/>
              </w:rPr>
              <w:t>MIRINDI Nathalie</w:t>
            </w:r>
          </w:p>
        </w:tc>
        <w:tc>
          <w:tcPr>
            <w:tcW w:w="2977" w:type="dxa"/>
            <w:tcBorders>
              <w:top w:val="nil"/>
              <w:left w:val="nil"/>
              <w:bottom w:val="single" w:sz="4" w:space="0" w:color="auto"/>
              <w:right w:val="single" w:sz="4" w:space="0" w:color="auto"/>
            </w:tcBorders>
            <w:shd w:val="clear" w:color="auto" w:fill="auto"/>
            <w:noWrap/>
            <w:vAlign w:val="center"/>
          </w:tcPr>
          <w:p w14:paraId="1F6B06C3" w14:textId="77777777" w:rsidR="00CF3805" w:rsidRDefault="00CF3805" w:rsidP="00CF3805">
            <w:pPr>
              <w:rPr>
                <w:rFonts w:cs="Calibri"/>
                <w:color w:val="000000"/>
              </w:rPr>
            </w:pPr>
            <w:r>
              <w:rPr>
                <w:rFonts w:cs="Calibri"/>
                <w:color w:val="000000"/>
              </w:rPr>
              <w:t>OIM</w:t>
            </w:r>
          </w:p>
        </w:tc>
        <w:tc>
          <w:tcPr>
            <w:tcW w:w="2391" w:type="dxa"/>
            <w:tcBorders>
              <w:top w:val="nil"/>
              <w:left w:val="nil"/>
              <w:bottom w:val="single" w:sz="4" w:space="0" w:color="auto"/>
              <w:right w:val="single" w:sz="4" w:space="0" w:color="auto"/>
            </w:tcBorders>
            <w:shd w:val="clear" w:color="auto" w:fill="auto"/>
            <w:noWrap/>
            <w:vAlign w:val="center"/>
          </w:tcPr>
          <w:p w14:paraId="67EF3BF5" w14:textId="77777777" w:rsidR="00CF3805" w:rsidRDefault="00CF3805" w:rsidP="00CF3805">
            <w:pPr>
              <w:rPr>
                <w:rFonts w:cs="Calibri"/>
                <w:color w:val="000000"/>
              </w:rPr>
            </w:pPr>
            <w:r>
              <w:rPr>
                <w:rFonts w:cs="Calibri"/>
                <w:color w:val="000000"/>
              </w:rPr>
              <w:t>UN</w:t>
            </w:r>
          </w:p>
        </w:tc>
      </w:tr>
      <w:tr w:rsidR="00CF3805" w14:paraId="2F086F82"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17ECBC62"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18</w:t>
            </w:r>
          </w:p>
        </w:tc>
        <w:tc>
          <w:tcPr>
            <w:tcW w:w="3154" w:type="dxa"/>
            <w:tcBorders>
              <w:top w:val="nil"/>
              <w:left w:val="nil"/>
              <w:bottom w:val="single" w:sz="4" w:space="0" w:color="auto"/>
              <w:right w:val="single" w:sz="4" w:space="0" w:color="auto"/>
            </w:tcBorders>
            <w:shd w:val="clear" w:color="auto" w:fill="auto"/>
            <w:noWrap/>
            <w:vAlign w:val="center"/>
          </w:tcPr>
          <w:p w14:paraId="7003B239" w14:textId="77777777" w:rsidR="00CF3805" w:rsidRDefault="00CF3805" w:rsidP="00CF3805">
            <w:pPr>
              <w:rPr>
                <w:rFonts w:cs="Calibri"/>
                <w:color w:val="000000"/>
              </w:rPr>
            </w:pPr>
            <w:r>
              <w:rPr>
                <w:rFonts w:cs="Calibri"/>
                <w:color w:val="000000"/>
              </w:rPr>
              <w:t>Mohamed Coulibaly</w:t>
            </w:r>
          </w:p>
        </w:tc>
        <w:tc>
          <w:tcPr>
            <w:tcW w:w="2977" w:type="dxa"/>
            <w:tcBorders>
              <w:top w:val="nil"/>
              <w:left w:val="nil"/>
              <w:bottom w:val="single" w:sz="4" w:space="0" w:color="auto"/>
              <w:right w:val="single" w:sz="4" w:space="0" w:color="auto"/>
            </w:tcBorders>
            <w:shd w:val="clear" w:color="auto" w:fill="auto"/>
            <w:noWrap/>
            <w:vAlign w:val="center"/>
          </w:tcPr>
          <w:p w14:paraId="58D91E81" w14:textId="77777777" w:rsidR="00CF3805" w:rsidRDefault="00CF3805" w:rsidP="00CF3805">
            <w:pPr>
              <w:rPr>
                <w:rFonts w:cs="Calibri"/>
                <w:color w:val="000000"/>
              </w:rPr>
            </w:pPr>
            <w:r>
              <w:rPr>
                <w:rFonts w:cs="Calibri"/>
                <w:color w:val="000000"/>
              </w:rPr>
              <w:t>OCHA</w:t>
            </w:r>
          </w:p>
        </w:tc>
        <w:tc>
          <w:tcPr>
            <w:tcW w:w="2391" w:type="dxa"/>
            <w:tcBorders>
              <w:top w:val="nil"/>
              <w:left w:val="nil"/>
              <w:bottom w:val="single" w:sz="4" w:space="0" w:color="auto"/>
              <w:right w:val="single" w:sz="4" w:space="0" w:color="auto"/>
            </w:tcBorders>
            <w:shd w:val="clear" w:color="auto" w:fill="auto"/>
            <w:noWrap/>
            <w:vAlign w:val="center"/>
          </w:tcPr>
          <w:p w14:paraId="1C7426FD" w14:textId="77777777" w:rsidR="00CF3805" w:rsidRDefault="00CF3805" w:rsidP="00CF3805">
            <w:pPr>
              <w:rPr>
                <w:rFonts w:cs="Calibri"/>
                <w:color w:val="000000"/>
              </w:rPr>
            </w:pPr>
            <w:r>
              <w:rPr>
                <w:rFonts w:cs="Calibri"/>
                <w:color w:val="000000"/>
              </w:rPr>
              <w:t>UN</w:t>
            </w:r>
          </w:p>
        </w:tc>
      </w:tr>
      <w:tr w:rsidR="00CF3805" w14:paraId="45467383"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1AA9F85"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19</w:t>
            </w:r>
          </w:p>
        </w:tc>
        <w:tc>
          <w:tcPr>
            <w:tcW w:w="3154" w:type="dxa"/>
            <w:tcBorders>
              <w:top w:val="nil"/>
              <w:left w:val="nil"/>
              <w:bottom w:val="single" w:sz="4" w:space="0" w:color="auto"/>
              <w:right w:val="single" w:sz="4" w:space="0" w:color="auto"/>
            </w:tcBorders>
            <w:shd w:val="clear" w:color="auto" w:fill="auto"/>
            <w:noWrap/>
            <w:vAlign w:val="center"/>
          </w:tcPr>
          <w:p w14:paraId="39B6B497" w14:textId="77777777" w:rsidR="00CF3805" w:rsidRDefault="00CF3805" w:rsidP="00CF3805">
            <w:pPr>
              <w:rPr>
                <w:rFonts w:cs="Calibri"/>
                <w:color w:val="000000"/>
              </w:rPr>
            </w:pPr>
            <w:r>
              <w:rPr>
                <w:rFonts w:cs="Calibri"/>
                <w:color w:val="000000"/>
              </w:rPr>
              <w:t xml:space="preserve">Mouscat </w:t>
            </w:r>
          </w:p>
        </w:tc>
        <w:tc>
          <w:tcPr>
            <w:tcW w:w="2977" w:type="dxa"/>
            <w:tcBorders>
              <w:top w:val="nil"/>
              <w:left w:val="nil"/>
              <w:bottom w:val="single" w:sz="4" w:space="0" w:color="auto"/>
              <w:right w:val="single" w:sz="4" w:space="0" w:color="auto"/>
            </w:tcBorders>
            <w:shd w:val="clear" w:color="auto" w:fill="auto"/>
            <w:noWrap/>
            <w:vAlign w:val="center"/>
          </w:tcPr>
          <w:p w14:paraId="313AE7B0" w14:textId="77777777" w:rsidR="00CF3805" w:rsidRDefault="00CF3805" w:rsidP="00CF3805">
            <w:pPr>
              <w:rPr>
                <w:rFonts w:cs="Calibri"/>
                <w:color w:val="000000"/>
              </w:rPr>
            </w:pPr>
            <w:r>
              <w:rPr>
                <w:rFonts w:cs="Calibri"/>
                <w:color w:val="000000"/>
              </w:rPr>
              <w:t>AIDES</w:t>
            </w:r>
          </w:p>
        </w:tc>
        <w:tc>
          <w:tcPr>
            <w:tcW w:w="2391" w:type="dxa"/>
            <w:tcBorders>
              <w:top w:val="nil"/>
              <w:left w:val="nil"/>
              <w:bottom w:val="single" w:sz="4" w:space="0" w:color="auto"/>
              <w:right w:val="single" w:sz="4" w:space="0" w:color="auto"/>
            </w:tcBorders>
            <w:shd w:val="clear" w:color="auto" w:fill="auto"/>
            <w:noWrap/>
            <w:vAlign w:val="center"/>
          </w:tcPr>
          <w:p w14:paraId="3BD714D1" w14:textId="77777777" w:rsidR="00CF3805" w:rsidRDefault="00CF3805" w:rsidP="00CF3805">
            <w:pPr>
              <w:rPr>
                <w:rFonts w:cs="Calibri"/>
                <w:color w:val="000000"/>
              </w:rPr>
            </w:pPr>
            <w:r>
              <w:rPr>
                <w:rFonts w:cs="Calibri"/>
                <w:color w:val="000000"/>
              </w:rPr>
              <w:t>ONGN</w:t>
            </w:r>
          </w:p>
        </w:tc>
      </w:tr>
      <w:tr w:rsidR="00CF3805" w14:paraId="18DC2E86"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ACA3D69"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20</w:t>
            </w:r>
          </w:p>
        </w:tc>
        <w:tc>
          <w:tcPr>
            <w:tcW w:w="3154" w:type="dxa"/>
            <w:tcBorders>
              <w:top w:val="nil"/>
              <w:left w:val="nil"/>
              <w:bottom w:val="single" w:sz="4" w:space="0" w:color="auto"/>
              <w:right w:val="single" w:sz="4" w:space="0" w:color="auto"/>
            </w:tcBorders>
            <w:shd w:val="clear" w:color="auto" w:fill="auto"/>
            <w:noWrap/>
            <w:vAlign w:val="center"/>
          </w:tcPr>
          <w:p w14:paraId="7BA2B04B" w14:textId="77777777" w:rsidR="00CF3805" w:rsidRDefault="00CF3805" w:rsidP="00CF3805">
            <w:pPr>
              <w:rPr>
                <w:rFonts w:cs="Calibri"/>
                <w:color w:val="000000"/>
              </w:rPr>
            </w:pPr>
            <w:r>
              <w:rPr>
                <w:rFonts w:cs="Calibri"/>
                <w:color w:val="000000"/>
              </w:rPr>
              <w:t>Muhindo Mughanda Chris</w:t>
            </w:r>
          </w:p>
        </w:tc>
        <w:tc>
          <w:tcPr>
            <w:tcW w:w="2977" w:type="dxa"/>
            <w:tcBorders>
              <w:top w:val="nil"/>
              <w:left w:val="nil"/>
              <w:bottom w:val="single" w:sz="4" w:space="0" w:color="auto"/>
              <w:right w:val="single" w:sz="4" w:space="0" w:color="auto"/>
            </w:tcBorders>
            <w:shd w:val="clear" w:color="auto" w:fill="auto"/>
            <w:noWrap/>
            <w:vAlign w:val="center"/>
          </w:tcPr>
          <w:p w14:paraId="2B523491" w14:textId="77777777" w:rsidR="00CF3805" w:rsidRDefault="00CF3805" w:rsidP="00CF3805">
            <w:pPr>
              <w:rPr>
                <w:rFonts w:cs="Calibri"/>
                <w:color w:val="000000"/>
              </w:rPr>
            </w:pPr>
            <w:r>
              <w:rPr>
                <w:rFonts w:cs="Calibri"/>
                <w:color w:val="000000"/>
              </w:rPr>
              <w:t>NRC - Cluster Abris</w:t>
            </w:r>
          </w:p>
        </w:tc>
        <w:tc>
          <w:tcPr>
            <w:tcW w:w="2391" w:type="dxa"/>
            <w:tcBorders>
              <w:top w:val="nil"/>
              <w:left w:val="nil"/>
              <w:bottom w:val="single" w:sz="4" w:space="0" w:color="auto"/>
              <w:right w:val="single" w:sz="4" w:space="0" w:color="auto"/>
            </w:tcBorders>
            <w:shd w:val="clear" w:color="auto" w:fill="auto"/>
            <w:noWrap/>
            <w:vAlign w:val="center"/>
          </w:tcPr>
          <w:p w14:paraId="0BB77A51" w14:textId="77777777" w:rsidR="00CF3805" w:rsidRDefault="00CF3805" w:rsidP="00CF3805">
            <w:pPr>
              <w:rPr>
                <w:rFonts w:cs="Calibri"/>
                <w:color w:val="000000"/>
              </w:rPr>
            </w:pPr>
            <w:r>
              <w:rPr>
                <w:rFonts w:cs="Calibri"/>
                <w:color w:val="000000"/>
              </w:rPr>
              <w:t>ONGI</w:t>
            </w:r>
          </w:p>
        </w:tc>
      </w:tr>
      <w:tr w:rsidR="00CF3805" w14:paraId="392F10D8"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51F18DE4"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21</w:t>
            </w:r>
          </w:p>
        </w:tc>
        <w:tc>
          <w:tcPr>
            <w:tcW w:w="3154" w:type="dxa"/>
            <w:tcBorders>
              <w:top w:val="nil"/>
              <w:left w:val="nil"/>
              <w:bottom w:val="single" w:sz="4" w:space="0" w:color="auto"/>
              <w:right w:val="single" w:sz="4" w:space="0" w:color="auto"/>
            </w:tcBorders>
            <w:shd w:val="clear" w:color="auto" w:fill="auto"/>
            <w:noWrap/>
            <w:vAlign w:val="center"/>
          </w:tcPr>
          <w:p w14:paraId="3ADD3B0C" w14:textId="77777777" w:rsidR="00CF3805" w:rsidRDefault="00CF3805" w:rsidP="00CF3805">
            <w:pPr>
              <w:rPr>
                <w:rFonts w:cs="Calibri"/>
                <w:color w:val="000000"/>
              </w:rPr>
            </w:pPr>
            <w:r>
              <w:rPr>
                <w:rFonts w:cs="Calibri"/>
                <w:color w:val="000000"/>
              </w:rPr>
              <w:t>Noortje GERRITSMA</w:t>
            </w:r>
          </w:p>
        </w:tc>
        <w:tc>
          <w:tcPr>
            <w:tcW w:w="2977" w:type="dxa"/>
            <w:tcBorders>
              <w:top w:val="nil"/>
              <w:left w:val="nil"/>
              <w:bottom w:val="single" w:sz="4" w:space="0" w:color="auto"/>
              <w:right w:val="single" w:sz="4" w:space="0" w:color="auto"/>
            </w:tcBorders>
            <w:shd w:val="clear" w:color="auto" w:fill="auto"/>
            <w:noWrap/>
            <w:vAlign w:val="center"/>
          </w:tcPr>
          <w:p w14:paraId="542EFF52" w14:textId="77777777" w:rsidR="00CF3805" w:rsidRDefault="00CF3805" w:rsidP="00CF3805">
            <w:pPr>
              <w:rPr>
                <w:rFonts w:cs="Calibri"/>
                <w:color w:val="000000"/>
              </w:rPr>
            </w:pPr>
            <w:r>
              <w:rPr>
                <w:rFonts w:cs="Calibri"/>
                <w:color w:val="000000"/>
              </w:rPr>
              <w:t>REACH</w:t>
            </w:r>
          </w:p>
        </w:tc>
        <w:tc>
          <w:tcPr>
            <w:tcW w:w="2391" w:type="dxa"/>
            <w:tcBorders>
              <w:top w:val="nil"/>
              <w:left w:val="nil"/>
              <w:bottom w:val="single" w:sz="4" w:space="0" w:color="auto"/>
              <w:right w:val="single" w:sz="4" w:space="0" w:color="auto"/>
            </w:tcBorders>
            <w:shd w:val="clear" w:color="auto" w:fill="auto"/>
            <w:noWrap/>
            <w:vAlign w:val="center"/>
          </w:tcPr>
          <w:p w14:paraId="2A05BCF7" w14:textId="77777777" w:rsidR="00CF3805" w:rsidRDefault="00CF3805" w:rsidP="00CF3805">
            <w:pPr>
              <w:rPr>
                <w:rFonts w:cs="Calibri"/>
                <w:color w:val="000000"/>
              </w:rPr>
            </w:pPr>
            <w:r>
              <w:rPr>
                <w:rFonts w:cs="Calibri"/>
                <w:color w:val="000000"/>
              </w:rPr>
              <w:t>ONGI</w:t>
            </w:r>
          </w:p>
        </w:tc>
      </w:tr>
      <w:tr w:rsidR="00CF3805" w14:paraId="6FF66A0A"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5DA60263"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22</w:t>
            </w:r>
          </w:p>
        </w:tc>
        <w:tc>
          <w:tcPr>
            <w:tcW w:w="3154" w:type="dxa"/>
            <w:tcBorders>
              <w:top w:val="nil"/>
              <w:left w:val="nil"/>
              <w:bottom w:val="single" w:sz="4" w:space="0" w:color="auto"/>
              <w:right w:val="single" w:sz="4" w:space="0" w:color="auto"/>
            </w:tcBorders>
            <w:shd w:val="clear" w:color="auto" w:fill="auto"/>
            <w:noWrap/>
            <w:vAlign w:val="center"/>
          </w:tcPr>
          <w:p w14:paraId="44B67A96" w14:textId="77777777" w:rsidR="00CF3805" w:rsidRDefault="00CF3805" w:rsidP="00CF3805">
            <w:pPr>
              <w:rPr>
                <w:rFonts w:cs="Calibri"/>
                <w:color w:val="000000"/>
              </w:rPr>
            </w:pPr>
            <w:proofErr w:type="gramStart"/>
            <w:r>
              <w:rPr>
                <w:rFonts w:cs="Calibri"/>
                <w:color w:val="000000"/>
              </w:rPr>
              <w:t>KASAI  ALEXIS</w:t>
            </w:r>
            <w:proofErr w:type="gramEnd"/>
            <w:r>
              <w:rPr>
                <w:rFonts w:cs="Calibri"/>
                <w:color w:val="000000"/>
              </w:rPr>
              <w:t xml:space="preserve"> </w:t>
            </w:r>
          </w:p>
        </w:tc>
        <w:tc>
          <w:tcPr>
            <w:tcW w:w="2977" w:type="dxa"/>
            <w:tcBorders>
              <w:top w:val="nil"/>
              <w:left w:val="nil"/>
              <w:bottom w:val="single" w:sz="4" w:space="0" w:color="auto"/>
              <w:right w:val="single" w:sz="4" w:space="0" w:color="auto"/>
            </w:tcBorders>
            <w:shd w:val="clear" w:color="auto" w:fill="auto"/>
            <w:noWrap/>
            <w:vAlign w:val="center"/>
          </w:tcPr>
          <w:p w14:paraId="2789B88A" w14:textId="77777777" w:rsidR="00CF3805" w:rsidRDefault="00CF3805" w:rsidP="00CF3805">
            <w:pPr>
              <w:rPr>
                <w:rFonts w:cs="Calibri"/>
                <w:color w:val="000000"/>
              </w:rPr>
            </w:pPr>
            <w:r>
              <w:rPr>
                <w:rFonts w:cs="Calibri"/>
                <w:color w:val="000000"/>
              </w:rPr>
              <w:t>ONG ADDP</w:t>
            </w:r>
          </w:p>
        </w:tc>
        <w:tc>
          <w:tcPr>
            <w:tcW w:w="2391" w:type="dxa"/>
            <w:tcBorders>
              <w:top w:val="nil"/>
              <w:left w:val="nil"/>
              <w:bottom w:val="single" w:sz="4" w:space="0" w:color="auto"/>
              <w:right w:val="single" w:sz="4" w:space="0" w:color="auto"/>
            </w:tcBorders>
            <w:shd w:val="clear" w:color="auto" w:fill="auto"/>
            <w:noWrap/>
            <w:vAlign w:val="center"/>
          </w:tcPr>
          <w:p w14:paraId="69795D1F" w14:textId="77777777" w:rsidR="00CF3805" w:rsidRDefault="00CF3805" w:rsidP="00CF3805">
            <w:pPr>
              <w:rPr>
                <w:rFonts w:cs="Calibri"/>
                <w:color w:val="000000"/>
              </w:rPr>
            </w:pPr>
            <w:r>
              <w:rPr>
                <w:rFonts w:cs="Calibri"/>
                <w:color w:val="000000"/>
              </w:rPr>
              <w:t>ONGN</w:t>
            </w:r>
          </w:p>
        </w:tc>
      </w:tr>
      <w:tr w:rsidR="00CF3805" w14:paraId="1D3C8D5D"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5B4F0488"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23</w:t>
            </w:r>
          </w:p>
        </w:tc>
        <w:tc>
          <w:tcPr>
            <w:tcW w:w="3154" w:type="dxa"/>
            <w:tcBorders>
              <w:top w:val="nil"/>
              <w:left w:val="nil"/>
              <w:bottom w:val="single" w:sz="4" w:space="0" w:color="auto"/>
              <w:right w:val="single" w:sz="4" w:space="0" w:color="auto"/>
            </w:tcBorders>
            <w:shd w:val="clear" w:color="auto" w:fill="auto"/>
            <w:noWrap/>
            <w:vAlign w:val="center"/>
          </w:tcPr>
          <w:p w14:paraId="016DBBD6" w14:textId="77777777" w:rsidR="00CF3805" w:rsidRDefault="00CF3805" w:rsidP="00CF3805">
            <w:pPr>
              <w:rPr>
                <w:rFonts w:cs="Calibri"/>
                <w:color w:val="000000"/>
              </w:rPr>
            </w:pPr>
            <w:r>
              <w:rPr>
                <w:rFonts w:cs="Calibri"/>
                <w:color w:val="000000"/>
              </w:rPr>
              <w:t>Patrick Ngendo</w:t>
            </w:r>
          </w:p>
        </w:tc>
        <w:tc>
          <w:tcPr>
            <w:tcW w:w="2977" w:type="dxa"/>
            <w:tcBorders>
              <w:top w:val="nil"/>
              <w:left w:val="nil"/>
              <w:bottom w:val="single" w:sz="4" w:space="0" w:color="auto"/>
              <w:right w:val="single" w:sz="4" w:space="0" w:color="auto"/>
            </w:tcBorders>
            <w:shd w:val="clear" w:color="auto" w:fill="auto"/>
            <w:noWrap/>
            <w:vAlign w:val="center"/>
          </w:tcPr>
          <w:p w14:paraId="69CBBFD4" w14:textId="77777777" w:rsidR="00CF3805" w:rsidRDefault="00CF3805" w:rsidP="00CF3805">
            <w:pPr>
              <w:rPr>
                <w:rFonts w:cs="Calibri"/>
                <w:color w:val="000000"/>
              </w:rPr>
            </w:pPr>
            <w:r>
              <w:rPr>
                <w:rFonts w:cs="Calibri"/>
                <w:color w:val="000000"/>
              </w:rPr>
              <w:t>AIDES</w:t>
            </w:r>
          </w:p>
        </w:tc>
        <w:tc>
          <w:tcPr>
            <w:tcW w:w="2391" w:type="dxa"/>
            <w:tcBorders>
              <w:top w:val="nil"/>
              <w:left w:val="nil"/>
              <w:bottom w:val="single" w:sz="4" w:space="0" w:color="auto"/>
              <w:right w:val="single" w:sz="4" w:space="0" w:color="auto"/>
            </w:tcBorders>
            <w:shd w:val="clear" w:color="auto" w:fill="auto"/>
            <w:noWrap/>
            <w:vAlign w:val="center"/>
          </w:tcPr>
          <w:p w14:paraId="488B25F9" w14:textId="77777777" w:rsidR="00CF3805" w:rsidRDefault="00CF3805" w:rsidP="00CF3805">
            <w:pPr>
              <w:rPr>
                <w:rFonts w:cs="Calibri"/>
                <w:color w:val="000000"/>
              </w:rPr>
            </w:pPr>
            <w:r>
              <w:rPr>
                <w:rFonts w:cs="Calibri"/>
                <w:color w:val="000000"/>
              </w:rPr>
              <w:t>ONGN</w:t>
            </w:r>
          </w:p>
        </w:tc>
      </w:tr>
      <w:tr w:rsidR="00CF3805" w14:paraId="2FDEEDD8"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707DC56"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24</w:t>
            </w:r>
          </w:p>
        </w:tc>
        <w:tc>
          <w:tcPr>
            <w:tcW w:w="3154" w:type="dxa"/>
            <w:tcBorders>
              <w:top w:val="nil"/>
              <w:left w:val="nil"/>
              <w:bottom w:val="single" w:sz="4" w:space="0" w:color="auto"/>
              <w:right w:val="single" w:sz="4" w:space="0" w:color="auto"/>
            </w:tcBorders>
            <w:shd w:val="clear" w:color="auto" w:fill="auto"/>
            <w:noWrap/>
            <w:vAlign w:val="center"/>
          </w:tcPr>
          <w:p w14:paraId="439CA7E2" w14:textId="77777777" w:rsidR="00CF3805" w:rsidRDefault="00CF3805" w:rsidP="00CF3805">
            <w:pPr>
              <w:rPr>
                <w:rFonts w:cs="Calibri"/>
                <w:color w:val="000000"/>
              </w:rPr>
            </w:pPr>
            <w:r>
              <w:rPr>
                <w:rFonts w:cs="Calibri"/>
                <w:color w:val="000000"/>
              </w:rPr>
              <w:t>Pepe Sakouvogui</w:t>
            </w:r>
          </w:p>
        </w:tc>
        <w:tc>
          <w:tcPr>
            <w:tcW w:w="2977" w:type="dxa"/>
            <w:tcBorders>
              <w:top w:val="nil"/>
              <w:left w:val="nil"/>
              <w:bottom w:val="single" w:sz="4" w:space="0" w:color="auto"/>
              <w:right w:val="single" w:sz="4" w:space="0" w:color="auto"/>
            </w:tcBorders>
            <w:shd w:val="clear" w:color="auto" w:fill="auto"/>
            <w:noWrap/>
            <w:vAlign w:val="center"/>
          </w:tcPr>
          <w:p w14:paraId="6BE15E5E" w14:textId="77777777" w:rsidR="00CF3805" w:rsidRDefault="00CF3805" w:rsidP="00CF3805">
            <w:pPr>
              <w:rPr>
                <w:rFonts w:cs="Calibri"/>
                <w:color w:val="000000"/>
              </w:rPr>
            </w:pPr>
            <w:r>
              <w:rPr>
                <w:rFonts w:cs="Calibri"/>
                <w:color w:val="000000"/>
              </w:rPr>
              <w:t>UNHCR - Cluster Abris</w:t>
            </w:r>
          </w:p>
        </w:tc>
        <w:tc>
          <w:tcPr>
            <w:tcW w:w="2391" w:type="dxa"/>
            <w:tcBorders>
              <w:top w:val="nil"/>
              <w:left w:val="nil"/>
              <w:bottom w:val="single" w:sz="4" w:space="0" w:color="auto"/>
              <w:right w:val="single" w:sz="4" w:space="0" w:color="auto"/>
            </w:tcBorders>
            <w:shd w:val="clear" w:color="auto" w:fill="auto"/>
            <w:noWrap/>
            <w:vAlign w:val="center"/>
          </w:tcPr>
          <w:p w14:paraId="3FEE311D" w14:textId="77777777" w:rsidR="00CF3805" w:rsidRDefault="00CF3805" w:rsidP="00CF3805">
            <w:pPr>
              <w:rPr>
                <w:rFonts w:cs="Calibri"/>
                <w:color w:val="000000"/>
              </w:rPr>
            </w:pPr>
            <w:r>
              <w:rPr>
                <w:rFonts w:cs="Calibri"/>
                <w:color w:val="000000"/>
              </w:rPr>
              <w:t>UN</w:t>
            </w:r>
          </w:p>
        </w:tc>
      </w:tr>
      <w:tr w:rsidR="00CF3805" w14:paraId="381FB8D9"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165735D0"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25</w:t>
            </w:r>
          </w:p>
        </w:tc>
        <w:tc>
          <w:tcPr>
            <w:tcW w:w="3154" w:type="dxa"/>
            <w:tcBorders>
              <w:top w:val="nil"/>
              <w:left w:val="nil"/>
              <w:bottom w:val="single" w:sz="4" w:space="0" w:color="auto"/>
              <w:right w:val="single" w:sz="4" w:space="0" w:color="auto"/>
            </w:tcBorders>
            <w:shd w:val="clear" w:color="auto" w:fill="auto"/>
            <w:noWrap/>
            <w:vAlign w:val="center"/>
          </w:tcPr>
          <w:p w14:paraId="2AB824D6" w14:textId="77777777" w:rsidR="00CF3805" w:rsidRDefault="00CF3805" w:rsidP="00CF3805">
            <w:pPr>
              <w:rPr>
                <w:rFonts w:cs="Calibri"/>
                <w:color w:val="000000"/>
              </w:rPr>
            </w:pPr>
            <w:r>
              <w:rPr>
                <w:rFonts w:cs="Calibri"/>
                <w:color w:val="000000"/>
              </w:rPr>
              <w:t>Remy Kalombo</w:t>
            </w:r>
          </w:p>
        </w:tc>
        <w:tc>
          <w:tcPr>
            <w:tcW w:w="2977" w:type="dxa"/>
            <w:tcBorders>
              <w:top w:val="nil"/>
              <w:left w:val="nil"/>
              <w:bottom w:val="single" w:sz="4" w:space="0" w:color="auto"/>
              <w:right w:val="single" w:sz="4" w:space="0" w:color="auto"/>
            </w:tcBorders>
            <w:shd w:val="clear" w:color="auto" w:fill="auto"/>
            <w:noWrap/>
            <w:vAlign w:val="center"/>
          </w:tcPr>
          <w:p w14:paraId="7569E906" w14:textId="77777777" w:rsidR="00CF3805" w:rsidRDefault="00CF3805" w:rsidP="00CF3805">
            <w:pPr>
              <w:rPr>
                <w:rFonts w:cs="Calibri"/>
                <w:color w:val="000000"/>
              </w:rPr>
            </w:pPr>
            <w:r>
              <w:rPr>
                <w:rFonts w:cs="Calibri"/>
                <w:color w:val="000000"/>
              </w:rPr>
              <w:t>UNHCR - Cluster Abris</w:t>
            </w:r>
          </w:p>
        </w:tc>
        <w:tc>
          <w:tcPr>
            <w:tcW w:w="2391" w:type="dxa"/>
            <w:tcBorders>
              <w:top w:val="nil"/>
              <w:left w:val="nil"/>
              <w:bottom w:val="single" w:sz="4" w:space="0" w:color="auto"/>
              <w:right w:val="single" w:sz="4" w:space="0" w:color="auto"/>
            </w:tcBorders>
            <w:shd w:val="clear" w:color="auto" w:fill="auto"/>
            <w:noWrap/>
            <w:vAlign w:val="center"/>
          </w:tcPr>
          <w:p w14:paraId="7B1D8FB9" w14:textId="77777777" w:rsidR="00CF3805" w:rsidRDefault="00CF3805" w:rsidP="00CF3805">
            <w:pPr>
              <w:rPr>
                <w:rFonts w:cs="Calibri"/>
                <w:color w:val="000000"/>
              </w:rPr>
            </w:pPr>
            <w:r>
              <w:rPr>
                <w:rFonts w:cs="Calibri"/>
                <w:color w:val="000000"/>
              </w:rPr>
              <w:t>UN</w:t>
            </w:r>
          </w:p>
        </w:tc>
      </w:tr>
      <w:tr w:rsidR="00CF3805" w14:paraId="669CC7EB"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403346D"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26</w:t>
            </w:r>
          </w:p>
        </w:tc>
        <w:tc>
          <w:tcPr>
            <w:tcW w:w="3154" w:type="dxa"/>
            <w:tcBorders>
              <w:top w:val="nil"/>
              <w:left w:val="nil"/>
              <w:bottom w:val="single" w:sz="4" w:space="0" w:color="auto"/>
              <w:right w:val="single" w:sz="4" w:space="0" w:color="auto"/>
            </w:tcBorders>
            <w:shd w:val="clear" w:color="auto" w:fill="auto"/>
            <w:noWrap/>
            <w:vAlign w:val="center"/>
          </w:tcPr>
          <w:p w14:paraId="79FEFA08" w14:textId="77777777" w:rsidR="00CF3805" w:rsidRDefault="00CF3805" w:rsidP="00CF3805">
            <w:pPr>
              <w:rPr>
                <w:rFonts w:cs="Calibri"/>
                <w:color w:val="000000"/>
              </w:rPr>
            </w:pPr>
            <w:r>
              <w:rPr>
                <w:rFonts w:cs="Calibri"/>
                <w:color w:val="000000"/>
              </w:rPr>
              <w:t>Rodriguez Nshombo</w:t>
            </w:r>
          </w:p>
        </w:tc>
        <w:tc>
          <w:tcPr>
            <w:tcW w:w="2977" w:type="dxa"/>
            <w:tcBorders>
              <w:top w:val="nil"/>
              <w:left w:val="nil"/>
              <w:bottom w:val="single" w:sz="4" w:space="0" w:color="auto"/>
              <w:right w:val="single" w:sz="4" w:space="0" w:color="auto"/>
            </w:tcBorders>
            <w:shd w:val="clear" w:color="auto" w:fill="auto"/>
            <w:noWrap/>
            <w:vAlign w:val="center"/>
          </w:tcPr>
          <w:p w14:paraId="45CB0D33" w14:textId="77777777" w:rsidR="00CF3805" w:rsidRPr="008502BD" w:rsidRDefault="00CF3805" w:rsidP="00CF3805">
            <w:pPr>
              <w:rPr>
                <w:rFonts w:cs="Calibri"/>
                <w:color w:val="000000"/>
                <w:lang w:val="en-US"/>
              </w:rPr>
            </w:pPr>
            <w:r w:rsidRPr="008502BD">
              <w:rPr>
                <w:rFonts w:cs="Calibri"/>
                <w:color w:val="000000"/>
                <w:lang w:val="en-US"/>
              </w:rPr>
              <w:t>ACTED - Cluster Abris &amp; GT AME</w:t>
            </w:r>
          </w:p>
        </w:tc>
        <w:tc>
          <w:tcPr>
            <w:tcW w:w="2391" w:type="dxa"/>
            <w:tcBorders>
              <w:top w:val="nil"/>
              <w:left w:val="nil"/>
              <w:bottom w:val="single" w:sz="4" w:space="0" w:color="auto"/>
              <w:right w:val="single" w:sz="4" w:space="0" w:color="auto"/>
            </w:tcBorders>
            <w:shd w:val="clear" w:color="auto" w:fill="auto"/>
            <w:noWrap/>
            <w:vAlign w:val="center"/>
          </w:tcPr>
          <w:p w14:paraId="19C646F4" w14:textId="77777777" w:rsidR="00CF3805" w:rsidRDefault="00CF3805" w:rsidP="00CF3805">
            <w:pPr>
              <w:rPr>
                <w:rFonts w:cs="Calibri"/>
                <w:color w:val="000000"/>
              </w:rPr>
            </w:pPr>
            <w:r>
              <w:rPr>
                <w:rFonts w:cs="Calibri"/>
                <w:color w:val="000000"/>
              </w:rPr>
              <w:t>UN</w:t>
            </w:r>
          </w:p>
        </w:tc>
      </w:tr>
      <w:tr w:rsidR="00CF3805" w14:paraId="69DFD06C"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27AE74F0"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27</w:t>
            </w:r>
          </w:p>
        </w:tc>
        <w:tc>
          <w:tcPr>
            <w:tcW w:w="3154" w:type="dxa"/>
            <w:tcBorders>
              <w:top w:val="nil"/>
              <w:left w:val="nil"/>
              <w:bottom w:val="single" w:sz="4" w:space="0" w:color="auto"/>
              <w:right w:val="single" w:sz="4" w:space="0" w:color="auto"/>
            </w:tcBorders>
            <w:shd w:val="clear" w:color="auto" w:fill="auto"/>
            <w:noWrap/>
            <w:vAlign w:val="center"/>
          </w:tcPr>
          <w:p w14:paraId="6AC8EA9C" w14:textId="77777777" w:rsidR="00CF3805" w:rsidRDefault="00CF3805" w:rsidP="00CF3805">
            <w:pPr>
              <w:rPr>
                <w:rFonts w:cs="Calibri"/>
                <w:color w:val="000000"/>
              </w:rPr>
            </w:pPr>
            <w:r>
              <w:rPr>
                <w:rFonts w:cs="Calibri"/>
                <w:color w:val="000000"/>
              </w:rPr>
              <w:t>Roland NYAKASANE</w:t>
            </w:r>
          </w:p>
        </w:tc>
        <w:tc>
          <w:tcPr>
            <w:tcW w:w="2977" w:type="dxa"/>
            <w:tcBorders>
              <w:top w:val="nil"/>
              <w:left w:val="nil"/>
              <w:bottom w:val="single" w:sz="4" w:space="0" w:color="auto"/>
              <w:right w:val="single" w:sz="4" w:space="0" w:color="auto"/>
            </w:tcBorders>
            <w:shd w:val="clear" w:color="auto" w:fill="auto"/>
            <w:noWrap/>
            <w:vAlign w:val="center"/>
          </w:tcPr>
          <w:p w14:paraId="38DD5131" w14:textId="77777777" w:rsidR="00CF3805" w:rsidRDefault="00CF3805" w:rsidP="00CF3805">
            <w:pPr>
              <w:rPr>
                <w:rFonts w:cs="Calibri"/>
                <w:color w:val="000000"/>
              </w:rPr>
            </w:pPr>
            <w:r>
              <w:rPr>
                <w:rFonts w:cs="Calibri"/>
                <w:color w:val="000000"/>
              </w:rPr>
              <w:t>RHA</w:t>
            </w:r>
          </w:p>
        </w:tc>
        <w:tc>
          <w:tcPr>
            <w:tcW w:w="2391" w:type="dxa"/>
            <w:tcBorders>
              <w:top w:val="nil"/>
              <w:left w:val="nil"/>
              <w:bottom w:val="single" w:sz="4" w:space="0" w:color="auto"/>
              <w:right w:val="single" w:sz="4" w:space="0" w:color="auto"/>
            </w:tcBorders>
            <w:shd w:val="clear" w:color="auto" w:fill="auto"/>
            <w:noWrap/>
            <w:vAlign w:val="center"/>
          </w:tcPr>
          <w:p w14:paraId="1D809BA5" w14:textId="77777777" w:rsidR="00CF3805" w:rsidRDefault="00CF3805" w:rsidP="00CF3805">
            <w:pPr>
              <w:rPr>
                <w:rFonts w:cs="Calibri"/>
                <w:color w:val="000000"/>
              </w:rPr>
            </w:pPr>
            <w:r>
              <w:rPr>
                <w:rFonts w:cs="Calibri"/>
                <w:color w:val="000000"/>
              </w:rPr>
              <w:t>ONGN</w:t>
            </w:r>
          </w:p>
        </w:tc>
      </w:tr>
      <w:tr w:rsidR="00CF3805" w14:paraId="6E3DC03B"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4A4BA403"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28</w:t>
            </w:r>
          </w:p>
        </w:tc>
        <w:tc>
          <w:tcPr>
            <w:tcW w:w="3154" w:type="dxa"/>
            <w:tcBorders>
              <w:top w:val="nil"/>
              <w:left w:val="nil"/>
              <w:bottom w:val="single" w:sz="4" w:space="0" w:color="auto"/>
              <w:right w:val="single" w:sz="4" w:space="0" w:color="auto"/>
            </w:tcBorders>
            <w:shd w:val="clear" w:color="auto" w:fill="auto"/>
            <w:noWrap/>
            <w:vAlign w:val="center"/>
          </w:tcPr>
          <w:p w14:paraId="52DFECB1" w14:textId="77777777" w:rsidR="00CF3805" w:rsidRDefault="00CF3805" w:rsidP="00CF3805">
            <w:pPr>
              <w:rPr>
                <w:rFonts w:cs="Calibri"/>
                <w:color w:val="000000"/>
              </w:rPr>
            </w:pPr>
            <w:r>
              <w:rPr>
                <w:rFonts w:cs="Calibri"/>
                <w:color w:val="000000"/>
              </w:rPr>
              <w:t>Rose Namira Bubuya</w:t>
            </w:r>
          </w:p>
        </w:tc>
        <w:tc>
          <w:tcPr>
            <w:tcW w:w="2977" w:type="dxa"/>
            <w:tcBorders>
              <w:top w:val="nil"/>
              <w:left w:val="nil"/>
              <w:bottom w:val="single" w:sz="4" w:space="0" w:color="auto"/>
              <w:right w:val="single" w:sz="4" w:space="0" w:color="auto"/>
            </w:tcBorders>
            <w:shd w:val="clear" w:color="auto" w:fill="auto"/>
            <w:noWrap/>
            <w:vAlign w:val="center"/>
          </w:tcPr>
          <w:p w14:paraId="738827D3" w14:textId="77777777" w:rsidR="00CF3805" w:rsidRDefault="00CF3805" w:rsidP="00CF3805">
            <w:pPr>
              <w:rPr>
                <w:rFonts w:cs="Calibri"/>
                <w:color w:val="000000"/>
              </w:rPr>
            </w:pPr>
            <w:r>
              <w:rPr>
                <w:rFonts w:cs="Calibri"/>
                <w:color w:val="000000"/>
              </w:rPr>
              <w:t>UNICEF - GT AME</w:t>
            </w:r>
          </w:p>
        </w:tc>
        <w:tc>
          <w:tcPr>
            <w:tcW w:w="2391" w:type="dxa"/>
            <w:tcBorders>
              <w:top w:val="nil"/>
              <w:left w:val="nil"/>
              <w:bottom w:val="single" w:sz="4" w:space="0" w:color="auto"/>
              <w:right w:val="single" w:sz="4" w:space="0" w:color="auto"/>
            </w:tcBorders>
            <w:shd w:val="clear" w:color="auto" w:fill="auto"/>
            <w:noWrap/>
            <w:vAlign w:val="center"/>
          </w:tcPr>
          <w:p w14:paraId="496CCE93" w14:textId="77777777" w:rsidR="00CF3805" w:rsidRDefault="00CF3805" w:rsidP="00CF3805">
            <w:pPr>
              <w:rPr>
                <w:rFonts w:cs="Calibri"/>
                <w:color w:val="000000"/>
              </w:rPr>
            </w:pPr>
            <w:r>
              <w:rPr>
                <w:rFonts w:cs="Calibri"/>
                <w:color w:val="000000"/>
              </w:rPr>
              <w:t>UN</w:t>
            </w:r>
          </w:p>
        </w:tc>
      </w:tr>
      <w:tr w:rsidR="00CF3805" w14:paraId="7FBC1E94"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520487AD" w14:textId="77777777" w:rsidR="00CF3805" w:rsidRDefault="00CF3805" w:rsidP="00CF3805">
            <w:pPr>
              <w:widowControl/>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29</w:t>
            </w:r>
          </w:p>
        </w:tc>
        <w:tc>
          <w:tcPr>
            <w:tcW w:w="3154" w:type="dxa"/>
            <w:tcBorders>
              <w:top w:val="nil"/>
              <w:left w:val="nil"/>
              <w:bottom w:val="single" w:sz="4" w:space="0" w:color="auto"/>
              <w:right w:val="single" w:sz="4" w:space="0" w:color="auto"/>
            </w:tcBorders>
            <w:shd w:val="clear" w:color="auto" w:fill="auto"/>
            <w:noWrap/>
            <w:vAlign w:val="center"/>
          </w:tcPr>
          <w:p w14:paraId="12D5D596" w14:textId="77777777" w:rsidR="00CF3805" w:rsidRDefault="00CF3805" w:rsidP="00CF3805">
            <w:pPr>
              <w:rPr>
                <w:rFonts w:cs="Calibri"/>
                <w:color w:val="000000"/>
              </w:rPr>
            </w:pPr>
            <w:r>
              <w:rPr>
                <w:rFonts w:cs="Calibri"/>
                <w:color w:val="000000"/>
              </w:rPr>
              <w:t xml:space="preserve">Samuel Bahati Katembo </w:t>
            </w:r>
          </w:p>
        </w:tc>
        <w:tc>
          <w:tcPr>
            <w:tcW w:w="2977" w:type="dxa"/>
            <w:tcBorders>
              <w:top w:val="nil"/>
              <w:left w:val="nil"/>
              <w:bottom w:val="single" w:sz="4" w:space="0" w:color="auto"/>
              <w:right w:val="single" w:sz="4" w:space="0" w:color="auto"/>
            </w:tcBorders>
            <w:shd w:val="clear" w:color="auto" w:fill="auto"/>
            <w:noWrap/>
            <w:vAlign w:val="center"/>
          </w:tcPr>
          <w:p w14:paraId="306F97E3" w14:textId="77777777" w:rsidR="00CF3805" w:rsidRDefault="00CF3805" w:rsidP="00CF3805">
            <w:pPr>
              <w:rPr>
                <w:rFonts w:cs="Calibri"/>
                <w:color w:val="000000"/>
              </w:rPr>
            </w:pPr>
            <w:r>
              <w:rPr>
                <w:rFonts w:cs="Calibri"/>
                <w:color w:val="000000"/>
              </w:rPr>
              <w:t>DRC</w:t>
            </w:r>
          </w:p>
        </w:tc>
        <w:tc>
          <w:tcPr>
            <w:tcW w:w="2391" w:type="dxa"/>
            <w:tcBorders>
              <w:top w:val="nil"/>
              <w:left w:val="nil"/>
              <w:bottom w:val="single" w:sz="4" w:space="0" w:color="auto"/>
              <w:right w:val="single" w:sz="4" w:space="0" w:color="auto"/>
            </w:tcBorders>
            <w:shd w:val="clear" w:color="auto" w:fill="auto"/>
            <w:noWrap/>
            <w:vAlign w:val="center"/>
          </w:tcPr>
          <w:p w14:paraId="4422A260" w14:textId="77777777" w:rsidR="00CF3805" w:rsidRDefault="00CF3805" w:rsidP="00CF3805">
            <w:pPr>
              <w:rPr>
                <w:rFonts w:cs="Calibri"/>
                <w:color w:val="000000"/>
              </w:rPr>
            </w:pPr>
            <w:r>
              <w:rPr>
                <w:rFonts w:cs="Calibri"/>
                <w:color w:val="000000"/>
              </w:rPr>
              <w:t>ONGI</w:t>
            </w:r>
          </w:p>
        </w:tc>
      </w:tr>
      <w:tr w:rsidR="00CF3805" w14:paraId="4A118BD8" w14:textId="77777777" w:rsidTr="008502BD">
        <w:trPr>
          <w:trHeight w:val="261"/>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EEE0E92"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30</w:t>
            </w:r>
          </w:p>
        </w:tc>
        <w:tc>
          <w:tcPr>
            <w:tcW w:w="3154" w:type="dxa"/>
            <w:tcBorders>
              <w:top w:val="nil"/>
              <w:left w:val="nil"/>
              <w:bottom w:val="single" w:sz="4" w:space="0" w:color="auto"/>
              <w:right w:val="single" w:sz="4" w:space="0" w:color="auto"/>
            </w:tcBorders>
            <w:shd w:val="clear" w:color="auto" w:fill="auto"/>
            <w:noWrap/>
            <w:vAlign w:val="center"/>
          </w:tcPr>
          <w:p w14:paraId="3DB1EC27" w14:textId="77777777" w:rsidR="00CF3805" w:rsidRDefault="00CF3805" w:rsidP="00CF3805">
            <w:pPr>
              <w:rPr>
                <w:rFonts w:cs="Calibri"/>
                <w:color w:val="000000"/>
              </w:rPr>
            </w:pPr>
            <w:r>
              <w:rPr>
                <w:rFonts w:cs="Calibri"/>
                <w:color w:val="000000"/>
              </w:rPr>
              <w:t>SANTANA Frank</w:t>
            </w:r>
          </w:p>
        </w:tc>
        <w:tc>
          <w:tcPr>
            <w:tcW w:w="2977" w:type="dxa"/>
            <w:tcBorders>
              <w:top w:val="nil"/>
              <w:left w:val="nil"/>
              <w:bottom w:val="single" w:sz="4" w:space="0" w:color="auto"/>
              <w:right w:val="single" w:sz="4" w:space="0" w:color="auto"/>
            </w:tcBorders>
            <w:shd w:val="clear" w:color="auto" w:fill="auto"/>
            <w:noWrap/>
            <w:vAlign w:val="center"/>
          </w:tcPr>
          <w:p w14:paraId="6DBD6A68" w14:textId="77777777" w:rsidR="00CF3805" w:rsidRDefault="00CF3805" w:rsidP="00CF3805">
            <w:pPr>
              <w:rPr>
                <w:rFonts w:cs="Calibri"/>
                <w:color w:val="000000"/>
              </w:rPr>
            </w:pPr>
            <w:r>
              <w:rPr>
                <w:rFonts w:cs="Calibri"/>
                <w:color w:val="000000"/>
              </w:rPr>
              <w:t>OIM</w:t>
            </w:r>
          </w:p>
        </w:tc>
        <w:tc>
          <w:tcPr>
            <w:tcW w:w="2391" w:type="dxa"/>
            <w:tcBorders>
              <w:top w:val="nil"/>
              <w:left w:val="nil"/>
              <w:bottom w:val="single" w:sz="4" w:space="0" w:color="auto"/>
              <w:right w:val="single" w:sz="4" w:space="0" w:color="auto"/>
            </w:tcBorders>
            <w:shd w:val="clear" w:color="auto" w:fill="auto"/>
            <w:noWrap/>
            <w:vAlign w:val="center"/>
          </w:tcPr>
          <w:p w14:paraId="16A81A9C" w14:textId="77777777" w:rsidR="00CF3805" w:rsidRDefault="00CF3805" w:rsidP="00CF3805">
            <w:pPr>
              <w:rPr>
                <w:rFonts w:cs="Calibri"/>
                <w:color w:val="000000"/>
              </w:rPr>
            </w:pPr>
            <w:r>
              <w:rPr>
                <w:rFonts w:cs="Calibri"/>
                <w:color w:val="000000"/>
              </w:rPr>
              <w:t>UN</w:t>
            </w:r>
          </w:p>
        </w:tc>
      </w:tr>
      <w:tr w:rsidR="00CF3805" w14:paraId="2048EB13" w14:textId="77777777" w:rsidTr="008502BD">
        <w:trPr>
          <w:trHeight w:val="261"/>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EA7A6" w14:textId="77777777" w:rsidR="00CF3805" w:rsidRDefault="00CF3805"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31</w:t>
            </w:r>
          </w:p>
        </w:tc>
        <w:tc>
          <w:tcPr>
            <w:tcW w:w="3154" w:type="dxa"/>
            <w:tcBorders>
              <w:top w:val="single" w:sz="4" w:space="0" w:color="auto"/>
              <w:left w:val="nil"/>
              <w:bottom w:val="single" w:sz="4" w:space="0" w:color="auto"/>
              <w:right w:val="single" w:sz="4" w:space="0" w:color="auto"/>
            </w:tcBorders>
            <w:shd w:val="clear" w:color="auto" w:fill="auto"/>
            <w:noWrap/>
            <w:vAlign w:val="center"/>
          </w:tcPr>
          <w:p w14:paraId="7EE25E66" w14:textId="77777777" w:rsidR="00CF3805" w:rsidRDefault="00CF3805" w:rsidP="00CF3805">
            <w:pPr>
              <w:rPr>
                <w:rFonts w:cs="Calibri"/>
                <w:color w:val="000000"/>
              </w:rPr>
            </w:pPr>
            <w:r>
              <w:rPr>
                <w:rFonts w:cs="Calibri"/>
                <w:color w:val="000000"/>
              </w:rPr>
              <w:t>Sarah EMERY</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D4C59C1" w14:textId="77777777" w:rsidR="00CF3805" w:rsidRDefault="00CF3805" w:rsidP="00CF3805">
            <w:pPr>
              <w:rPr>
                <w:rFonts w:cs="Calibri"/>
                <w:color w:val="000000"/>
              </w:rPr>
            </w:pPr>
            <w:r>
              <w:rPr>
                <w:rFonts w:cs="Calibri"/>
                <w:color w:val="000000"/>
              </w:rPr>
              <w:t>Handicap International</w:t>
            </w:r>
          </w:p>
        </w:tc>
        <w:tc>
          <w:tcPr>
            <w:tcW w:w="2391" w:type="dxa"/>
            <w:tcBorders>
              <w:top w:val="single" w:sz="4" w:space="0" w:color="auto"/>
              <w:left w:val="nil"/>
              <w:bottom w:val="single" w:sz="4" w:space="0" w:color="auto"/>
              <w:right w:val="single" w:sz="4" w:space="0" w:color="auto"/>
            </w:tcBorders>
            <w:shd w:val="clear" w:color="auto" w:fill="auto"/>
            <w:noWrap/>
            <w:vAlign w:val="center"/>
          </w:tcPr>
          <w:p w14:paraId="051C0DC5" w14:textId="77777777" w:rsidR="00CF3805" w:rsidRDefault="00CF3805" w:rsidP="00CF3805">
            <w:pPr>
              <w:rPr>
                <w:rFonts w:cs="Calibri"/>
                <w:color w:val="000000"/>
              </w:rPr>
            </w:pPr>
            <w:r>
              <w:rPr>
                <w:rFonts w:cs="Calibri"/>
                <w:color w:val="000000"/>
              </w:rPr>
              <w:t>ONGI</w:t>
            </w:r>
          </w:p>
        </w:tc>
      </w:tr>
      <w:tr w:rsidR="00CF3805" w14:paraId="53F7CEE3" w14:textId="77777777" w:rsidTr="008502BD">
        <w:trPr>
          <w:trHeight w:val="261"/>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F0DB2" w14:textId="77777777" w:rsidR="00CF3805" w:rsidRDefault="00C21C47"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32</w:t>
            </w:r>
          </w:p>
        </w:tc>
        <w:tc>
          <w:tcPr>
            <w:tcW w:w="3154" w:type="dxa"/>
            <w:tcBorders>
              <w:top w:val="single" w:sz="4" w:space="0" w:color="auto"/>
              <w:left w:val="nil"/>
              <w:bottom w:val="single" w:sz="4" w:space="0" w:color="auto"/>
              <w:right w:val="single" w:sz="4" w:space="0" w:color="auto"/>
            </w:tcBorders>
            <w:shd w:val="clear" w:color="auto" w:fill="auto"/>
            <w:noWrap/>
            <w:vAlign w:val="center"/>
          </w:tcPr>
          <w:p w14:paraId="476D3EAE" w14:textId="77777777" w:rsidR="00CF3805" w:rsidRDefault="00CF3805" w:rsidP="00CF3805">
            <w:pPr>
              <w:rPr>
                <w:rFonts w:cs="Calibri"/>
                <w:color w:val="000000"/>
              </w:rPr>
            </w:pPr>
            <w:r>
              <w:rPr>
                <w:rFonts w:cs="Calibri"/>
                <w:color w:val="000000"/>
              </w:rPr>
              <w:t>Sylvain L. NAKITUMBA</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50A6AF5" w14:textId="77777777" w:rsidR="00CF3805" w:rsidRDefault="00CF3805" w:rsidP="00CF3805">
            <w:pPr>
              <w:rPr>
                <w:rFonts w:cs="Calibri"/>
                <w:color w:val="000000"/>
              </w:rPr>
            </w:pPr>
            <w:r>
              <w:rPr>
                <w:rFonts w:cs="Calibri"/>
                <w:color w:val="000000"/>
              </w:rPr>
              <w:t>AMGO</w:t>
            </w:r>
          </w:p>
        </w:tc>
        <w:tc>
          <w:tcPr>
            <w:tcW w:w="2391" w:type="dxa"/>
            <w:tcBorders>
              <w:top w:val="single" w:sz="4" w:space="0" w:color="auto"/>
              <w:left w:val="nil"/>
              <w:bottom w:val="single" w:sz="4" w:space="0" w:color="auto"/>
              <w:right w:val="single" w:sz="4" w:space="0" w:color="auto"/>
            </w:tcBorders>
            <w:shd w:val="clear" w:color="auto" w:fill="auto"/>
            <w:noWrap/>
            <w:vAlign w:val="center"/>
          </w:tcPr>
          <w:p w14:paraId="3BB6195D" w14:textId="77777777" w:rsidR="00CF3805" w:rsidRDefault="00CF3805" w:rsidP="00CF3805">
            <w:pPr>
              <w:rPr>
                <w:rFonts w:cs="Calibri"/>
                <w:color w:val="000000"/>
              </w:rPr>
            </w:pPr>
            <w:r>
              <w:rPr>
                <w:rFonts w:cs="Calibri"/>
                <w:color w:val="000000"/>
              </w:rPr>
              <w:t>ONGN</w:t>
            </w:r>
          </w:p>
        </w:tc>
      </w:tr>
      <w:tr w:rsidR="00CF3805" w14:paraId="2E2FACC7" w14:textId="77777777" w:rsidTr="008502BD">
        <w:trPr>
          <w:trHeight w:val="261"/>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8CCF4" w14:textId="77777777" w:rsidR="00CF3805" w:rsidRDefault="00C21C47" w:rsidP="00CF3805">
            <w:pPr>
              <w:jc w:val="center"/>
              <w:rPr>
                <w:rFonts w:asciiTheme="minorHAnsi" w:eastAsia="Times New Roman" w:hAnsiTheme="minorHAnsi" w:cstheme="minorBidi"/>
                <w:color w:val="000000" w:themeColor="text1"/>
                <w:sz w:val="20"/>
                <w:szCs w:val="20"/>
                <w:lang w:val="en-US"/>
              </w:rPr>
            </w:pPr>
            <w:r>
              <w:rPr>
                <w:rFonts w:asciiTheme="minorHAnsi" w:eastAsia="Times New Roman" w:hAnsiTheme="minorHAnsi" w:cstheme="minorBidi"/>
                <w:color w:val="000000" w:themeColor="text1"/>
                <w:sz w:val="20"/>
                <w:szCs w:val="20"/>
                <w:lang w:val="en-US"/>
              </w:rPr>
              <w:t>33</w:t>
            </w:r>
          </w:p>
        </w:tc>
        <w:tc>
          <w:tcPr>
            <w:tcW w:w="3154" w:type="dxa"/>
            <w:tcBorders>
              <w:top w:val="single" w:sz="4" w:space="0" w:color="auto"/>
              <w:left w:val="nil"/>
              <w:bottom w:val="single" w:sz="4" w:space="0" w:color="auto"/>
              <w:right w:val="single" w:sz="4" w:space="0" w:color="auto"/>
            </w:tcBorders>
            <w:shd w:val="clear" w:color="auto" w:fill="auto"/>
            <w:noWrap/>
            <w:vAlign w:val="center"/>
          </w:tcPr>
          <w:p w14:paraId="066B9B77" w14:textId="7850314F" w:rsidR="00CF3805" w:rsidRPr="008502BD" w:rsidRDefault="008502BD" w:rsidP="00CF3805">
            <w:pPr>
              <w:rPr>
                <w:rFonts w:cs="Calibri"/>
                <w:color w:val="000000"/>
                <w:lang w:val="en-US"/>
              </w:rPr>
            </w:pPr>
            <w:r w:rsidRPr="008502BD">
              <w:rPr>
                <w:rFonts w:cs="Calibri"/>
                <w:color w:val="000000"/>
                <w:lang w:val="en-US"/>
              </w:rPr>
              <w:t>TITI</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6937CA24" w14:textId="77777777" w:rsidR="00CF3805" w:rsidRDefault="00CF3805" w:rsidP="00CF3805">
            <w:pPr>
              <w:rPr>
                <w:rFonts w:cs="Calibri"/>
                <w:color w:val="000000"/>
              </w:rPr>
            </w:pPr>
            <w:r>
              <w:rPr>
                <w:rFonts w:cs="Calibri"/>
                <w:color w:val="000000"/>
              </w:rPr>
              <w:t>ARPS - Cluster Abris</w:t>
            </w:r>
          </w:p>
        </w:tc>
        <w:tc>
          <w:tcPr>
            <w:tcW w:w="2391" w:type="dxa"/>
            <w:tcBorders>
              <w:top w:val="single" w:sz="4" w:space="0" w:color="auto"/>
              <w:left w:val="nil"/>
              <w:bottom w:val="single" w:sz="4" w:space="0" w:color="auto"/>
              <w:right w:val="single" w:sz="4" w:space="0" w:color="auto"/>
            </w:tcBorders>
            <w:shd w:val="clear" w:color="auto" w:fill="auto"/>
            <w:noWrap/>
            <w:vAlign w:val="center"/>
          </w:tcPr>
          <w:p w14:paraId="1C52C3D6" w14:textId="77777777" w:rsidR="00CF3805" w:rsidRDefault="00CF3805" w:rsidP="00CF3805">
            <w:pPr>
              <w:rPr>
                <w:rFonts w:cs="Calibri"/>
                <w:color w:val="000000"/>
              </w:rPr>
            </w:pPr>
            <w:r>
              <w:rPr>
                <w:rFonts w:cs="Calibri"/>
                <w:color w:val="000000"/>
              </w:rPr>
              <w:t>ONGN</w:t>
            </w:r>
          </w:p>
        </w:tc>
      </w:tr>
    </w:tbl>
    <w:p w14:paraId="7604256E" w14:textId="77777777" w:rsidR="00F6713D" w:rsidRDefault="00F6713D">
      <w:pPr>
        <w:rPr>
          <w:rFonts w:asciiTheme="minorHAnsi" w:hAnsiTheme="minorHAnsi" w:cstheme="minorHAnsi"/>
          <w:b/>
          <w:color w:val="832F2F"/>
          <w:sz w:val="20"/>
          <w:szCs w:val="20"/>
        </w:rPr>
      </w:pPr>
    </w:p>
    <w:sectPr w:rsidR="00F6713D" w:rsidSect="002F5444">
      <w:headerReference w:type="default" r:id="rId13"/>
      <w:footerReference w:type="even" r:id="rId14"/>
      <w:footerReference w:type="default" r:id="rId15"/>
      <w:type w:val="continuous"/>
      <w:pgSz w:w="11920" w:h="16850"/>
      <w:pgMar w:top="142" w:right="1440" w:bottom="1440" w:left="1440" w:header="66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8784" w14:textId="77777777" w:rsidR="00775DD5" w:rsidRDefault="00775DD5">
      <w:r>
        <w:separator/>
      </w:r>
    </w:p>
  </w:endnote>
  <w:endnote w:type="continuationSeparator" w:id="0">
    <w:p w14:paraId="2CA2E6E3" w14:textId="77777777" w:rsidR="00775DD5" w:rsidRDefault="0077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072A" w14:textId="77777777" w:rsidR="00F6713D" w:rsidRDefault="009D2DEB">
    <w:pPr>
      <w:pStyle w:val="Pieddepage"/>
      <w:framePr w:wrap="auto"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1E5CA4A3" w14:textId="77777777" w:rsidR="00F6713D" w:rsidRDefault="009D2DEB">
    <w:pPr>
      <w:pStyle w:val="Pieddepage"/>
      <w:framePr w:wrap="auto"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6324B48A" w14:textId="77777777" w:rsidR="00F6713D" w:rsidRDefault="009D2DEB">
    <w:pPr>
      <w:pStyle w:val="Pieddepage"/>
      <w:framePr w:wrap="auto" w:vAnchor="text" w:hAnchor="margin" w:xAlign="center"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122EFC3C" w14:textId="77777777" w:rsidR="00F6713D" w:rsidRDefault="00F671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56561539"/>
      <w:docPartObj>
        <w:docPartGallery w:val="AutoText"/>
      </w:docPartObj>
    </w:sdtPr>
    <w:sdtEndPr>
      <w:rPr>
        <w:rStyle w:val="Numrodepage"/>
      </w:rPr>
    </w:sdtEndPr>
    <w:sdtContent>
      <w:p w14:paraId="26596AA7" w14:textId="77777777" w:rsidR="00F6713D" w:rsidRDefault="009D2DEB">
        <w:pPr>
          <w:pStyle w:val="Pieddepage"/>
          <w:framePr w:wrap="auto" w:vAnchor="text" w:hAnchor="margin" w:xAlign="right" w:y="1"/>
          <w:rPr>
            <w:rStyle w:val="Numrodepage"/>
          </w:rPr>
        </w:pPr>
        <w:r>
          <w:rPr>
            <w:rStyle w:val="Numrodepage"/>
            <w:rFonts w:asciiTheme="minorHAnsi" w:hAnsiTheme="minorHAnsi" w:cstheme="minorHAnsi"/>
            <w:sz w:val="18"/>
            <w:szCs w:val="18"/>
          </w:rPr>
          <w:fldChar w:fldCharType="begin"/>
        </w:r>
        <w:r>
          <w:rPr>
            <w:rStyle w:val="Numrodepage"/>
            <w:rFonts w:asciiTheme="minorHAnsi" w:hAnsiTheme="minorHAnsi" w:cstheme="minorHAnsi"/>
            <w:sz w:val="18"/>
            <w:szCs w:val="18"/>
          </w:rPr>
          <w:instrText xml:space="preserve"> PAGE </w:instrText>
        </w:r>
        <w:r>
          <w:rPr>
            <w:rStyle w:val="Numrodepage"/>
            <w:rFonts w:asciiTheme="minorHAnsi" w:hAnsiTheme="minorHAnsi" w:cstheme="minorHAnsi"/>
            <w:sz w:val="18"/>
            <w:szCs w:val="18"/>
          </w:rPr>
          <w:fldChar w:fldCharType="separate"/>
        </w:r>
        <w:r w:rsidR="0078427A">
          <w:rPr>
            <w:rStyle w:val="Numrodepage"/>
            <w:rFonts w:asciiTheme="minorHAnsi" w:hAnsiTheme="minorHAnsi" w:cstheme="minorHAnsi"/>
            <w:noProof/>
            <w:sz w:val="18"/>
            <w:szCs w:val="18"/>
          </w:rPr>
          <w:t>1</w:t>
        </w:r>
        <w:r>
          <w:rPr>
            <w:rStyle w:val="Numrodepage"/>
            <w:rFonts w:asciiTheme="minorHAnsi" w:hAnsiTheme="minorHAnsi" w:cstheme="minorHAnsi"/>
            <w:sz w:val="18"/>
            <w:szCs w:val="18"/>
          </w:rPr>
          <w:fldChar w:fldCharType="end"/>
        </w:r>
      </w:p>
    </w:sdtContent>
  </w:sdt>
  <w:p w14:paraId="4F5D5B77" w14:textId="77777777" w:rsidR="00F6713D" w:rsidRDefault="009D2DEB">
    <w:pPr>
      <w:pStyle w:val="Pieddepage"/>
      <w:ind w:right="360"/>
      <w:rPr>
        <w:rFonts w:asciiTheme="minorHAnsi" w:hAnsiTheme="minorHAnsi" w:cstheme="minorHAnsi"/>
        <w:sz w:val="18"/>
        <w:szCs w:val="18"/>
      </w:rPr>
    </w:pPr>
    <w:r>
      <w:rPr>
        <w:rFonts w:asciiTheme="minorHAnsi" w:hAnsiTheme="minorHAnsi" w:cstheme="minorHAnsi"/>
        <w:sz w:val="18"/>
        <w:szCs w:val="18"/>
      </w:rPr>
      <w:t xml:space="preserve">[Compte-rendu de la réunion du </w:t>
    </w:r>
    <w:r w:rsidR="00400A30">
      <w:rPr>
        <w:rFonts w:asciiTheme="minorHAnsi" w:hAnsiTheme="minorHAnsi" w:cstheme="minorHAnsi"/>
        <w:sz w:val="18"/>
        <w:szCs w:val="18"/>
      </w:rPr>
      <w:t>27 octobre</w:t>
    </w:r>
    <w:r>
      <w:rPr>
        <w:rFonts w:asciiTheme="minorHAnsi" w:hAnsiTheme="minorHAnsi" w:cstheme="minorHAnsi"/>
        <w:sz w:val="18"/>
        <w:szCs w:val="18"/>
      </w:rPr>
      <w:t xml:space="preserve"> 2022]</w:t>
    </w:r>
  </w:p>
  <w:p w14:paraId="4B8AB30E" w14:textId="77777777" w:rsidR="00F6713D" w:rsidRDefault="00F6713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707C" w14:textId="77777777" w:rsidR="00775DD5" w:rsidRDefault="00775DD5">
      <w:r>
        <w:separator/>
      </w:r>
    </w:p>
  </w:footnote>
  <w:footnote w:type="continuationSeparator" w:id="0">
    <w:p w14:paraId="13734E74" w14:textId="77777777" w:rsidR="00775DD5" w:rsidRDefault="0077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1FE7" w14:textId="77777777" w:rsidR="00F6713D" w:rsidRDefault="009D2DEB">
    <w:pPr>
      <w:pStyle w:val="Titre3"/>
    </w:pPr>
    <w:r>
      <w:rPr>
        <w:rFonts w:ascii="Calibri" w:eastAsia="Arial" w:hAnsi="Calibri" w:cs="Arial"/>
        <w:noProof/>
        <w:color w:val="000000"/>
        <w:sz w:val="22"/>
        <w:szCs w:val="22"/>
        <w:lang w:eastAsia="fr-FR"/>
        <w14:textFill>
          <w14:solidFill>
            <w14:srgbClr w14:val="000000">
              <w14:lumMod w14:val="65000"/>
              <w14:lumOff w14:val="35000"/>
            </w14:srgbClr>
          </w14:solidFill>
        </w14:textFill>
      </w:rPr>
      <mc:AlternateContent>
        <mc:Choice Requires="wps">
          <w:drawing>
            <wp:anchor distT="0" distB="0" distL="114300" distR="114300" simplePos="0" relativeHeight="251657216" behindDoc="0" locked="0" layoutInCell="1" allowOverlap="1" wp14:anchorId="5064F425" wp14:editId="4BF70E3A">
              <wp:simplePos x="0" y="0"/>
              <wp:positionH relativeFrom="column">
                <wp:posOffset>-253365</wp:posOffset>
              </wp:positionH>
              <wp:positionV relativeFrom="paragraph">
                <wp:posOffset>-352425</wp:posOffset>
              </wp:positionV>
              <wp:extent cx="2158365" cy="584835"/>
              <wp:effectExtent l="0" t="0" r="0" b="5715"/>
              <wp:wrapNone/>
              <wp:docPr id="10" name="Zone de texte 10"/>
              <wp:cNvGraphicFramePr/>
              <a:graphic xmlns:a="http://schemas.openxmlformats.org/drawingml/2006/main">
                <a:graphicData uri="http://schemas.microsoft.com/office/word/2010/wordprocessingShape">
                  <wps:wsp>
                    <wps:cNvSpPr txBox="1"/>
                    <wps:spPr>
                      <a:xfrm>
                        <a:off x="0" y="0"/>
                        <a:ext cx="2158314" cy="584886"/>
                      </a:xfrm>
                      <a:prstGeom prst="rect">
                        <a:avLst/>
                      </a:prstGeom>
                      <a:solidFill>
                        <a:schemeClr val="lt1"/>
                      </a:solidFill>
                      <a:ln w="6350">
                        <a:noFill/>
                      </a:ln>
                    </wps:spPr>
                    <wps:txbx>
                      <w:txbxContent>
                        <w:p w14:paraId="31455764" w14:textId="77777777" w:rsidR="00F6713D" w:rsidRDefault="00F6713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064F425" id="_x0000_t202" coordsize="21600,21600" o:spt="202" path="m,l,21600r21600,l21600,xe">
              <v:stroke joinstyle="miter"/>
              <v:path gradientshapeok="t" o:connecttype="rect"/>
            </v:shapetype>
            <v:shape id="Zone de texte 10" o:spid="_x0000_s1026" type="#_x0000_t202" style="position:absolute;margin-left:-19.95pt;margin-top:-27.75pt;width:169.95pt;height:46.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" fillcolor="white [3201]" stroked="f" strokeweight=".5pt">
              <v:textbox>
                <w:txbxContent>
                  <w:p w14:paraId="31455764" w14:textId="77777777" w:rsidR="00F6713D" w:rsidRDefault="00F6713D"/>
                </w:txbxContent>
              </v:textbox>
            </v:shape>
          </w:pict>
        </mc:Fallback>
      </mc:AlternateContent>
    </w:r>
    <w:r>
      <w:rPr>
        <w:rFonts w:ascii="Calibri" w:eastAsia="Arial" w:hAnsi="Calibri" w:cs="Arial"/>
        <w:noProof/>
        <w:color w:val="000000"/>
        <w:sz w:val="22"/>
        <w:szCs w:val="22"/>
        <w:lang w:eastAsia="fr-FR"/>
        <w14:textFill>
          <w14:solidFill>
            <w14:srgbClr w14:val="000000">
              <w14:lumMod w14:val="65000"/>
              <w14:lumOff w14:val="35000"/>
            </w14:srgbClr>
          </w14:solidFill>
        </w14:textFill>
      </w:rPr>
      <mc:AlternateContent>
        <mc:Choice Requires="wps">
          <w:drawing>
            <wp:anchor distT="0" distB="0" distL="114300" distR="114300" simplePos="0" relativeHeight="251658240" behindDoc="0" locked="0" layoutInCell="1" allowOverlap="1" wp14:anchorId="5FE9984A" wp14:editId="1F844B31">
              <wp:simplePos x="0" y="0"/>
              <wp:positionH relativeFrom="margin">
                <wp:posOffset>3728085</wp:posOffset>
              </wp:positionH>
              <wp:positionV relativeFrom="paragraph">
                <wp:posOffset>-358775</wp:posOffset>
              </wp:positionV>
              <wp:extent cx="2108835" cy="535305"/>
              <wp:effectExtent l="0" t="0" r="5715" b="0"/>
              <wp:wrapNone/>
              <wp:docPr id="3" name="Zone de texte 3"/>
              <wp:cNvGraphicFramePr/>
              <a:graphic xmlns:a="http://schemas.openxmlformats.org/drawingml/2006/main">
                <a:graphicData uri="http://schemas.microsoft.com/office/word/2010/wordprocessingShape">
                  <wps:wsp>
                    <wps:cNvSpPr txBox="1"/>
                    <wps:spPr>
                      <a:xfrm>
                        <a:off x="0" y="0"/>
                        <a:ext cx="2108869" cy="535459"/>
                      </a:xfrm>
                      <a:prstGeom prst="rect">
                        <a:avLst/>
                      </a:prstGeom>
                      <a:solidFill>
                        <a:schemeClr val="lt1"/>
                      </a:solidFill>
                      <a:ln w="6350">
                        <a:noFill/>
                      </a:ln>
                    </wps:spPr>
                    <wps:txbx>
                      <w:txbxContent>
                        <w:p w14:paraId="5D2DAC7C" w14:textId="77777777" w:rsidR="00F6713D" w:rsidRDefault="009D2DEB">
                          <w:pPr>
                            <w:jc w:val="right"/>
                          </w:pPr>
                          <w:r>
                            <w:rPr>
                              <w:noProof/>
                              <w:lang w:eastAsia="fr-FR"/>
                            </w:rPr>
                            <w:drawing>
                              <wp:inline distT="0" distB="0" distL="0" distR="0" wp14:anchorId="5E37995C" wp14:editId="16035436">
                                <wp:extent cx="1403985" cy="215265"/>
                                <wp:effectExtent l="0" t="0" r="5715" b="0"/>
                                <wp:docPr id="6" name="Picture 6"/>
                                <wp:cNvGraphicFramePr/>
                                <a:graphic xmlns:a="http://schemas.openxmlformats.org/drawingml/2006/main">
                                  <a:graphicData uri="http://schemas.openxmlformats.org/drawingml/2006/picture">
                                    <pic:pic xmlns:pic="http://schemas.openxmlformats.org/drawingml/2006/picture">
                                      <pic:nvPicPr>
                                        <pic:cNvPr id="16"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5677" cy="2155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FE9984A" id="Zone de texte 3" o:spid="_x0000_s1027" type="#_x0000_t202" style="position:absolute;margin-left:293.55pt;margin-top:-28.25pt;width:166.05pt;height:42.1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" fillcolor="white [3201]" stroked="f" strokeweight=".5pt">
              <v:textbox>
                <w:txbxContent>
                  <w:p w14:paraId="5D2DAC7C" w14:textId="77777777" w:rsidR="00F6713D" w:rsidRDefault="009D2DEB">
                    <w:pPr>
                      <w:jc w:val="right"/>
                    </w:pPr>
                    <w:r>
                      <w:rPr>
                        <w:noProof/>
                        <w:lang w:eastAsia="fr-FR"/>
                      </w:rPr>
                      <w:drawing>
                        <wp:inline distT="0" distB="0" distL="0" distR="0" wp14:anchorId="5E37995C" wp14:editId="16035436">
                          <wp:extent cx="1403985" cy="215265"/>
                          <wp:effectExtent l="0" t="0" r="5715" b="0"/>
                          <wp:docPr id="6" name="Picture 6"/>
                          <wp:cNvGraphicFramePr/>
                          <a:graphic xmlns:a="http://schemas.openxmlformats.org/drawingml/2006/main">
                            <a:graphicData uri="http://schemas.openxmlformats.org/drawingml/2006/picture">
                              <pic:pic xmlns:pic="http://schemas.openxmlformats.org/drawingml/2006/picture">
                                <pic:nvPicPr>
                                  <pic:cNvPr id="16"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5677" cy="215522"/>
                                  </a:xfrm>
                                  <a:prstGeom prst="rect">
                                    <a:avLst/>
                                  </a:prstGeom>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D8A"/>
    <w:multiLevelType w:val="multilevel"/>
    <w:tmpl w:val="00F15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C571DE"/>
    <w:multiLevelType w:val="multilevel"/>
    <w:tmpl w:val="1CC571D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25F516D"/>
    <w:multiLevelType w:val="multilevel"/>
    <w:tmpl w:val="225F51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9E46D9"/>
    <w:multiLevelType w:val="multilevel"/>
    <w:tmpl w:val="4A9E46D9"/>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num w:numId="1" w16cid:durableId="575746787">
    <w:abstractNumId w:val="0"/>
  </w:num>
  <w:num w:numId="2" w16cid:durableId="163252627">
    <w:abstractNumId w:val="3"/>
  </w:num>
  <w:num w:numId="3" w16cid:durableId="1730417456">
    <w:abstractNumId w:val="1"/>
  </w:num>
  <w:num w:numId="4" w16cid:durableId="66297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02"/>
    <w:rsid w:val="0000133D"/>
    <w:rsid w:val="0000505A"/>
    <w:rsid w:val="00026D1E"/>
    <w:rsid w:val="00026F04"/>
    <w:rsid w:val="00030B67"/>
    <w:rsid w:val="00032C5D"/>
    <w:rsid w:val="00034C7C"/>
    <w:rsid w:val="0003640A"/>
    <w:rsid w:val="00037D02"/>
    <w:rsid w:val="0004117F"/>
    <w:rsid w:val="00041E85"/>
    <w:rsid w:val="000512BE"/>
    <w:rsid w:val="000527B9"/>
    <w:rsid w:val="0005289A"/>
    <w:rsid w:val="00066CFD"/>
    <w:rsid w:val="000709E5"/>
    <w:rsid w:val="00071AF8"/>
    <w:rsid w:val="00074072"/>
    <w:rsid w:val="00074A11"/>
    <w:rsid w:val="00083D75"/>
    <w:rsid w:val="00092369"/>
    <w:rsid w:val="000A1627"/>
    <w:rsid w:val="000B3E7A"/>
    <w:rsid w:val="000C6F02"/>
    <w:rsid w:val="000E16BC"/>
    <w:rsid w:val="000E7F34"/>
    <w:rsid w:val="000F1184"/>
    <w:rsid w:val="000F2B60"/>
    <w:rsid w:val="000F3F22"/>
    <w:rsid w:val="000F6151"/>
    <w:rsid w:val="00102281"/>
    <w:rsid w:val="001024F8"/>
    <w:rsid w:val="00106DEE"/>
    <w:rsid w:val="00110167"/>
    <w:rsid w:val="00110631"/>
    <w:rsid w:val="00110936"/>
    <w:rsid w:val="00113716"/>
    <w:rsid w:val="0011410C"/>
    <w:rsid w:val="00114528"/>
    <w:rsid w:val="00120628"/>
    <w:rsid w:val="001218F2"/>
    <w:rsid w:val="001248FB"/>
    <w:rsid w:val="00126EEE"/>
    <w:rsid w:val="00131098"/>
    <w:rsid w:val="00131195"/>
    <w:rsid w:val="0013576C"/>
    <w:rsid w:val="00137F5E"/>
    <w:rsid w:val="001408C6"/>
    <w:rsid w:val="00140A43"/>
    <w:rsid w:val="00141B7F"/>
    <w:rsid w:val="001474A8"/>
    <w:rsid w:val="00154E1B"/>
    <w:rsid w:val="00164091"/>
    <w:rsid w:val="00165E5D"/>
    <w:rsid w:val="001666E0"/>
    <w:rsid w:val="00166DEE"/>
    <w:rsid w:val="00167C62"/>
    <w:rsid w:val="001712E2"/>
    <w:rsid w:val="00183314"/>
    <w:rsid w:val="00195474"/>
    <w:rsid w:val="0019708C"/>
    <w:rsid w:val="001A23B3"/>
    <w:rsid w:val="001A4B1F"/>
    <w:rsid w:val="001A6A65"/>
    <w:rsid w:val="001B06CD"/>
    <w:rsid w:val="001B12C1"/>
    <w:rsid w:val="001B2B0D"/>
    <w:rsid w:val="001B4522"/>
    <w:rsid w:val="001B6676"/>
    <w:rsid w:val="001B762F"/>
    <w:rsid w:val="001C0CB0"/>
    <w:rsid w:val="001C5A55"/>
    <w:rsid w:val="001C73F1"/>
    <w:rsid w:val="001D1BA9"/>
    <w:rsid w:val="001D5CA0"/>
    <w:rsid w:val="001E3E29"/>
    <w:rsid w:val="001F0519"/>
    <w:rsid w:val="001F124B"/>
    <w:rsid w:val="001F44EE"/>
    <w:rsid w:val="001F6EF2"/>
    <w:rsid w:val="00204D73"/>
    <w:rsid w:val="0020712C"/>
    <w:rsid w:val="00210138"/>
    <w:rsid w:val="00212D04"/>
    <w:rsid w:val="002177AB"/>
    <w:rsid w:val="0022667F"/>
    <w:rsid w:val="00227F84"/>
    <w:rsid w:val="00232B98"/>
    <w:rsid w:val="00240DD8"/>
    <w:rsid w:val="00240EB2"/>
    <w:rsid w:val="00246007"/>
    <w:rsid w:val="002543ED"/>
    <w:rsid w:val="00256397"/>
    <w:rsid w:val="00281121"/>
    <w:rsid w:val="00282FC6"/>
    <w:rsid w:val="00292983"/>
    <w:rsid w:val="00295F9B"/>
    <w:rsid w:val="002A0DEC"/>
    <w:rsid w:val="002A49E1"/>
    <w:rsid w:val="002B20AB"/>
    <w:rsid w:val="002B2AAE"/>
    <w:rsid w:val="002B52E6"/>
    <w:rsid w:val="002C03B9"/>
    <w:rsid w:val="002C6A1C"/>
    <w:rsid w:val="002C7F51"/>
    <w:rsid w:val="002D5636"/>
    <w:rsid w:val="002D6B02"/>
    <w:rsid w:val="002E3E1C"/>
    <w:rsid w:val="002E6676"/>
    <w:rsid w:val="002F5444"/>
    <w:rsid w:val="002F6219"/>
    <w:rsid w:val="002F760D"/>
    <w:rsid w:val="0030141D"/>
    <w:rsid w:val="00303AB0"/>
    <w:rsid w:val="00304169"/>
    <w:rsid w:val="00307844"/>
    <w:rsid w:val="00311E53"/>
    <w:rsid w:val="00314339"/>
    <w:rsid w:val="00317D5D"/>
    <w:rsid w:val="00322DEC"/>
    <w:rsid w:val="003250BA"/>
    <w:rsid w:val="003406CD"/>
    <w:rsid w:val="00347678"/>
    <w:rsid w:val="003476C4"/>
    <w:rsid w:val="0035602D"/>
    <w:rsid w:val="00367231"/>
    <w:rsid w:val="003717FE"/>
    <w:rsid w:val="00383C16"/>
    <w:rsid w:val="0038606B"/>
    <w:rsid w:val="003878D5"/>
    <w:rsid w:val="00391F38"/>
    <w:rsid w:val="00392CCC"/>
    <w:rsid w:val="003973FA"/>
    <w:rsid w:val="003A4130"/>
    <w:rsid w:val="003A4ED3"/>
    <w:rsid w:val="003B7F48"/>
    <w:rsid w:val="003C7DDB"/>
    <w:rsid w:val="003D389E"/>
    <w:rsid w:val="003D4CB6"/>
    <w:rsid w:val="003E4FA5"/>
    <w:rsid w:val="003E5DA8"/>
    <w:rsid w:val="003F3D88"/>
    <w:rsid w:val="00400A30"/>
    <w:rsid w:val="00402306"/>
    <w:rsid w:val="00402A69"/>
    <w:rsid w:val="00407E3E"/>
    <w:rsid w:val="004112DF"/>
    <w:rsid w:val="00413F33"/>
    <w:rsid w:val="00414E81"/>
    <w:rsid w:val="00421A3A"/>
    <w:rsid w:val="00425E77"/>
    <w:rsid w:val="00431E67"/>
    <w:rsid w:val="004328A6"/>
    <w:rsid w:val="0043467A"/>
    <w:rsid w:val="00440EE1"/>
    <w:rsid w:val="00442099"/>
    <w:rsid w:val="00444B00"/>
    <w:rsid w:val="0044600A"/>
    <w:rsid w:val="00446454"/>
    <w:rsid w:val="00453ECE"/>
    <w:rsid w:val="00460E9F"/>
    <w:rsid w:val="00464B42"/>
    <w:rsid w:val="004655AA"/>
    <w:rsid w:val="0046591E"/>
    <w:rsid w:val="00466313"/>
    <w:rsid w:val="00472455"/>
    <w:rsid w:val="004744F4"/>
    <w:rsid w:val="00475614"/>
    <w:rsid w:val="0049116B"/>
    <w:rsid w:val="0049268E"/>
    <w:rsid w:val="00494177"/>
    <w:rsid w:val="0049664F"/>
    <w:rsid w:val="004B226D"/>
    <w:rsid w:val="004B4EB2"/>
    <w:rsid w:val="004B5B62"/>
    <w:rsid w:val="004B5EC1"/>
    <w:rsid w:val="004B6D14"/>
    <w:rsid w:val="004C1ECA"/>
    <w:rsid w:val="004C2E54"/>
    <w:rsid w:val="004C4ACF"/>
    <w:rsid w:val="004D6CD9"/>
    <w:rsid w:val="004E308B"/>
    <w:rsid w:val="004E3C4D"/>
    <w:rsid w:val="004E6FFA"/>
    <w:rsid w:val="004F07CF"/>
    <w:rsid w:val="004F649C"/>
    <w:rsid w:val="00505441"/>
    <w:rsid w:val="00506861"/>
    <w:rsid w:val="00516BBC"/>
    <w:rsid w:val="00525980"/>
    <w:rsid w:val="0053241D"/>
    <w:rsid w:val="0054114B"/>
    <w:rsid w:val="00544455"/>
    <w:rsid w:val="00544627"/>
    <w:rsid w:val="00552F7C"/>
    <w:rsid w:val="00555D2B"/>
    <w:rsid w:val="00556C01"/>
    <w:rsid w:val="00557AA8"/>
    <w:rsid w:val="00561593"/>
    <w:rsid w:val="00567EDF"/>
    <w:rsid w:val="005731CA"/>
    <w:rsid w:val="00575468"/>
    <w:rsid w:val="00576915"/>
    <w:rsid w:val="005774ED"/>
    <w:rsid w:val="005817B9"/>
    <w:rsid w:val="00586B13"/>
    <w:rsid w:val="0059098B"/>
    <w:rsid w:val="0059179E"/>
    <w:rsid w:val="00594DDD"/>
    <w:rsid w:val="005A0507"/>
    <w:rsid w:val="005A54F7"/>
    <w:rsid w:val="005B3459"/>
    <w:rsid w:val="005B5EA9"/>
    <w:rsid w:val="005C3CA5"/>
    <w:rsid w:val="005C6B7F"/>
    <w:rsid w:val="005D1998"/>
    <w:rsid w:val="005D2B67"/>
    <w:rsid w:val="005D6340"/>
    <w:rsid w:val="005D71F7"/>
    <w:rsid w:val="005E122C"/>
    <w:rsid w:val="005E55A8"/>
    <w:rsid w:val="005E6151"/>
    <w:rsid w:val="005F31B3"/>
    <w:rsid w:val="005F5806"/>
    <w:rsid w:val="006004B4"/>
    <w:rsid w:val="00610D5C"/>
    <w:rsid w:val="00616CB6"/>
    <w:rsid w:val="006266B8"/>
    <w:rsid w:val="00626C8C"/>
    <w:rsid w:val="00633A7F"/>
    <w:rsid w:val="00633B54"/>
    <w:rsid w:val="00640A7D"/>
    <w:rsid w:val="00652E95"/>
    <w:rsid w:val="00656DE3"/>
    <w:rsid w:val="00657B19"/>
    <w:rsid w:val="0066259D"/>
    <w:rsid w:val="006723EF"/>
    <w:rsid w:val="006740C5"/>
    <w:rsid w:val="006773E7"/>
    <w:rsid w:val="0068602F"/>
    <w:rsid w:val="0068653C"/>
    <w:rsid w:val="00687DC1"/>
    <w:rsid w:val="00690746"/>
    <w:rsid w:val="0069704B"/>
    <w:rsid w:val="00697520"/>
    <w:rsid w:val="006A1AA8"/>
    <w:rsid w:val="006A2E4A"/>
    <w:rsid w:val="006A72B8"/>
    <w:rsid w:val="006B2367"/>
    <w:rsid w:val="006B5024"/>
    <w:rsid w:val="006D0DAA"/>
    <w:rsid w:val="006D5CAA"/>
    <w:rsid w:val="006D60C5"/>
    <w:rsid w:val="006E3E1A"/>
    <w:rsid w:val="006E6C78"/>
    <w:rsid w:val="006F0E85"/>
    <w:rsid w:val="006F159C"/>
    <w:rsid w:val="006F2B2D"/>
    <w:rsid w:val="006F6A21"/>
    <w:rsid w:val="007043A4"/>
    <w:rsid w:val="007228FB"/>
    <w:rsid w:val="00723164"/>
    <w:rsid w:val="00725773"/>
    <w:rsid w:val="00732A06"/>
    <w:rsid w:val="00743502"/>
    <w:rsid w:val="00744AC7"/>
    <w:rsid w:val="00753CEA"/>
    <w:rsid w:val="00757339"/>
    <w:rsid w:val="00761C9B"/>
    <w:rsid w:val="00761F26"/>
    <w:rsid w:val="00764DE4"/>
    <w:rsid w:val="00765DE0"/>
    <w:rsid w:val="00771CD8"/>
    <w:rsid w:val="00775DD5"/>
    <w:rsid w:val="00777CD6"/>
    <w:rsid w:val="0078427A"/>
    <w:rsid w:val="00786E6E"/>
    <w:rsid w:val="007A0668"/>
    <w:rsid w:val="007A0D10"/>
    <w:rsid w:val="007A23CB"/>
    <w:rsid w:val="007A6B28"/>
    <w:rsid w:val="007B4A4A"/>
    <w:rsid w:val="007B4EE6"/>
    <w:rsid w:val="007B7BCD"/>
    <w:rsid w:val="007C14A3"/>
    <w:rsid w:val="007C54AB"/>
    <w:rsid w:val="007C63DC"/>
    <w:rsid w:val="007C64E0"/>
    <w:rsid w:val="007C6C19"/>
    <w:rsid w:val="007C6CF3"/>
    <w:rsid w:val="007D2F4A"/>
    <w:rsid w:val="007D495B"/>
    <w:rsid w:val="007E2EFF"/>
    <w:rsid w:val="007F1C93"/>
    <w:rsid w:val="007F2009"/>
    <w:rsid w:val="007F5140"/>
    <w:rsid w:val="008010C2"/>
    <w:rsid w:val="00805870"/>
    <w:rsid w:val="008113F4"/>
    <w:rsid w:val="00815E4E"/>
    <w:rsid w:val="00822BAE"/>
    <w:rsid w:val="008233D0"/>
    <w:rsid w:val="0082425B"/>
    <w:rsid w:val="0084597E"/>
    <w:rsid w:val="008502BD"/>
    <w:rsid w:val="00853633"/>
    <w:rsid w:val="00853F83"/>
    <w:rsid w:val="0085488C"/>
    <w:rsid w:val="00855862"/>
    <w:rsid w:val="00855D08"/>
    <w:rsid w:val="00863863"/>
    <w:rsid w:val="00863BBA"/>
    <w:rsid w:val="00863F2E"/>
    <w:rsid w:val="00866208"/>
    <w:rsid w:val="0087326C"/>
    <w:rsid w:val="00874C1C"/>
    <w:rsid w:val="00880AF0"/>
    <w:rsid w:val="008828F0"/>
    <w:rsid w:val="00897D0D"/>
    <w:rsid w:val="008A1441"/>
    <w:rsid w:val="008A4688"/>
    <w:rsid w:val="008A4B55"/>
    <w:rsid w:val="008A686B"/>
    <w:rsid w:val="008A6BF4"/>
    <w:rsid w:val="008B3453"/>
    <w:rsid w:val="008B5A75"/>
    <w:rsid w:val="008C1506"/>
    <w:rsid w:val="008C2F59"/>
    <w:rsid w:val="008D49DE"/>
    <w:rsid w:val="008D5FF8"/>
    <w:rsid w:val="008E666C"/>
    <w:rsid w:val="008E6AFB"/>
    <w:rsid w:val="008F0487"/>
    <w:rsid w:val="008F381E"/>
    <w:rsid w:val="00900970"/>
    <w:rsid w:val="0090245D"/>
    <w:rsid w:val="00902706"/>
    <w:rsid w:val="00910DD6"/>
    <w:rsid w:val="0091204B"/>
    <w:rsid w:val="00916AF2"/>
    <w:rsid w:val="00925A79"/>
    <w:rsid w:val="00925FEA"/>
    <w:rsid w:val="009308BD"/>
    <w:rsid w:val="00932148"/>
    <w:rsid w:val="0093696A"/>
    <w:rsid w:val="009376A5"/>
    <w:rsid w:val="00941154"/>
    <w:rsid w:val="00950EA6"/>
    <w:rsid w:val="009539AF"/>
    <w:rsid w:val="0096150F"/>
    <w:rsid w:val="0096286E"/>
    <w:rsid w:val="009630D2"/>
    <w:rsid w:val="00966BD8"/>
    <w:rsid w:val="009674AC"/>
    <w:rsid w:val="009725B8"/>
    <w:rsid w:val="0097511B"/>
    <w:rsid w:val="00981223"/>
    <w:rsid w:val="0098622C"/>
    <w:rsid w:val="0098771B"/>
    <w:rsid w:val="00987869"/>
    <w:rsid w:val="009A1E08"/>
    <w:rsid w:val="009B0015"/>
    <w:rsid w:val="009B07AF"/>
    <w:rsid w:val="009B159E"/>
    <w:rsid w:val="009B2761"/>
    <w:rsid w:val="009B499E"/>
    <w:rsid w:val="009C386B"/>
    <w:rsid w:val="009D2DEB"/>
    <w:rsid w:val="009D4EF0"/>
    <w:rsid w:val="009E1FCB"/>
    <w:rsid w:val="009E5663"/>
    <w:rsid w:val="009E6FE2"/>
    <w:rsid w:val="009F50F4"/>
    <w:rsid w:val="009F5891"/>
    <w:rsid w:val="009F620B"/>
    <w:rsid w:val="009F638D"/>
    <w:rsid w:val="00A039D2"/>
    <w:rsid w:val="00A06A19"/>
    <w:rsid w:val="00A14EBE"/>
    <w:rsid w:val="00A20615"/>
    <w:rsid w:val="00A22F75"/>
    <w:rsid w:val="00A23E4A"/>
    <w:rsid w:val="00A25E2E"/>
    <w:rsid w:val="00A25EAD"/>
    <w:rsid w:val="00A275F4"/>
    <w:rsid w:val="00A3121E"/>
    <w:rsid w:val="00A32581"/>
    <w:rsid w:val="00A36444"/>
    <w:rsid w:val="00A719A0"/>
    <w:rsid w:val="00A72016"/>
    <w:rsid w:val="00A758D4"/>
    <w:rsid w:val="00A769B0"/>
    <w:rsid w:val="00A77380"/>
    <w:rsid w:val="00A84821"/>
    <w:rsid w:val="00A91DBB"/>
    <w:rsid w:val="00A91EAF"/>
    <w:rsid w:val="00AA2984"/>
    <w:rsid w:val="00AA49A4"/>
    <w:rsid w:val="00AB1C71"/>
    <w:rsid w:val="00AB7D5D"/>
    <w:rsid w:val="00AC2876"/>
    <w:rsid w:val="00AC2D22"/>
    <w:rsid w:val="00AC62FC"/>
    <w:rsid w:val="00AC6504"/>
    <w:rsid w:val="00AD4504"/>
    <w:rsid w:val="00AD4A0A"/>
    <w:rsid w:val="00AD6054"/>
    <w:rsid w:val="00AE51CF"/>
    <w:rsid w:val="00AE5D18"/>
    <w:rsid w:val="00AF0676"/>
    <w:rsid w:val="00AF2BFF"/>
    <w:rsid w:val="00AF3D7E"/>
    <w:rsid w:val="00AF58E6"/>
    <w:rsid w:val="00B0144B"/>
    <w:rsid w:val="00B04AEC"/>
    <w:rsid w:val="00B12F0E"/>
    <w:rsid w:val="00B22C32"/>
    <w:rsid w:val="00B24A56"/>
    <w:rsid w:val="00B30F3D"/>
    <w:rsid w:val="00B42637"/>
    <w:rsid w:val="00B44321"/>
    <w:rsid w:val="00B54FE4"/>
    <w:rsid w:val="00B55780"/>
    <w:rsid w:val="00B614DB"/>
    <w:rsid w:val="00B622C1"/>
    <w:rsid w:val="00B62436"/>
    <w:rsid w:val="00B651D0"/>
    <w:rsid w:val="00B65438"/>
    <w:rsid w:val="00B808DE"/>
    <w:rsid w:val="00B82BC9"/>
    <w:rsid w:val="00B83EAA"/>
    <w:rsid w:val="00B84E97"/>
    <w:rsid w:val="00B90D88"/>
    <w:rsid w:val="00BA6782"/>
    <w:rsid w:val="00BB047C"/>
    <w:rsid w:val="00BC1CD6"/>
    <w:rsid w:val="00BC7425"/>
    <w:rsid w:val="00BC7A47"/>
    <w:rsid w:val="00BD5788"/>
    <w:rsid w:val="00BD6346"/>
    <w:rsid w:val="00BE257F"/>
    <w:rsid w:val="00BF2C4B"/>
    <w:rsid w:val="00C00AE3"/>
    <w:rsid w:val="00C050C6"/>
    <w:rsid w:val="00C06774"/>
    <w:rsid w:val="00C10867"/>
    <w:rsid w:val="00C21C47"/>
    <w:rsid w:val="00C23064"/>
    <w:rsid w:val="00C30AE6"/>
    <w:rsid w:val="00C30E43"/>
    <w:rsid w:val="00C32C64"/>
    <w:rsid w:val="00C34828"/>
    <w:rsid w:val="00C34A1C"/>
    <w:rsid w:val="00C47DC6"/>
    <w:rsid w:val="00C64552"/>
    <w:rsid w:val="00C65DA3"/>
    <w:rsid w:val="00C716B7"/>
    <w:rsid w:val="00C749C5"/>
    <w:rsid w:val="00C76A35"/>
    <w:rsid w:val="00C77B63"/>
    <w:rsid w:val="00C80657"/>
    <w:rsid w:val="00C860F4"/>
    <w:rsid w:val="00C87900"/>
    <w:rsid w:val="00C927DF"/>
    <w:rsid w:val="00CA1081"/>
    <w:rsid w:val="00CA46FA"/>
    <w:rsid w:val="00CB106B"/>
    <w:rsid w:val="00CB4F4B"/>
    <w:rsid w:val="00CB618C"/>
    <w:rsid w:val="00CC5BF6"/>
    <w:rsid w:val="00CD4B8B"/>
    <w:rsid w:val="00CE11D0"/>
    <w:rsid w:val="00CE31A9"/>
    <w:rsid w:val="00CF0002"/>
    <w:rsid w:val="00CF3805"/>
    <w:rsid w:val="00CF7949"/>
    <w:rsid w:val="00D07C6F"/>
    <w:rsid w:val="00D10DDC"/>
    <w:rsid w:val="00D1104C"/>
    <w:rsid w:val="00D12685"/>
    <w:rsid w:val="00D22A3D"/>
    <w:rsid w:val="00D4489D"/>
    <w:rsid w:val="00D470F9"/>
    <w:rsid w:val="00D47CDE"/>
    <w:rsid w:val="00D56062"/>
    <w:rsid w:val="00D70852"/>
    <w:rsid w:val="00D759B5"/>
    <w:rsid w:val="00D842C8"/>
    <w:rsid w:val="00D84371"/>
    <w:rsid w:val="00D900CF"/>
    <w:rsid w:val="00D9050F"/>
    <w:rsid w:val="00D93746"/>
    <w:rsid w:val="00D96176"/>
    <w:rsid w:val="00DA03E5"/>
    <w:rsid w:val="00DA67B5"/>
    <w:rsid w:val="00DB230A"/>
    <w:rsid w:val="00DB2652"/>
    <w:rsid w:val="00DB42EE"/>
    <w:rsid w:val="00DB5A04"/>
    <w:rsid w:val="00DB5C00"/>
    <w:rsid w:val="00DC121E"/>
    <w:rsid w:val="00DD666D"/>
    <w:rsid w:val="00DD6DB3"/>
    <w:rsid w:val="00DF3BC5"/>
    <w:rsid w:val="00DF5003"/>
    <w:rsid w:val="00E02861"/>
    <w:rsid w:val="00E11449"/>
    <w:rsid w:val="00E119D0"/>
    <w:rsid w:val="00E14784"/>
    <w:rsid w:val="00E25C54"/>
    <w:rsid w:val="00E2704D"/>
    <w:rsid w:val="00E27D30"/>
    <w:rsid w:val="00E3547D"/>
    <w:rsid w:val="00E4209D"/>
    <w:rsid w:val="00E424FA"/>
    <w:rsid w:val="00E42C5D"/>
    <w:rsid w:val="00E50267"/>
    <w:rsid w:val="00E62591"/>
    <w:rsid w:val="00E6308E"/>
    <w:rsid w:val="00E65379"/>
    <w:rsid w:val="00E663F6"/>
    <w:rsid w:val="00E71975"/>
    <w:rsid w:val="00E77291"/>
    <w:rsid w:val="00E83C54"/>
    <w:rsid w:val="00E84ECC"/>
    <w:rsid w:val="00E85882"/>
    <w:rsid w:val="00E9172D"/>
    <w:rsid w:val="00E95183"/>
    <w:rsid w:val="00E9709A"/>
    <w:rsid w:val="00E9739D"/>
    <w:rsid w:val="00EA2F9B"/>
    <w:rsid w:val="00EB24C4"/>
    <w:rsid w:val="00EB2789"/>
    <w:rsid w:val="00EB7CEF"/>
    <w:rsid w:val="00EC44B6"/>
    <w:rsid w:val="00ED47C1"/>
    <w:rsid w:val="00ED7661"/>
    <w:rsid w:val="00EE1853"/>
    <w:rsid w:val="00EE3358"/>
    <w:rsid w:val="00EF61F5"/>
    <w:rsid w:val="00F135BD"/>
    <w:rsid w:val="00F172A5"/>
    <w:rsid w:val="00F27402"/>
    <w:rsid w:val="00F36636"/>
    <w:rsid w:val="00F37092"/>
    <w:rsid w:val="00F40E9C"/>
    <w:rsid w:val="00F46005"/>
    <w:rsid w:val="00F460FF"/>
    <w:rsid w:val="00F46D87"/>
    <w:rsid w:val="00F53FF9"/>
    <w:rsid w:val="00F560AB"/>
    <w:rsid w:val="00F625B0"/>
    <w:rsid w:val="00F6713D"/>
    <w:rsid w:val="00F70E49"/>
    <w:rsid w:val="00F806DF"/>
    <w:rsid w:val="00F83806"/>
    <w:rsid w:val="00F83B7B"/>
    <w:rsid w:val="00F851A9"/>
    <w:rsid w:val="00F916E2"/>
    <w:rsid w:val="00F95CCB"/>
    <w:rsid w:val="00FA1605"/>
    <w:rsid w:val="00FA4A3E"/>
    <w:rsid w:val="00FA527A"/>
    <w:rsid w:val="00FA5A3C"/>
    <w:rsid w:val="00FB012E"/>
    <w:rsid w:val="00FB02D0"/>
    <w:rsid w:val="00FB1E14"/>
    <w:rsid w:val="00FB2765"/>
    <w:rsid w:val="00FC15A6"/>
    <w:rsid w:val="00FC4F46"/>
    <w:rsid w:val="00FD0C85"/>
    <w:rsid w:val="00FD3CB9"/>
    <w:rsid w:val="00FD7697"/>
    <w:rsid w:val="00FE0099"/>
    <w:rsid w:val="00FE7B6C"/>
    <w:rsid w:val="00FF2C59"/>
    <w:rsid w:val="00FF3F49"/>
    <w:rsid w:val="02741E68"/>
    <w:rsid w:val="04BB8B5B"/>
    <w:rsid w:val="06550614"/>
    <w:rsid w:val="0A61E74C"/>
    <w:rsid w:val="10C7430C"/>
    <w:rsid w:val="11AE596C"/>
    <w:rsid w:val="1275821E"/>
    <w:rsid w:val="13F80FF6"/>
    <w:rsid w:val="16663C7F"/>
    <w:rsid w:val="17D3ABD4"/>
    <w:rsid w:val="1F74CF66"/>
    <w:rsid w:val="240266B9"/>
    <w:rsid w:val="2460BD1D"/>
    <w:rsid w:val="26802428"/>
    <w:rsid w:val="2A730E45"/>
    <w:rsid w:val="2BBA45AE"/>
    <w:rsid w:val="2C764ABA"/>
    <w:rsid w:val="303254D5"/>
    <w:rsid w:val="32603B41"/>
    <w:rsid w:val="34071CDB"/>
    <w:rsid w:val="35428D7A"/>
    <w:rsid w:val="369329A5"/>
    <w:rsid w:val="37E9FA42"/>
    <w:rsid w:val="3812D60E"/>
    <w:rsid w:val="39835854"/>
    <w:rsid w:val="39DAFCD2"/>
    <w:rsid w:val="3A5FCAFA"/>
    <w:rsid w:val="3E4766B0"/>
    <w:rsid w:val="3FED0EAD"/>
    <w:rsid w:val="403D9275"/>
    <w:rsid w:val="40573CC7"/>
    <w:rsid w:val="41EC3686"/>
    <w:rsid w:val="431AD7D3"/>
    <w:rsid w:val="4332C995"/>
    <w:rsid w:val="434A3974"/>
    <w:rsid w:val="438806E7"/>
    <w:rsid w:val="44277A3B"/>
    <w:rsid w:val="44B6A834"/>
    <w:rsid w:val="44B8EEEE"/>
    <w:rsid w:val="454E6E6D"/>
    <w:rsid w:val="4584454F"/>
    <w:rsid w:val="47551438"/>
    <w:rsid w:val="48424FAD"/>
    <w:rsid w:val="4A7DDC4A"/>
    <w:rsid w:val="4DEE38AA"/>
    <w:rsid w:val="5B87C307"/>
    <w:rsid w:val="5BF265D8"/>
    <w:rsid w:val="5DF2F501"/>
    <w:rsid w:val="5FA24F91"/>
    <w:rsid w:val="671E7C65"/>
    <w:rsid w:val="67BAB2BA"/>
    <w:rsid w:val="6A665B3D"/>
    <w:rsid w:val="6E687364"/>
    <w:rsid w:val="72F801A3"/>
    <w:rsid w:val="754D8E28"/>
    <w:rsid w:val="7ABA28AB"/>
    <w:rsid w:val="7D15EC47"/>
    <w:rsid w:val="7ED020D9"/>
    <w:rsid w:val="7FB01BE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79B2"/>
  <w15:docId w15:val="{C16AC486-BAAE-4AFB-A846-BF18C14B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Arial" w:hAnsi="Calibri" w:cs="Arial"/>
      <w:sz w:val="22"/>
      <w:szCs w:val="22"/>
      <w:lang w:eastAsia="en-US"/>
    </w:rPr>
  </w:style>
  <w:style w:type="paragraph" w:styleId="Titre1">
    <w:name w:val="heading 1"/>
    <w:basedOn w:val="Normal"/>
    <w:next w:val="Normal"/>
    <w:link w:val="Titre1Car"/>
    <w:uiPriority w:val="9"/>
    <w:qFormat/>
    <w:pPr>
      <w:keepNext/>
      <w:keepLines/>
      <w:spacing w:before="240"/>
      <w:outlineLvl w:val="0"/>
    </w:pPr>
    <w:rPr>
      <w:rFonts w:eastAsiaTheme="majorEastAsia" w:cstheme="majorBidi"/>
      <w:b/>
      <w:color w:val="832F2F"/>
      <w:sz w:val="28"/>
      <w:szCs w:val="32"/>
    </w:rPr>
  </w:style>
  <w:style w:type="paragraph" w:styleId="Titre2">
    <w:name w:val="heading 2"/>
    <w:basedOn w:val="Normal"/>
    <w:next w:val="Normal"/>
    <w:link w:val="Titre2Car"/>
    <w:uiPriority w:val="9"/>
    <w:unhideWhenUsed/>
    <w:qFormat/>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inorHAnsi" w:eastAsiaTheme="majorEastAsia" w:hAnsiTheme="minorHAnsi" w:cstheme="majorBidi"/>
      <w:color w:val="595959" w:themeColor="text1" w:themeTint="A6"/>
      <w:sz w:val="24"/>
      <w:szCs w:val="24"/>
    </w:rPr>
  </w:style>
  <w:style w:type="paragraph" w:styleId="Titre4">
    <w:name w:val="heading 4"/>
    <w:basedOn w:val="Normal"/>
    <w:next w:val="Normal"/>
    <w:link w:val="Titre4Car"/>
    <w:uiPriority w:val="9"/>
    <w:semiHidden/>
    <w:unhideWhenUsed/>
    <w:qFormat/>
    <w:pPr>
      <w:keepNext/>
      <w:keepLines/>
      <w:spacing w:before="40"/>
      <w:outlineLvl w:val="3"/>
    </w:pPr>
    <w:rPr>
      <w:rFonts w:asciiTheme="majorHAnsi" w:eastAsiaTheme="majorEastAsia" w:hAnsiTheme="majorHAnsi"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paragraph" w:styleId="Corpsdetexte">
    <w:name w:val="Body Text"/>
    <w:basedOn w:val="Normal"/>
    <w:link w:val="CorpsdetexteCar"/>
    <w:uiPriority w:val="1"/>
    <w:qFormat/>
    <w:rPr>
      <w:rFonts w:ascii="Trebuchet MS" w:eastAsia="Trebuchet MS" w:hAnsi="Trebuchet MS" w:cs="Trebuchet MS"/>
      <w:i/>
      <w:sz w:val="28"/>
      <w:szCs w:val="2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styleId="Lienhypertextesuivivisit">
    <w:name w:val="FollowedHyperlink"/>
    <w:basedOn w:val="Policepardfaut"/>
    <w:uiPriority w:val="99"/>
    <w:semiHidden/>
    <w:unhideWhenUsed/>
    <w:rPr>
      <w:color w:val="800080" w:themeColor="followedHyperlink"/>
      <w:u w:val="single"/>
    </w:rPr>
  </w:style>
  <w:style w:type="paragraph" w:styleId="Pieddepage">
    <w:name w:val="footer"/>
    <w:basedOn w:val="Normal"/>
    <w:link w:val="PieddepageCar"/>
    <w:uiPriority w:val="99"/>
    <w:unhideWhenUsed/>
    <w:pPr>
      <w:tabs>
        <w:tab w:val="center" w:pos="4536"/>
        <w:tab w:val="right" w:pos="9072"/>
      </w:tabs>
    </w:pPr>
  </w:style>
  <w:style w:type="character" w:styleId="Appelnotedebasdep">
    <w:name w:val="footnote reference"/>
    <w:basedOn w:val="Policepardfaut"/>
    <w:uiPriority w:val="99"/>
    <w:semiHidden/>
    <w:unhideWhenUsed/>
    <w:rPr>
      <w:vertAlign w:val="superscript"/>
    </w:rPr>
  </w:style>
  <w:style w:type="paragraph" w:styleId="Notedebasdepage">
    <w:name w:val="footnote text"/>
    <w:basedOn w:val="Normal"/>
    <w:link w:val="NotedebasdepageCar"/>
    <w:uiPriority w:val="99"/>
    <w:semiHidden/>
    <w:unhideWhenUsed/>
    <w:pPr>
      <w:widowControl/>
      <w:autoSpaceDE/>
      <w:autoSpaceDN/>
    </w:pPr>
    <w:rPr>
      <w:rFonts w:asciiTheme="minorHAnsi" w:eastAsiaTheme="minorHAnsi" w:hAnsiTheme="minorHAnsi" w:cstheme="minorBidi"/>
      <w:sz w:val="20"/>
      <w:szCs w:val="20"/>
    </w:rPr>
  </w:style>
  <w:style w:type="paragraph" w:styleId="En-tte">
    <w:name w:val="header"/>
    <w:basedOn w:val="Normal"/>
    <w:link w:val="En-tteCar"/>
    <w:uiPriority w:val="99"/>
    <w:unhideWhenUsed/>
    <w:pPr>
      <w:tabs>
        <w:tab w:val="center" w:pos="4536"/>
        <w:tab w:val="right" w:pos="9072"/>
      </w:tabs>
    </w:pPr>
  </w:style>
  <w:style w:type="character" w:styleId="Lienhypertexte">
    <w:name w:val="Hyperlink"/>
    <w:basedOn w:val="Policepardfau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Numrodepage">
    <w:name w:val="page number"/>
    <w:basedOn w:val="Policepardfaut"/>
    <w:uiPriority w:val="99"/>
    <w:semiHidden/>
    <w:unhideWhenUsed/>
  </w:style>
  <w:style w:type="paragraph" w:styleId="Sous-titre">
    <w:name w:val="Subtitle"/>
    <w:basedOn w:val="Normal"/>
    <w:next w:val="Normal"/>
    <w:link w:val="Sous-titreCar"/>
    <w:uiPriority w:val="11"/>
    <w:qFormat/>
    <w:pPr>
      <w:spacing w:after="160"/>
    </w:pPr>
    <w:rPr>
      <w:rFonts w:asciiTheme="minorHAnsi" w:eastAsiaTheme="minorEastAsia" w:hAnsiTheme="minorHAnsi" w:cstheme="minorBidi"/>
      <w:color w:val="595959" w:themeColor="text1" w:themeTint="A6"/>
      <w:spacing w:val="15"/>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uiPriority w:val="1"/>
    <w:qFormat/>
    <w:pPr>
      <w:spacing w:before="89"/>
      <w:ind w:left="2805" w:right="3978"/>
      <w:jc w:val="center"/>
    </w:pPr>
    <w:rPr>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customStyle="1" w:styleId="En-tteCar">
    <w:name w:val="En-tête Car"/>
    <w:basedOn w:val="Policepardfaut"/>
    <w:link w:val="En-tte"/>
    <w:uiPriority w:val="99"/>
    <w:rPr>
      <w:rFonts w:ascii="Arial" w:eastAsia="Arial" w:hAnsi="Arial" w:cs="Arial"/>
      <w:lang w:val="fr-FR"/>
    </w:rPr>
  </w:style>
  <w:style w:type="character" w:customStyle="1" w:styleId="PieddepageCar">
    <w:name w:val="Pied de page Car"/>
    <w:basedOn w:val="Policepardfaut"/>
    <w:link w:val="Pieddepage"/>
    <w:uiPriority w:val="99"/>
    <w:rPr>
      <w:rFonts w:ascii="Arial" w:eastAsia="Arial" w:hAnsi="Arial" w:cs="Arial"/>
      <w:lang w:val="fr-FR"/>
    </w:rPr>
  </w:style>
  <w:style w:type="paragraph" w:customStyle="1" w:styleId="Rvision1">
    <w:name w:val="Révision1"/>
    <w:hidden/>
    <w:uiPriority w:val="99"/>
    <w:semiHidden/>
    <w:rPr>
      <w:rFonts w:ascii="Arial" w:eastAsia="Arial" w:hAnsi="Arial" w:cs="Arial"/>
      <w:sz w:val="22"/>
      <w:szCs w:val="22"/>
      <w:lang w:eastAsia="en-US"/>
    </w:rPr>
  </w:style>
  <w:style w:type="character" w:customStyle="1" w:styleId="CommentaireCar">
    <w:name w:val="Commentaire Car"/>
    <w:basedOn w:val="Policepardfaut"/>
    <w:link w:val="Commentaire"/>
    <w:uiPriority w:val="99"/>
    <w:semiHidden/>
    <w:qFormat/>
    <w:rPr>
      <w:rFonts w:ascii="Arial" w:eastAsia="Arial" w:hAnsi="Arial" w:cs="Arial"/>
      <w:sz w:val="20"/>
      <w:szCs w:val="20"/>
      <w:lang w:val="fr-FR"/>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val="fr-FR"/>
    </w:rPr>
  </w:style>
  <w:style w:type="character" w:customStyle="1" w:styleId="TextedebullesCar">
    <w:name w:val="Texte de bulles Car"/>
    <w:basedOn w:val="Policepardfaut"/>
    <w:link w:val="Textedebulles"/>
    <w:uiPriority w:val="99"/>
    <w:semiHidden/>
    <w:rPr>
      <w:rFonts w:ascii="Times New Roman" w:eastAsia="Arial" w:hAnsi="Times New Roman" w:cs="Times New Roman"/>
      <w:sz w:val="18"/>
      <w:szCs w:val="18"/>
      <w:lang w:val="fr-FR"/>
    </w:rPr>
  </w:style>
  <w:style w:type="character" w:customStyle="1" w:styleId="Titre1Car">
    <w:name w:val="Titre 1 Car"/>
    <w:basedOn w:val="Policepardfaut"/>
    <w:link w:val="Titre1"/>
    <w:uiPriority w:val="9"/>
    <w:rPr>
      <w:rFonts w:ascii="Calibri" w:eastAsiaTheme="majorEastAsia" w:hAnsi="Calibri" w:cstheme="majorBidi"/>
      <w:b/>
      <w:color w:val="832F2F"/>
      <w:sz w:val="28"/>
      <w:szCs w:val="32"/>
      <w:lang w:val="fr-FR"/>
    </w:rPr>
  </w:style>
  <w:style w:type="character" w:customStyle="1" w:styleId="Titre2Car">
    <w:name w:val="Titre 2 Car"/>
    <w:basedOn w:val="Policepardfaut"/>
    <w:link w:val="Titre2"/>
    <w:uiPriority w:val="9"/>
    <w:rPr>
      <w:rFonts w:ascii="Calibri" w:eastAsiaTheme="majorEastAsia" w:hAnsi="Calibri" w:cstheme="majorBidi"/>
      <w:b/>
      <w:color w:val="000000" w:themeColor="text1"/>
      <w:sz w:val="26"/>
      <w:szCs w:val="26"/>
      <w:lang w:val="fr-FR"/>
    </w:rPr>
  </w:style>
  <w:style w:type="character" w:customStyle="1" w:styleId="Titre3Car">
    <w:name w:val="Titre 3 Car"/>
    <w:basedOn w:val="Policepardfaut"/>
    <w:link w:val="Titre3"/>
    <w:uiPriority w:val="9"/>
    <w:rPr>
      <w:rFonts w:eastAsiaTheme="majorEastAsia" w:cstheme="majorBidi"/>
      <w:color w:val="595959" w:themeColor="text1" w:themeTint="A6"/>
      <w:sz w:val="24"/>
      <w:szCs w:val="24"/>
      <w:lang w:val="fr-FR"/>
    </w:rPr>
  </w:style>
  <w:style w:type="character" w:customStyle="1" w:styleId="Emphaseple1">
    <w:name w:val="Emphase pâle1"/>
    <w:basedOn w:val="Policepardfaut"/>
    <w:uiPriority w:val="19"/>
    <w:qFormat/>
    <w:rPr>
      <w:i/>
      <w:iCs/>
      <w:color w:val="404040" w:themeColor="text1" w:themeTint="BF"/>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000000" w:themeColor="text1"/>
      <w:lang w:val="fr-FR"/>
    </w:rPr>
  </w:style>
  <w:style w:type="character" w:customStyle="1" w:styleId="NotedebasdepageCar">
    <w:name w:val="Note de bas de page Car"/>
    <w:basedOn w:val="Policepardfaut"/>
    <w:link w:val="Notedebasdepage"/>
    <w:uiPriority w:val="99"/>
    <w:semiHidden/>
    <w:rPr>
      <w:sz w:val="20"/>
      <w:szCs w:val="20"/>
      <w:lang w:val="fr-FR"/>
    </w:rPr>
  </w:style>
  <w:style w:type="character" w:customStyle="1" w:styleId="Sous-titreCar">
    <w:name w:val="Sous-titre Car"/>
    <w:basedOn w:val="Policepardfaut"/>
    <w:link w:val="Sous-titre"/>
    <w:uiPriority w:val="11"/>
    <w:rPr>
      <w:rFonts w:eastAsiaTheme="minorEastAsia"/>
      <w:color w:val="595959" w:themeColor="text1" w:themeTint="A6"/>
      <w:spacing w:val="15"/>
      <w:lang w:val="fr-FR"/>
    </w:rPr>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CorpsdetexteCar">
    <w:name w:val="Corps de texte Car"/>
    <w:basedOn w:val="Policepardfaut"/>
    <w:link w:val="Corpsdetexte"/>
    <w:uiPriority w:val="1"/>
    <w:rPr>
      <w:rFonts w:ascii="Trebuchet MS" w:eastAsia="Trebuchet MS" w:hAnsi="Trebuchet MS" w:cs="Trebuchet MS"/>
      <w:i/>
      <w:sz w:val="28"/>
      <w:szCs w:val="28"/>
      <w:lang w:val="fr-FR"/>
    </w:rPr>
  </w:style>
  <w:style w:type="paragraph" w:styleId="Sansinterligne">
    <w:name w:val="No Spacing"/>
    <w:uiPriority w:val="1"/>
    <w:qFormat/>
    <w:rPr>
      <w:sz w:val="22"/>
      <w:szCs w:val="22"/>
      <w:lang w:val="fr-BE" w:eastAsia="en-US"/>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normaltextrun">
    <w:name w:val="normaltextrun"/>
    <w:basedOn w:val="Policepardfaut"/>
  </w:style>
  <w:style w:type="character" w:customStyle="1" w:styleId="bcx8">
    <w:name w:val="bcx8"/>
    <w:basedOn w:val="Policepardfaut"/>
  </w:style>
  <w:style w:type="character" w:customStyle="1" w:styleId="spellingerror">
    <w:name w:val="spellingerror"/>
    <w:basedOn w:val="Policepardfaut"/>
    <w:rsid w:val="00CF3805"/>
  </w:style>
  <w:style w:type="character" w:customStyle="1" w:styleId="eop">
    <w:name w:val="eop"/>
    <w:basedOn w:val="Policepardfaut"/>
    <w:rsid w:val="00CF3805"/>
  </w:style>
  <w:style w:type="paragraph" w:customStyle="1" w:styleId="paragraph">
    <w:name w:val="paragraph"/>
    <w:basedOn w:val="Normal"/>
    <w:rsid w:val="00DB5A04"/>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406068">
      <w:bodyDiv w:val="1"/>
      <w:marLeft w:val="0"/>
      <w:marRight w:val="0"/>
      <w:marTop w:val="0"/>
      <w:marBottom w:val="0"/>
      <w:divBdr>
        <w:top w:val="none" w:sz="0" w:space="0" w:color="auto"/>
        <w:left w:val="none" w:sz="0" w:space="0" w:color="auto"/>
        <w:bottom w:val="none" w:sz="0" w:space="0" w:color="auto"/>
        <w:right w:val="none" w:sz="0" w:space="0" w:color="auto"/>
      </w:divBdr>
      <w:divsChild>
        <w:div w:id="711468001">
          <w:marLeft w:val="0"/>
          <w:marRight w:val="0"/>
          <w:marTop w:val="0"/>
          <w:marBottom w:val="0"/>
          <w:divBdr>
            <w:top w:val="none" w:sz="0" w:space="0" w:color="auto"/>
            <w:left w:val="none" w:sz="0" w:space="0" w:color="auto"/>
            <w:bottom w:val="none" w:sz="0" w:space="0" w:color="auto"/>
            <w:right w:val="none" w:sz="0" w:space="0" w:color="auto"/>
          </w:divBdr>
          <w:divsChild>
            <w:div w:id="1348142231">
              <w:marLeft w:val="0"/>
              <w:marRight w:val="0"/>
              <w:marTop w:val="0"/>
              <w:marBottom w:val="0"/>
              <w:divBdr>
                <w:top w:val="none" w:sz="0" w:space="0" w:color="auto"/>
                <w:left w:val="none" w:sz="0" w:space="0" w:color="auto"/>
                <w:bottom w:val="none" w:sz="0" w:space="0" w:color="auto"/>
                <w:right w:val="none" w:sz="0" w:space="0" w:color="auto"/>
              </w:divBdr>
            </w:div>
          </w:divsChild>
        </w:div>
        <w:div w:id="2060543596">
          <w:marLeft w:val="0"/>
          <w:marRight w:val="0"/>
          <w:marTop w:val="0"/>
          <w:marBottom w:val="0"/>
          <w:divBdr>
            <w:top w:val="none" w:sz="0" w:space="0" w:color="auto"/>
            <w:left w:val="none" w:sz="0" w:space="0" w:color="auto"/>
            <w:bottom w:val="none" w:sz="0" w:space="0" w:color="auto"/>
            <w:right w:val="none" w:sz="0" w:space="0" w:color="auto"/>
          </w:divBdr>
          <w:divsChild>
            <w:div w:id="2059160551">
              <w:marLeft w:val="0"/>
              <w:marRight w:val="0"/>
              <w:marTop w:val="0"/>
              <w:marBottom w:val="0"/>
              <w:divBdr>
                <w:top w:val="none" w:sz="0" w:space="0" w:color="auto"/>
                <w:left w:val="none" w:sz="0" w:space="0" w:color="auto"/>
                <w:bottom w:val="none" w:sz="0" w:space="0" w:color="auto"/>
                <w:right w:val="none" w:sz="0" w:space="0" w:color="auto"/>
              </w:divBdr>
            </w:div>
          </w:divsChild>
        </w:div>
        <w:div w:id="907377153">
          <w:marLeft w:val="0"/>
          <w:marRight w:val="0"/>
          <w:marTop w:val="0"/>
          <w:marBottom w:val="0"/>
          <w:divBdr>
            <w:top w:val="none" w:sz="0" w:space="0" w:color="auto"/>
            <w:left w:val="none" w:sz="0" w:space="0" w:color="auto"/>
            <w:bottom w:val="none" w:sz="0" w:space="0" w:color="auto"/>
            <w:right w:val="none" w:sz="0" w:space="0" w:color="auto"/>
          </w:divBdr>
          <w:divsChild>
            <w:div w:id="15375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779">
      <w:bodyDiv w:val="1"/>
      <w:marLeft w:val="0"/>
      <w:marRight w:val="0"/>
      <w:marTop w:val="0"/>
      <w:marBottom w:val="0"/>
      <w:divBdr>
        <w:top w:val="none" w:sz="0" w:space="0" w:color="auto"/>
        <w:left w:val="none" w:sz="0" w:space="0" w:color="auto"/>
        <w:bottom w:val="none" w:sz="0" w:space="0" w:color="auto"/>
        <w:right w:val="none" w:sz="0" w:space="0" w:color="auto"/>
      </w:divBdr>
      <w:divsChild>
        <w:div w:id="291400581">
          <w:marLeft w:val="0"/>
          <w:marRight w:val="0"/>
          <w:marTop w:val="0"/>
          <w:marBottom w:val="0"/>
          <w:divBdr>
            <w:top w:val="none" w:sz="0" w:space="0" w:color="auto"/>
            <w:left w:val="none" w:sz="0" w:space="0" w:color="auto"/>
            <w:bottom w:val="none" w:sz="0" w:space="0" w:color="auto"/>
            <w:right w:val="none" w:sz="0" w:space="0" w:color="auto"/>
          </w:divBdr>
          <w:divsChild>
            <w:div w:id="806898473">
              <w:marLeft w:val="0"/>
              <w:marRight w:val="0"/>
              <w:marTop w:val="0"/>
              <w:marBottom w:val="0"/>
              <w:divBdr>
                <w:top w:val="none" w:sz="0" w:space="0" w:color="auto"/>
                <w:left w:val="none" w:sz="0" w:space="0" w:color="auto"/>
                <w:bottom w:val="none" w:sz="0" w:space="0" w:color="auto"/>
                <w:right w:val="none" w:sz="0" w:space="0" w:color="auto"/>
              </w:divBdr>
            </w:div>
          </w:divsChild>
        </w:div>
        <w:div w:id="1482817591">
          <w:marLeft w:val="0"/>
          <w:marRight w:val="0"/>
          <w:marTop w:val="0"/>
          <w:marBottom w:val="0"/>
          <w:divBdr>
            <w:top w:val="none" w:sz="0" w:space="0" w:color="auto"/>
            <w:left w:val="none" w:sz="0" w:space="0" w:color="auto"/>
            <w:bottom w:val="none" w:sz="0" w:space="0" w:color="auto"/>
            <w:right w:val="none" w:sz="0" w:space="0" w:color="auto"/>
          </w:divBdr>
          <w:divsChild>
            <w:div w:id="1972711036">
              <w:marLeft w:val="0"/>
              <w:marRight w:val="0"/>
              <w:marTop w:val="0"/>
              <w:marBottom w:val="0"/>
              <w:divBdr>
                <w:top w:val="none" w:sz="0" w:space="0" w:color="auto"/>
                <w:left w:val="none" w:sz="0" w:space="0" w:color="auto"/>
                <w:bottom w:val="none" w:sz="0" w:space="0" w:color="auto"/>
                <w:right w:val="none" w:sz="0" w:space="0" w:color="auto"/>
              </w:divBdr>
            </w:div>
          </w:divsChild>
        </w:div>
        <w:div w:id="1103455312">
          <w:marLeft w:val="0"/>
          <w:marRight w:val="0"/>
          <w:marTop w:val="0"/>
          <w:marBottom w:val="0"/>
          <w:divBdr>
            <w:top w:val="none" w:sz="0" w:space="0" w:color="auto"/>
            <w:left w:val="none" w:sz="0" w:space="0" w:color="auto"/>
            <w:bottom w:val="none" w:sz="0" w:space="0" w:color="auto"/>
            <w:right w:val="none" w:sz="0" w:space="0" w:color="auto"/>
          </w:divBdr>
          <w:divsChild>
            <w:div w:id="1051347531">
              <w:marLeft w:val="0"/>
              <w:marRight w:val="0"/>
              <w:marTop w:val="0"/>
              <w:marBottom w:val="0"/>
              <w:divBdr>
                <w:top w:val="none" w:sz="0" w:space="0" w:color="auto"/>
                <w:left w:val="none" w:sz="0" w:space="0" w:color="auto"/>
                <w:bottom w:val="none" w:sz="0" w:space="0" w:color="auto"/>
                <w:right w:val="none" w:sz="0" w:space="0" w:color="auto"/>
              </w:divBdr>
            </w:div>
          </w:divsChild>
        </w:div>
        <w:div w:id="1144010636">
          <w:marLeft w:val="0"/>
          <w:marRight w:val="0"/>
          <w:marTop w:val="0"/>
          <w:marBottom w:val="0"/>
          <w:divBdr>
            <w:top w:val="none" w:sz="0" w:space="0" w:color="auto"/>
            <w:left w:val="none" w:sz="0" w:space="0" w:color="auto"/>
            <w:bottom w:val="none" w:sz="0" w:space="0" w:color="auto"/>
            <w:right w:val="none" w:sz="0" w:space="0" w:color="auto"/>
          </w:divBdr>
          <w:divsChild>
            <w:div w:id="1841387508">
              <w:marLeft w:val="0"/>
              <w:marRight w:val="0"/>
              <w:marTop w:val="0"/>
              <w:marBottom w:val="0"/>
              <w:divBdr>
                <w:top w:val="none" w:sz="0" w:space="0" w:color="auto"/>
                <w:left w:val="none" w:sz="0" w:space="0" w:color="auto"/>
                <w:bottom w:val="none" w:sz="0" w:space="0" w:color="auto"/>
                <w:right w:val="none" w:sz="0" w:space="0" w:color="auto"/>
              </w:divBdr>
            </w:div>
          </w:divsChild>
        </w:div>
        <w:div w:id="2029214250">
          <w:marLeft w:val="0"/>
          <w:marRight w:val="0"/>
          <w:marTop w:val="0"/>
          <w:marBottom w:val="0"/>
          <w:divBdr>
            <w:top w:val="none" w:sz="0" w:space="0" w:color="auto"/>
            <w:left w:val="none" w:sz="0" w:space="0" w:color="auto"/>
            <w:bottom w:val="none" w:sz="0" w:space="0" w:color="auto"/>
            <w:right w:val="none" w:sz="0" w:space="0" w:color="auto"/>
          </w:divBdr>
          <w:divsChild>
            <w:div w:id="282854156">
              <w:marLeft w:val="0"/>
              <w:marRight w:val="0"/>
              <w:marTop w:val="0"/>
              <w:marBottom w:val="0"/>
              <w:divBdr>
                <w:top w:val="none" w:sz="0" w:space="0" w:color="auto"/>
                <w:left w:val="none" w:sz="0" w:space="0" w:color="auto"/>
                <w:bottom w:val="none" w:sz="0" w:space="0" w:color="auto"/>
                <w:right w:val="none" w:sz="0" w:space="0" w:color="auto"/>
              </w:divBdr>
            </w:div>
          </w:divsChild>
        </w:div>
        <w:div w:id="1939094269">
          <w:marLeft w:val="0"/>
          <w:marRight w:val="0"/>
          <w:marTop w:val="0"/>
          <w:marBottom w:val="0"/>
          <w:divBdr>
            <w:top w:val="none" w:sz="0" w:space="0" w:color="auto"/>
            <w:left w:val="none" w:sz="0" w:space="0" w:color="auto"/>
            <w:bottom w:val="none" w:sz="0" w:space="0" w:color="auto"/>
            <w:right w:val="none" w:sz="0" w:space="0" w:color="auto"/>
          </w:divBdr>
          <w:divsChild>
            <w:div w:id="2902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3961">
      <w:bodyDiv w:val="1"/>
      <w:marLeft w:val="0"/>
      <w:marRight w:val="0"/>
      <w:marTop w:val="0"/>
      <w:marBottom w:val="0"/>
      <w:divBdr>
        <w:top w:val="none" w:sz="0" w:space="0" w:color="auto"/>
        <w:left w:val="none" w:sz="0" w:space="0" w:color="auto"/>
        <w:bottom w:val="none" w:sz="0" w:space="0" w:color="auto"/>
        <w:right w:val="none" w:sz="0" w:space="0" w:color="auto"/>
      </w:divBdr>
      <w:divsChild>
        <w:div w:id="1819226950">
          <w:marLeft w:val="0"/>
          <w:marRight w:val="0"/>
          <w:marTop w:val="0"/>
          <w:marBottom w:val="0"/>
          <w:divBdr>
            <w:top w:val="none" w:sz="0" w:space="0" w:color="auto"/>
            <w:left w:val="none" w:sz="0" w:space="0" w:color="auto"/>
            <w:bottom w:val="none" w:sz="0" w:space="0" w:color="auto"/>
            <w:right w:val="none" w:sz="0" w:space="0" w:color="auto"/>
          </w:divBdr>
          <w:divsChild>
            <w:div w:id="425002714">
              <w:marLeft w:val="0"/>
              <w:marRight w:val="0"/>
              <w:marTop w:val="0"/>
              <w:marBottom w:val="0"/>
              <w:divBdr>
                <w:top w:val="none" w:sz="0" w:space="0" w:color="auto"/>
                <w:left w:val="none" w:sz="0" w:space="0" w:color="auto"/>
                <w:bottom w:val="none" w:sz="0" w:space="0" w:color="auto"/>
                <w:right w:val="none" w:sz="0" w:space="0" w:color="auto"/>
              </w:divBdr>
            </w:div>
          </w:divsChild>
        </w:div>
        <w:div w:id="1164902828">
          <w:marLeft w:val="0"/>
          <w:marRight w:val="0"/>
          <w:marTop w:val="0"/>
          <w:marBottom w:val="0"/>
          <w:divBdr>
            <w:top w:val="none" w:sz="0" w:space="0" w:color="auto"/>
            <w:left w:val="none" w:sz="0" w:space="0" w:color="auto"/>
            <w:bottom w:val="none" w:sz="0" w:space="0" w:color="auto"/>
            <w:right w:val="none" w:sz="0" w:space="0" w:color="auto"/>
          </w:divBdr>
          <w:divsChild>
            <w:div w:id="446781655">
              <w:marLeft w:val="0"/>
              <w:marRight w:val="0"/>
              <w:marTop w:val="0"/>
              <w:marBottom w:val="0"/>
              <w:divBdr>
                <w:top w:val="none" w:sz="0" w:space="0" w:color="auto"/>
                <w:left w:val="none" w:sz="0" w:space="0" w:color="auto"/>
                <w:bottom w:val="none" w:sz="0" w:space="0" w:color="auto"/>
                <w:right w:val="none" w:sz="0" w:space="0" w:color="auto"/>
              </w:divBdr>
            </w:div>
          </w:divsChild>
        </w:div>
        <w:div w:id="1467745046">
          <w:marLeft w:val="0"/>
          <w:marRight w:val="0"/>
          <w:marTop w:val="0"/>
          <w:marBottom w:val="0"/>
          <w:divBdr>
            <w:top w:val="none" w:sz="0" w:space="0" w:color="auto"/>
            <w:left w:val="none" w:sz="0" w:space="0" w:color="auto"/>
            <w:bottom w:val="none" w:sz="0" w:space="0" w:color="auto"/>
            <w:right w:val="none" w:sz="0" w:space="0" w:color="auto"/>
          </w:divBdr>
          <w:divsChild>
            <w:div w:id="4944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ttps://sheltercluster.org/republique-democratique-du-congo/documents/presentation-reunion-cluster-abris-et-gt-ameoctobre-20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B9FB59FD9500642AA3E40853AA9A972" ma:contentTypeVersion="16" ma:contentTypeDescription="Crée un document." ma:contentTypeScope="" ma:versionID="65f6fa59b79dbc7e2b36f8c15ba6c614">
  <xsd:schema xmlns:xsd="http://www.w3.org/2001/XMLSchema" xmlns:xs="http://www.w3.org/2001/XMLSchema" xmlns:p="http://schemas.microsoft.com/office/2006/metadata/properties" xmlns:ns2="19c76be7-c9ff-4e24-aa53-e3279a9ae933" xmlns:ns3="ec8de294-b132-45aa-ab38-4d11538b2f73" targetNamespace="http://schemas.microsoft.com/office/2006/metadata/properties" ma:root="true" ma:fieldsID="68e91c6c81b71fe863a7a00edaf5147c" ns2:_="" ns3:_="">
    <xsd:import namespace="19c76be7-c9ff-4e24-aa53-e3279a9ae933"/>
    <xsd:import namespace="ec8de294-b132-45aa-ab38-4d11538b2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76be7-c9ff-4e24-aa53-e3279a9a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075169-e743-4e67-92e4-1780b43d74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8de294-b132-45aa-ab38-4d11538b2f7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f2b3a4c-b7eb-4183-91f2-7ae53d2cdf49}" ma:internalName="TaxCatchAll" ma:showField="CatchAllData" ma:web="ec8de294-b132-45aa-ab38-4d11538b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c8de294-b132-45aa-ab38-4d11538b2f73" xsi:nil="true"/>
    <lcf76f155ced4ddcb4097134ff3c332f xmlns="19c76be7-c9ff-4e24-aa53-e3279a9ae933">
      <Terms xmlns="http://schemas.microsoft.com/office/infopath/2007/PartnerControls"/>
    </lcf76f155ced4ddcb4097134ff3c332f>
    <SharedWithUsers xmlns="ec8de294-b132-45aa-ab38-4d11538b2f73">
      <UserInfo>
        <DisplayName>Rodriguez Nshombo</DisplayName>
        <AccountId>94</AccountId>
        <AccountType/>
      </UserInfo>
    </SharedWithUsers>
  </documentManagement>
</p:properties>
</file>

<file path=customXml/itemProps1.xml><?xml version="1.0" encoding="utf-8"?>
<ds:datastoreItem xmlns:ds="http://schemas.openxmlformats.org/officeDocument/2006/customXml" ds:itemID="{8367123B-7F3B-4124-BE1F-3933751136C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A7B45BA-0AB7-40E9-9F5D-E776EDE12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76be7-c9ff-4e24-aa53-e3279a9ae933"/>
    <ds:schemaRef ds:uri="ec8de294-b132-45aa-ab38-4d11538b2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D7112-2D5F-43BB-A1BA-1CD180854303}">
  <ds:schemaRefs>
    <ds:schemaRef ds:uri="http://schemas.openxmlformats.org/officeDocument/2006/bibliography"/>
  </ds:schemaRefs>
</ds:datastoreItem>
</file>

<file path=customXml/itemProps5.xml><?xml version="1.0" encoding="utf-8"?>
<ds:datastoreItem xmlns:ds="http://schemas.openxmlformats.org/officeDocument/2006/customXml" ds:itemID="{BC0E3E5D-8D3D-4BC6-99FF-11E53BC6619F}">
  <ds:schemaRefs>
    <ds:schemaRef ds:uri="http://schemas.microsoft.com/office/2006/metadata/properties"/>
    <ds:schemaRef ds:uri="http://schemas.microsoft.com/office/infopath/2007/PartnerControls"/>
    <ds:schemaRef ds:uri="ec8de294-b132-45aa-ab38-4d11538b2f73"/>
    <ds:schemaRef ds:uri="19c76be7-c9ff-4e24-aa53-e3279a9ae9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4211</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MEMO</vt:lpstr>
      <vt:lpstr>MEMO</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Rodriguez NSHOMBO</dc:creator>
  <cp:lastModifiedBy>Heritier</cp:lastModifiedBy>
  <cp:revision>2</cp:revision>
  <cp:lastPrinted>2021-05-10T12:44:00Z</cp:lastPrinted>
  <dcterms:created xsi:type="dcterms:W3CDTF">2022-11-21T07:44:00Z</dcterms:created>
  <dcterms:modified xsi:type="dcterms:W3CDTF">2022-11-21T07:44:00Z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2020-09-08T00:00:00Z</vt:filetime>
  </property>
  <property fmtid="{D5CDD505-2E9C-101B-9397-08002B2CF9AE}" pid="5" name="ContentTypeId">
    <vt:lpwstr>0x0101000B9FB59FD9500642AA3E40853AA9A972</vt:lpwstr>
  </property>
  <property fmtid="{D5CDD505-2E9C-101B-9397-08002B2CF9AE}" pid="6" name="MediaServiceImageTags">
    <vt:lpwstr/>
  </property>
  <property fmtid="{D5CDD505-2E9C-101B-9397-08002B2CF9AE}" pid="7" name="KSOProductBuildVer">
    <vt:lpwstr>1033-11.2.0.11341</vt:lpwstr>
  </property>
  <property fmtid="{D5CDD505-2E9C-101B-9397-08002B2CF9AE}" pid="8" name="ICV">
    <vt:lpwstr>4441A3DFCCE84EB7AB24CFEBF6BF6888</vt:lpwstr>
  </property>
</Properties>
</file>