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18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1655"/>
        <w:gridCol w:w="810"/>
        <w:gridCol w:w="900"/>
        <w:gridCol w:w="3420"/>
        <w:gridCol w:w="1170"/>
        <w:gridCol w:w="3780"/>
        <w:gridCol w:w="1951"/>
        <w:gridCol w:w="4536"/>
        <w:gridCol w:w="1843"/>
      </w:tblGrid>
      <w:tr w:rsidR="00E4521A" w14:paraId="51E10CAD" w14:textId="54BFBFEE" w:rsidTr="006B51F5">
        <w:tc>
          <w:tcPr>
            <w:tcW w:w="1765" w:type="dxa"/>
          </w:tcPr>
          <w:p w14:paraId="51DEBA86" w14:textId="7E65D241" w:rsidR="00E4521A" w:rsidRDefault="00E4521A" w:rsidP="009465B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>Country :</w:t>
            </w:r>
          </w:p>
        </w:tc>
        <w:tc>
          <w:tcPr>
            <w:tcW w:w="1655" w:type="dxa"/>
          </w:tcPr>
          <w:p w14:paraId="68A6871C" w14:textId="60F5703E" w:rsidR="00E4521A" w:rsidRPr="003058ED" w:rsidRDefault="00E4521A" w:rsidP="009465B3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810" w:type="dxa"/>
          </w:tcPr>
          <w:p w14:paraId="579A349B" w14:textId="3E6F3F63" w:rsidR="00E4521A" w:rsidRDefault="00E4521A" w:rsidP="009465B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>Year :</w:t>
            </w:r>
          </w:p>
        </w:tc>
        <w:tc>
          <w:tcPr>
            <w:tcW w:w="900" w:type="dxa"/>
          </w:tcPr>
          <w:p w14:paraId="1F7F5778" w14:textId="66BFBB54" w:rsidR="00E4521A" w:rsidRPr="003058ED" w:rsidRDefault="00E4521A" w:rsidP="009465B3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3420" w:type="dxa"/>
          </w:tcPr>
          <w:p w14:paraId="734B6903" w14:textId="1890DDC8" w:rsidR="00E4521A" w:rsidRPr="004908CD" w:rsidRDefault="00E4521A" w:rsidP="009465B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908CD">
              <w:rPr>
                <w:rFonts w:ascii="Calibri" w:hAnsi="Calibri" w:cs="Calibri"/>
                <w:sz w:val="22"/>
                <w:szCs w:val="22"/>
                <w:lang w:val="en-US"/>
              </w:rPr>
              <w:t>Date of launch of the CCPM process (sharing of the online survey</w:t>
            </w:r>
            <w:r w:rsidR="006B51F5" w:rsidRPr="004908CD">
              <w:rPr>
                <w:rFonts w:ascii="Calibri" w:hAnsi="Calibri" w:cs="Calibri"/>
                <w:sz w:val="22"/>
                <w:szCs w:val="22"/>
                <w:lang w:val="en-US"/>
              </w:rPr>
              <w:t>):</w:t>
            </w:r>
          </w:p>
        </w:tc>
        <w:tc>
          <w:tcPr>
            <w:tcW w:w="1170" w:type="dxa"/>
          </w:tcPr>
          <w:p w14:paraId="7AADD5FE" w14:textId="77777777" w:rsidR="00E4521A" w:rsidRPr="004908CD" w:rsidRDefault="00E4521A" w:rsidP="009465B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780" w:type="dxa"/>
          </w:tcPr>
          <w:p w14:paraId="79F763E9" w14:textId="5E3547C6" w:rsidR="00E4521A" w:rsidRPr="004908CD" w:rsidRDefault="006B51F5" w:rsidP="009465B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908CD">
              <w:rPr>
                <w:rFonts w:ascii="Calibri" w:hAnsi="Calibri" w:cs="Calibri"/>
                <w:sz w:val="22"/>
                <w:szCs w:val="22"/>
                <w:lang w:val="en-US"/>
              </w:rPr>
              <w:t>Date of the survey results revision and action plan meeting:</w:t>
            </w:r>
          </w:p>
        </w:tc>
        <w:tc>
          <w:tcPr>
            <w:tcW w:w="1951" w:type="dxa"/>
          </w:tcPr>
          <w:p w14:paraId="22C0DE8D" w14:textId="77777777" w:rsidR="00E4521A" w:rsidRPr="004908CD" w:rsidRDefault="00E4521A" w:rsidP="009465B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5B32F636" w14:textId="76FE44C6" w:rsidR="00E4521A" w:rsidRPr="004908CD" w:rsidRDefault="006B51F5" w:rsidP="009465B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908CD">
              <w:rPr>
                <w:rFonts w:ascii="Calibri" w:hAnsi="Calibri" w:cs="Calibri"/>
                <w:sz w:val="22"/>
                <w:szCs w:val="22"/>
                <w:lang w:val="en-US"/>
              </w:rPr>
              <w:t>Date of completion of the CCPM (sharing of the action plan at the GSC):</w:t>
            </w:r>
          </w:p>
        </w:tc>
        <w:tc>
          <w:tcPr>
            <w:tcW w:w="1843" w:type="dxa"/>
          </w:tcPr>
          <w:p w14:paraId="4D1C4CE8" w14:textId="50AF7A93" w:rsidR="00E4521A" w:rsidRPr="004908CD" w:rsidRDefault="00E4521A" w:rsidP="009465B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1B412F07" w14:textId="77777777" w:rsidR="00E4521A" w:rsidRPr="004908CD" w:rsidRDefault="00E4521A" w:rsidP="009465B3">
      <w:pPr>
        <w:pStyle w:val="ListParagrap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21250" w:type="dxa"/>
        <w:tblLook w:val="04A0" w:firstRow="1" w:lastRow="0" w:firstColumn="1" w:lastColumn="0" w:noHBand="0" w:noVBand="1"/>
      </w:tblPr>
      <w:tblGrid>
        <w:gridCol w:w="2100"/>
        <w:gridCol w:w="1842"/>
        <w:gridCol w:w="1843"/>
        <w:gridCol w:w="1518"/>
        <w:gridCol w:w="3149"/>
        <w:gridCol w:w="1494"/>
        <w:gridCol w:w="1418"/>
        <w:gridCol w:w="2468"/>
        <w:gridCol w:w="2438"/>
        <w:gridCol w:w="2980"/>
      </w:tblGrid>
      <w:tr w:rsidR="00E8437C" w14:paraId="6C6F1BB7" w14:textId="77777777" w:rsidTr="00E8437C">
        <w:tc>
          <w:tcPr>
            <w:tcW w:w="2121" w:type="dxa"/>
            <w:shd w:val="clear" w:color="auto" w:fill="7F1416"/>
          </w:tcPr>
          <w:p w14:paraId="19EA6537" w14:textId="5AE23D46" w:rsidR="00E8437C" w:rsidRPr="00ED1185" w:rsidRDefault="00E8437C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fr-FR"/>
              </w:rPr>
            </w:pPr>
            <w:r w:rsidRPr="00ED1185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>Cluster Core Functions</w:t>
            </w:r>
          </w:p>
        </w:tc>
        <w:tc>
          <w:tcPr>
            <w:tcW w:w="1854" w:type="dxa"/>
            <w:shd w:val="clear" w:color="auto" w:fill="7F1416"/>
          </w:tcPr>
          <w:p w14:paraId="345588F6" w14:textId="77777777" w:rsidR="00E8437C" w:rsidRPr="00ED1185" w:rsidRDefault="00E8437C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ED1185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>Performance Status</w:t>
            </w:r>
          </w:p>
          <w:p w14:paraId="5039BA48" w14:textId="1D0CD772" w:rsidR="00E8437C" w:rsidRPr="006B51F5" w:rsidRDefault="00E8437C" w:rsidP="00ED1185">
            <w:pPr>
              <w:pStyle w:val="NoSpacing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6B51F5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(Partners and stakeholders)</w:t>
            </w:r>
          </w:p>
        </w:tc>
        <w:tc>
          <w:tcPr>
            <w:tcW w:w="1854" w:type="dxa"/>
            <w:shd w:val="clear" w:color="auto" w:fill="7F1416"/>
          </w:tcPr>
          <w:p w14:paraId="110C2F5F" w14:textId="77777777" w:rsidR="00E8437C" w:rsidRPr="00ED1185" w:rsidRDefault="00E8437C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ED1185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>Performance Status</w:t>
            </w:r>
          </w:p>
          <w:p w14:paraId="51AC4B0D" w14:textId="1B81FC79" w:rsidR="00E8437C" w:rsidRPr="00ED1185" w:rsidRDefault="00E8437C" w:rsidP="00ED1185">
            <w:pPr>
              <w:pStyle w:val="NoSpacing"/>
              <w:rPr>
                <w:b/>
                <w:bCs/>
                <w:color w:val="FFFFFF" w:themeColor="background1"/>
                <w:sz w:val="20"/>
                <w:szCs w:val="20"/>
                <w:lang w:val="fr-FR"/>
              </w:rPr>
            </w:pPr>
            <w:r w:rsidRPr="00ED1185">
              <w:rPr>
                <w:b/>
                <w:bCs/>
                <w:color w:val="FFFFFF" w:themeColor="background1"/>
                <w:sz w:val="20"/>
                <w:szCs w:val="20"/>
                <w:lang w:val="fr-FR"/>
              </w:rPr>
              <w:t>(Coordination Team)</w:t>
            </w:r>
          </w:p>
        </w:tc>
        <w:tc>
          <w:tcPr>
            <w:tcW w:w="1254" w:type="dxa"/>
            <w:shd w:val="clear" w:color="auto" w:fill="7F1416"/>
          </w:tcPr>
          <w:p w14:paraId="59C804F7" w14:textId="1949C17F" w:rsidR="00E8437C" w:rsidRPr="00ED1185" w:rsidRDefault="00E8437C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fr-FR"/>
              </w:rPr>
            </w:pPr>
            <w:r w:rsidRPr="00ED1185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Prioritisation </w:t>
            </w:r>
          </w:p>
        </w:tc>
        <w:tc>
          <w:tcPr>
            <w:tcW w:w="3223" w:type="dxa"/>
            <w:shd w:val="clear" w:color="auto" w:fill="7F1416"/>
          </w:tcPr>
          <w:p w14:paraId="6973705D" w14:textId="1CF2B208" w:rsidR="00E8437C" w:rsidRPr="00ED1185" w:rsidRDefault="00E8437C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fr-FR"/>
              </w:rPr>
            </w:pPr>
            <w:r w:rsidRPr="00ED1185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>Actions agreed</w:t>
            </w:r>
          </w:p>
        </w:tc>
        <w:tc>
          <w:tcPr>
            <w:tcW w:w="1500" w:type="dxa"/>
            <w:shd w:val="clear" w:color="auto" w:fill="7F1416"/>
          </w:tcPr>
          <w:p w14:paraId="0CAA8A90" w14:textId="25A4B0E7" w:rsidR="00E8437C" w:rsidRPr="00ED1185" w:rsidRDefault="00E8437C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fr-FR"/>
              </w:rPr>
            </w:pPr>
            <w:r w:rsidRPr="00ED1185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>Timeframe agreed</w:t>
            </w:r>
          </w:p>
        </w:tc>
        <w:tc>
          <w:tcPr>
            <w:tcW w:w="1418" w:type="dxa"/>
            <w:shd w:val="clear" w:color="auto" w:fill="7F1416"/>
          </w:tcPr>
          <w:p w14:paraId="05926393" w14:textId="3A235926" w:rsidR="00E8437C" w:rsidRPr="00ED1185" w:rsidRDefault="00E8437C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fr-FR"/>
              </w:rPr>
            </w:pPr>
            <w:r w:rsidRPr="00ED1185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>Responsible to follow up</w:t>
            </w:r>
          </w:p>
        </w:tc>
        <w:tc>
          <w:tcPr>
            <w:tcW w:w="2506" w:type="dxa"/>
            <w:shd w:val="clear" w:color="auto" w:fill="7F1416"/>
          </w:tcPr>
          <w:p w14:paraId="5C02A6CA" w14:textId="11E0A287" w:rsidR="00E8437C" w:rsidRPr="00E8437C" w:rsidRDefault="00E8437C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ED1185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>Constraints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 and challenges</w:t>
            </w:r>
          </w:p>
        </w:tc>
        <w:tc>
          <w:tcPr>
            <w:tcW w:w="2483" w:type="dxa"/>
            <w:shd w:val="clear" w:color="auto" w:fill="7F1416"/>
          </w:tcPr>
          <w:p w14:paraId="34F7A182" w14:textId="5C520399" w:rsidR="00E8437C" w:rsidRPr="00ED1185" w:rsidRDefault="00E8437C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>Good practices and lessons learned</w:t>
            </w:r>
          </w:p>
        </w:tc>
        <w:tc>
          <w:tcPr>
            <w:tcW w:w="3037" w:type="dxa"/>
            <w:shd w:val="clear" w:color="auto" w:fill="7F1416"/>
          </w:tcPr>
          <w:p w14:paraId="6CC5698C" w14:textId="06A64D7E" w:rsidR="00E8437C" w:rsidRPr="00ED1185" w:rsidRDefault="00E8437C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fr-FR"/>
              </w:rPr>
            </w:pPr>
            <w:r w:rsidRPr="00ED1185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>Comments</w:t>
            </w:r>
          </w:p>
        </w:tc>
      </w:tr>
      <w:tr w:rsidR="00E8437C" w14:paraId="70CCD63D" w14:textId="77777777" w:rsidTr="00E8437C">
        <w:trPr>
          <w:trHeight w:val="1079"/>
        </w:trPr>
        <w:tc>
          <w:tcPr>
            <w:tcW w:w="2121" w:type="dxa"/>
            <w:shd w:val="clear" w:color="auto" w:fill="E5D0D0"/>
          </w:tcPr>
          <w:p w14:paraId="7D871F0F" w14:textId="77777777" w:rsidR="00E8437C" w:rsidRDefault="00E8437C" w:rsidP="00097297">
            <w:pPr>
              <w:rPr>
                <w:rFonts w:cs="Calibri"/>
                <w:lang w:val="fr-FR"/>
              </w:rPr>
            </w:pPr>
          </w:p>
        </w:tc>
        <w:tc>
          <w:tcPr>
            <w:tcW w:w="1854" w:type="dxa"/>
          </w:tcPr>
          <w:p w14:paraId="3338378E" w14:textId="0289F1D8" w:rsidR="00E8437C" w:rsidRPr="0033284A" w:rsidRDefault="00E8437C" w:rsidP="00E36A4F">
            <w:pPr>
              <w:pStyle w:val="paragraph"/>
              <w:jc w:val="center"/>
              <w:textAlignment w:val="baseline"/>
              <w:rPr>
                <w:rFonts w:ascii="Calibri" w:hAnsi="Calibri" w:cs="Calibri"/>
                <w:color w:val="000000"/>
                <w:lang w:val="en-US"/>
              </w:rPr>
            </w:pPr>
            <w:r w:rsidRPr="0033284A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GB"/>
              </w:rPr>
              <w:t>% and</w:t>
            </w:r>
            <w:r w:rsidRPr="0033284A"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  <w:p w14:paraId="43BF6BB9" w14:textId="5A9D09CC" w:rsidR="00E8437C" w:rsidRPr="006B51F5" w:rsidRDefault="00E8437C" w:rsidP="006B51F5">
            <w:pPr>
              <w:pStyle w:val="paragraph"/>
              <w:jc w:val="center"/>
              <w:textAlignment w:val="baseline"/>
              <w:rPr>
                <w:color w:val="000000"/>
                <w:lang w:val="en-US"/>
              </w:rPr>
            </w:pPr>
            <w:r w:rsidRPr="0033284A">
              <w:rPr>
                <w:rFonts w:ascii="Calibri" w:hAnsi="Calibri" w:cs="Calibri"/>
                <w:i/>
                <w:color w:val="808080" w:themeColor="background1" w:themeShade="80"/>
                <w:sz w:val="16"/>
                <w:szCs w:val="16"/>
                <w:lang w:val="en-US"/>
              </w:rPr>
              <w:t>0</w:t>
            </w:r>
            <w:r w:rsidRPr="0033284A">
              <w:rPr>
                <w:rFonts w:ascii="Calibri" w:hAnsi="Calibri" w:cs="Calibri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% to 20% Don’t Know </w:t>
            </w:r>
            <w:r w:rsidRPr="0033284A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/ </w:t>
            </w:r>
            <w:r w:rsidRPr="0033284A">
              <w:rPr>
                <w:rFonts w:ascii="Calibri" w:hAnsi="Calibri" w:cs="Calibri"/>
                <w:i/>
                <w:iCs/>
                <w:color w:val="FF0000"/>
                <w:sz w:val="16"/>
                <w:szCs w:val="16"/>
                <w:lang w:val="en-GB"/>
              </w:rPr>
              <w:t>21% to 40% Weak</w:t>
            </w:r>
            <w:r w:rsidRPr="0033284A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/ </w:t>
            </w:r>
            <w:r w:rsidRPr="0033284A">
              <w:rPr>
                <w:rFonts w:ascii="Calibri" w:hAnsi="Calibri" w:cs="Calibri"/>
                <w:i/>
                <w:iCs/>
                <w:color w:val="FFC000"/>
                <w:sz w:val="16"/>
                <w:szCs w:val="16"/>
                <w:lang w:val="en-GB"/>
              </w:rPr>
              <w:t>41% to 60% Unsatisfactory (needs major improvement)</w:t>
            </w:r>
            <w:r w:rsidRPr="0033284A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 / </w:t>
            </w:r>
            <w:r w:rsidRPr="0033284A">
              <w:rPr>
                <w:rFonts w:ascii="Calibri" w:hAnsi="Calibri" w:cs="Calibri"/>
                <w:i/>
                <w:iCs/>
                <w:color w:val="FFFF00"/>
                <w:sz w:val="16"/>
                <w:szCs w:val="16"/>
                <w:lang w:val="en-GB"/>
              </w:rPr>
              <w:t>61% to 80% Satisfactory (needs minor improvement)</w:t>
            </w:r>
            <w:r w:rsidRPr="0033284A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/ </w:t>
            </w:r>
            <w:r w:rsidRPr="0033284A">
              <w:rPr>
                <w:rFonts w:ascii="Calibri" w:hAnsi="Calibri" w:cs="Calibri"/>
                <w:i/>
                <w:iCs/>
                <w:color w:val="00B050"/>
                <w:sz w:val="16"/>
                <w:szCs w:val="16"/>
                <w:lang w:val="en-GB"/>
              </w:rPr>
              <w:t>80% to 100% Strong</w:t>
            </w:r>
          </w:p>
        </w:tc>
        <w:tc>
          <w:tcPr>
            <w:tcW w:w="1854" w:type="dxa"/>
          </w:tcPr>
          <w:p w14:paraId="26B0CE44" w14:textId="70F7CB92" w:rsidR="00E8437C" w:rsidRPr="006B51F5" w:rsidRDefault="00E8437C" w:rsidP="00E36A4F">
            <w:pPr>
              <w:pStyle w:val="paragraph"/>
              <w:jc w:val="center"/>
              <w:textAlignment w:val="baseline"/>
              <w:rPr>
                <w:color w:val="000000"/>
                <w:lang w:val="en-US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lang w:val="en-GB"/>
              </w:rPr>
              <w:t>% and</w:t>
            </w:r>
            <w:r w:rsidRPr="006B51F5"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  <w:p w14:paraId="219479FE" w14:textId="0763A9F6" w:rsidR="00E8437C" w:rsidRPr="006B51F5" w:rsidRDefault="00E8437C" w:rsidP="006B51F5">
            <w:pPr>
              <w:pStyle w:val="paragraph"/>
              <w:jc w:val="center"/>
              <w:textAlignment w:val="baseline"/>
              <w:rPr>
                <w:color w:val="000000"/>
                <w:lang w:val="en-US"/>
              </w:rPr>
            </w:pPr>
            <w:r w:rsidRPr="0033284A">
              <w:rPr>
                <w:rFonts w:ascii="Calibri" w:hAnsi="Calibri" w:cs="Calibri"/>
                <w:i/>
                <w:color w:val="808080" w:themeColor="background1" w:themeShade="80"/>
                <w:sz w:val="16"/>
                <w:szCs w:val="16"/>
                <w:lang w:val="en-US"/>
              </w:rPr>
              <w:t>0</w:t>
            </w:r>
            <w:r w:rsidRPr="0033284A">
              <w:rPr>
                <w:rFonts w:ascii="Calibri" w:hAnsi="Calibri" w:cs="Calibri"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 xml:space="preserve">% to 20% Don’t Know </w:t>
            </w:r>
            <w:r w:rsidRPr="0033284A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/ </w:t>
            </w:r>
            <w:r w:rsidRPr="0033284A">
              <w:rPr>
                <w:rFonts w:ascii="Calibri" w:hAnsi="Calibri" w:cs="Calibri"/>
                <w:i/>
                <w:iCs/>
                <w:color w:val="FF0000"/>
                <w:sz w:val="16"/>
                <w:szCs w:val="16"/>
                <w:lang w:val="en-GB"/>
              </w:rPr>
              <w:t>21% to 40% Weak</w:t>
            </w:r>
            <w:r w:rsidRPr="0033284A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/ </w:t>
            </w:r>
            <w:r w:rsidRPr="0033284A">
              <w:rPr>
                <w:rFonts w:ascii="Calibri" w:hAnsi="Calibri" w:cs="Calibri"/>
                <w:i/>
                <w:iCs/>
                <w:color w:val="FFC000"/>
                <w:sz w:val="16"/>
                <w:szCs w:val="16"/>
                <w:lang w:val="en-GB"/>
              </w:rPr>
              <w:t>41% to 60% Unsatisfactory (needs major improvement)</w:t>
            </w:r>
            <w:r w:rsidRPr="0033284A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 / </w:t>
            </w:r>
            <w:r w:rsidRPr="0033284A">
              <w:rPr>
                <w:rFonts w:ascii="Calibri" w:hAnsi="Calibri" w:cs="Calibri"/>
                <w:i/>
                <w:iCs/>
                <w:color w:val="FFFF00"/>
                <w:sz w:val="16"/>
                <w:szCs w:val="16"/>
                <w:lang w:val="en-GB"/>
              </w:rPr>
              <w:t>61% to 80% Satisfactory (needs minor improvement)</w:t>
            </w:r>
            <w:r w:rsidRPr="0033284A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/ </w:t>
            </w:r>
            <w:r w:rsidRPr="0033284A">
              <w:rPr>
                <w:rFonts w:ascii="Calibri" w:hAnsi="Calibri" w:cs="Calibri"/>
                <w:i/>
                <w:iCs/>
                <w:color w:val="00B050"/>
                <w:sz w:val="16"/>
                <w:szCs w:val="16"/>
                <w:lang w:val="en-GB"/>
              </w:rPr>
              <w:t>80% to 100% Strong</w:t>
            </w:r>
          </w:p>
        </w:tc>
        <w:tc>
          <w:tcPr>
            <w:tcW w:w="1254" w:type="dxa"/>
          </w:tcPr>
          <w:p w14:paraId="61DAB81E" w14:textId="1E9EB0AA" w:rsidR="00E8437C" w:rsidRDefault="00E8437C">
            <w:pPr>
              <w:rPr>
                <w:rFonts w:cs="Calibri"/>
                <w:color w:val="192D3A" w:themeColor="text2" w:themeShade="80"/>
                <w:sz w:val="16"/>
                <w:szCs w:val="16"/>
                <w:lang w:val="en-GB"/>
              </w:rPr>
            </w:pPr>
          </w:p>
          <w:p w14:paraId="5818BA52" w14:textId="00F8B50C" w:rsidR="00E8437C" w:rsidRDefault="00E8437C" w:rsidP="00097297">
            <w:pPr>
              <w:rPr>
                <w:rFonts w:eastAsia="Arial Unicode MS" w:cs="Calibri"/>
                <w:color w:val="192D3A" w:themeColor="text2" w:themeShade="80"/>
                <w:sz w:val="16"/>
                <w:szCs w:val="16"/>
                <w:lang w:val="en-GB"/>
              </w:rPr>
            </w:pPr>
            <w:r w:rsidRPr="7EFF44C4">
              <w:rPr>
                <w:rFonts w:eastAsia="Arial Unicode MS" w:cs="Calibri"/>
                <w:color w:val="192D3A" w:themeColor="text2" w:themeShade="80"/>
                <w:sz w:val="16"/>
                <w:szCs w:val="16"/>
                <w:lang w:val="en-GB"/>
              </w:rPr>
              <w:t>Top priority/Medium priority/Low priority</w:t>
            </w:r>
          </w:p>
        </w:tc>
        <w:tc>
          <w:tcPr>
            <w:tcW w:w="3223" w:type="dxa"/>
          </w:tcPr>
          <w:p w14:paraId="47B0CCB5" w14:textId="77777777" w:rsidR="00E8437C" w:rsidRPr="00E36A4F" w:rsidRDefault="00E8437C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lang w:val="en-US"/>
              </w:rPr>
            </w:pPr>
          </w:p>
        </w:tc>
        <w:tc>
          <w:tcPr>
            <w:tcW w:w="1500" w:type="dxa"/>
          </w:tcPr>
          <w:p w14:paraId="64AA0B53" w14:textId="77777777" w:rsidR="00E8437C" w:rsidRPr="004908CD" w:rsidRDefault="00E8437C" w:rsidP="00097297">
            <w:pPr>
              <w:rPr>
                <w:rFonts w:cs="Calibri"/>
                <w:lang w:val="en-US"/>
              </w:rPr>
            </w:pPr>
          </w:p>
        </w:tc>
        <w:tc>
          <w:tcPr>
            <w:tcW w:w="1418" w:type="dxa"/>
          </w:tcPr>
          <w:p w14:paraId="6A816B9B" w14:textId="77777777" w:rsidR="00E8437C" w:rsidRPr="004908CD" w:rsidRDefault="00E8437C" w:rsidP="00097297">
            <w:pPr>
              <w:rPr>
                <w:rFonts w:cs="Calibri"/>
                <w:lang w:val="en-US"/>
              </w:rPr>
            </w:pPr>
          </w:p>
        </w:tc>
        <w:tc>
          <w:tcPr>
            <w:tcW w:w="2506" w:type="dxa"/>
          </w:tcPr>
          <w:p w14:paraId="020A0E33" w14:textId="77777777" w:rsidR="00E8437C" w:rsidRPr="00890A51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lang w:val="en-US"/>
              </w:rPr>
            </w:pPr>
          </w:p>
        </w:tc>
        <w:tc>
          <w:tcPr>
            <w:tcW w:w="2483" w:type="dxa"/>
          </w:tcPr>
          <w:p w14:paraId="46A8CB06" w14:textId="77777777" w:rsidR="00E8437C" w:rsidRPr="00890A51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</w:rPr>
            </w:pPr>
          </w:p>
        </w:tc>
        <w:tc>
          <w:tcPr>
            <w:tcW w:w="3037" w:type="dxa"/>
          </w:tcPr>
          <w:p w14:paraId="56CF7BCA" w14:textId="1AFBBDB0" w:rsidR="00E8437C" w:rsidRPr="00890A51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lang w:val="en-US"/>
              </w:rPr>
            </w:pPr>
          </w:p>
        </w:tc>
      </w:tr>
      <w:tr w:rsidR="00E8437C" w14:paraId="559E7BA3" w14:textId="77777777" w:rsidTr="00E8437C">
        <w:trPr>
          <w:trHeight w:val="1101"/>
        </w:trPr>
        <w:tc>
          <w:tcPr>
            <w:tcW w:w="2121" w:type="dxa"/>
            <w:shd w:val="clear" w:color="auto" w:fill="E5D0D0"/>
          </w:tcPr>
          <w:p w14:paraId="7D43DB8A" w14:textId="78DC556F" w:rsidR="00E8437C" w:rsidRDefault="00E8437C" w:rsidP="00097297">
            <w:pPr>
              <w:rPr>
                <w:rFonts w:cs="Calibri"/>
                <w:lang w:val="fr-FR"/>
              </w:rPr>
            </w:pPr>
            <w:r>
              <w:rPr>
                <w:rFonts w:cs="Calibri"/>
                <w:b/>
                <w:bCs/>
                <w:lang w:val="en-GB"/>
              </w:rPr>
              <w:t>1</w:t>
            </w:r>
            <w:r>
              <w:rPr>
                <w:b/>
                <w:bCs/>
                <w:lang w:val="en-GB"/>
              </w:rPr>
              <w:t xml:space="preserve">. </w:t>
            </w:r>
            <w:r w:rsidRPr="001236BE">
              <w:rPr>
                <w:rFonts w:cs="Calibri"/>
                <w:b/>
                <w:bCs/>
                <w:lang w:val="en-GB"/>
              </w:rPr>
              <w:t>Supporting service delivery</w:t>
            </w:r>
          </w:p>
        </w:tc>
        <w:tc>
          <w:tcPr>
            <w:tcW w:w="1854" w:type="dxa"/>
          </w:tcPr>
          <w:p w14:paraId="2F4A473A" w14:textId="77777777" w:rsidR="00E8437C" w:rsidRPr="0059759F" w:rsidRDefault="00E8437C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854" w:type="dxa"/>
          </w:tcPr>
          <w:p w14:paraId="4F9B4CEB" w14:textId="77777777" w:rsidR="00E8437C" w:rsidRPr="0059759F" w:rsidRDefault="00E8437C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254" w:type="dxa"/>
          </w:tcPr>
          <w:p w14:paraId="13E2ACD7" w14:textId="77777777" w:rsidR="00E8437C" w:rsidRPr="0059759F" w:rsidRDefault="00E8437C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3223" w:type="dxa"/>
          </w:tcPr>
          <w:p w14:paraId="7A0D62EF" w14:textId="77777777" w:rsidR="00E8437C" w:rsidRPr="00E36A4F" w:rsidRDefault="00E8437C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1500" w:type="dxa"/>
          </w:tcPr>
          <w:p w14:paraId="6E9958D1" w14:textId="77777777" w:rsidR="00E8437C" w:rsidRPr="0059759F" w:rsidRDefault="00E8437C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14:paraId="0BF13CA5" w14:textId="77777777" w:rsidR="00E8437C" w:rsidRPr="0059759F" w:rsidRDefault="00E8437C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2506" w:type="dxa"/>
          </w:tcPr>
          <w:p w14:paraId="40B03D04" w14:textId="77777777" w:rsidR="00E8437C" w:rsidRPr="00890A51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2483" w:type="dxa"/>
          </w:tcPr>
          <w:p w14:paraId="082366C9" w14:textId="77777777" w:rsidR="00E8437C" w:rsidRPr="00890A51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3037" w:type="dxa"/>
          </w:tcPr>
          <w:p w14:paraId="44218956" w14:textId="548186F6" w:rsidR="00E8437C" w:rsidRPr="00890A51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</w:tr>
      <w:tr w:rsidR="00E8437C" w14:paraId="19711EDE" w14:textId="77777777" w:rsidTr="00E8437C">
        <w:tc>
          <w:tcPr>
            <w:tcW w:w="2121" w:type="dxa"/>
            <w:shd w:val="clear" w:color="auto" w:fill="E5D0D0"/>
          </w:tcPr>
          <w:p w14:paraId="3BF9FC6C" w14:textId="196E7D2C" w:rsidR="00E8437C" w:rsidRPr="004908CD" w:rsidRDefault="00E8437C" w:rsidP="00097297">
            <w:pPr>
              <w:rPr>
                <w:rFonts w:cs="Calibri"/>
                <w:lang w:val="en-US"/>
              </w:rPr>
            </w:pPr>
            <w:r>
              <w:rPr>
                <w:rFonts w:cs="Calibri"/>
                <w:b/>
                <w:bCs/>
                <w:lang w:val="en-GB"/>
              </w:rPr>
              <w:t>2. I</w:t>
            </w:r>
            <w:r w:rsidRPr="001236BE">
              <w:rPr>
                <w:rFonts w:cs="Calibri"/>
                <w:b/>
                <w:bCs/>
                <w:lang w:val="en-GB"/>
              </w:rPr>
              <w:t>nforming HC/HCT strategic decision-making</w:t>
            </w:r>
          </w:p>
        </w:tc>
        <w:tc>
          <w:tcPr>
            <w:tcW w:w="1854" w:type="dxa"/>
          </w:tcPr>
          <w:p w14:paraId="00559DC5" w14:textId="77777777" w:rsidR="00E8437C" w:rsidRPr="004908CD" w:rsidRDefault="00E8437C" w:rsidP="00097297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854" w:type="dxa"/>
          </w:tcPr>
          <w:p w14:paraId="6F923C92" w14:textId="77777777" w:rsidR="00E8437C" w:rsidRPr="004908CD" w:rsidRDefault="00E8437C" w:rsidP="00097297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</w:tcPr>
          <w:p w14:paraId="582A9B1C" w14:textId="77777777" w:rsidR="00E8437C" w:rsidRPr="004908CD" w:rsidRDefault="00E8437C" w:rsidP="00097297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223" w:type="dxa"/>
          </w:tcPr>
          <w:p w14:paraId="758D62F3" w14:textId="77777777" w:rsidR="00E8437C" w:rsidRPr="00E36A4F" w:rsidRDefault="00E8437C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</w:tcPr>
          <w:p w14:paraId="4C1A060D" w14:textId="77777777" w:rsidR="00E8437C" w:rsidRPr="004908CD" w:rsidRDefault="00E8437C" w:rsidP="00097297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1D6711A4" w14:textId="77777777" w:rsidR="00E8437C" w:rsidRPr="004908CD" w:rsidRDefault="00E8437C" w:rsidP="00097297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506" w:type="dxa"/>
          </w:tcPr>
          <w:p w14:paraId="161C9028" w14:textId="77777777" w:rsidR="00E8437C" w:rsidRPr="00890A51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n-US"/>
              </w:rPr>
            </w:pPr>
          </w:p>
        </w:tc>
        <w:tc>
          <w:tcPr>
            <w:tcW w:w="2483" w:type="dxa"/>
          </w:tcPr>
          <w:p w14:paraId="72A8D430" w14:textId="77777777" w:rsidR="00E8437C" w:rsidRPr="00E8437C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n-US"/>
              </w:rPr>
            </w:pPr>
          </w:p>
        </w:tc>
        <w:tc>
          <w:tcPr>
            <w:tcW w:w="3037" w:type="dxa"/>
          </w:tcPr>
          <w:p w14:paraId="60D2FE42" w14:textId="512AD136" w:rsidR="00E8437C" w:rsidRPr="00890A51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n-US"/>
              </w:rPr>
            </w:pPr>
          </w:p>
        </w:tc>
      </w:tr>
      <w:tr w:rsidR="00E8437C" w14:paraId="051DC1C8" w14:textId="77777777" w:rsidTr="00E8437C">
        <w:trPr>
          <w:trHeight w:val="1271"/>
        </w:trPr>
        <w:tc>
          <w:tcPr>
            <w:tcW w:w="2121" w:type="dxa"/>
            <w:shd w:val="clear" w:color="auto" w:fill="E5D0D0"/>
          </w:tcPr>
          <w:p w14:paraId="23B9EBEA" w14:textId="2EBC36EB" w:rsidR="00E8437C" w:rsidRPr="00A25CCD" w:rsidRDefault="00E8437C" w:rsidP="00097297">
            <w:pPr>
              <w:rPr>
                <w:rFonts w:cs="Calibri"/>
                <w:lang w:val="en-US"/>
              </w:rPr>
            </w:pPr>
            <w:r>
              <w:rPr>
                <w:rFonts w:cs="Calibri"/>
                <w:b/>
                <w:bCs/>
                <w:lang w:val="en-GB"/>
              </w:rPr>
              <w:t xml:space="preserve">3. </w:t>
            </w:r>
            <w:r w:rsidRPr="00A25CCD">
              <w:rPr>
                <w:rFonts w:cs="Calibri"/>
                <w:b/>
                <w:bCs/>
                <w:lang w:val="en-GB"/>
              </w:rPr>
              <w:t>Planning and implementing cluster strategies</w:t>
            </w:r>
          </w:p>
        </w:tc>
        <w:tc>
          <w:tcPr>
            <w:tcW w:w="1854" w:type="dxa"/>
          </w:tcPr>
          <w:p w14:paraId="2E9C2B81" w14:textId="77777777" w:rsidR="00E8437C" w:rsidRPr="00A25CCD" w:rsidRDefault="00E8437C" w:rsidP="00097297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854" w:type="dxa"/>
          </w:tcPr>
          <w:p w14:paraId="383DAFE2" w14:textId="77777777" w:rsidR="00E8437C" w:rsidRPr="00A25CCD" w:rsidRDefault="00E8437C" w:rsidP="00097297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</w:tcPr>
          <w:p w14:paraId="31913789" w14:textId="77777777" w:rsidR="00E8437C" w:rsidRPr="00A25CCD" w:rsidRDefault="00E8437C" w:rsidP="00097297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223" w:type="dxa"/>
          </w:tcPr>
          <w:p w14:paraId="2B0C52B8" w14:textId="77777777" w:rsidR="00E8437C" w:rsidRPr="00A25CCD" w:rsidRDefault="00E8437C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</w:tcPr>
          <w:p w14:paraId="12CE2F6B" w14:textId="77777777" w:rsidR="00E8437C" w:rsidRPr="00A25CCD" w:rsidRDefault="00E8437C" w:rsidP="00097297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AFDD5CB" w14:textId="77777777" w:rsidR="00E8437C" w:rsidRPr="00A25CCD" w:rsidRDefault="00E8437C" w:rsidP="00097297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506" w:type="dxa"/>
          </w:tcPr>
          <w:p w14:paraId="46FF8FE2" w14:textId="77777777" w:rsidR="00E8437C" w:rsidRPr="00A25CCD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n-US"/>
              </w:rPr>
            </w:pPr>
          </w:p>
        </w:tc>
        <w:tc>
          <w:tcPr>
            <w:tcW w:w="2483" w:type="dxa"/>
          </w:tcPr>
          <w:p w14:paraId="4743ECCB" w14:textId="77777777" w:rsidR="00E8437C" w:rsidRPr="00E8437C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n-US"/>
              </w:rPr>
            </w:pPr>
          </w:p>
        </w:tc>
        <w:tc>
          <w:tcPr>
            <w:tcW w:w="3037" w:type="dxa"/>
          </w:tcPr>
          <w:p w14:paraId="553FA159" w14:textId="51E131E5" w:rsidR="00E8437C" w:rsidRPr="00A25CCD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n-US"/>
              </w:rPr>
            </w:pPr>
          </w:p>
        </w:tc>
      </w:tr>
      <w:tr w:rsidR="00E8437C" w14:paraId="14453863" w14:textId="77777777" w:rsidTr="00E8437C">
        <w:trPr>
          <w:trHeight w:val="1176"/>
        </w:trPr>
        <w:tc>
          <w:tcPr>
            <w:tcW w:w="2121" w:type="dxa"/>
            <w:shd w:val="clear" w:color="auto" w:fill="E5D0D0"/>
          </w:tcPr>
          <w:p w14:paraId="619FBF17" w14:textId="7BC98A00" w:rsidR="00E8437C" w:rsidRDefault="00E8437C" w:rsidP="00097297">
            <w:pPr>
              <w:rPr>
                <w:rFonts w:cs="Calibri"/>
                <w:lang w:val="fr-FR"/>
              </w:rPr>
            </w:pPr>
            <w:r>
              <w:rPr>
                <w:rFonts w:cs="Calibri"/>
                <w:b/>
                <w:bCs/>
                <w:lang w:val="en-GB"/>
              </w:rPr>
              <w:t xml:space="preserve">4. </w:t>
            </w:r>
            <w:r w:rsidRPr="00BF4720">
              <w:rPr>
                <w:rFonts w:cs="Calibri"/>
                <w:b/>
                <w:bCs/>
                <w:lang w:val="en-GB"/>
              </w:rPr>
              <w:t>Monitoring and evaluating performance</w:t>
            </w:r>
          </w:p>
        </w:tc>
        <w:tc>
          <w:tcPr>
            <w:tcW w:w="1854" w:type="dxa"/>
          </w:tcPr>
          <w:p w14:paraId="4872C05A" w14:textId="77777777" w:rsidR="00E8437C" w:rsidRPr="0059759F" w:rsidRDefault="00E8437C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854" w:type="dxa"/>
          </w:tcPr>
          <w:p w14:paraId="754A2538" w14:textId="77777777" w:rsidR="00E8437C" w:rsidRPr="0059759F" w:rsidRDefault="00E8437C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254" w:type="dxa"/>
          </w:tcPr>
          <w:p w14:paraId="3882BE18" w14:textId="77777777" w:rsidR="00E8437C" w:rsidRPr="0059759F" w:rsidRDefault="00E8437C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3223" w:type="dxa"/>
          </w:tcPr>
          <w:p w14:paraId="0AC3762A" w14:textId="77777777" w:rsidR="00E8437C" w:rsidRPr="00E36A4F" w:rsidRDefault="00E8437C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1500" w:type="dxa"/>
          </w:tcPr>
          <w:p w14:paraId="0798DBC3" w14:textId="77777777" w:rsidR="00E8437C" w:rsidRPr="0059759F" w:rsidRDefault="00E8437C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14:paraId="0E338BA7" w14:textId="77777777" w:rsidR="00E8437C" w:rsidRPr="0059759F" w:rsidRDefault="00E8437C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2506" w:type="dxa"/>
          </w:tcPr>
          <w:p w14:paraId="6A8147E7" w14:textId="77777777" w:rsidR="00E8437C" w:rsidRPr="00890A51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2483" w:type="dxa"/>
          </w:tcPr>
          <w:p w14:paraId="1106278F" w14:textId="77777777" w:rsidR="00E8437C" w:rsidRPr="00890A51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3037" w:type="dxa"/>
          </w:tcPr>
          <w:p w14:paraId="7CB058A2" w14:textId="13DFEFFB" w:rsidR="00E8437C" w:rsidRPr="00890A51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</w:tr>
      <w:tr w:rsidR="00E8437C" w14:paraId="07B2F05B" w14:textId="77777777" w:rsidTr="00E8437C">
        <w:trPr>
          <w:trHeight w:val="1264"/>
        </w:trPr>
        <w:tc>
          <w:tcPr>
            <w:tcW w:w="2121" w:type="dxa"/>
            <w:shd w:val="clear" w:color="auto" w:fill="E5D0D0"/>
          </w:tcPr>
          <w:p w14:paraId="3E90F96B" w14:textId="5F6CFCE6" w:rsidR="00E8437C" w:rsidRPr="00F10EB9" w:rsidRDefault="00E8437C" w:rsidP="00097297">
            <w:pPr>
              <w:rPr>
                <w:rFonts w:cs="Calibri"/>
                <w:lang w:val="en-US"/>
              </w:rPr>
            </w:pPr>
            <w:r>
              <w:rPr>
                <w:rFonts w:cs="Calibri"/>
                <w:b/>
                <w:bCs/>
                <w:lang w:val="en-GB"/>
              </w:rPr>
              <w:t xml:space="preserve">5. </w:t>
            </w:r>
            <w:r w:rsidRPr="00F10EB9">
              <w:rPr>
                <w:rFonts w:cs="Calibri"/>
                <w:b/>
                <w:bCs/>
                <w:lang w:val="en-GB"/>
              </w:rPr>
              <w:t>Building national capacity in preparedness and contingency planning</w:t>
            </w:r>
          </w:p>
        </w:tc>
        <w:tc>
          <w:tcPr>
            <w:tcW w:w="1854" w:type="dxa"/>
          </w:tcPr>
          <w:p w14:paraId="5ABD5456" w14:textId="77777777" w:rsidR="00E8437C" w:rsidRPr="00F10EB9" w:rsidRDefault="00E8437C" w:rsidP="00097297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854" w:type="dxa"/>
          </w:tcPr>
          <w:p w14:paraId="2C59589C" w14:textId="77777777" w:rsidR="00E8437C" w:rsidRPr="00F10EB9" w:rsidRDefault="00E8437C" w:rsidP="00097297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</w:tcPr>
          <w:p w14:paraId="7AA92BB0" w14:textId="77777777" w:rsidR="00E8437C" w:rsidRPr="00F10EB9" w:rsidRDefault="00E8437C" w:rsidP="00097297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223" w:type="dxa"/>
          </w:tcPr>
          <w:p w14:paraId="46FE0908" w14:textId="77777777" w:rsidR="00E8437C" w:rsidRPr="00F10EB9" w:rsidRDefault="00E8437C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</w:tcPr>
          <w:p w14:paraId="1AAD48C2" w14:textId="77777777" w:rsidR="00E8437C" w:rsidRPr="00F10EB9" w:rsidRDefault="00E8437C" w:rsidP="00097297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4CCED95" w14:textId="77777777" w:rsidR="00E8437C" w:rsidRPr="00F10EB9" w:rsidRDefault="00E8437C" w:rsidP="00097297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506" w:type="dxa"/>
          </w:tcPr>
          <w:p w14:paraId="44C31BF6" w14:textId="77777777" w:rsidR="00E8437C" w:rsidRPr="00F10EB9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n-US"/>
              </w:rPr>
            </w:pPr>
          </w:p>
        </w:tc>
        <w:tc>
          <w:tcPr>
            <w:tcW w:w="2483" w:type="dxa"/>
          </w:tcPr>
          <w:p w14:paraId="0A5ED3E2" w14:textId="77777777" w:rsidR="00E8437C" w:rsidRPr="00E8437C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n-US"/>
              </w:rPr>
            </w:pPr>
          </w:p>
        </w:tc>
        <w:tc>
          <w:tcPr>
            <w:tcW w:w="3037" w:type="dxa"/>
          </w:tcPr>
          <w:p w14:paraId="0C147401" w14:textId="34285558" w:rsidR="00E8437C" w:rsidRPr="00F10EB9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n-US"/>
              </w:rPr>
            </w:pPr>
          </w:p>
        </w:tc>
      </w:tr>
      <w:tr w:rsidR="00E8437C" w14:paraId="0F9D94D7" w14:textId="77777777" w:rsidTr="00E8437C">
        <w:trPr>
          <w:trHeight w:val="963"/>
        </w:trPr>
        <w:tc>
          <w:tcPr>
            <w:tcW w:w="2121" w:type="dxa"/>
            <w:shd w:val="clear" w:color="auto" w:fill="E5D0D0"/>
          </w:tcPr>
          <w:p w14:paraId="76BB8A0E" w14:textId="156C9427" w:rsidR="00E8437C" w:rsidRDefault="00E8437C" w:rsidP="00097297">
            <w:pPr>
              <w:rPr>
                <w:rFonts w:cs="Calibri"/>
                <w:lang w:val="fr-FR"/>
              </w:rPr>
            </w:pPr>
            <w:r>
              <w:rPr>
                <w:rFonts w:cs="Calibri"/>
                <w:b/>
                <w:bCs/>
                <w:lang w:val="en-GB"/>
              </w:rPr>
              <w:t xml:space="preserve">6. </w:t>
            </w:r>
            <w:r w:rsidRPr="00A96C8B">
              <w:rPr>
                <w:rFonts w:cs="Calibri"/>
                <w:b/>
                <w:bCs/>
                <w:lang w:val="en-GB"/>
              </w:rPr>
              <w:t>Supporting robust advocacy</w:t>
            </w:r>
          </w:p>
        </w:tc>
        <w:tc>
          <w:tcPr>
            <w:tcW w:w="1854" w:type="dxa"/>
          </w:tcPr>
          <w:p w14:paraId="13AC215E" w14:textId="77777777" w:rsidR="00E8437C" w:rsidRPr="0059759F" w:rsidRDefault="00E8437C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854" w:type="dxa"/>
          </w:tcPr>
          <w:p w14:paraId="4D88C460" w14:textId="77777777" w:rsidR="00E8437C" w:rsidRPr="0059759F" w:rsidRDefault="00E8437C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254" w:type="dxa"/>
          </w:tcPr>
          <w:p w14:paraId="12E27DAE" w14:textId="77777777" w:rsidR="00E8437C" w:rsidRPr="0059759F" w:rsidRDefault="00E8437C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3223" w:type="dxa"/>
          </w:tcPr>
          <w:p w14:paraId="15FC37C8" w14:textId="77777777" w:rsidR="00E8437C" w:rsidRPr="00E36A4F" w:rsidRDefault="00E8437C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1500" w:type="dxa"/>
          </w:tcPr>
          <w:p w14:paraId="07F4B6A5" w14:textId="77777777" w:rsidR="00E8437C" w:rsidRPr="0059759F" w:rsidRDefault="00E8437C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</w:tcPr>
          <w:p w14:paraId="520F9A41" w14:textId="77777777" w:rsidR="00E8437C" w:rsidRPr="0059759F" w:rsidRDefault="00E8437C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2506" w:type="dxa"/>
          </w:tcPr>
          <w:p w14:paraId="3B9D7FF0" w14:textId="77777777" w:rsidR="00E8437C" w:rsidRPr="00890A51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2483" w:type="dxa"/>
          </w:tcPr>
          <w:p w14:paraId="78FC29DB" w14:textId="77777777" w:rsidR="00E8437C" w:rsidRPr="00890A51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3037" w:type="dxa"/>
          </w:tcPr>
          <w:p w14:paraId="2441E93D" w14:textId="72F34071" w:rsidR="00E8437C" w:rsidRPr="00890A51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</w:tr>
      <w:tr w:rsidR="00E8437C" w14:paraId="3D1B6FC0" w14:textId="77777777" w:rsidTr="00E8437C">
        <w:trPr>
          <w:trHeight w:val="1408"/>
        </w:trPr>
        <w:tc>
          <w:tcPr>
            <w:tcW w:w="2121" w:type="dxa"/>
            <w:shd w:val="clear" w:color="auto" w:fill="E5D0D0"/>
          </w:tcPr>
          <w:p w14:paraId="2B63C11E" w14:textId="1D7FC99C" w:rsidR="00E8437C" w:rsidRPr="00D226D8" w:rsidRDefault="00E8437C" w:rsidP="00097297">
            <w:pPr>
              <w:rPr>
                <w:rFonts w:cs="Calibri"/>
                <w:lang w:val="en-US"/>
              </w:rPr>
            </w:pPr>
            <w:r>
              <w:rPr>
                <w:rFonts w:cs="Calibri"/>
                <w:b/>
                <w:bCs/>
                <w:lang w:val="en-GB"/>
              </w:rPr>
              <w:t xml:space="preserve">7. </w:t>
            </w:r>
            <w:r w:rsidRPr="00D226D8">
              <w:rPr>
                <w:rFonts w:cs="Calibri"/>
                <w:b/>
                <w:bCs/>
                <w:lang w:val="en-GB"/>
              </w:rPr>
              <w:t>Promoting accountability to affected populations</w:t>
            </w:r>
          </w:p>
        </w:tc>
        <w:tc>
          <w:tcPr>
            <w:tcW w:w="1854" w:type="dxa"/>
          </w:tcPr>
          <w:p w14:paraId="2CF45A8A" w14:textId="77777777" w:rsidR="00E8437C" w:rsidRPr="00D226D8" w:rsidRDefault="00E8437C" w:rsidP="00097297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854" w:type="dxa"/>
          </w:tcPr>
          <w:p w14:paraId="35423447" w14:textId="77777777" w:rsidR="00E8437C" w:rsidRPr="00D226D8" w:rsidRDefault="00E8437C" w:rsidP="00097297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</w:tcPr>
          <w:p w14:paraId="47DC60F5" w14:textId="77777777" w:rsidR="00E8437C" w:rsidRPr="00D226D8" w:rsidRDefault="00E8437C" w:rsidP="00097297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223" w:type="dxa"/>
          </w:tcPr>
          <w:p w14:paraId="6C8076AF" w14:textId="77777777" w:rsidR="00E8437C" w:rsidRPr="00D226D8" w:rsidRDefault="00E8437C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</w:tcPr>
          <w:p w14:paraId="1756160E" w14:textId="77777777" w:rsidR="00E8437C" w:rsidRPr="00D226D8" w:rsidRDefault="00E8437C" w:rsidP="00097297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5C98E1F0" w14:textId="77777777" w:rsidR="00E8437C" w:rsidRPr="00D226D8" w:rsidRDefault="00E8437C" w:rsidP="00097297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506" w:type="dxa"/>
          </w:tcPr>
          <w:p w14:paraId="70209FA2" w14:textId="77777777" w:rsidR="00E8437C" w:rsidRPr="00D226D8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n-US"/>
              </w:rPr>
            </w:pPr>
          </w:p>
        </w:tc>
        <w:tc>
          <w:tcPr>
            <w:tcW w:w="2483" w:type="dxa"/>
          </w:tcPr>
          <w:p w14:paraId="056CBBBB" w14:textId="77777777" w:rsidR="00E8437C" w:rsidRPr="00E8437C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n-US"/>
              </w:rPr>
            </w:pPr>
          </w:p>
        </w:tc>
        <w:tc>
          <w:tcPr>
            <w:tcW w:w="3037" w:type="dxa"/>
          </w:tcPr>
          <w:p w14:paraId="2E98F5D3" w14:textId="7CDEABAB" w:rsidR="00E8437C" w:rsidRPr="00D226D8" w:rsidRDefault="00E8437C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en-US"/>
              </w:rPr>
            </w:pPr>
          </w:p>
        </w:tc>
      </w:tr>
    </w:tbl>
    <w:p w14:paraId="3C2D8563" w14:textId="77777777" w:rsidR="00097297" w:rsidRPr="00D226D8" w:rsidRDefault="00097297" w:rsidP="00A51567">
      <w:pPr>
        <w:rPr>
          <w:rFonts w:cs="Calibri"/>
        </w:rPr>
      </w:pPr>
    </w:p>
    <w:p w14:paraId="2C6E86E9" w14:textId="66FF5FBD" w:rsidR="00370D07" w:rsidRPr="00D226D8" w:rsidRDefault="00370D07" w:rsidP="00A51567">
      <w:pPr>
        <w:rPr>
          <w:rFonts w:cs="Calibri"/>
        </w:rPr>
      </w:pPr>
    </w:p>
    <w:sectPr w:rsidR="00370D07" w:rsidRPr="00D226D8" w:rsidSect="006B51F5">
      <w:headerReference w:type="default" r:id="rId11"/>
      <w:footerReference w:type="default" r:id="rId12"/>
      <w:pgSz w:w="23811" w:h="16838" w:orient="landscape" w:code="8"/>
      <w:pgMar w:top="1440" w:right="1417" w:bottom="1417" w:left="1134" w:header="54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3314E" w14:textId="77777777" w:rsidR="0024692C" w:rsidRDefault="0024692C">
      <w:pPr>
        <w:spacing w:after="0" w:line="240" w:lineRule="auto"/>
      </w:pPr>
      <w:r>
        <w:separator/>
      </w:r>
    </w:p>
  </w:endnote>
  <w:endnote w:type="continuationSeparator" w:id="0">
    <w:p w14:paraId="326024A5" w14:textId="77777777" w:rsidR="0024692C" w:rsidRDefault="0024692C">
      <w:pPr>
        <w:spacing w:after="0" w:line="240" w:lineRule="auto"/>
      </w:pPr>
      <w:r>
        <w:continuationSeparator/>
      </w:r>
    </w:p>
  </w:endnote>
  <w:endnote w:type="continuationNotice" w:id="1">
    <w:p w14:paraId="6C6EFAF6" w14:textId="77777777" w:rsidR="0024692C" w:rsidRDefault="002469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DA6E" w14:textId="0FAF3B7D" w:rsidR="00CF7B90" w:rsidRDefault="00CF7B90">
    <w:pPr>
      <w:pStyle w:val="Piedepgina"/>
      <w:tabs>
        <w:tab w:val="clear" w:pos="9072"/>
        <w:tab w:val="right" w:pos="9046"/>
      </w:tabs>
    </w:pPr>
    <w:r>
      <w:rPr>
        <w:rStyle w:val="Ninguno"/>
        <w:color w:val="7F1416"/>
        <w:sz w:val="18"/>
        <w:szCs w:val="18"/>
        <w:u w:color="7F1416"/>
      </w:rPr>
      <w:t>www.sheltercluster.org</w:t>
    </w:r>
    <w:r w:rsidR="008907FC">
      <w:rPr>
        <w:rStyle w:val="Ninguno"/>
        <w:color w:val="7F1416"/>
        <w:sz w:val="18"/>
        <w:szCs w:val="18"/>
        <w:u w:color="7F1416"/>
      </w:rPr>
      <w:t>/resources/</w:t>
    </w:r>
    <w:r w:rsidR="00D34E5A">
      <w:rPr>
        <w:rStyle w:val="Ninguno"/>
        <w:color w:val="7F1416"/>
        <w:sz w:val="18"/>
        <w:szCs w:val="18"/>
        <w:u w:color="7F1416"/>
      </w:rPr>
      <w:t>cluster-coordination-performance-monitoring</w:t>
    </w:r>
    <w:r>
      <w:rPr>
        <w:rStyle w:val="Ninguno"/>
        <w:color w:val="7F1416"/>
        <w:sz w:val="18"/>
        <w:szCs w:val="18"/>
        <w:u w:color="7F1416"/>
      </w:rPr>
      <w:t xml:space="preserve"> </w:t>
    </w:r>
    <w:r>
      <w:rPr>
        <w:rStyle w:val="Ninguno"/>
        <w:color w:val="7F1416"/>
        <w:sz w:val="18"/>
        <w:szCs w:val="18"/>
        <w:u w:color="7F1416"/>
      </w:rPr>
      <w:tab/>
    </w:r>
    <w:r w:rsidR="00BF7711">
      <w:rPr>
        <w:rStyle w:val="Ninguno"/>
        <w:color w:val="7F1416"/>
        <w:sz w:val="18"/>
        <w:szCs w:val="18"/>
        <w:u w:color="7F1416"/>
      </w:rPr>
      <w:t xml:space="preserve">  </w:t>
    </w:r>
    <w:r w:rsidR="00BF7711">
      <w:rPr>
        <w:rStyle w:val="Ninguno"/>
        <w:color w:val="7F1416"/>
        <w:sz w:val="18"/>
        <w:szCs w:val="18"/>
        <w:u w:color="7F1416"/>
      </w:rPr>
      <w:tab/>
    </w:r>
    <w:r w:rsidR="00BF7711">
      <w:rPr>
        <w:rStyle w:val="Ninguno"/>
        <w:color w:val="7F1416"/>
        <w:sz w:val="18"/>
        <w:szCs w:val="18"/>
        <w:u w:color="7F1416"/>
      </w:rPr>
      <w:tab/>
    </w:r>
    <w:r w:rsidR="00BF7711">
      <w:rPr>
        <w:rStyle w:val="Ninguno"/>
        <w:color w:val="7F1416"/>
        <w:sz w:val="18"/>
        <w:szCs w:val="18"/>
        <w:u w:color="7F1416"/>
      </w:rPr>
      <w:tab/>
    </w:r>
    <w:r>
      <w:rPr>
        <w:rStyle w:val="Ninguno"/>
        <w:color w:val="7F1416"/>
        <w:sz w:val="18"/>
        <w:szCs w:val="18"/>
        <w:u w:color="7F1416"/>
      </w:rPr>
      <w:fldChar w:fldCharType="begin"/>
    </w:r>
    <w:r>
      <w:rPr>
        <w:rStyle w:val="Ninguno"/>
        <w:color w:val="7F1416"/>
        <w:sz w:val="18"/>
        <w:szCs w:val="18"/>
        <w:u w:color="7F1416"/>
      </w:rPr>
      <w:instrText xml:space="preserve"> PAGE </w:instrText>
    </w:r>
    <w:r>
      <w:rPr>
        <w:rStyle w:val="Ninguno"/>
        <w:color w:val="7F1416"/>
        <w:sz w:val="18"/>
        <w:szCs w:val="18"/>
        <w:u w:color="7F1416"/>
      </w:rPr>
      <w:fldChar w:fldCharType="separate"/>
    </w:r>
    <w:r>
      <w:rPr>
        <w:rStyle w:val="Ninguno"/>
        <w:noProof/>
        <w:color w:val="7F1416"/>
        <w:sz w:val="18"/>
        <w:szCs w:val="18"/>
        <w:u w:color="7F1416"/>
      </w:rPr>
      <w:t>1</w:t>
    </w:r>
    <w:r>
      <w:rPr>
        <w:rStyle w:val="Ninguno"/>
        <w:color w:val="7F1416"/>
        <w:sz w:val="18"/>
        <w:szCs w:val="18"/>
        <w:u w:color="7F14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55B30" w14:textId="77777777" w:rsidR="0024692C" w:rsidRDefault="0024692C">
      <w:pPr>
        <w:spacing w:after="0" w:line="240" w:lineRule="auto"/>
      </w:pPr>
      <w:r>
        <w:separator/>
      </w:r>
    </w:p>
  </w:footnote>
  <w:footnote w:type="continuationSeparator" w:id="0">
    <w:p w14:paraId="441FDE57" w14:textId="77777777" w:rsidR="0024692C" w:rsidRDefault="0024692C">
      <w:pPr>
        <w:spacing w:after="0" w:line="240" w:lineRule="auto"/>
      </w:pPr>
      <w:r>
        <w:continuationSeparator/>
      </w:r>
    </w:p>
  </w:footnote>
  <w:footnote w:type="continuationNotice" w:id="1">
    <w:p w14:paraId="7341F3A4" w14:textId="77777777" w:rsidR="0024692C" w:rsidRDefault="002469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56D6" w14:textId="09279274" w:rsidR="00176FA3" w:rsidRPr="004711B3" w:rsidRDefault="00E1080D" w:rsidP="004711B3">
    <w:pPr>
      <w:pStyle w:val="Ttulo1"/>
      <w:spacing w:before="0"/>
      <w:jc w:val="right"/>
      <w:rPr>
        <w:rFonts w:ascii="Calibri" w:hAnsi="Calibri" w:cs="Calibri"/>
        <w:sz w:val="40"/>
        <w:szCs w:val="40"/>
        <w:lang w:val="en-GB"/>
      </w:rPr>
    </w:pPr>
    <w:r w:rsidRPr="00E1080D">
      <w:rPr>
        <w:noProof/>
      </w:rPr>
      <w:drawing>
        <wp:anchor distT="0" distB="0" distL="114300" distR="114300" simplePos="0" relativeHeight="251658240" behindDoc="0" locked="0" layoutInCell="1" allowOverlap="1" wp14:anchorId="07BE4F23" wp14:editId="4A5CB10B">
          <wp:simplePos x="0" y="0"/>
          <wp:positionH relativeFrom="column">
            <wp:posOffset>-15240</wp:posOffset>
          </wp:positionH>
          <wp:positionV relativeFrom="paragraph">
            <wp:posOffset>28575</wp:posOffset>
          </wp:positionV>
          <wp:extent cx="2486025" cy="416403"/>
          <wp:effectExtent l="0" t="0" r="0" b="3175"/>
          <wp:wrapThrough wrapText="bothSides">
            <wp:wrapPolygon edited="0">
              <wp:start x="2317" y="0"/>
              <wp:lineTo x="0" y="3957"/>
              <wp:lineTo x="0" y="16818"/>
              <wp:lineTo x="1324" y="20776"/>
              <wp:lineTo x="1490" y="20776"/>
              <wp:lineTo x="10759" y="20776"/>
              <wp:lineTo x="21352" y="20776"/>
              <wp:lineTo x="21352" y="989"/>
              <wp:lineTo x="17545" y="0"/>
              <wp:lineTo x="2317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16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6FA3" w:rsidRPr="00176FA3">
      <w:rPr>
        <w:rFonts w:ascii="Calibri" w:hAnsi="Calibri" w:cs="Calibri"/>
        <w:sz w:val="28"/>
        <w:szCs w:val="28"/>
        <w:lang w:val="en-GB"/>
      </w:rPr>
      <w:t xml:space="preserve"> </w:t>
    </w:r>
    <w:r w:rsidR="00176FA3" w:rsidRPr="004711B3">
      <w:rPr>
        <w:rFonts w:ascii="Calibri" w:hAnsi="Calibri" w:cs="Calibri"/>
        <w:sz w:val="40"/>
        <w:szCs w:val="40"/>
        <w:lang w:val="en-GB"/>
      </w:rPr>
      <w:t>Cluster Coordination Performance Monitoring – Action Plan</w:t>
    </w:r>
  </w:p>
  <w:p w14:paraId="39899DE8" w14:textId="14F80013" w:rsidR="00CF7B90" w:rsidRPr="00176FA3" w:rsidRDefault="00CF7B90" w:rsidP="00995CD9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FF5"/>
    <w:multiLevelType w:val="hybridMultilevel"/>
    <w:tmpl w:val="9E3E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83F69"/>
    <w:multiLevelType w:val="hybridMultilevel"/>
    <w:tmpl w:val="44B8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614A7"/>
    <w:multiLevelType w:val="hybridMultilevel"/>
    <w:tmpl w:val="44B8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C1C1E"/>
    <w:multiLevelType w:val="hybridMultilevel"/>
    <w:tmpl w:val="21DEB102"/>
    <w:lvl w:ilvl="0" w:tplc="63C60A44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6285D"/>
    <w:multiLevelType w:val="hybridMultilevel"/>
    <w:tmpl w:val="8844279A"/>
    <w:lvl w:ilvl="0" w:tplc="8EB68786">
      <w:start w:val="1"/>
      <w:numFmt w:val="decimal"/>
      <w:lvlText w:val="%1."/>
      <w:lvlJc w:val="left"/>
      <w:pPr>
        <w:ind w:left="720" w:hanging="360"/>
      </w:pPr>
      <w:rPr>
        <w:rFonts w:ascii="inherit" w:hAnsi="inherit" w:cs="Courier New" w:hint="default"/>
        <w:color w:val="202124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C156C"/>
    <w:multiLevelType w:val="hybridMultilevel"/>
    <w:tmpl w:val="AB509B80"/>
    <w:lvl w:ilvl="0" w:tplc="7DAA63BC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3238B"/>
    <w:multiLevelType w:val="hybridMultilevel"/>
    <w:tmpl w:val="7E9E1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D085F"/>
    <w:multiLevelType w:val="hybridMultilevel"/>
    <w:tmpl w:val="BABC6EE0"/>
    <w:lvl w:ilvl="0" w:tplc="E4DC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16E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082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AB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C0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32F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CC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40E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585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B787935"/>
    <w:multiLevelType w:val="hybridMultilevel"/>
    <w:tmpl w:val="891A0CA4"/>
    <w:lvl w:ilvl="0" w:tplc="549E9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461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D29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A6F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BCD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EE8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C6C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7EE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C6B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88"/>
    <w:rsid w:val="00000A7B"/>
    <w:rsid w:val="000743FE"/>
    <w:rsid w:val="00075C86"/>
    <w:rsid w:val="00076570"/>
    <w:rsid w:val="00095FD3"/>
    <w:rsid w:val="00097297"/>
    <w:rsid w:val="000B1BB6"/>
    <w:rsid w:val="001236BE"/>
    <w:rsid w:val="00133E95"/>
    <w:rsid w:val="0015325C"/>
    <w:rsid w:val="001677E0"/>
    <w:rsid w:val="00176FA3"/>
    <w:rsid w:val="00181E43"/>
    <w:rsid w:val="00184E57"/>
    <w:rsid w:val="0019378A"/>
    <w:rsid w:val="00195CD8"/>
    <w:rsid w:val="001B4B3D"/>
    <w:rsid w:val="001B5E2A"/>
    <w:rsid w:val="001C2D30"/>
    <w:rsid w:val="001D33AD"/>
    <w:rsid w:val="001F12A3"/>
    <w:rsid w:val="00225238"/>
    <w:rsid w:val="0024692C"/>
    <w:rsid w:val="00283CDC"/>
    <w:rsid w:val="002A3D60"/>
    <w:rsid w:val="002B4771"/>
    <w:rsid w:val="002C0E4C"/>
    <w:rsid w:val="002D0D70"/>
    <w:rsid w:val="002D2722"/>
    <w:rsid w:val="002E1DB1"/>
    <w:rsid w:val="003058ED"/>
    <w:rsid w:val="00310ED1"/>
    <w:rsid w:val="003253F2"/>
    <w:rsid w:val="0033284A"/>
    <w:rsid w:val="00362176"/>
    <w:rsid w:val="00370D07"/>
    <w:rsid w:val="00395387"/>
    <w:rsid w:val="003A416E"/>
    <w:rsid w:val="00404D12"/>
    <w:rsid w:val="0041095D"/>
    <w:rsid w:val="00431BC7"/>
    <w:rsid w:val="0044161D"/>
    <w:rsid w:val="004460A4"/>
    <w:rsid w:val="00457B9C"/>
    <w:rsid w:val="004711B3"/>
    <w:rsid w:val="00487DD8"/>
    <w:rsid w:val="004908CD"/>
    <w:rsid w:val="004912C0"/>
    <w:rsid w:val="00491B41"/>
    <w:rsid w:val="00495D72"/>
    <w:rsid w:val="004B09F4"/>
    <w:rsid w:val="004B260E"/>
    <w:rsid w:val="004D6152"/>
    <w:rsid w:val="004D62A0"/>
    <w:rsid w:val="004F349E"/>
    <w:rsid w:val="004F368F"/>
    <w:rsid w:val="004F6469"/>
    <w:rsid w:val="004F711B"/>
    <w:rsid w:val="00500831"/>
    <w:rsid w:val="0050148C"/>
    <w:rsid w:val="00501933"/>
    <w:rsid w:val="00517D6C"/>
    <w:rsid w:val="005325E1"/>
    <w:rsid w:val="00553C41"/>
    <w:rsid w:val="005906C4"/>
    <w:rsid w:val="0059759F"/>
    <w:rsid w:val="005D7F90"/>
    <w:rsid w:val="005F686C"/>
    <w:rsid w:val="006019A1"/>
    <w:rsid w:val="006074CB"/>
    <w:rsid w:val="006276B6"/>
    <w:rsid w:val="006412E1"/>
    <w:rsid w:val="006822A6"/>
    <w:rsid w:val="006A19E2"/>
    <w:rsid w:val="006B1541"/>
    <w:rsid w:val="006B51F5"/>
    <w:rsid w:val="006E265C"/>
    <w:rsid w:val="006F504E"/>
    <w:rsid w:val="007128F5"/>
    <w:rsid w:val="00745802"/>
    <w:rsid w:val="00746049"/>
    <w:rsid w:val="00756D88"/>
    <w:rsid w:val="00767824"/>
    <w:rsid w:val="00777BCC"/>
    <w:rsid w:val="007854AF"/>
    <w:rsid w:val="007A3E0A"/>
    <w:rsid w:val="00810B8A"/>
    <w:rsid w:val="00812327"/>
    <w:rsid w:val="00872F56"/>
    <w:rsid w:val="008802CA"/>
    <w:rsid w:val="008907FC"/>
    <w:rsid w:val="00890A51"/>
    <w:rsid w:val="00890FF4"/>
    <w:rsid w:val="008A3585"/>
    <w:rsid w:val="008A3866"/>
    <w:rsid w:val="008B4739"/>
    <w:rsid w:val="008D6DA6"/>
    <w:rsid w:val="00917B76"/>
    <w:rsid w:val="00930527"/>
    <w:rsid w:val="00995CD9"/>
    <w:rsid w:val="009C61C2"/>
    <w:rsid w:val="009C72C5"/>
    <w:rsid w:val="009D198D"/>
    <w:rsid w:val="009E0541"/>
    <w:rsid w:val="009E0E81"/>
    <w:rsid w:val="00A102E2"/>
    <w:rsid w:val="00A16515"/>
    <w:rsid w:val="00A25CCD"/>
    <w:rsid w:val="00A34DBB"/>
    <w:rsid w:val="00A46CD1"/>
    <w:rsid w:val="00A51567"/>
    <w:rsid w:val="00A56968"/>
    <w:rsid w:val="00A96C8B"/>
    <w:rsid w:val="00A97829"/>
    <w:rsid w:val="00A978E5"/>
    <w:rsid w:val="00AB1008"/>
    <w:rsid w:val="00AD0774"/>
    <w:rsid w:val="00AD205C"/>
    <w:rsid w:val="00AE1DF3"/>
    <w:rsid w:val="00AF4220"/>
    <w:rsid w:val="00B01C93"/>
    <w:rsid w:val="00B55157"/>
    <w:rsid w:val="00B67B9A"/>
    <w:rsid w:val="00BF4720"/>
    <w:rsid w:val="00BF7711"/>
    <w:rsid w:val="00C11773"/>
    <w:rsid w:val="00C2629D"/>
    <w:rsid w:val="00C5607B"/>
    <w:rsid w:val="00C70C53"/>
    <w:rsid w:val="00CA34A6"/>
    <w:rsid w:val="00CA3AB1"/>
    <w:rsid w:val="00CA7A37"/>
    <w:rsid w:val="00CB27FF"/>
    <w:rsid w:val="00CF7B90"/>
    <w:rsid w:val="00D076B6"/>
    <w:rsid w:val="00D226D8"/>
    <w:rsid w:val="00D34E5A"/>
    <w:rsid w:val="00D743D6"/>
    <w:rsid w:val="00D86D27"/>
    <w:rsid w:val="00DA47A2"/>
    <w:rsid w:val="00DC0092"/>
    <w:rsid w:val="00DE7425"/>
    <w:rsid w:val="00DF7EB5"/>
    <w:rsid w:val="00E06241"/>
    <w:rsid w:val="00E1080D"/>
    <w:rsid w:val="00E32A50"/>
    <w:rsid w:val="00E36A4F"/>
    <w:rsid w:val="00E4521A"/>
    <w:rsid w:val="00E579C6"/>
    <w:rsid w:val="00E663A7"/>
    <w:rsid w:val="00E8437C"/>
    <w:rsid w:val="00E926C2"/>
    <w:rsid w:val="00EA5AE4"/>
    <w:rsid w:val="00EC7FB3"/>
    <w:rsid w:val="00ED1185"/>
    <w:rsid w:val="00ED3C56"/>
    <w:rsid w:val="00F04540"/>
    <w:rsid w:val="00F10EB9"/>
    <w:rsid w:val="00F31AB9"/>
    <w:rsid w:val="00F40C2B"/>
    <w:rsid w:val="00FA50CC"/>
    <w:rsid w:val="00FC0BFB"/>
    <w:rsid w:val="00FD5057"/>
    <w:rsid w:val="00FE14E2"/>
    <w:rsid w:val="00FE5125"/>
    <w:rsid w:val="01F0BFA8"/>
    <w:rsid w:val="03755BD8"/>
    <w:rsid w:val="0A6DC5FE"/>
    <w:rsid w:val="15DC4737"/>
    <w:rsid w:val="2BE60521"/>
    <w:rsid w:val="4C018C73"/>
    <w:rsid w:val="51894963"/>
    <w:rsid w:val="550DBA94"/>
    <w:rsid w:val="64299D9B"/>
    <w:rsid w:val="671BAFF6"/>
    <w:rsid w:val="728A312F"/>
    <w:rsid w:val="7472E820"/>
    <w:rsid w:val="7A335B85"/>
    <w:rsid w:val="7E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A012C"/>
  <w15:docId w15:val="{4AD31AEC-D58F-45BC-9644-84A0B50E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cabezado">
    <w:name w:val="Encabezado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inguno">
    <w:name w:val="Ninguno"/>
    <w:rPr>
      <w:lang w:val="en-US"/>
    </w:rPr>
  </w:style>
  <w:style w:type="paragraph" w:customStyle="1" w:styleId="Piedepgina">
    <w:name w:val="Pie de página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Ttulo1">
    <w:name w:val="Título 1"/>
    <w:next w:val="Normal"/>
    <w:pPr>
      <w:keepNext/>
      <w:keepLines/>
      <w:spacing w:before="480" w:line="276" w:lineRule="auto"/>
      <w:outlineLvl w:val="0"/>
    </w:pPr>
    <w:rPr>
      <w:rFonts w:ascii="Verdana" w:hAnsi="Verdana" w:cs="Arial Unicode MS"/>
      <w:b/>
      <w:bCs/>
      <w:color w:val="04314C"/>
      <w:sz w:val="24"/>
      <w:szCs w:val="24"/>
      <w:u w:color="04314C"/>
    </w:rPr>
  </w:style>
  <w:style w:type="paragraph" w:customStyle="1" w:styleId="Ttulo2">
    <w:name w:val="Título 2"/>
    <w:next w:val="Normal"/>
    <w:pPr>
      <w:keepNext/>
      <w:keepLines/>
      <w:spacing w:before="200" w:line="276" w:lineRule="auto"/>
      <w:outlineLvl w:val="1"/>
    </w:pPr>
    <w:rPr>
      <w:rFonts w:ascii="Verdana" w:hAnsi="Verdana" w:cs="Arial Unicode MS"/>
      <w:i/>
      <w:iCs/>
      <w:color w:val="04314C"/>
      <w:sz w:val="24"/>
      <w:szCs w:val="24"/>
      <w:u w:color="04314C"/>
    </w:rPr>
  </w:style>
  <w:style w:type="paragraph" w:customStyle="1" w:styleId="Ttulo4">
    <w:name w:val="Título 4"/>
    <w:next w:val="Normal"/>
    <w:pPr>
      <w:keepNext/>
      <w:keepLines/>
      <w:spacing w:before="200" w:line="276" w:lineRule="auto"/>
      <w:outlineLvl w:val="2"/>
    </w:pPr>
    <w:rPr>
      <w:rFonts w:ascii="Verdana" w:eastAsia="Verdana" w:hAnsi="Verdana" w:cs="Verdana"/>
      <w:i/>
      <w:iCs/>
      <w:color w:val="04314C"/>
      <w:u w:color="04314C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500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8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831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31"/>
    <w:rPr>
      <w:rFonts w:ascii="Calibri" w:hAnsi="Calibri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E663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E663A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68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B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rsid w:val="005019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-label">
    <w:name w:val="question-label"/>
    <w:basedOn w:val="DefaultParagraphFont"/>
    <w:rsid w:val="00B55157"/>
  </w:style>
  <w:style w:type="character" w:customStyle="1" w:styleId="required">
    <w:name w:val="required"/>
    <w:basedOn w:val="DefaultParagraphFont"/>
    <w:rsid w:val="00B55157"/>
  </w:style>
  <w:style w:type="character" w:customStyle="1" w:styleId="option-label">
    <w:name w:val="option-label"/>
    <w:basedOn w:val="DefaultParagraphFont"/>
    <w:rsid w:val="00B5515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22A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22A6"/>
    <w:rPr>
      <w:rFonts w:ascii="Arial" w:hAnsi="Arial" w:cs="Arial"/>
      <w:vanish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22A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22A6"/>
    <w:rPr>
      <w:rFonts w:ascii="Arial" w:hAnsi="Arial" w:cs="Arial"/>
      <w:vanish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362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176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362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176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ED1185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6B51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efaultParagraphFont"/>
    <w:rsid w:val="006B51F5"/>
  </w:style>
  <w:style w:type="character" w:customStyle="1" w:styleId="eop">
    <w:name w:val="eop"/>
    <w:basedOn w:val="DefaultParagraphFont"/>
    <w:rsid w:val="006B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5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4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7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5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6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4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c648d-e482-4422-b70a-b7c5fbc92150">
      <Terms xmlns="http://schemas.microsoft.com/office/infopath/2007/PartnerControls"/>
    </lcf76f155ced4ddcb4097134ff3c332f>
    <TaxCatchAll xmlns="39101703-3322-499a-9ad7-231493c030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37091D9D4F54296EC3CE6E8BFCA87" ma:contentTypeVersion="18" ma:contentTypeDescription="Create a new document." ma:contentTypeScope="" ma:versionID="478d91c23f6923b9aa98bcca0dd16107">
  <xsd:schema xmlns:xsd="http://www.w3.org/2001/XMLSchema" xmlns:xs="http://www.w3.org/2001/XMLSchema" xmlns:p="http://schemas.microsoft.com/office/2006/metadata/properties" xmlns:ns2="791c648d-e482-4422-b70a-b7c5fbc92150" xmlns:ns3="39101703-3322-499a-9ad7-231493c03048" targetNamespace="http://schemas.microsoft.com/office/2006/metadata/properties" ma:root="true" ma:fieldsID="2bd2f408682563b6aed5d59f7f6a0473" ns2:_="" ns3:_="">
    <xsd:import namespace="791c648d-e482-4422-b70a-b7c5fbc92150"/>
    <xsd:import namespace="39101703-3322-499a-9ad7-231493c03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648d-e482-4422-b70a-b7c5fbc92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01703-3322-499a-9ad7-231493c03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d35a5d-c1ed-43a1-83a8-934567ca0c7d}" ma:internalName="TaxCatchAll" ma:showField="CatchAllData" ma:web="39101703-3322-499a-9ad7-231493c03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ABAB5-2290-4ECB-9564-822588BAD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4C28B1-4DC4-4E63-BC82-BAF39DC9BE39}">
  <ds:schemaRefs>
    <ds:schemaRef ds:uri="http://schemas.microsoft.com/office/2006/metadata/properties"/>
    <ds:schemaRef ds:uri="http://schemas.microsoft.com/office/infopath/2007/PartnerControls"/>
    <ds:schemaRef ds:uri="791c648d-e482-4422-b70a-b7c5fbc92150"/>
    <ds:schemaRef ds:uri="39101703-3322-499a-9ad7-231493c03048"/>
  </ds:schemaRefs>
</ds:datastoreItem>
</file>

<file path=customXml/itemProps3.xml><?xml version="1.0" encoding="utf-8"?>
<ds:datastoreItem xmlns:ds="http://schemas.openxmlformats.org/officeDocument/2006/customXml" ds:itemID="{E559D680-7825-43BF-B22A-BB27E58079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0E7DAD-5ABE-420F-BA70-01C3CB657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c648d-e482-4422-b70a-b7c5fbc92150"/>
    <ds:schemaRef ds:uri="39101703-3322-499a-9ad7-231493c03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Del Carmen Sancha Maya</dc:creator>
  <cp:lastModifiedBy>Maria Del Carmen Sancha Maya</cp:lastModifiedBy>
  <cp:revision>5</cp:revision>
  <dcterms:created xsi:type="dcterms:W3CDTF">2022-01-07T12:26:00Z</dcterms:created>
  <dcterms:modified xsi:type="dcterms:W3CDTF">2023-01-13T12:42:00Z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0x01010039737091D9D4F54296EC3CE6E8BFCA87</vt:lpwstr>
  </property>
</Properties>
</file>