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965C0" w14:textId="77777777" w:rsidR="00962EF4" w:rsidRPr="005F4763" w:rsidRDefault="00962EF4" w:rsidP="00962EF4">
      <w:pPr>
        <w:spacing w:after="120" w:line="240" w:lineRule="auto"/>
        <w:jc w:val="center"/>
        <w:rPr>
          <w:rFonts w:asciiTheme="minorHAnsi" w:hAnsiTheme="minorHAnsi"/>
          <w:sz w:val="22"/>
          <w:szCs w:val="22"/>
        </w:rPr>
      </w:pPr>
      <w:r w:rsidRPr="005F4763"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3672D0DB" wp14:editId="6DC32C42">
            <wp:extent cx="515448" cy="41235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CC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89" cy="44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763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7385E3D9" wp14:editId="7282F00B">
            <wp:extent cx="694592" cy="4661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83" cy="47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148A5" w14:textId="77777777" w:rsidR="0003153C" w:rsidRPr="005F4763" w:rsidRDefault="005D7C42" w:rsidP="00962EF4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5F4763">
        <w:rPr>
          <w:rFonts w:asciiTheme="minorHAnsi" w:hAnsiTheme="minorHAnsi"/>
          <w:sz w:val="22"/>
          <w:szCs w:val="22"/>
        </w:rPr>
        <w:t>National Shelter/NFI/CCCM Cluster M</w:t>
      </w:r>
      <w:r w:rsidR="007109CD" w:rsidRPr="005F4763">
        <w:rPr>
          <w:rFonts w:asciiTheme="minorHAnsi" w:hAnsiTheme="minorHAnsi"/>
          <w:sz w:val="22"/>
          <w:szCs w:val="22"/>
        </w:rPr>
        <w:t>eeting</w:t>
      </w:r>
    </w:p>
    <w:p w14:paraId="4E5FF442" w14:textId="7D21B9CB" w:rsidR="00D136F0" w:rsidRPr="000A73CC" w:rsidRDefault="00454B1B" w:rsidP="00962EF4">
      <w:pPr>
        <w:spacing w:after="120"/>
        <w:jc w:val="center"/>
        <w:rPr>
          <w:rFonts w:asciiTheme="minorHAnsi" w:hAnsiTheme="minorHAnsi"/>
          <w:b/>
          <w:sz w:val="22"/>
          <w:szCs w:val="22"/>
        </w:rPr>
      </w:pPr>
      <w:r w:rsidRPr="000A73CC">
        <w:rPr>
          <w:rFonts w:asciiTheme="minorHAnsi" w:hAnsiTheme="minorHAnsi"/>
          <w:b/>
          <w:sz w:val="22"/>
          <w:szCs w:val="22"/>
        </w:rPr>
        <w:t>Thursday</w:t>
      </w:r>
      <w:r w:rsidR="004400BC" w:rsidRPr="000A73CC">
        <w:rPr>
          <w:rFonts w:asciiTheme="minorHAnsi" w:hAnsiTheme="minorHAnsi"/>
          <w:b/>
          <w:sz w:val="22"/>
          <w:szCs w:val="22"/>
        </w:rPr>
        <w:t xml:space="preserve">, </w:t>
      </w:r>
      <w:r w:rsidRPr="000A73CC">
        <w:rPr>
          <w:rFonts w:asciiTheme="minorHAnsi" w:hAnsiTheme="minorHAnsi"/>
          <w:b/>
          <w:sz w:val="22"/>
          <w:szCs w:val="22"/>
        </w:rPr>
        <w:t>22 July 2021</w:t>
      </w:r>
      <w:r w:rsidR="004400BC" w:rsidRPr="000A73CC">
        <w:rPr>
          <w:rFonts w:asciiTheme="minorHAnsi" w:hAnsiTheme="minorHAnsi"/>
          <w:b/>
          <w:sz w:val="22"/>
          <w:szCs w:val="22"/>
        </w:rPr>
        <w:t xml:space="preserve">, </w:t>
      </w:r>
      <w:r w:rsidR="000A73CC" w:rsidRPr="000A73CC">
        <w:rPr>
          <w:rFonts w:asciiTheme="minorHAnsi" w:hAnsiTheme="minorHAnsi"/>
          <w:b/>
          <w:sz w:val="22"/>
          <w:szCs w:val="22"/>
        </w:rPr>
        <w:t>10.00 – 12.00</w:t>
      </w:r>
    </w:p>
    <w:p w14:paraId="1A728075" w14:textId="385CC17A" w:rsidR="005F4763" w:rsidRPr="000A73CC" w:rsidRDefault="004400BC" w:rsidP="00D81CE0">
      <w:pPr>
        <w:spacing w:after="120"/>
        <w:jc w:val="center"/>
        <w:rPr>
          <w:rFonts w:asciiTheme="minorHAnsi" w:hAnsiTheme="minorHAnsi"/>
          <w:b/>
          <w:sz w:val="22"/>
          <w:szCs w:val="22"/>
        </w:rPr>
      </w:pPr>
      <w:r w:rsidRPr="000A73CC">
        <w:rPr>
          <w:rFonts w:asciiTheme="minorHAnsi" w:hAnsiTheme="minorHAnsi"/>
          <w:b/>
          <w:sz w:val="22"/>
          <w:szCs w:val="22"/>
        </w:rPr>
        <w:t>(</w:t>
      </w:r>
      <w:r w:rsidR="000A73CC" w:rsidRPr="000A73CC">
        <w:rPr>
          <w:rFonts w:asciiTheme="minorHAnsi" w:hAnsiTheme="minorHAnsi"/>
          <w:b/>
          <w:sz w:val="22"/>
          <w:szCs w:val="22"/>
        </w:rPr>
        <w:t>MS Teams Conference</w:t>
      </w:r>
      <w:r w:rsidRPr="000A73CC">
        <w:rPr>
          <w:rFonts w:asciiTheme="minorHAnsi" w:hAnsiTheme="minorHAnsi"/>
          <w:b/>
          <w:sz w:val="22"/>
          <w:szCs w:val="22"/>
        </w:rPr>
        <w:t>)</w:t>
      </w:r>
    </w:p>
    <w:p w14:paraId="3E1A8722" w14:textId="0DAE26C3" w:rsidR="00A45BC1" w:rsidRPr="00575A33" w:rsidRDefault="003B2D52" w:rsidP="00650C7E">
      <w:pPr>
        <w:spacing w:after="120"/>
        <w:rPr>
          <w:rFonts w:asciiTheme="minorHAnsi" w:hAnsiTheme="minorHAnsi"/>
          <w:bCs/>
          <w:sz w:val="22"/>
          <w:szCs w:val="22"/>
          <w:lang w:val="fr-CH"/>
        </w:rPr>
      </w:pPr>
      <w:r w:rsidRPr="00AC19C2">
        <w:rPr>
          <w:rFonts w:asciiTheme="minorHAnsi" w:hAnsiTheme="minorHAnsi"/>
          <w:b/>
          <w:sz w:val="22"/>
          <w:szCs w:val="22"/>
        </w:rPr>
        <w:t>Facilitator</w:t>
      </w:r>
      <w:r w:rsidRPr="003B2D52">
        <w:rPr>
          <w:rFonts w:asciiTheme="minorHAnsi" w:hAnsiTheme="minorHAnsi"/>
          <w:b/>
          <w:sz w:val="22"/>
          <w:szCs w:val="22"/>
          <w:lang w:val="fr-CH"/>
        </w:rPr>
        <w:t>: Jacqueline Julca Herrera, Cluster Coordinator</w:t>
      </w:r>
      <w:r w:rsidR="00AC19C2">
        <w:rPr>
          <w:rFonts w:asciiTheme="minorHAnsi" w:hAnsiTheme="minorHAnsi"/>
          <w:b/>
          <w:sz w:val="22"/>
          <w:szCs w:val="22"/>
          <w:lang w:val="fr-CH"/>
        </w:rPr>
        <w:t xml:space="preserve">, UNHCR - </w:t>
      </w:r>
      <w:r w:rsidR="00AC19C2" w:rsidRPr="00AC19C2">
        <w:rPr>
          <w:rFonts w:asciiTheme="minorHAnsi" w:hAnsiTheme="minorHAnsi"/>
          <w:b/>
          <w:sz w:val="22"/>
          <w:szCs w:val="22"/>
          <w:lang w:val="fr-CH"/>
        </w:rPr>
        <w:t>julca@unhcr.org</w:t>
      </w:r>
    </w:p>
    <w:tbl>
      <w:tblPr>
        <w:tblStyle w:val="TableGrid"/>
        <w:tblW w:w="146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340"/>
        <w:gridCol w:w="10080"/>
        <w:gridCol w:w="2250"/>
      </w:tblGrid>
      <w:tr w:rsidR="005F4763" w:rsidRPr="005F4763" w14:paraId="148331D4" w14:textId="77777777" w:rsidTr="001C1FE0">
        <w:trPr>
          <w:trHeight w:val="458"/>
        </w:trPr>
        <w:tc>
          <w:tcPr>
            <w:tcW w:w="2340" w:type="dxa"/>
            <w:shd w:val="clear" w:color="auto" w:fill="3A92CB" w:themeFill="accent5" w:themeFillShade="BF"/>
          </w:tcPr>
          <w:p w14:paraId="35B6DA67" w14:textId="77777777" w:rsidR="005F4763" w:rsidRPr="005F4763" w:rsidRDefault="005F4763" w:rsidP="00C6675E">
            <w:pPr>
              <w:pStyle w:val="Header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F4763">
              <w:rPr>
                <w:b/>
                <w:color w:val="FFFFFF" w:themeColor="background1"/>
                <w:sz w:val="22"/>
                <w:szCs w:val="22"/>
              </w:rPr>
              <w:t>Issue</w:t>
            </w:r>
          </w:p>
        </w:tc>
        <w:tc>
          <w:tcPr>
            <w:tcW w:w="10080" w:type="dxa"/>
            <w:shd w:val="clear" w:color="auto" w:fill="3A92CB" w:themeFill="accent5" w:themeFillShade="BF"/>
          </w:tcPr>
          <w:p w14:paraId="42E56959" w14:textId="77777777" w:rsidR="005F4763" w:rsidRPr="005F4763" w:rsidRDefault="005F4763" w:rsidP="00C6675E">
            <w:pPr>
              <w:pStyle w:val="Header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F4763">
              <w:rPr>
                <w:b/>
                <w:color w:val="FFFFFF" w:themeColor="background1"/>
                <w:sz w:val="22"/>
                <w:szCs w:val="22"/>
              </w:rPr>
              <w:t>Highlights of the discussion</w:t>
            </w:r>
          </w:p>
        </w:tc>
        <w:tc>
          <w:tcPr>
            <w:tcW w:w="2250" w:type="dxa"/>
            <w:shd w:val="clear" w:color="auto" w:fill="3A92CB" w:themeFill="accent5" w:themeFillShade="BF"/>
          </w:tcPr>
          <w:p w14:paraId="7607638E" w14:textId="77777777" w:rsidR="005F4763" w:rsidRPr="005F4763" w:rsidRDefault="005F4763" w:rsidP="00C6675E">
            <w:pPr>
              <w:pStyle w:val="Header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F4763">
              <w:rPr>
                <w:b/>
                <w:color w:val="FFFFFF" w:themeColor="background1"/>
                <w:sz w:val="22"/>
                <w:szCs w:val="22"/>
              </w:rPr>
              <w:t>Action Points</w:t>
            </w:r>
          </w:p>
        </w:tc>
      </w:tr>
      <w:tr w:rsidR="000A73CC" w:rsidRPr="005F4763" w14:paraId="6520A10A" w14:textId="77777777" w:rsidTr="00C6675E">
        <w:tc>
          <w:tcPr>
            <w:tcW w:w="2340" w:type="dxa"/>
          </w:tcPr>
          <w:p w14:paraId="1075F251" w14:textId="27637B11" w:rsidR="000A73CC" w:rsidRDefault="000A73CC" w:rsidP="004400B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Consultation process of cluster nationwide activation</w:t>
            </w:r>
          </w:p>
        </w:tc>
        <w:tc>
          <w:tcPr>
            <w:tcW w:w="10080" w:type="dxa"/>
          </w:tcPr>
          <w:p w14:paraId="17DDBCEF" w14:textId="01472CEC" w:rsidR="000A73CC" w:rsidRPr="009A41E6" w:rsidRDefault="00FF06B4" w:rsidP="004400BC">
            <w:pPr>
              <w:pStyle w:val="paragraph"/>
              <w:rPr>
                <w:rFonts w:asciiTheme="minorHAnsi" w:hAnsiTheme="minorHAnsi" w:cstheme="minorHAnsi"/>
              </w:rPr>
            </w:pPr>
            <w:r w:rsidRPr="009A41E6">
              <w:rPr>
                <w:rFonts w:asciiTheme="minorHAnsi" w:hAnsiTheme="minorHAnsi" w:cstheme="minorHAnsi"/>
              </w:rPr>
              <w:t xml:space="preserve">Given the </w:t>
            </w:r>
            <w:r w:rsidR="008B36F8" w:rsidRPr="009A41E6">
              <w:rPr>
                <w:rFonts w:asciiTheme="minorHAnsi" w:hAnsiTheme="minorHAnsi" w:cstheme="minorHAnsi"/>
              </w:rPr>
              <w:t>deteriorating situation in the country, there is a n</w:t>
            </w:r>
            <w:r w:rsidR="00FC6B0E" w:rsidRPr="009A41E6">
              <w:rPr>
                <w:rFonts w:asciiTheme="minorHAnsi" w:hAnsiTheme="minorHAnsi" w:cstheme="minorHAnsi"/>
              </w:rPr>
              <w:t>eed for a nationwide activation of the Shelter Cluster</w:t>
            </w:r>
            <w:r w:rsidR="00EC0241" w:rsidRPr="009A41E6">
              <w:rPr>
                <w:rFonts w:asciiTheme="minorHAnsi" w:hAnsiTheme="minorHAnsi" w:cstheme="minorHAnsi"/>
              </w:rPr>
              <w:t xml:space="preserve"> – activation at subnational level in South East (</w:t>
            </w:r>
            <w:r w:rsidR="009B1E80" w:rsidRPr="009A41E6">
              <w:rPr>
                <w:rFonts w:asciiTheme="minorHAnsi" w:hAnsiTheme="minorHAnsi" w:cstheme="minorHAnsi"/>
              </w:rPr>
              <w:t>while mindful of the existence of a working group in the South-East in order not to duplicate work</w:t>
            </w:r>
            <w:r w:rsidR="00EC0241" w:rsidRPr="009A41E6">
              <w:rPr>
                <w:rFonts w:asciiTheme="minorHAnsi" w:hAnsiTheme="minorHAnsi" w:cstheme="minorHAnsi"/>
              </w:rPr>
              <w:t>)</w:t>
            </w:r>
            <w:r w:rsidR="009B1E80" w:rsidRPr="009A41E6">
              <w:rPr>
                <w:rFonts w:asciiTheme="minorHAnsi" w:hAnsiTheme="minorHAnsi" w:cstheme="minorHAnsi"/>
              </w:rPr>
              <w:t>. NRC, IRC and RI expressed their support for the activation</w:t>
            </w:r>
            <w:r w:rsidR="00380BB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50" w:type="dxa"/>
          </w:tcPr>
          <w:p w14:paraId="30A5D672" w14:textId="6BD96396" w:rsidR="000A73CC" w:rsidRPr="00545D51" w:rsidRDefault="00EC0241" w:rsidP="00A820EB">
            <w:pPr>
              <w:spacing w:after="160" w:line="259" w:lineRule="auto"/>
              <w:rPr>
                <w:rFonts w:cstheme="minorHAnsi"/>
                <w:b/>
                <w:bCs/>
                <w:color w:val="3A92CB" w:themeColor="accent5" w:themeShade="BF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3A92CB" w:themeColor="accent5" w:themeShade="BF"/>
                <w:sz w:val="22"/>
                <w:szCs w:val="22"/>
              </w:rPr>
              <w:t>Communicate t</w:t>
            </w:r>
            <w:r w:rsidR="004500DD">
              <w:rPr>
                <w:rFonts w:cstheme="minorHAnsi"/>
                <w:b/>
                <w:bCs/>
                <w:color w:val="3A92CB" w:themeColor="accent5" w:themeShade="BF"/>
                <w:sz w:val="22"/>
                <w:szCs w:val="22"/>
              </w:rPr>
              <w:t>o OCHA that the cluster members agree wit</w:t>
            </w:r>
            <w:r w:rsidR="00AC19C2">
              <w:rPr>
                <w:rFonts w:cstheme="minorHAnsi"/>
                <w:b/>
                <w:bCs/>
                <w:color w:val="3A92CB" w:themeColor="accent5" w:themeShade="BF"/>
                <w:sz w:val="22"/>
                <w:szCs w:val="22"/>
              </w:rPr>
              <w:t>h</w:t>
            </w:r>
            <w:r w:rsidR="004500DD">
              <w:rPr>
                <w:rFonts w:cstheme="minorHAnsi"/>
                <w:b/>
                <w:bCs/>
                <w:color w:val="3A92CB" w:themeColor="accent5" w:themeShade="BF"/>
                <w:sz w:val="22"/>
                <w:szCs w:val="22"/>
              </w:rPr>
              <w:t xml:space="preserve"> the activation.</w:t>
            </w:r>
          </w:p>
        </w:tc>
      </w:tr>
      <w:tr w:rsidR="000A73CC" w:rsidRPr="005F4763" w14:paraId="1BB08CEE" w14:textId="77777777" w:rsidTr="00433EDF">
        <w:trPr>
          <w:trHeight w:val="566"/>
        </w:trPr>
        <w:tc>
          <w:tcPr>
            <w:tcW w:w="2340" w:type="dxa"/>
          </w:tcPr>
          <w:p w14:paraId="5D3743B8" w14:textId="4A5A394D" w:rsidR="000A73CC" w:rsidRPr="000A73CC" w:rsidRDefault="000A73CC" w:rsidP="000A73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Revision and approval of terms of reference – SAG</w:t>
            </w:r>
          </w:p>
        </w:tc>
        <w:tc>
          <w:tcPr>
            <w:tcW w:w="10080" w:type="dxa"/>
          </w:tcPr>
          <w:p w14:paraId="79E9ABF4" w14:textId="64D5D6FA" w:rsidR="000A73CC" w:rsidRDefault="004500DD" w:rsidP="004400BC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In the </w:t>
            </w:r>
            <w:r w:rsidR="003431F2">
              <w:rPr>
                <w:rFonts w:cstheme="minorHAnsi"/>
                <w:sz w:val="22"/>
                <w:szCs w:val="22"/>
              </w:rPr>
              <w:t>June c</w:t>
            </w:r>
            <w:r>
              <w:rPr>
                <w:rFonts w:cstheme="minorHAnsi"/>
                <w:sz w:val="22"/>
                <w:szCs w:val="22"/>
              </w:rPr>
              <w:t xml:space="preserve">luster meeting, </w:t>
            </w:r>
            <w:r w:rsidR="006A2E7B">
              <w:rPr>
                <w:rFonts w:cstheme="minorHAnsi"/>
                <w:sz w:val="22"/>
                <w:szCs w:val="22"/>
              </w:rPr>
              <w:t>a</w:t>
            </w:r>
            <w:r w:rsidR="004C040C">
              <w:rPr>
                <w:rFonts w:cstheme="minorHAnsi"/>
                <w:sz w:val="22"/>
                <w:szCs w:val="22"/>
              </w:rPr>
              <w:t>n agreement was reached to r</w:t>
            </w:r>
            <w:r w:rsidR="006A2E7B">
              <w:rPr>
                <w:rFonts w:cstheme="minorHAnsi"/>
                <w:sz w:val="22"/>
                <w:szCs w:val="22"/>
              </w:rPr>
              <w:t>evise the Terms of reference (ToRs) of the SAG</w:t>
            </w:r>
            <w:r w:rsidR="004C040C">
              <w:rPr>
                <w:rFonts w:cstheme="minorHAnsi"/>
                <w:sz w:val="22"/>
                <w:szCs w:val="22"/>
              </w:rPr>
              <w:t xml:space="preserve"> during the July meeting</w:t>
            </w:r>
            <w:r w:rsidR="006A2E7B">
              <w:rPr>
                <w:rFonts w:cstheme="minorHAnsi"/>
                <w:sz w:val="22"/>
                <w:szCs w:val="22"/>
              </w:rPr>
              <w:t xml:space="preserve">. </w:t>
            </w:r>
            <w:r w:rsidR="003431F2">
              <w:rPr>
                <w:rFonts w:cstheme="minorHAnsi"/>
                <w:sz w:val="22"/>
                <w:szCs w:val="22"/>
              </w:rPr>
              <w:t>Members therefore</w:t>
            </w:r>
            <w:r w:rsidR="006A2E7B">
              <w:rPr>
                <w:rFonts w:cstheme="minorHAnsi"/>
                <w:sz w:val="22"/>
                <w:szCs w:val="22"/>
              </w:rPr>
              <w:t xml:space="preserve"> went through a draft</w:t>
            </w:r>
            <w:r w:rsidR="002947DD">
              <w:rPr>
                <w:rFonts w:cstheme="minorHAnsi"/>
                <w:sz w:val="22"/>
                <w:szCs w:val="22"/>
              </w:rPr>
              <w:t xml:space="preserve"> (paragraph by paragraph) of the SAG ToRs and shared their observation</w:t>
            </w:r>
            <w:r w:rsidR="004C040C">
              <w:rPr>
                <w:rFonts w:cstheme="minorHAnsi"/>
                <w:sz w:val="22"/>
                <w:szCs w:val="22"/>
              </w:rPr>
              <w:t>s:</w:t>
            </w:r>
          </w:p>
          <w:p w14:paraId="7AA5188C" w14:textId="2AABA9FF" w:rsidR="004C040C" w:rsidRDefault="004C040C" w:rsidP="004400BC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44A5837B" w14:textId="77777777" w:rsidR="00E826BC" w:rsidRDefault="004C040C" w:rsidP="004C040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Objective of the SAG</w:t>
            </w:r>
            <w:r w:rsidR="009A41E6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7247F69F" w14:textId="365E0A4C" w:rsidR="00E826BC" w:rsidRPr="00440A28" w:rsidRDefault="007B6160" w:rsidP="00440A28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Addition of the need to</w:t>
            </w:r>
            <w:r w:rsidR="00D9320A">
              <w:rPr>
                <w:rFonts w:cstheme="minorHAnsi"/>
                <w:sz w:val="22"/>
                <w:szCs w:val="22"/>
              </w:rPr>
              <w:t xml:space="preserve"> consider and respect MHF and other similar Pool funds’ rules and regulations.</w:t>
            </w:r>
          </w:p>
          <w:p w14:paraId="77DD676B" w14:textId="77777777" w:rsidR="00440A28" w:rsidRDefault="00055035" w:rsidP="004C040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Roles and responsibilities of the SAG: </w:t>
            </w:r>
          </w:p>
          <w:p w14:paraId="38B8EFCC" w14:textId="4CB98D58" w:rsidR="00D9320A" w:rsidRDefault="00055035" w:rsidP="00440A28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inclusion of a sentence to </w:t>
            </w:r>
            <w:r w:rsidR="0011530D">
              <w:rPr>
                <w:rFonts w:cstheme="minorHAnsi"/>
                <w:sz w:val="22"/>
                <w:szCs w:val="22"/>
              </w:rPr>
              <w:t>reflect the importance of community structures</w:t>
            </w:r>
            <w:r w:rsidR="0006307F">
              <w:rPr>
                <w:rFonts w:cstheme="minorHAnsi"/>
                <w:sz w:val="22"/>
                <w:szCs w:val="22"/>
              </w:rPr>
              <w:t>/participatory approach.</w:t>
            </w:r>
            <w:r w:rsidR="000C5EBF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5704103" w14:textId="5EE92A02" w:rsidR="00440A28" w:rsidRPr="00440A28" w:rsidRDefault="006D6C29" w:rsidP="00440A28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Addition of “Humanitarian standards” -&gt; </w:t>
            </w:r>
            <w:r w:rsidR="00440A28">
              <w:rPr>
                <w:rFonts w:cstheme="minorHAnsi"/>
                <w:sz w:val="22"/>
                <w:szCs w:val="22"/>
              </w:rPr>
              <w:t xml:space="preserve">[…] service delivery </w:t>
            </w:r>
            <w:r w:rsidR="00440A28">
              <w:rPr>
                <w:rFonts w:cstheme="minorHAnsi"/>
                <w:i/>
                <w:iCs/>
                <w:sz w:val="22"/>
                <w:szCs w:val="22"/>
              </w:rPr>
              <w:t>to meet Humanitarian standards</w:t>
            </w:r>
          </w:p>
          <w:p w14:paraId="67BC1E9E" w14:textId="6DBEBBC2" w:rsidR="00440A28" w:rsidRDefault="006D6C29" w:rsidP="00440A28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Addition of “Humanitarian principles” -&gt; </w:t>
            </w:r>
            <w:r w:rsidR="007376CB">
              <w:rPr>
                <w:rFonts w:cstheme="minorHAnsi"/>
                <w:sz w:val="22"/>
                <w:szCs w:val="22"/>
              </w:rPr>
              <w:t>[…] robust advocacy</w:t>
            </w:r>
            <w:r w:rsidR="007376CB">
              <w:rPr>
                <w:rFonts w:cstheme="minorHAnsi"/>
                <w:i/>
                <w:iCs/>
                <w:sz w:val="22"/>
                <w:szCs w:val="22"/>
              </w:rPr>
              <w:t xml:space="preserve"> based on Humanitarian principles</w:t>
            </w:r>
          </w:p>
          <w:p w14:paraId="16F00749" w14:textId="6AE4AF20" w:rsidR="007376CB" w:rsidRDefault="00E275AE" w:rsidP="007376C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Core responsibilities:</w:t>
            </w:r>
          </w:p>
          <w:p w14:paraId="621F4B32" w14:textId="388BC7D0" w:rsidR="00E275AE" w:rsidRDefault="007B6160" w:rsidP="00E275AE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Removal of </w:t>
            </w:r>
            <w:r w:rsidR="003A6E93">
              <w:rPr>
                <w:rFonts w:cstheme="minorHAnsi"/>
                <w:i/>
                <w:iCs/>
                <w:sz w:val="22"/>
                <w:szCs w:val="22"/>
              </w:rPr>
              <w:t>“according to recognized precedence’s”</w:t>
            </w:r>
            <w:r w:rsidR="003A6E93">
              <w:rPr>
                <w:rFonts w:cstheme="minorHAnsi"/>
                <w:sz w:val="22"/>
                <w:szCs w:val="22"/>
              </w:rPr>
              <w:t xml:space="preserve"> from the text, as it was unclear.</w:t>
            </w:r>
          </w:p>
          <w:p w14:paraId="58979051" w14:textId="657D49E1" w:rsidR="003A6E93" w:rsidRDefault="00B653B2" w:rsidP="00E275AE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Addition of “technical” -&gt; […]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="006D6C29">
              <w:rPr>
                <w:rFonts w:cstheme="minorHAnsi"/>
                <w:sz w:val="22"/>
                <w:szCs w:val="22"/>
              </w:rPr>
              <w:t xml:space="preserve">Technical Working Groups (TWG) or </w:t>
            </w:r>
            <w:r w:rsidR="006D6C29">
              <w:rPr>
                <w:rFonts w:cstheme="minorHAnsi"/>
                <w:i/>
                <w:iCs/>
                <w:sz w:val="22"/>
                <w:szCs w:val="22"/>
              </w:rPr>
              <w:t xml:space="preserve">technical </w:t>
            </w:r>
            <w:r w:rsidR="006D6C29">
              <w:rPr>
                <w:rFonts w:cstheme="minorHAnsi"/>
                <w:sz w:val="22"/>
                <w:szCs w:val="22"/>
              </w:rPr>
              <w:t>committees.</w:t>
            </w:r>
          </w:p>
          <w:p w14:paraId="559A2DB2" w14:textId="1B00E90A" w:rsidR="007B6160" w:rsidRDefault="007B6160" w:rsidP="007B616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SAG Structure and Membership:</w:t>
            </w:r>
          </w:p>
          <w:p w14:paraId="0CF8D6FD" w14:textId="05F963CA" w:rsidR="007B6160" w:rsidRDefault="007B6160" w:rsidP="007B6160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Given the current political situation and how it is usually difficult to include government officials in such groups, </w:t>
            </w:r>
            <w:r w:rsidR="00C674C4">
              <w:rPr>
                <w:rFonts w:cstheme="minorHAnsi"/>
                <w:sz w:val="22"/>
                <w:szCs w:val="22"/>
              </w:rPr>
              <w:t xml:space="preserve">there will not be </w:t>
            </w:r>
            <w:r w:rsidR="00246F52">
              <w:rPr>
                <w:rFonts w:cstheme="minorHAnsi"/>
                <w:sz w:val="22"/>
                <w:szCs w:val="22"/>
              </w:rPr>
              <w:t>a representant</w:t>
            </w:r>
            <w:r w:rsidR="00C674C4">
              <w:rPr>
                <w:rFonts w:cstheme="minorHAnsi"/>
                <w:sz w:val="22"/>
                <w:szCs w:val="22"/>
              </w:rPr>
              <w:t xml:space="preserve"> from the local authorit</w:t>
            </w:r>
            <w:r w:rsidR="00246F52">
              <w:rPr>
                <w:rFonts w:cstheme="minorHAnsi"/>
                <w:sz w:val="22"/>
                <w:szCs w:val="22"/>
              </w:rPr>
              <w:t>ies</w:t>
            </w:r>
            <w:r w:rsidR="00C674C4">
              <w:rPr>
                <w:rFonts w:cstheme="minorHAnsi"/>
                <w:sz w:val="22"/>
                <w:szCs w:val="22"/>
              </w:rPr>
              <w:t xml:space="preserve"> in the SAG.</w:t>
            </w:r>
          </w:p>
          <w:p w14:paraId="4B75E9DD" w14:textId="5A4D5E11" w:rsidR="00246F52" w:rsidRDefault="00246F52" w:rsidP="00246F5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Meetings and communication&gt;</w:t>
            </w:r>
          </w:p>
          <w:p w14:paraId="651E8F89" w14:textId="6E63C568" w:rsidR="00246F52" w:rsidRDefault="00246F52" w:rsidP="00246F52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In view of the current circumstance</w:t>
            </w:r>
            <w:r w:rsidR="006C0EFC">
              <w:rPr>
                <w:rFonts w:cstheme="minorHAnsi"/>
                <w:sz w:val="22"/>
                <w:szCs w:val="22"/>
              </w:rPr>
              <w:t xml:space="preserve">s (COVID-19, remote work), it is unlikely that meetings will soon be held in person in Yangon. Therefore, </w:t>
            </w:r>
            <w:r w:rsidR="003B1A33">
              <w:rPr>
                <w:rFonts w:cstheme="minorHAnsi"/>
                <w:sz w:val="22"/>
                <w:szCs w:val="22"/>
              </w:rPr>
              <w:t>the ToRs were modified to include the option of holding meetings virtually.</w:t>
            </w:r>
          </w:p>
          <w:p w14:paraId="04990798" w14:textId="598EFFA4" w:rsidR="003B1A33" w:rsidRPr="007B6160" w:rsidRDefault="003B1A33" w:rsidP="00246F52">
            <w:pPr>
              <w:pStyle w:val="ListParagraph"/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 meetings will be co-chaired by </w:t>
            </w:r>
            <w:r w:rsidR="00BB0962">
              <w:rPr>
                <w:rFonts w:cstheme="minorHAnsi"/>
                <w:sz w:val="22"/>
                <w:szCs w:val="22"/>
              </w:rPr>
              <w:t xml:space="preserve">the cluster coordinator </w:t>
            </w:r>
            <w:r w:rsidR="008C13D8">
              <w:rPr>
                <w:rFonts w:cstheme="minorHAnsi"/>
                <w:sz w:val="22"/>
                <w:szCs w:val="22"/>
              </w:rPr>
              <w:t xml:space="preserve">(permanently) </w:t>
            </w:r>
            <w:r w:rsidR="00BB0962">
              <w:rPr>
                <w:rFonts w:cstheme="minorHAnsi"/>
                <w:sz w:val="22"/>
                <w:szCs w:val="22"/>
              </w:rPr>
              <w:t>and a representant of a SAG member organization</w:t>
            </w:r>
            <w:r w:rsidR="008C13D8">
              <w:rPr>
                <w:rFonts w:cstheme="minorHAnsi"/>
                <w:sz w:val="22"/>
                <w:szCs w:val="22"/>
              </w:rPr>
              <w:t xml:space="preserve"> (on a rotati</w:t>
            </w:r>
            <w:r w:rsidR="002601EF">
              <w:rPr>
                <w:rFonts w:cstheme="minorHAnsi"/>
                <w:sz w:val="22"/>
                <w:szCs w:val="22"/>
              </w:rPr>
              <w:t>on basis – modalities of rotation will be agreed on later on)</w:t>
            </w:r>
            <w:r w:rsidR="00BB0962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2A7B09E6" w14:textId="77777777" w:rsidR="002947DD" w:rsidRDefault="002947DD" w:rsidP="004400BC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473B96E3" w14:textId="77777777" w:rsidR="002601EF" w:rsidRDefault="002601EF" w:rsidP="004400BC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 terms of reference of the SAG were then approved by the participants. </w:t>
            </w:r>
          </w:p>
          <w:p w14:paraId="2C2DDA8A" w14:textId="3E0454F2" w:rsidR="000F5A6E" w:rsidRPr="004400BC" w:rsidRDefault="000F5A6E" w:rsidP="004400BC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259ACC" w14:textId="0938893F" w:rsidR="000A73CC" w:rsidRPr="00FF5134" w:rsidRDefault="005C3814" w:rsidP="004400BC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jc w:val="both"/>
              <w:rPr>
                <w:b/>
                <w:sz w:val="22"/>
                <w:szCs w:val="22"/>
                <w:highlight w:val="yellow"/>
              </w:rPr>
            </w:pPr>
            <w:r>
              <w:rPr>
                <w:rFonts w:cstheme="minorHAnsi"/>
                <w:b/>
                <w:bCs/>
                <w:color w:val="3A92CB" w:themeColor="accent5" w:themeShade="BF"/>
                <w:sz w:val="22"/>
                <w:szCs w:val="22"/>
              </w:rPr>
              <w:lastRenderedPageBreak/>
              <w:t xml:space="preserve">Modalities of the rotation </w:t>
            </w:r>
            <w:r w:rsidR="00491D75">
              <w:rPr>
                <w:rFonts w:cstheme="minorHAnsi"/>
                <w:b/>
                <w:bCs/>
                <w:color w:val="3A92CB" w:themeColor="accent5" w:themeShade="BF"/>
                <w:sz w:val="22"/>
                <w:szCs w:val="22"/>
              </w:rPr>
              <w:t>of SAG co-chair to develop.</w:t>
            </w:r>
          </w:p>
        </w:tc>
      </w:tr>
      <w:tr w:rsidR="000A73CC" w:rsidRPr="005F4763" w14:paraId="2D08AE8C" w14:textId="77777777" w:rsidTr="00433EDF">
        <w:trPr>
          <w:trHeight w:val="566"/>
        </w:trPr>
        <w:tc>
          <w:tcPr>
            <w:tcW w:w="2340" w:type="dxa"/>
          </w:tcPr>
          <w:p w14:paraId="0B511E14" w14:textId="525CA575" w:rsidR="000A73CC" w:rsidRDefault="000A73CC" w:rsidP="000A73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Capacity development: Sanremo course</w:t>
            </w:r>
          </w:p>
        </w:tc>
        <w:tc>
          <w:tcPr>
            <w:tcW w:w="10080" w:type="dxa"/>
          </w:tcPr>
          <w:p w14:paraId="482F1043" w14:textId="77777777" w:rsidR="000A73CC" w:rsidRDefault="00086FF7" w:rsidP="004400BC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F005C0">
              <w:rPr>
                <w:rFonts w:cstheme="minorHAnsi"/>
                <w:sz w:val="22"/>
                <w:szCs w:val="22"/>
              </w:rPr>
              <w:t>n online</w:t>
            </w:r>
            <w:r>
              <w:rPr>
                <w:rFonts w:cstheme="minorHAnsi"/>
                <w:sz w:val="22"/>
                <w:szCs w:val="22"/>
              </w:rPr>
              <w:t xml:space="preserve"> course</w:t>
            </w:r>
            <w:r w:rsidR="00171256">
              <w:rPr>
                <w:rFonts w:cstheme="minorHAnsi"/>
                <w:sz w:val="22"/>
                <w:szCs w:val="22"/>
              </w:rPr>
              <w:t xml:space="preserve"> on </w:t>
            </w:r>
            <w:r w:rsidR="00171256">
              <w:rPr>
                <w:rFonts w:cstheme="minorHAnsi"/>
                <w:b/>
                <w:bCs/>
                <w:sz w:val="22"/>
                <w:szCs w:val="22"/>
              </w:rPr>
              <w:t>Internal Displacement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171256">
              <w:rPr>
                <w:rFonts w:cstheme="minorHAnsi"/>
                <w:sz w:val="22"/>
                <w:szCs w:val="22"/>
              </w:rPr>
              <w:t>will be organized</w:t>
            </w:r>
            <w:r>
              <w:rPr>
                <w:rFonts w:cstheme="minorHAnsi"/>
                <w:sz w:val="22"/>
                <w:szCs w:val="22"/>
              </w:rPr>
              <w:t xml:space="preserve"> by the Department of International Refugee Law and Migration Law of the International Institute of Humanitarian Law in Saremo</w:t>
            </w:r>
            <w:r w:rsidR="00171256">
              <w:rPr>
                <w:rFonts w:cstheme="minorHAnsi"/>
                <w:sz w:val="22"/>
                <w:szCs w:val="22"/>
              </w:rPr>
              <w:t>, from August 30</w:t>
            </w:r>
            <w:r w:rsidR="00171256" w:rsidRPr="00171256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171256">
              <w:rPr>
                <w:rFonts w:cstheme="minorHAnsi"/>
                <w:sz w:val="22"/>
                <w:szCs w:val="22"/>
              </w:rPr>
              <w:t xml:space="preserve"> to September 24</w:t>
            </w:r>
            <w:r w:rsidR="00171256" w:rsidRPr="00171256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171256">
              <w:rPr>
                <w:rFonts w:cstheme="minorHAnsi"/>
                <w:sz w:val="22"/>
                <w:szCs w:val="22"/>
              </w:rPr>
              <w:t xml:space="preserve"> 2021.</w:t>
            </w:r>
            <w:r w:rsidR="00C83C7A">
              <w:rPr>
                <w:rFonts w:cstheme="minorHAnsi"/>
                <w:sz w:val="22"/>
                <w:szCs w:val="22"/>
              </w:rPr>
              <w:t xml:space="preserve"> </w:t>
            </w:r>
            <w:r w:rsidR="00D86D6D">
              <w:rPr>
                <w:rFonts w:cstheme="minorHAnsi"/>
                <w:sz w:val="22"/>
                <w:szCs w:val="22"/>
              </w:rPr>
              <w:t>As 10 spots have been made available, free of charge, to c</w:t>
            </w:r>
            <w:r w:rsidR="00C83C7A">
              <w:rPr>
                <w:rFonts w:cstheme="minorHAnsi"/>
                <w:sz w:val="22"/>
                <w:szCs w:val="22"/>
              </w:rPr>
              <w:t>luster members</w:t>
            </w:r>
            <w:r w:rsidR="00D86D6D">
              <w:rPr>
                <w:rFonts w:cstheme="minorHAnsi"/>
                <w:sz w:val="22"/>
                <w:szCs w:val="22"/>
              </w:rPr>
              <w:t xml:space="preserve">, interested persons can </w:t>
            </w:r>
            <w:r w:rsidR="006F5F43">
              <w:rPr>
                <w:rFonts w:cstheme="minorHAnsi"/>
                <w:sz w:val="22"/>
                <w:szCs w:val="22"/>
              </w:rPr>
              <w:t>send an email to</w:t>
            </w:r>
            <w:r w:rsidR="00F005C0">
              <w:rPr>
                <w:rFonts w:cstheme="minorHAnsi"/>
                <w:sz w:val="22"/>
                <w:szCs w:val="22"/>
              </w:rPr>
              <w:t xml:space="preserve"> Jacqueline </w:t>
            </w:r>
            <w:r w:rsidR="005C3814" w:rsidRPr="005C3814">
              <w:rPr>
                <w:rFonts w:cstheme="minorHAnsi"/>
                <w:sz w:val="22"/>
                <w:szCs w:val="22"/>
              </w:rPr>
              <w:t>Julca Herrera</w:t>
            </w:r>
            <w:r w:rsidR="005C3814">
              <w:rPr>
                <w:rFonts w:cstheme="minorHAnsi"/>
                <w:sz w:val="22"/>
                <w:szCs w:val="22"/>
              </w:rPr>
              <w:t>, by Thursday 29 July 2021, to</w:t>
            </w:r>
            <w:r w:rsidR="006F5F43">
              <w:rPr>
                <w:rFonts w:cstheme="minorHAnsi"/>
                <w:sz w:val="22"/>
                <w:szCs w:val="22"/>
              </w:rPr>
              <w:t xml:space="preserve"> express their interest and explain how the course will improve or strengthen their capacity in their current function</w:t>
            </w:r>
            <w:r w:rsidR="005C3814">
              <w:rPr>
                <w:rFonts w:cstheme="minorHAnsi"/>
                <w:sz w:val="22"/>
                <w:szCs w:val="22"/>
              </w:rPr>
              <w:t>.</w:t>
            </w:r>
          </w:p>
          <w:p w14:paraId="41FBA8DA" w14:textId="54186D89" w:rsidR="000F5A6E" w:rsidRPr="004400BC" w:rsidRDefault="000F5A6E" w:rsidP="004400BC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E8986E3" w14:textId="77777777" w:rsidR="000A73CC" w:rsidRPr="00FF5134" w:rsidRDefault="000A73CC" w:rsidP="004400BC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A73CC" w:rsidRPr="005F4763" w14:paraId="0DA88418" w14:textId="77777777" w:rsidTr="00433EDF">
        <w:trPr>
          <w:trHeight w:val="566"/>
        </w:trPr>
        <w:tc>
          <w:tcPr>
            <w:tcW w:w="2340" w:type="dxa"/>
          </w:tcPr>
          <w:p w14:paraId="72F4CC27" w14:textId="51DD0B62" w:rsidR="000A73CC" w:rsidRDefault="000A73CC" w:rsidP="000A73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AOB</w:t>
            </w:r>
          </w:p>
        </w:tc>
        <w:tc>
          <w:tcPr>
            <w:tcW w:w="10080" w:type="dxa"/>
          </w:tcPr>
          <w:p w14:paraId="3448D67A" w14:textId="07A87C6F" w:rsidR="000A73CC" w:rsidRPr="004400BC" w:rsidRDefault="005C3814" w:rsidP="004400BC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 other business.</w:t>
            </w:r>
          </w:p>
        </w:tc>
        <w:tc>
          <w:tcPr>
            <w:tcW w:w="2250" w:type="dxa"/>
          </w:tcPr>
          <w:p w14:paraId="6958C5C8" w14:textId="77777777" w:rsidR="000A73CC" w:rsidRPr="00FF5134" w:rsidRDefault="000A73CC" w:rsidP="004400BC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45E0794A" w14:textId="77777777" w:rsidR="009C672F" w:rsidRPr="009C672F" w:rsidRDefault="009C672F" w:rsidP="009C672F">
      <w:pPr>
        <w:rPr>
          <w:rFonts w:asciiTheme="minorHAnsi" w:hAnsiTheme="minorHAnsi"/>
          <w:sz w:val="22"/>
          <w:szCs w:val="22"/>
        </w:rPr>
      </w:pPr>
    </w:p>
    <w:sectPr w:rsidR="009C672F" w:rsidRPr="009C672F" w:rsidSect="00433EDF">
      <w:footerReference w:type="default" r:id="rId12"/>
      <w:pgSz w:w="16840" w:h="11900" w:orient="landscape" w:code="9"/>
      <w:pgMar w:top="540" w:right="1814" w:bottom="630" w:left="180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65ED1" w14:textId="77777777" w:rsidR="00FD04C3" w:rsidRDefault="00FD04C3" w:rsidP="003E43F6">
      <w:pPr>
        <w:spacing w:after="0" w:line="240" w:lineRule="auto"/>
      </w:pPr>
      <w:r>
        <w:separator/>
      </w:r>
    </w:p>
  </w:endnote>
  <w:endnote w:type="continuationSeparator" w:id="0">
    <w:p w14:paraId="5DC1870E" w14:textId="77777777" w:rsidR="00FD04C3" w:rsidRDefault="00FD04C3" w:rsidP="003E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011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5B14C" w14:textId="77777777" w:rsidR="002F6215" w:rsidRDefault="00B269B9" w:rsidP="0003153C">
        <w:pPr>
          <w:pStyle w:val="Footer"/>
          <w:rPr>
            <w:noProof/>
          </w:rPr>
        </w:pPr>
        <w:r w:rsidRPr="008314E0">
          <w:fldChar w:fldCharType="begin"/>
        </w:r>
        <w:r w:rsidRPr="008314E0">
          <w:instrText xml:space="preserve"> PAGE   \* MERGEFORMAT </w:instrText>
        </w:r>
        <w:r w:rsidRPr="008314E0">
          <w:fldChar w:fldCharType="separate"/>
        </w:r>
        <w:r w:rsidR="008A1B40">
          <w:rPr>
            <w:noProof/>
          </w:rPr>
          <w:t>3</w:t>
        </w:r>
        <w:r w:rsidRPr="008314E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250D2" w14:textId="77777777" w:rsidR="00FD04C3" w:rsidRDefault="00FD04C3" w:rsidP="003E43F6">
      <w:pPr>
        <w:spacing w:after="0" w:line="240" w:lineRule="auto"/>
      </w:pPr>
      <w:r>
        <w:separator/>
      </w:r>
    </w:p>
  </w:footnote>
  <w:footnote w:type="continuationSeparator" w:id="0">
    <w:p w14:paraId="3FCAD1B5" w14:textId="77777777" w:rsidR="00FD04C3" w:rsidRDefault="00FD04C3" w:rsidP="003E4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6EC6"/>
    <w:multiLevelType w:val="hybridMultilevel"/>
    <w:tmpl w:val="6AF0DEE0"/>
    <w:lvl w:ilvl="0" w:tplc="1A0CAB98">
      <w:start w:val="1"/>
      <w:numFmt w:val="decimal"/>
      <w:lvlText w:val="%1."/>
      <w:lvlJc w:val="left"/>
      <w:pPr>
        <w:ind w:left="-270" w:hanging="2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A877CBC"/>
    <w:multiLevelType w:val="multilevel"/>
    <w:tmpl w:val="23409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B1D3A"/>
    <w:multiLevelType w:val="hybridMultilevel"/>
    <w:tmpl w:val="7EBC78F6"/>
    <w:lvl w:ilvl="0" w:tplc="1A0CAB98">
      <w:start w:val="1"/>
      <w:numFmt w:val="decimal"/>
      <w:lvlText w:val="%1."/>
      <w:lvlJc w:val="left"/>
      <w:pPr>
        <w:ind w:left="-270" w:hanging="2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0F5D068A"/>
    <w:multiLevelType w:val="hybridMultilevel"/>
    <w:tmpl w:val="16F875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C0362"/>
    <w:multiLevelType w:val="hybridMultilevel"/>
    <w:tmpl w:val="CAF25FD8"/>
    <w:lvl w:ilvl="0" w:tplc="8396B3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E057F"/>
    <w:multiLevelType w:val="hybridMultilevel"/>
    <w:tmpl w:val="7EBC78F6"/>
    <w:lvl w:ilvl="0" w:tplc="1A0CAB98">
      <w:start w:val="1"/>
      <w:numFmt w:val="decimal"/>
      <w:lvlText w:val="%1."/>
      <w:lvlJc w:val="left"/>
      <w:pPr>
        <w:ind w:left="-270" w:hanging="2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13AA2542"/>
    <w:multiLevelType w:val="hybridMultilevel"/>
    <w:tmpl w:val="164A9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E38B5"/>
    <w:multiLevelType w:val="hybridMultilevel"/>
    <w:tmpl w:val="862A8916"/>
    <w:lvl w:ilvl="0" w:tplc="B1F82B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326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EC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69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A1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C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C2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2A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47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81F64"/>
    <w:multiLevelType w:val="hybridMultilevel"/>
    <w:tmpl w:val="062AB86C"/>
    <w:lvl w:ilvl="0" w:tplc="A9B62F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D2F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4E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A1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E6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8F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24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42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E9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F3436"/>
    <w:multiLevelType w:val="hybridMultilevel"/>
    <w:tmpl w:val="8DFCA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25E2B"/>
    <w:multiLevelType w:val="multilevel"/>
    <w:tmpl w:val="0409001D"/>
    <w:numStyleLink w:val="List-Bullets"/>
  </w:abstractNum>
  <w:abstractNum w:abstractNumId="11" w15:restartNumberingAfterBreak="0">
    <w:nsid w:val="330760F4"/>
    <w:multiLevelType w:val="hybridMultilevel"/>
    <w:tmpl w:val="E38CF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71284"/>
    <w:multiLevelType w:val="hybridMultilevel"/>
    <w:tmpl w:val="F02A17C2"/>
    <w:lvl w:ilvl="0" w:tplc="E7961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FCDB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9EE0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C8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2A5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E2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1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C6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0480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FC20B8"/>
    <w:multiLevelType w:val="hybridMultilevel"/>
    <w:tmpl w:val="ED6AAF12"/>
    <w:lvl w:ilvl="0" w:tplc="EC227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D6F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C2E7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B64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A5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E26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86C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643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36B0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76CFC"/>
    <w:multiLevelType w:val="hybridMultilevel"/>
    <w:tmpl w:val="0A76A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D3428"/>
    <w:multiLevelType w:val="hybridMultilevel"/>
    <w:tmpl w:val="666259C6"/>
    <w:lvl w:ilvl="0" w:tplc="844823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14E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A5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4E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0E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84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2C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EC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32F9C"/>
    <w:multiLevelType w:val="hybridMultilevel"/>
    <w:tmpl w:val="55F4C7D0"/>
    <w:lvl w:ilvl="0" w:tplc="18D65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7D1559"/>
    <w:multiLevelType w:val="hybridMultilevel"/>
    <w:tmpl w:val="14D8F1EE"/>
    <w:lvl w:ilvl="0" w:tplc="774289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76E45"/>
    <w:multiLevelType w:val="hybridMultilevel"/>
    <w:tmpl w:val="1E8EA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F48A5"/>
    <w:multiLevelType w:val="multilevel"/>
    <w:tmpl w:val="2F14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76E54"/>
    <w:multiLevelType w:val="multilevel"/>
    <w:tmpl w:val="9B84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DF7990"/>
    <w:multiLevelType w:val="hybridMultilevel"/>
    <w:tmpl w:val="AF9EE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65A0F"/>
    <w:multiLevelType w:val="hybridMultilevel"/>
    <w:tmpl w:val="0D76A4C6"/>
    <w:lvl w:ilvl="0" w:tplc="B6B61BF0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B309B5"/>
    <w:multiLevelType w:val="multilevel"/>
    <w:tmpl w:val="0409001D"/>
    <w:styleLink w:val="List-Bullets"/>
    <w:lvl w:ilvl="0">
      <w:start w:val="1"/>
      <w:numFmt w:val="bullet"/>
      <w:pStyle w:val="ListParagraph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007AC2"/>
      </w:rPr>
    </w:lvl>
  </w:abstractNum>
  <w:abstractNum w:abstractNumId="24" w15:restartNumberingAfterBreak="0">
    <w:nsid w:val="7D60191B"/>
    <w:multiLevelType w:val="hybridMultilevel"/>
    <w:tmpl w:val="ADF04068"/>
    <w:lvl w:ilvl="0" w:tplc="50C4F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E2A2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C62C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423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07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2CA5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7A5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05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2FC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E30C30"/>
    <w:multiLevelType w:val="hybridMultilevel"/>
    <w:tmpl w:val="9A0C53AA"/>
    <w:lvl w:ilvl="0" w:tplc="0F6617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540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EE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02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6B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24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D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A1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01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2"/>
  </w:num>
  <w:num w:numId="5">
    <w:abstractNumId w:val="16"/>
  </w:num>
  <w:num w:numId="6">
    <w:abstractNumId w:val="10"/>
  </w:num>
  <w:num w:numId="7">
    <w:abstractNumId w:val="18"/>
  </w:num>
  <w:num w:numId="8">
    <w:abstractNumId w:val="10"/>
  </w:num>
  <w:num w:numId="9">
    <w:abstractNumId w:val="10"/>
  </w:num>
  <w:num w:numId="10">
    <w:abstractNumId w:val="21"/>
  </w:num>
  <w:num w:numId="11">
    <w:abstractNumId w:val="10"/>
  </w:num>
  <w:num w:numId="12">
    <w:abstractNumId w:val="10"/>
  </w:num>
  <w:num w:numId="13">
    <w:abstractNumId w:val="13"/>
  </w:num>
  <w:num w:numId="14">
    <w:abstractNumId w:val="17"/>
  </w:num>
  <w:num w:numId="15">
    <w:abstractNumId w:val="7"/>
  </w:num>
  <w:num w:numId="16">
    <w:abstractNumId w:val="25"/>
  </w:num>
  <w:num w:numId="17">
    <w:abstractNumId w:val="9"/>
  </w:num>
  <w:num w:numId="18">
    <w:abstractNumId w:val="12"/>
  </w:num>
  <w:num w:numId="19">
    <w:abstractNumId w:val="0"/>
  </w:num>
  <w:num w:numId="20">
    <w:abstractNumId w:val="24"/>
  </w:num>
  <w:num w:numId="21">
    <w:abstractNumId w:val="5"/>
  </w:num>
  <w:num w:numId="22">
    <w:abstractNumId w:val="10"/>
  </w:num>
  <w:num w:numId="23">
    <w:abstractNumId w:val="10"/>
  </w:num>
  <w:num w:numId="24">
    <w:abstractNumId w:val="8"/>
  </w:num>
  <w:num w:numId="25">
    <w:abstractNumId w:val="15"/>
  </w:num>
  <w:num w:numId="26">
    <w:abstractNumId w:val="20"/>
  </w:num>
  <w:num w:numId="27">
    <w:abstractNumId w:val="19"/>
  </w:num>
  <w:num w:numId="28">
    <w:abstractNumId w:val="10"/>
  </w:num>
  <w:num w:numId="29">
    <w:abstractNumId w:val="11"/>
  </w:num>
  <w:num w:numId="30">
    <w:abstractNumId w:val="10"/>
  </w:num>
  <w:num w:numId="31">
    <w:abstractNumId w:val="14"/>
  </w:num>
  <w:num w:numId="32">
    <w:abstractNumId w:val="1"/>
  </w:num>
  <w:num w:numId="33">
    <w:abstractNumId w:val="3"/>
  </w:num>
  <w:num w:numId="34">
    <w:abstractNumId w:val="6"/>
  </w:num>
  <w:num w:numId="3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CD"/>
    <w:rsid w:val="00000985"/>
    <w:rsid w:val="00001927"/>
    <w:rsid w:val="000070D6"/>
    <w:rsid w:val="00007C5B"/>
    <w:rsid w:val="00012C0E"/>
    <w:rsid w:val="0002106F"/>
    <w:rsid w:val="00023A77"/>
    <w:rsid w:val="00030073"/>
    <w:rsid w:val="0003153C"/>
    <w:rsid w:val="00031F20"/>
    <w:rsid w:val="0004002B"/>
    <w:rsid w:val="000415A7"/>
    <w:rsid w:val="00041D0B"/>
    <w:rsid w:val="00043437"/>
    <w:rsid w:val="00053D5F"/>
    <w:rsid w:val="00055035"/>
    <w:rsid w:val="00062354"/>
    <w:rsid w:val="0006307F"/>
    <w:rsid w:val="00064A7A"/>
    <w:rsid w:val="000656F2"/>
    <w:rsid w:val="0006723F"/>
    <w:rsid w:val="0007051C"/>
    <w:rsid w:val="00071401"/>
    <w:rsid w:val="00072A47"/>
    <w:rsid w:val="00072F1F"/>
    <w:rsid w:val="00083C41"/>
    <w:rsid w:val="0008439E"/>
    <w:rsid w:val="000853CC"/>
    <w:rsid w:val="00086FF7"/>
    <w:rsid w:val="0009611E"/>
    <w:rsid w:val="000A2575"/>
    <w:rsid w:val="000A35F3"/>
    <w:rsid w:val="000A73CC"/>
    <w:rsid w:val="000B6D51"/>
    <w:rsid w:val="000C30FA"/>
    <w:rsid w:val="000C4700"/>
    <w:rsid w:val="000C5EBF"/>
    <w:rsid w:val="000D63F2"/>
    <w:rsid w:val="000D72DB"/>
    <w:rsid w:val="000D75E6"/>
    <w:rsid w:val="000E0ED3"/>
    <w:rsid w:val="000E128B"/>
    <w:rsid w:val="000F5A6E"/>
    <w:rsid w:val="000F7CAE"/>
    <w:rsid w:val="00104629"/>
    <w:rsid w:val="00113E87"/>
    <w:rsid w:val="0011530D"/>
    <w:rsid w:val="0011683C"/>
    <w:rsid w:val="00120E36"/>
    <w:rsid w:val="00125CC5"/>
    <w:rsid w:val="00126282"/>
    <w:rsid w:val="00127FAE"/>
    <w:rsid w:val="00131E7D"/>
    <w:rsid w:val="00137CCE"/>
    <w:rsid w:val="001434EF"/>
    <w:rsid w:val="001444A9"/>
    <w:rsid w:val="00147CE2"/>
    <w:rsid w:val="00147ED8"/>
    <w:rsid w:val="001638EB"/>
    <w:rsid w:val="00163C99"/>
    <w:rsid w:val="00165470"/>
    <w:rsid w:val="00166AF0"/>
    <w:rsid w:val="00170951"/>
    <w:rsid w:val="00171256"/>
    <w:rsid w:val="00174857"/>
    <w:rsid w:val="001B5CD4"/>
    <w:rsid w:val="001B60A9"/>
    <w:rsid w:val="001C1FE0"/>
    <w:rsid w:val="001C3AAF"/>
    <w:rsid w:val="001D37E7"/>
    <w:rsid w:val="001E1EC3"/>
    <w:rsid w:val="001E2650"/>
    <w:rsid w:val="00202B2F"/>
    <w:rsid w:val="0020536D"/>
    <w:rsid w:val="00212CBE"/>
    <w:rsid w:val="002147ED"/>
    <w:rsid w:val="002153D8"/>
    <w:rsid w:val="00233E5B"/>
    <w:rsid w:val="00242210"/>
    <w:rsid w:val="00242626"/>
    <w:rsid w:val="00246F52"/>
    <w:rsid w:val="002475CE"/>
    <w:rsid w:val="00247E15"/>
    <w:rsid w:val="002601EF"/>
    <w:rsid w:val="00261B7D"/>
    <w:rsid w:val="00263C37"/>
    <w:rsid w:val="00272DBA"/>
    <w:rsid w:val="00273FE1"/>
    <w:rsid w:val="0027476D"/>
    <w:rsid w:val="00274D78"/>
    <w:rsid w:val="00277A38"/>
    <w:rsid w:val="00286D62"/>
    <w:rsid w:val="00287B80"/>
    <w:rsid w:val="00287C6C"/>
    <w:rsid w:val="00291B11"/>
    <w:rsid w:val="002947DD"/>
    <w:rsid w:val="00295461"/>
    <w:rsid w:val="002B70B3"/>
    <w:rsid w:val="002C4A6F"/>
    <w:rsid w:val="002C5474"/>
    <w:rsid w:val="002C7D3A"/>
    <w:rsid w:val="002D1549"/>
    <w:rsid w:val="002D2582"/>
    <w:rsid w:val="002D2C7B"/>
    <w:rsid w:val="002D51AE"/>
    <w:rsid w:val="002D5226"/>
    <w:rsid w:val="002D5A1F"/>
    <w:rsid w:val="002E645C"/>
    <w:rsid w:val="002F163D"/>
    <w:rsid w:val="002F565E"/>
    <w:rsid w:val="002F7545"/>
    <w:rsid w:val="00300545"/>
    <w:rsid w:val="00315137"/>
    <w:rsid w:val="003177E3"/>
    <w:rsid w:val="003249D1"/>
    <w:rsid w:val="003324E1"/>
    <w:rsid w:val="003424A3"/>
    <w:rsid w:val="003431F2"/>
    <w:rsid w:val="00354868"/>
    <w:rsid w:val="00356C41"/>
    <w:rsid w:val="00374AE7"/>
    <w:rsid w:val="00375D11"/>
    <w:rsid w:val="00376010"/>
    <w:rsid w:val="00376BA6"/>
    <w:rsid w:val="00380BBF"/>
    <w:rsid w:val="0038120E"/>
    <w:rsid w:val="00383A68"/>
    <w:rsid w:val="00383B22"/>
    <w:rsid w:val="00384ED0"/>
    <w:rsid w:val="00385C0E"/>
    <w:rsid w:val="00386E39"/>
    <w:rsid w:val="00386FE2"/>
    <w:rsid w:val="00387865"/>
    <w:rsid w:val="00390781"/>
    <w:rsid w:val="00394BB9"/>
    <w:rsid w:val="00394BD0"/>
    <w:rsid w:val="00397950"/>
    <w:rsid w:val="003A0C62"/>
    <w:rsid w:val="003A6E93"/>
    <w:rsid w:val="003B1A33"/>
    <w:rsid w:val="003B2D52"/>
    <w:rsid w:val="003B7464"/>
    <w:rsid w:val="003C0722"/>
    <w:rsid w:val="003C0AC8"/>
    <w:rsid w:val="003C549A"/>
    <w:rsid w:val="003C6B34"/>
    <w:rsid w:val="003D3522"/>
    <w:rsid w:val="003D3EA9"/>
    <w:rsid w:val="003D579C"/>
    <w:rsid w:val="003D607A"/>
    <w:rsid w:val="003D62A9"/>
    <w:rsid w:val="003D7688"/>
    <w:rsid w:val="003D7A78"/>
    <w:rsid w:val="003E43F6"/>
    <w:rsid w:val="003E564A"/>
    <w:rsid w:val="003F0525"/>
    <w:rsid w:val="003F2ABA"/>
    <w:rsid w:val="003F34CB"/>
    <w:rsid w:val="00413B9D"/>
    <w:rsid w:val="00426F87"/>
    <w:rsid w:val="00433EDF"/>
    <w:rsid w:val="004400BC"/>
    <w:rsid w:val="00440A28"/>
    <w:rsid w:val="00442922"/>
    <w:rsid w:val="00445C08"/>
    <w:rsid w:val="0044795B"/>
    <w:rsid w:val="004500DD"/>
    <w:rsid w:val="004507FD"/>
    <w:rsid w:val="00454B1B"/>
    <w:rsid w:val="00461417"/>
    <w:rsid w:val="00477DA5"/>
    <w:rsid w:val="00490700"/>
    <w:rsid w:val="00491D75"/>
    <w:rsid w:val="004975F7"/>
    <w:rsid w:val="004A56D2"/>
    <w:rsid w:val="004A7C55"/>
    <w:rsid w:val="004B0232"/>
    <w:rsid w:val="004C040C"/>
    <w:rsid w:val="004C4CFB"/>
    <w:rsid w:val="004C65E1"/>
    <w:rsid w:val="004C7749"/>
    <w:rsid w:val="004D60C7"/>
    <w:rsid w:val="004E3E8A"/>
    <w:rsid w:val="004E499A"/>
    <w:rsid w:val="004E54C8"/>
    <w:rsid w:val="005056CB"/>
    <w:rsid w:val="00505C90"/>
    <w:rsid w:val="00506FB9"/>
    <w:rsid w:val="005129B5"/>
    <w:rsid w:val="005138E3"/>
    <w:rsid w:val="0052340A"/>
    <w:rsid w:val="00523691"/>
    <w:rsid w:val="005275AB"/>
    <w:rsid w:val="0054064F"/>
    <w:rsid w:val="0054267D"/>
    <w:rsid w:val="00545D51"/>
    <w:rsid w:val="00547D4B"/>
    <w:rsid w:val="005502DF"/>
    <w:rsid w:val="005508A4"/>
    <w:rsid w:val="00554359"/>
    <w:rsid w:val="0055568D"/>
    <w:rsid w:val="00560552"/>
    <w:rsid w:val="0056279B"/>
    <w:rsid w:val="00574476"/>
    <w:rsid w:val="00574B37"/>
    <w:rsid w:val="00575A33"/>
    <w:rsid w:val="00581933"/>
    <w:rsid w:val="00582870"/>
    <w:rsid w:val="00583EDE"/>
    <w:rsid w:val="005A0C75"/>
    <w:rsid w:val="005B2798"/>
    <w:rsid w:val="005B5EB8"/>
    <w:rsid w:val="005B5F32"/>
    <w:rsid w:val="005B63B4"/>
    <w:rsid w:val="005C0F5D"/>
    <w:rsid w:val="005C3814"/>
    <w:rsid w:val="005C48E8"/>
    <w:rsid w:val="005C4F56"/>
    <w:rsid w:val="005D1437"/>
    <w:rsid w:val="005D6A89"/>
    <w:rsid w:val="005D7C42"/>
    <w:rsid w:val="005E0D4A"/>
    <w:rsid w:val="005E4368"/>
    <w:rsid w:val="005F4763"/>
    <w:rsid w:val="005F7633"/>
    <w:rsid w:val="00600445"/>
    <w:rsid w:val="006005EC"/>
    <w:rsid w:val="006123C0"/>
    <w:rsid w:val="006130AC"/>
    <w:rsid w:val="0061713B"/>
    <w:rsid w:val="00634BFB"/>
    <w:rsid w:val="00635FDA"/>
    <w:rsid w:val="00641123"/>
    <w:rsid w:val="006474FA"/>
    <w:rsid w:val="00650C7E"/>
    <w:rsid w:val="00657ABC"/>
    <w:rsid w:val="00660309"/>
    <w:rsid w:val="0067291E"/>
    <w:rsid w:val="00676553"/>
    <w:rsid w:val="00677B43"/>
    <w:rsid w:val="00681ABA"/>
    <w:rsid w:val="0068202A"/>
    <w:rsid w:val="00683B95"/>
    <w:rsid w:val="00686559"/>
    <w:rsid w:val="00692084"/>
    <w:rsid w:val="006A2E7B"/>
    <w:rsid w:val="006A30FC"/>
    <w:rsid w:val="006A4D81"/>
    <w:rsid w:val="006C0EFC"/>
    <w:rsid w:val="006C30F2"/>
    <w:rsid w:val="006D6C29"/>
    <w:rsid w:val="006E62FB"/>
    <w:rsid w:val="006F28D0"/>
    <w:rsid w:val="006F5F43"/>
    <w:rsid w:val="00704635"/>
    <w:rsid w:val="00706B79"/>
    <w:rsid w:val="00707AF5"/>
    <w:rsid w:val="007109CD"/>
    <w:rsid w:val="00710B7D"/>
    <w:rsid w:val="007161C9"/>
    <w:rsid w:val="007226EC"/>
    <w:rsid w:val="00723931"/>
    <w:rsid w:val="00725552"/>
    <w:rsid w:val="007259A9"/>
    <w:rsid w:val="0072689F"/>
    <w:rsid w:val="007329E4"/>
    <w:rsid w:val="007343B4"/>
    <w:rsid w:val="007351DE"/>
    <w:rsid w:val="007376CB"/>
    <w:rsid w:val="00737F15"/>
    <w:rsid w:val="00743E1C"/>
    <w:rsid w:val="0074631F"/>
    <w:rsid w:val="007469E6"/>
    <w:rsid w:val="00752E27"/>
    <w:rsid w:val="00753486"/>
    <w:rsid w:val="0075436A"/>
    <w:rsid w:val="00757512"/>
    <w:rsid w:val="007734A1"/>
    <w:rsid w:val="007835AA"/>
    <w:rsid w:val="007919A9"/>
    <w:rsid w:val="00793663"/>
    <w:rsid w:val="007A3603"/>
    <w:rsid w:val="007A4BA6"/>
    <w:rsid w:val="007A7379"/>
    <w:rsid w:val="007A7745"/>
    <w:rsid w:val="007B5A25"/>
    <w:rsid w:val="007B6160"/>
    <w:rsid w:val="007C39DC"/>
    <w:rsid w:val="007D34E3"/>
    <w:rsid w:val="007D4093"/>
    <w:rsid w:val="007D5445"/>
    <w:rsid w:val="007F2D8E"/>
    <w:rsid w:val="007F3183"/>
    <w:rsid w:val="007F458A"/>
    <w:rsid w:val="007F4FDA"/>
    <w:rsid w:val="007F63B9"/>
    <w:rsid w:val="007F6422"/>
    <w:rsid w:val="007F6A90"/>
    <w:rsid w:val="00804B31"/>
    <w:rsid w:val="00806F8D"/>
    <w:rsid w:val="008332FF"/>
    <w:rsid w:val="00833FFE"/>
    <w:rsid w:val="00836394"/>
    <w:rsid w:val="00845F4D"/>
    <w:rsid w:val="00860003"/>
    <w:rsid w:val="0086059D"/>
    <w:rsid w:val="00862F79"/>
    <w:rsid w:val="00866255"/>
    <w:rsid w:val="00874690"/>
    <w:rsid w:val="00875689"/>
    <w:rsid w:val="00881845"/>
    <w:rsid w:val="00886E52"/>
    <w:rsid w:val="008A1B40"/>
    <w:rsid w:val="008A5AE8"/>
    <w:rsid w:val="008A5C6E"/>
    <w:rsid w:val="008B36F8"/>
    <w:rsid w:val="008B53EB"/>
    <w:rsid w:val="008C13D8"/>
    <w:rsid w:val="008D0334"/>
    <w:rsid w:val="008D6D1B"/>
    <w:rsid w:val="008D6D92"/>
    <w:rsid w:val="008E0927"/>
    <w:rsid w:val="008E11E4"/>
    <w:rsid w:val="008E22A1"/>
    <w:rsid w:val="008E2EBD"/>
    <w:rsid w:val="008E3882"/>
    <w:rsid w:val="008E4805"/>
    <w:rsid w:val="008F18B1"/>
    <w:rsid w:val="008F4769"/>
    <w:rsid w:val="008F640E"/>
    <w:rsid w:val="00904C6F"/>
    <w:rsid w:val="009134C3"/>
    <w:rsid w:val="009135F1"/>
    <w:rsid w:val="009172ED"/>
    <w:rsid w:val="009179D7"/>
    <w:rsid w:val="00924898"/>
    <w:rsid w:val="00930A0B"/>
    <w:rsid w:val="0096054D"/>
    <w:rsid w:val="00961541"/>
    <w:rsid w:val="00961F34"/>
    <w:rsid w:val="00962EF4"/>
    <w:rsid w:val="00963659"/>
    <w:rsid w:val="00970872"/>
    <w:rsid w:val="00977251"/>
    <w:rsid w:val="00983790"/>
    <w:rsid w:val="009839BB"/>
    <w:rsid w:val="00983F3B"/>
    <w:rsid w:val="00995481"/>
    <w:rsid w:val="009A0165"/>
    <w:rsid w:val="009A3461"/>
    <w:rsid w:val="009A41E6"/>
    <w:rsid w:val="009B1636"/>
    <w:rsid w:val="009B1A55"/>
    <w:rsid w:val="009B1E80"/>
    <w:rsid w:val="009B6969"/>
    <w:rsid w:val="009C1956"/>
    <w:rsid w:val="009C2FB6"/>
    <w:rsid w:val="009C672F"/>
    <w:rsid w:val="009E0385"/>
    <w:rsid w:val="009E0FFF"/>
    <w:rsid w:val="009E4A12"/>
    <w:rsid w:val="009F2DFB"/>
    <w:rsid w:val="009F38B6"/>
    <w:rsid w:val="009F5508"/>
    <w:rsid w:val="00A019D9"/>
    <w:rsid w:val="00A04923"/>
    <w:rsid w:val="00A06326"/>
    <w:rsid w:val="00A1190F"/>
    <w:rsid w:val="00A14F61"/>
    <w:rsid w:val="00A169B9"/>
    <w:rsid w:val="00A2493F"/>
    <w:rsid w:val="00A24FC0"/>
    <w:rsid w:val="00A30B16"/>
    <w:rsid w:val="00A36359"/>
    <w:rsid w:val="00A4045A"/>
    <w:rsid w:val="00A43D1C"/>
    <w:rsid w:val="00A45BC1"/>
    <w:rsid w:val="00A475BF"/>
    <w:rsid w:val="00A501BB"/>
    <w:rsid w:val="00A5479A"/>
    <w:rsid w:val="00A551EB"/>
    <w:rsid w:val="00A55926"/>
    <w:rsid w:val="00A55E6A"/>
    <w:rsid w:val="00A64BA7"/>
    <w:rsid w:val="00A67806"/>
    <w:rsid w:val="00A820EB"/>
    <w:rsid w:val="00A83A83"/>
    <w:rsid w:val="00A93034"/>
    <w:rsid w:val="00A9718B"/>
    <w:rsid w:val="00AB3256"/>
    <w:rsid w:val="00AB3D4A"/>
    <w:rsid w:val="00AB58E4"/>
    <w:rsid w:val="00AC0B30"/>
    <w:rsid w:val="00AC19C2"/>
    <w:rsid w:val="00AC2626"/>
    <w:rsid w:val="00AC48F4"/>
    <w:rsid w:val="00AC6074"/>
    <w:rsid w:val="00AC733F"/>
    <w:rsid w:val="00AC7E81"/>
    <w:rsid w:val="00AD1EC3"/>
    <w:rsid w:val="00AE52A6"/>
    <w:rsid w:val="00AE66A5"/>
    <w:rsid w:val="00AF07C7"/>
    <w:rsid w:val="00AF1A71"/>
    <w:rsid w:val="00B039FD"/>
    <w:rsid w:val="00B047E2"/>
    <w:rsid w:val="00B07962"/>
    <w:rsid w:val="00B13B1E"/>
    <w:rsid w:val="00B17938"/>
    <w:rsid w:val="00B269B9"/>
    <w:rsid w:val="00B36400"/>
    <w:rsid w:val="00B434FE"/>
    <w:rsid w:val="00B43A7B"/>
    <w:rsid w:val="00B51021"/>
    <w:rsid w:val="00B51E05"/>
    <w:rsid w:val="00B538B7"/>
    <w:rsid w:val="00B5558A"/>
    <w:rsid w:val="00B56C29"/>
    <w:rsid w:val="00B653B2"/>
    <w:rsid w:val="00B7222C"/>
    <w:rsid w:val="00B73EF0"/>
    <w:rsid w:val="00B746C1"/>
    <w:rsid w:val="00B76BA2"/>
    <w:rsid w:val="00B76E40"/>
    <w:rsid w:val="00B7762A"/>
    <w:rsid w:val="00B82844"/>
    <w:rsid w:val="00B86A8C"/>
    <w:rsid w:val="00B87EB0"/>
    <w:rsid w:val="00B91F89"/>
    <w:rsid w:val="00B92620"/>
    <w:rsid w:val="00B930EF"/>
    <w:rsid w:val="00B95F02"/>
    <w:rsid w:val="00B95F73"/>
    <w:rsid w:val="00BA5173"/>
    <w:rsid w:val="00BB0962"/>
    <w:rsid w:val="00BB3729"/>
    <w:rsid w:val="00BB39BC"/>
    <w:rsid w:val="00BB7D67"/>
    <w:rsid w:val="00BD5B6A"/>
    <w:rsid w:val="00BD6928"/>
    <w:rsid w:val="00BD6A4A"/>
    <w:rsid w:val="00BD6D20"/>
    <w:rsid w:val="00BF40A8"/>
    <w:rsid w:val="00BF4CBA"/>
    <w:rsid w:val="00C03A0F"/>
    <w:rsid w:val="00C040D6"/>
    <w:rsid w:val="00C2183F"/>
    <w:rsid w:val="00C25AA1"/>
    <w:rsid w:val="00C32E7A"/>
    <w:rsid w:val="00C36BE9"/>
    <w:rsid w:val="00C511FB"/>
    <w:rsid w:val="00C674C4"/>
    <w:rsid w:val="00C73C90"/>
    <w:rsid w:val="00C7503A"/>
    <w:rsid w:val="00C7666C"/>
    <w:rsid w:val="00C800C7"/>
    <w:rsid w:val="00C83C7A"/>
    <w:rsid w:val="00C84B51"/>
    <w:rsid w:val="00C87A41"/>
    <w:rsid w:val="00C87CCE"/>
    <w:rsid w:val="00C91B9F"/>
    <w:rsid w:val="00C97094"/>
    <w:rsid w:val="00CA64F2"/>
    <w:rsid w:val="00CA74CB"/>
    <w:rsid w:val="00CB04F3"/>
    <w:rsid w:val="00CB65DF"/>
    <w:rsid w:val="00CD14B4"/>
    <w:rsid w:val="00CD6F67"/>
    <w:rsid w:val="00CE17B4"/>
    <w:rsid w:val="00CE6E82"/>
    <w:rsid w:val="00CF3C2D"/>
    <w:rsid w:val="00D0191A"/>
    <w:rsid w:val="00D03925"/>
    <w:rsid w:val="00D0556D"/>
    <w:rsid w:val="00D06D44"/>
    <w:rsid w:val="00D136F0"/>
    <w:rsid w:val="00D14F3C"/>
    <w:rsid w:val="00D16FC5"/>
    <w:rsid w:val="00D208B4"/>
    <w:rsid w:val="00D212E2"/>
    <w:rsid w:val="00D213C0"/>
    <w:rsid w:val="00D22A3F"/>
    <w:rsid w:val="00D37E74"/>
    <w:rsid w:val="00D53131"/>
    <w:rsid w:val="00D62217"/>
    <w:rsid w:val="00D647B2"/>
    <w:rsid w:val="00D675F3"/>
    <w:rsid w:val="00D7329A"/>
    <w:rsid w:val="00D74802"/>
    <w:rsid w:val="00D75DAD"/>
    <w:rsid w:val="00D81CE0"/>
    <w:rsid w:val="00D83AF9"/>
    <w:rsid w:val="00D852FF"/>
    <w:rsid w:val="00D86D6D"/>
    <w:rsid w:val="00D9320A"/>
    <w:rsid w:val="00DA7522"/>
    <w:rsid w:val="00DB4E1F"/>
    <w:rsid w:val="00DB5C1B"/>
    <w:rsid w:val="00DC7F2F"/>
    <w:rsid w:val="00DD37F2"/>
    <w:rsid w:val="00DE6F6D"/>
    <w:rsid w:val="00DE6FC9"/>
    <w:rsid w:val="00DF739B"/>
    <w:rsid w:val="00DF7926"/>
    <w:rsid w:val="00E07947"/>
    <w:rsid w:val="00E12433"/>
    <w:rsid w:val="00E21A79"/>
    <w:rsid w:val="00E2598B"/>
    <w:rsid w:val="00E275AE"/>
    <w:rsid w:val="00E30648"/>
    <w:rsid w:val="00E3087B"/>
    <w:rsid w:val="00E37EB1"/>
    <w:rsid w:val="00E43F18"/>
    <w:rsid w:val="00E4592F"/>
    <w:rsid w:val="00E4716D"/>
    <w:rsid w:val="00E51B9D"/>
    <w:rsid w:val="00E62C88"/>
    <w:rsid w:val="00E678B0"/>
    <w:rsid w:val="00E7321B"/>
    <w:rsid w:val="00E826BC"/>
    <w:rsid w:val="00E92219"/>
    <w:rsid w:val="00E93B10"/>
    <w:rsid w:val="00E94450"/>
    <w:rsid w:val="00E977E0"/>
    <w:rsid w:val="00EA2BC8"/>
    <w:rsid w:val="00EA4809"/>
    <w:rsid w:val="00EA4CFD"/>
    <w:rsid w:val="00EA757C"/>
    <w:rsid w:val="00EB2234"/>
    <w:rsid w:val="00EB7606"/>
    <w:rsid w:val="00EC0241"/>
    <w:rsid w:val="00EC0944"/>
    <w:rsid w:val="00EC2C2F"/>
    <w:rsid w:val="00EC3D94"/>
    <w:rsid w:val="00EC5E9D"/>
    <w:rsid w:val="00ED4E69"/>
    <w:rsid w:val="00ED514F"/>
    <w:rsid w:val="00EE05A4"/>
    <w:rsid w:val="00EE0824"/>
    <w:rsid w:val="00EE45E9"/>
    <w:rsid w:val="00EF2A72"/>
    <w:rsid w:val="00EF448F"/>
    <w:rsid w:val="00F005C0"/>
    <w:rsid w:val="00F06142"/>
    <w:rsid w:val="00F176DE"/>
    <w:rsid w:val="00F23523"/>
    <w:rsid w:val="00F264E1"/>
    <w:rsid w:val="00F43095"/>
    <w:rsid w:val="00F61481"/>
    <w:rsid w:val="00F658B4"/>
    <w:rsid w:val="00F70ED7"/>
    <w:rsid w:val="00F719F6"/>
    <w:rsid w:val="00F71F5F"/>
    <w:rsid w:val="00F7397F"/>
    <w:rsid w:val="00F87786"/>
    <w:rsid w:val="00FA1BC4"/>
    <w:rsid w:val="00FC6592"/>
    <w:rsid w:val="00FC6B0E"/>
    <w:rsid w:val="00FC7816"/>
    <w:rsid w:val="00FD04C3"/>
    <w:rsid w:val="00FD175F"/>
    <w:rsid w:val="00FD21C2"/>
    <w:rsid w:val="00FD4313"/>
    <w:rsid w:val="00FE7A54"/>
    <w:rsid w:val="00FF06B4"/>
    <w:rsid w:val="00FF4563"/>
    <w:rsid w:val="00FF5134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E362"/>
  <w15:chartTrackingRefBased/>
  <w15:docId w15:val="{80BD76EA-E96E-45B3-AE69-4BD8F849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F6"/>
    <w:pPr>
      <w:spacing w:after="280" w:line="336" w:lineRule="auto"/>
    </w:pPr>
    <w:rPr>
      <w:rFonts w:eastAsiaTheme="minorEastAsia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461"/>
    <w:pPr>
      <w:keepNext/>
      <w:keepLines/>
      <w:spacing w:line="264" w:lineRule="auto"/>
      <w:outlineLvl w:val="0"/>
    </w:pPr>
    <w:rPr>
      <w:rFonts w:eastAsiaTheme="majorEastAsia"/>
      <w:bCs/>
      <w:color w:val="0072BC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461"/>
    <w:pPr>
      <w:keepNext/>
      <w:keepLines/>
      <w:spacing w:line="288" w:lineRule="auto"/>
      <w:outlineLvl w:val="1"/>
    </w:pPr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3C"/>
    <w:pPr>
      <w:keepNext/>
      <w:keepLines/>
      <w:spacing w:after="140" w:line="288" w:lineRule="auto"/>
      <w:outlineLvl w:val="2"/>
    </w:pPr>
    <w:rPr>
      <w:rFonts w:asciiTheme="majorHAnsi" w:eastAsiaTheme="majorEastAsia" w:hAnsiTheme="majorHAnsi" w:cstheme="majorBidi"/>
      <w:bCs/>
      <w:color w:val="0072BC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53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  <w:color w:val="0072BC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34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7132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61"/>
    <w:rPr>
      <w:rFonts w:eastAsiaTheme="majorEastAsia" w:cs="Arial"/>
      <w:bCs/>
      <w:color w:val="0072BC" w:themeColor="text2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3461"/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03153C"/>
    <w:rPr>
      <w:rFonts w:asciiTheme="majorHAnsi" w:eastAsiaTheme="majorEastAsia" w:hAnsiTheme="majorHAnsi" w:cstheme="majorBidi"/>
      <w:bCs/>
      <w:color w:val="0072BC" w:themeColor="text2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3153C"/>
    <w:rPr>
      <w:rFonts w:asciiTheme="majorHAnsi" w:eastAsiaTheme="majorEastAsia" w:hAnsiTheme="majorHAnsi" w:cstheme="majorBidi"/>
      <w:b/>
      <w:bCs/>
      <w:iCs/>
      <w:color w:val="0072BC" w:themeColor="text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269B9"/>
    <w:rPr>
      <w:b/>
      <w:bCs/>
      <w:i/>
      <w:iCs/>
      <w:color w:val="0072BC" w:themeColor="text2"/>
    </w:rPr>
  </w:style>
  <w:style w:type="character" w:styleId="Strong">
    <w:name w:val="Strong"/>
    <w:basedOn w:val="DefaultParagraphFont"/>
    <w:uiPriority w:val="22"/>
    <w:qFormat/>
    <w:rsid w:val="003E43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269B9"/>
    <w:pPr>
      <w:pBdr>
        <w:left w:val="single" w:sz="24" w:space="14" w:color="FAEB00" w:themeColor="accent3"/>
      </w:pBdr>
      <w:spacing w:after="0" w:line="288" w:lineRule="auto"/>
    </w:pPr>
    <w:rPr>
      <w:iCs/>
      <w:color w:val="0072B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B269B9"/>
    <w:rPr>
      <w:rFonts w:eastAsiaTheme="minorEastAsia" w:cs="Arial"/>
      <w:iCs/>
      <w:color w:val="0072BC" w:themeColor="text2"/>
      <w:sz w:val="28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E43F6"/>
    <w:pPr>
      <w:numPr>
        <w:numId w:val="2"/>
      </w:numPr>
      <w:contextualSpacing/>
    </w:pPr>
    <w:rPr>
      <w:szCs w:val="20"/>
    </w:rPr>
  </w:style>
  <w:style w:type="numbering" w:customStyle="1" w:styleId="List-Bullets">
    <w:name w:val="List-Bullets"/>
    <w:uiPriority w:val="99"/>
    <w:rsid w:val="003E43F6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269B9"/>
    <w:pPr>
      <w:spacing w:after="200" w:line="240" w:lineRule="auto"/>
    </w:pPr>
    <w:rPr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customStyle="1" w:styleId="Pullout">
    <w:name w:val="Pullout"/>
    <w:basedOn w:val="Quote"/>
    <w:link w:val="PulloutChar"/>
    <w:qFormat/>
    <w:rsid w:val="00B269B9"/>
    <w:pPr>
      <w:pBdr>
        <w:top w:val="single" w:sz="24" w:space="20" w:color="FFFFFF" w:themeColor="background1"/>
        <w:left w:val="single" w:sz="24" w:space="20" w:color="FAEB00" w:themeColor="accent3"/>
        <w:bottom w:val="single" w:sz="24" w:space="20" w:color="FFFFFF" w:themeColor="background1"/>
        <w:right w:val="single" w:sz="24" w:space="20" w:color="FFFFFF" w:themeColor="background1"/>
      </w:pBdr>
      <w:shd w:val="clear" w:color="auto" w:fill="FFFCDF"/>
      <w:spacing w:before="480" w:after="480"/>
      <w:ind w:left="400" w:right="400"/>
    </w:pPr>
    <w:rPr>
      <w:iCs w:val="0"/>
      <w:sz w:val="24"/>
    </w:rPr>
  </w:style>
  <w:style w:type="character" w:customStyle="1" w:styleId="PulloutChar">
    <w:name w:val="Pullout Char"/>
    <w:basedOn w:val="QuoteChar"/>
    <w:link w:val="Pullout"/>
    <w:rsid w:val="00B269B9"/>
    <w:rPr>
      <w:rFonts w:eastAsiaTheme="minorEastAsia" w:cs="Arial"/>
      <w:iCs w:val="0"/>
      <w:color w:val="0072BC" w:themeColor="text2"/>
      <w:sz w:val="24"/>
      <w:szCs w:val="24"/>
      <w:shd w:val="clear" w:color="auto" w:fill="FFFCDF"/>
      <w:lang w:val="en-US"/>
    </w:rPr>
  </w:style>
  <w:style w:type="paragraph" w:customStyle="1" w:styleId="Box">
    <w:name w:val="Box"/>
    <w:basedOn w:val="Normal"/>
    <w:qFormat/>
    <w:rsid w:val="003E43F6"/>
    <w:pPr>
      <w:pBdr>
        <w:top w:val="single" w:sz="8" w:space="20" w:color="81AADF" w:themeColor="accent4" w:themeTint="66"/>
        <w:left w:val="single" w:sz="8" w:space="20" w:color="81AADF" w:themeColor="accent4" w:themeTint="66"/>
        <w:bottom w:val="single" w:sz="8" w:space="20" w:color="81AADF" w:themeColor="accent4" w:themeTint="66"/>
        <w:right w:val="single" w:sz="8" w:space="20" w:color="81AADF" w:themeColor="accent4" w:themeTint="66"/>
      </w:pBdr>
      <w:shd w:val="clear" w:color="auto" w:fill="E0E7F5"/>
      <w:spacing w:before="400" w:after="400"/>
      <w:ind w:left="400" w:right="400"/>
    </w:pPr>
    <w:rPr>
      <w:lang w:val="en-GB"/>
    </w:rPr>
  </w:style>
  <w:style w:type="paragraph" w:customStyle="1" w:styleId="NumberList">
    <w:name w:val="Number List"/>
    <w:basedOn w:val="ListParagraph"/>
    <w:qFormat/>
    <w:rsid w:val="003E43F6"/>
    <w:pPr>
      <w:numPr>
        <w:numId w:val="3"/>
      </w:numPr>
      <w:spacing w:after="80"/>
      <w:ind w:left="357" w:hanging="357"/>
    </w:pPr>
  </w:style>
  <w:style w:type="paragraph" w:customStyle="1" w:styleId="BulletList">
    <w:name w:val="Bullet List"/>
    <w:basedOn w:val="ListParagraph"/>
    <w:qFormat/>
    <w:rsid w:val="003E43F6"/>
    <w:pPr>
      <w:spacing w:after="80"/>
      <w:ind w:left="357" w:hanging="357"/>
    </w:pPr>
  </w:style>
  <w:style w:type="character" w:customStyle="1" w:styleId="Heading5Char">
    <w:name w:val="Heading 5 Char"/>
    <w:basedOn w:val="DefaultParagraphFont"/>
    <w:link w:val="Heading5"/>
    <w:uiPriority w:val="9"/>
    <w:rsid w:val="009A3461"/>
    <w:rPr>
      <w:rFonts w:asciiTheme="majorHAnsi" w:eastAsiaTheme="majorEastAsia" w:hAnsiTheme="majorHAnsi" w:cstheme="majorBidi"/>
      <w:color w:val="D7132D" w:themeColor="accent1" w:themeShade="BF"/>
      <w:sz w:val="20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A346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A3461"/>
    <w:pPr>
      <w:spacing w:after="0" w:line="240" w:lineRule="auto"/>
      <w:contextualSpacing/>
    </w:pPr>
    <w:rPr>
      <w:rFonts w:eastAsiaTheme="majorEastAsia" w:cstheme="majorBidi"/>
      <w:b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61"/>
    <w:rPr>
      <w:rFonts w:eastAsiaTheme="majorEastAsia" w:cstheme="majorBidi"/>
      <w:b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61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3461"/>
    <w:rPr>
      <w:rFonts w:eastAsiaTheme="minorEastAsia"/>
      <w:color w:val="5A5A5A" w:themeColor="text1" w:themeTint="A5"/>
      <w:spacing w:val="15"/>
      <w:sz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9A34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A346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9A3461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53C"/>
    <w:pPr>
      <w:pBdr>
        <w:top w:val="single" w:sz="4" w:space="10" w:color="EF4A60" w:themeColor="accent1"/>
        <w:bottom w:val="single" w:sz="4" w:space="10" w:color="EF4A60" w:themeColor="accent1"/>
      </w:pBdr>
      <w:spacing w:before="360" w:after="360"/>
      <w:ind w:left="864" w:right="864"/>
      <w:jc w:val="center"/>
    </w:pPr>
    <w:rPr>
      <w:i/>
      <w:iCs/>
      <w:color w:val="EF4A6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53C"/>
    <w:rPr>
      <w:rFonts w:eastAsiaTheme="minorEastAsia" w:cs="Arial"/>
      <w:i/>
      <w:iCs/>
      <w:color w:val="EF4A60" w:themeColor="accent1"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5F4763"/>
    <w:pPr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F4763"/>
    <w:rPr>
      <w:rFonts w:eastAsiaTheme="minorEastAsia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FD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6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3B4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3B4"/>
    <w:rPr>
      <w:rFonts w:asciiTheme="minorHAnsi" w:hAnsi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34"/>
    <w:pPr>
      <w:spacing w:after="280"/>
    </w:pPr>
    <w:rPr>
      <w:rFonts w:ascii="Arial" w:eastAsiaTheme="minorEastAsia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34"/>
    <w:rPr>
      <w:rFonts w:asciiTheme="minorHAnsi" w:eastAsiaTheme="minorEastAsia" w:hAnsiTheme="minorHAnsi" w:cs="Arial"/>
      <w:b/>
      <w:bCs/>
      <w:sz w:val="20"/>
      <w:szCs w:val="20"/>
      <w:lang w:val="en-US"/>
    </w:rPr>
  </w:style>
  <w:style w:type="paragraph" w:customStyle="1" w:styleId="paragraph">
    <w:name w:val="paragraph"/>
    <w:basedOn w:val="Normal"/>
    <w:rsid w:val="00545D51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545D51"/>
  </w:style>
  <w:style w:type="character" w:customStyle="1" w:styleId="eop">
    <w:name w:val="eop"/>
    <w:basedOn w:val="DefaultParagraphFont"/>
    <w:rsid w:val="00545D51"/>
  </w:style>
  <w:style w:type="character" w:styleId="Hyperlink">
    <w:name w:val="Hyperlink"/>
    <w:basedOn w:val="DefaultParagraphFont"/>
    <w:uiPriority w:val="99"/>
    <w:semiHidden/>
    <w:unhideWhenUsed/>
    <w:rsid w:val="00D81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3319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885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6335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347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41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NHCR Theme">
      <a:dk1>
        <a:sysClr val="windowText" lastClr="000000"/>
      </a:dk1>
      <a:lt1>
        <a:sysClr val="window" lastClr="FFFFFF"/>
      </a:lt1>
      <a:dk2>
        <a:srgbClr val="0072BC"/>
      </a:dk2>
      <a:lt2>
        <a:srgbClr val="E7E6E6"/>
      </a:lt2>
      <a:accent1>
        <a:srgbClr val="EF4A60"/>
      </a:accent1>
      <a:accent2>
        <a:srgbClr val="00B398"/>
      </a:accent2>
      <a:accent3>
        <a:srgbClr val="FAEB00"/>
      </a:accent3>
      <a:accent4>
        <a:srgbClr val="18375F"/>
      </a:accent4>
      <a:accent5>
        <a:srgbClr val="80B9DE"/>
      </a:accent5>
      <a:accent6>
        <a:srgbClr val="A5A5A5"/>
      </a:accent6>
      <a:hlink>
        <a:srgbClr val="0072B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6CB25D139C046BF31ABC9D353BB03" ma:contentTypeVersion="0" ma:contentTypeDescription="Create a new document." ma:contentTypeScope="" ma:versionID="f2ddcb31889d07f8908b74ede6904c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07462-5F74-4091-B148-03D978ABE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701D8-8F26-459C-BB4F-909568E3C7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3BD0A-870B-4F56-A199-1A1CD9F82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</dc:creator>
  <cp:keywords/>
  <dc:description/>
  <cp:lastModifiedBy>Feyory Mahari</cp:lastModifiedBy>
  <cp:revision>55</cp:revision>
  <dcterms:created xsi:type="dcterms:W3CDTF">2021-07-30T05:32:00Z</dcterms:created>
  <dcterms:modified xsi:type="dcterms:W3CDTF">2021-08-23T07:40:00Z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0x010100FF56CB25D139C046BF31ABC9D353BB03</vt:lpwstr>
  </property>
</Properties>
</file>