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2D1F8932" w:rsidR="007D4C77" w:rsidRPr="00FA63D9" w:rsidRDefault="00594EA9" w:rsidP="00042997">
      <w:pPr>
        <w:spacing w:after="0" w:line="240" w:lineRule="auto"/>
        <w:jc w:val="both"/>
        <w:rPr>
          <w:rFonts w:ascii="Arial" w:hAnsi="Arial" w:cs="Arial"/>
        </w:rPr>
      </w:pPr>
      <w:r w:rsidRPr="00B762F9">
        <w:rPr>
          <w:rFonts w:ascii="Arial" w:hAnsi="Arial" w:cs="Arial"/>
          <w:b/>
          <w:bCs/>
          <w:lang w:val="en-ZA"/>
        </w:rPr>
        <w:t>Attendance</w:t>
      </w:r>
      <w:r w:rsidR="007C5FD9" w:rsidRPr="00B762F9">
        <w:rPr>
          <w:rFonts w:ascii="Arial" w:hAnsi="Arial" w:cs="Arial"/>
          <w:b/>
          <w:bCs/>
          <w:lang w:val="en-ZA"/>
        </w:rPr>
        <w:t xml:space="preserve">: </w:t>
      </w:r>
      <w:r w:rsidR="00143282" w:rsidRPr="00A86932">
        <w:rPr>
          <w:rFonts w:ascii="Arial" w:hAnsi="Arial" w:cs="Arial"/>
          <w:lang w:val="en-ZA"/>
        </w:rPr>
        <w:t xml:space="preserve">UNHCR, IOM, LM/IAS, </w:t>
      </w:r>
      <w:r w:rsidR="00532DEB" w:rsidRPr="00A86932">
        <w:rPr>
          <w:rFonts w:ascii="Arial" w:hAnsi="Arial" w:cs="Arial"/>
          <w:lang w:val="en-ZA"/>
        </w:rPr>
        <w:t xml:space="preserve">CRS, CAFOD, Alight, SCI, </w:t>
      </w:r>
      <w:proofErr w:type="spellStart"/>
      <w:r w:rsidR="00532DEB" w:rsidRPr="00A86932">
        <w:rPr>
          <w:rFonts w:ascii="Arial" w:hAnsi="Arial" w:cs="Arial"/>
          <w:lang w:val="en-ZA"/>
        </w:rPr>
        <w:t>Medair</w:t>
      </w:r>
      <w:proofErr w:type="spellEnd"/>
      <w:r w:rsidR="00532DEB" w:rsidRPr="00A86932">
        <w:rPr>
          <w:rFonts w:ascii="Arial" w:hAnsi="Arial" w:cs="Arial"/>
          <w:lang w:val="en-ZA"/>
        </w:rPr>
        <w:t xml:space="preserve">, </w:t>
      </w:r>
      <w:r w:rsidR="000C0EF8" w:rsidRPr="00A86932">
        <w:rPr>
          <w:rFonts w:ascii="Arial" w:hAnsi="Arial" w:cs="Arial"/>
          <w:lang w:val="en-ZA"/>
        </w:rPr>
        <w:t xml:space="preserve">Internews, CWW, BHA, </w:t>
      </w:r>
      <w:r w:rsidR="00501585" w:rsidRPr="00A86932">
        <w:rPr>
          <w:rFonts w:ascii="Arial" w:hAnsi="Arial" w:cs="Arial"/>
          <w:lang w:val="en-ZA"/>
        </w:rPr>
        <w:t>SAO, UPO</w:t>
      </w:r>
      <w:r w:rsidR="00A86932" w:rsidRPr="00A86932">
        <w:rPr>
          <w:rFonts w:ascii="Arial" w:hAnsi="Arial" w:cs="Arial"/>
          <w:lang w:val="en-ZA"/>
        </w:rPr>
        <w:t>.</w:t>
      </w:r>
    </w:p>
    <w:p w14:paraId="12D2F701" w14:textId="77777777" w:rsidR="00463FFE"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44AE8B98" w14:textId="2F7D8B0B" w:rsidR="00C80E34" w:rsidRDefault="008469F7" w:rsidP="00042997">
      <w:pPr>
        <w:pStyle w:val="ListParagraph"/>
        <w:numPr>
          <w:ilvl w:val="0"/>
          <w:numId w:val="1"/>
        </w:numPr>
        <w:spacing w:after="120" w:line="240" w:lineRule="auto"/>
        <w:ind w:left="360" w:hanging="270"/>
        <w:jc w:val="both"/>
        <w:rPr>
          <w:rFonts w:ascii="Arial" w:hAnsi="Arial" w:cs="Arial"/>
        </w:rPr>
      </w:pPr>
      <w:r>
        <w:rPr>
          <w:rFonts w:ascii="Arial" w:hAnsi="Arial" w:cs="Arial"/>
        </w:rPr>
        <w:t xml:space="preserve">2024 </w:t>
      </w:r>
      <w:r w:rsidR="007E43B5" w:rsidRPr="007E43B5">
        <w:rPr>
          <w:rFonts w:ascii="Arial" w:hAnsi="Arial" w:cs="Arial"/>
        </w:rPr>
        <w:t>HRP Partner Project Submissions</w:t>
      </w:r>
    </w:p>
    <w:p w14:paraId="34F17B8D" w14:textId="001FD313" w:rsidR="00C80E34" w:rsidRPr="007E43B5" w:rsidRDefault="007E43B5" w:rsidP="007E43B5">
      <w:pPr>
        <w:pStyle w:val="ListParagraph"/>
        <w:numPr>
          <w:ilvl w:val="0"/>
          <w:numId w:val="1"/>
        </w:numPr>
        <w:spacing w:after="120" w:line="240" w:lineRule="auto"/>
        <w:ind w:left="360" w:hanging="270"/>
        <w:jc w:val="both"/>
        <w:rPr>
          <w:rFonts w:ascii="Arial" w:hAnsi="Arial" w:cs="Arial"/>
        </w:rPr>
      </w:pPr>
      <w:r w:rsidRPr="007E43B5">
        <w:rPr>
          <w:rFonts w:ascii="Arial" w:hAnsi="Arial" w:cs="Arial"/>
        </w:rPr>
        <w:t>Roundtable on Achievements and Operational Plans</w:t>
      </w:r>
    </w:p>
    <w:p w14:paraId="62228D12" w14:textId="09FACA9A"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23FA0622" w14:textId="7E2F39FC" w:rsidR="00E86A34" w:rsidRDefault="00104949"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bookmarkStart w:id="0" w:name="_Hlk146458432"/>
      <w:r w:rsidRPr="00104949">
        <w:rPr>
          <w:rFonts w:ascii="Arial" w:eastAsiaTheme="minorHAnsi" w:hAnsi="Arial" w:cs="Arial"/>
          <w:kern w:val="2"/>
          <w:sz w:val="22"/>
          <w:szCs w:val="22"/>
          <w:lang w:val="en-US" w:eastAsia="en-US"/>
          <w14:ligatures w14:val="standardContextual"/>
        </w:rPr>
        <w:t>The meeting commenced with warm New Year wishes extended to all participants, expressing genuine hopes for</w:t>
      </w:r>
      <w:r w:rsidR="00C55A96">
        <w:rPr>
          <w:rFonts w:ascii="Arial" w:eastAsiaTheme="minorHAnsi" w:hAnsi="Arial" w:cs="Arial"/>
          <w:kern w:val="2"/>
          <w:sz w:val="22"/>
          <w:szCs w:val="22"/>
          <w:lang w:val="en-US" w:eastAsia="en-US"/>
          <w14:ligatures w14:val="standardContextual"/>
        </w:rPr>
        <w:t xml:space="preserve"> </w:t>
      </w:r>
      <w:r w:rsidR="00C55A96" w:rsidRPr="00C55A96">
        <w:rPr>
          <w:rFonts w:ascii="Arial" w:eastAsiaTheme="minorHAnsi" w:hAnsi="Arial" w:cs="Arial"/>
          <w:kern w:val="2"/>
          <w:sz w:val="22"/>
          <w:szCs w:val="22"/>
          <w:lang w:val="en-US" w:eastAsia="en-US"/>
          <w14:ligatures w14:val="standardContextual"/>
        </w:rPr>
        <w:t>a heightened level of stability in Sudan</w:t>
      </w:r>
      <w:r w:rsidR="00C55A96">
        <w:rPr>
          <w:rFonts w:ascii="Arial" w:eastAsiaTheme="minorHAnsi" w:hAnsi="Arial" w:cs="Arial"/>
          <w:kern w:val="2"/>
          <w:sz w:val="22"/>
          <w:szCs w:val="22"/>
          <w:lang w:val="en-US" w:eastAsia="en-US"/>
          <w14:ligatures w14:val="standardContextual"/>
        </w:rPr>
        <w:t xml:space="preserve"> during 2024. </w:t>
      </w:r>
      <w:r w:rsidR="00207D85" w:rsidRPr="00207D85">
        <w:rPr>
          <w:rFonts w:ascii="Arial" w:eastAsiaTheme="minorHAnsi" w:hAnsi="Arial" w:cs="Arial"/>
          <w:kern w:val="2"/>
          <w:sz w:val="22"/>
          <w:szCs w:val="22"/>
          <w:lang w:val="en-US" w:eastAsia="en-US"/>
          <w14:ligatures w14:val="standardContextual"/>
        </w:rPr>
        <w:t>Regrettably, Sudan's entry into the new year was marked by a disconcerting juxtaposition of aerial bombings and celebratory fireworks, symbolizing a continuation of conflict.</w:t>
      </w:r>
      <w:r w:rsidR="008877A5">
        <w:rPr>
          <w:rFonts w:ascii="Arial" w:eastAsiaTheme="minorHAnsi" w:hAnsi="Arial" w:cs="Arial"/>
          <w:kern w:val="2"/>
          <w:sz w:val="22"/>
          <w:szCs w:val="22"/>
          <w:lang w:val="en-US" w:eastAsia="en-US"/>
          <w14:ligatures w14:val="standardContextual"/>
        </w:rPr>
        <w:t xml:space="preserve"> The spread of violence </w:t>
      </w:r>
      <w:r w:rsidR="00254927">
        <w:rPr>
          <w:rFonts w:ascii="Arial" w:eastAsiaTheme="minorHAnsi" w:hAnsi="Arial" w:cs="Arial"/>
          <w:kern w:val="2"/>
          <w:sz w:val="22"/>
          <w:szCs w:val="22"/>
          <w:lang w:val="en-US" w:eastAsia="en-US"/>
          <w14:ligatures w14:val="standardContextual"/>
        </w:rPr>
        <w:t xml:space="preserve">to the East marked a new phase of disorientation, </w:t>
      </w:r>
      <w:r w:rsidR="00FA06A3" w:rsidRPr="00FA06A3">
        <w:rPr>
          <w:rFonts w:ascii="Arial" w:eastAsiaTheme="minorHAnsi" w:hAnsi="Arial" w:cs="Arial"/>
          <w:kern w:val="2"/>
          <w:sz w:val="22"/>
          <w:szCs w:val="22"/>
          <w:lang w:val="en-US" w:eastAsia="en-US"/>
          <w14:ligatures w14:val="standardContextual"/>
        </w:rPr>
        <w:t>prompting the imperative need for strategic reassessment by both citizens and humanitarian organizations.</w:t>
      </w:r>
    </w:p>
    <w:p w14:paraId="6882016C" w14:textId="4FDF4DC4" w:rsidR="00E86A34" w:rsidRDefault="00E2172F"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2172F">
        <w:rPr>
          <w:rFonts w:ascii="Arial" w:eastAsiaTheme="minorHAnsi" w:hAnsi="Arial" w:cs="Arial"/>
          <w:kern w:val="2"/>
          <w:sz w:val="22"/>
          <w:szCs w:val="22"/>
          <w:lang w:val="en-US" w:eastAsia="en-US"/>
          <w14:ligatures w14:val="standardContextual"/>
        </w:rPr>
        <w:t>The previous month witnessed ongoing airstrikes, clashes, and artillery exchanges in Khartoum, Omdurman, and Khartoum North. Additionally, Jazirah state fell under RSF control, leading to prevalent conflict there. In South Darfur, a brief period of calm was disrupted by renewed Sudanese air force airstrikes on RSF positions, causing significant civilian casualties, including women and children. The bombings on December 29 were particularly deadly, with suspected casualties of 37 deaths and 46 injuries.</w:t>
      </w:r>
    </w:p>
    <w:bookmarkEnd w:id="0"/>
    <w:p w14:paraId="3C1F044D" w14:textId="77777777" w:rsidR="000F5BF2" w:rsidRDefault="003D5F93" w:rsidP="000F5BF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D5F93">
        <w:rPr>
          <w:rFonts w:ascii="Arial" w:eastAsiaTheme="minorHAnsi" w:hAnsi="Arial" w:cs="Arial"/>
          <w:kern w:val="2"/>
          <w:sz w:val="22"/>
          <w:szCs w:val="22"/>
          <w:lang w:val="en-US" w:eastAsia="en-US"/>
          <w14:ligatures w14:val="standardContextual"/>
        </w:rPr>
        <w:t>The human toll of the crisis was emphasized, with over 7.5 million people displaced in nine months, including 5.9 million internally displaced and 1.6 million seeking refuge in neighboring countries. The WHO reported 12,260 deaths and over 33,000 injuries as of December 8, though actual figures are feared to be higher due to underreporting of direct conflict casualties and atrocities.</w:t>
      </w:r>
    </w:p>
    <w:p w14:paraId="596C5405" w14:textId="22A5AF07" w:rsidR="000F5BF2" w:rsidRDefault="000F5BF2" w:rsidP="000F5BF2">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F5BF2">
        <w:rPr>
          <w:rFonts w:ascii="Arial" w:eastAsiaTheme="minorHAnsi" w:hAnsi="Arial" w:cs="Arial"/>
          <w:kern w:val="2"/>
          <w:sz w:val="22"/>
          <w:szCs w:val="22"/>
          <w:lang w:val="en-US" w:eastAsia="en-US"/>
          <w14:ligatures w14:val="standardContextual"/>
        </w:rPr>
        <w:t>The rise in indirect casualties was noted, driven by limited access to essentials like food and water, especially in besieged areas</w:t>
      </w:r>
      <w:r>
        <w:rPr>
          <w:rFonts w:ascii="Arial" w:eastAsiaTheme="minorHAnsi" w:hAnsi="Arial" w:cs="Arial"/>
          <w:kern w:val="2"/>
          <w:sz w:val="22"/>
          <w:szCs w:val="22"/>
          <w:lang w:val="en-US" w:eastAsia="en-US"/>
          <w14:ligatures w14:val="standardContextual"/>
        </w:rPr>
        <w:t>, like those in</w:t>
      </w:r>
      <w:r w:rsidRPr="000F5BF2">
        <w:rPr>
          <w:rFonts w:ascii="Arial" w:eastAsiaTheme="minorHAnsi" w:hAnsi="Arial" w:cs="Arial"/>
          <w:kern w:val="2"/>
          <w:sz w:val="22"/>
          <w:szCs w:val="22"/>
          <w:lang w:val="en-US" w:eastAsia="en-US"/>
          <w14:ligatures w14:val="standardContextual"/>
        </w:rPr>
        <w:t xml:space="preserve"> Omdurman. Social media posts revealed severe water crises and long queues for basic necessities, including in front of bakeries impacted by water scarcity. This crisis was compounded by market closures and soaring prices, making it nearly impossible for residents to access essential goods. The security situation further complicated matters, as people attempting to flee encountered violence at checkpoints or were forcibly returned to their homes.</w:t>
      </w:r>
    </w:p>
    <w:p w14:paraId="53D0EA41" w14:textId="7D80DA7F" w:rsidR="00653498" w:rsidRPr="00653498" w:rsidRDefault="00653498" w:rsidP="00653498">
      <w:pPr>
        <w:pStyle w:val="NormalWeb"/>
        <w:shd w:val="clear" w:color="auto" w:fill="FFFFFF"/>
        <w:spacing w:before="0" w:beforeAutospacing="0" w:after="200" w:afterAutospacing="0"/>
        <w:ind w:left="90"/>
        <w:jc w:val="both"/>
        <w:rPr>
          <w:rFonts w:ascii="Arial" w:eastAsiaTheme="minorHAnsi" w:hAnsi="Arial" w:cs="Arial"/>
          <w:b/>
          <w:bCs/>
          <w:kern w:val="2"/>
          <w:sz w:val="22"/>
          <w:szCs w:val="22"/>
          <w:lang w:val="en-US" w:eastAsia="en-US"/>
          <w14:ligatures w14:val="standardContextual"/>
        </w:rPr>
      </w:pPr>
      <w:r w:rsidRPr="00653498">
        <w:rPr>
          <w:rFonts w:ascii="Arial" w:eastAsiaTheme="minorHAnsi" w:hAnsi="Arial" w:cs="Arial"/>
          <w:b/>
          <w:bCs/>
          <w:kern w:val="2"/>
          <w:sz w:val="22"/>
          <w:szCs w:val="22"/>
          <w:lang w:val="en-US" w:eastAsia="en-US"/>
          <w14:ligatures w14:val="standardContextual"/>
        </w:rPr>
        <w:t>More specific updates on the aftermath of Jazirah fall:</w:t>
      </w:r>
    </w:p>
    <w:p w14:paraId="607BF5F5" w14:textId="77777777" w:rsidR="00331C23" w:rsidRDefault="00B52A51" w:rsidP="00331C23">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meeting continued with a more </w:t>
      </w:r>
      <w:r w:rsidR="00F45670">
        <w:rPr>
          <w:rFonts w:ascii="Arial" w:eastAsiaTheme="minorHAnsi" w:hAnsi="Arial" w:cs="Arial"/>
          <w:kern w:val="2"/>
          <w:sz w:val="22"/>
          <w:szCs w:val="22"/>
          <w:lang w:val="en-US" w:eastAsia="en-US"/>
          <w14:ligatures w14:val="standardContextual"/>
        </w:rPr>
        <w:t xml:space="preserve">specific update on the aftermath of </w:t>
      </w:r>
      <w:proofErr w:type="spellStart"/>
      <w:r w:rsidR="00F45670">
        <w:rPr>
          <w:rFonts w:ascii="Arial" w:eastAsiaTheme="minorHAnsi" w:hAnsi="Arial" w:cs="Arial"/>
          <w:kern w:val="2"/>
          <w:sz w:val="22"/>
          <w:szCs w:val="22"/>
          <w:lang w:val="en-US" w:eastAsia="en-US"/>
          <w14:ligatures w14:val="standardContextual"/>
        </w:rPr>
        <w:t>Aj</w:t>
      </w:r>
      <w:proofErr w:type="spellEnd"/>
      <w:r w:rsidR="00F45670">
        <w:rPr>
          <w:rFonts w:ascii="Arial" w:eastAsiaTheme="minorHAnsi" w:hAnsi="Arial" w:cs="Arial"/>
          <w:kern w:val="2"/>
          <w:sz w:val="22"/>
          <w:szCs w:val="22"/>
          <w:lang w:val="en-US" w:eastAsia="en-US"/>
          <w14:ligatures w14:val="standardContextual"/>
        </w:rPr>
        <w:t xml:space="preserve"> Jazirah fall.</w:t>
      </w:r>
      <w:r w:rsidR="00EE0C44">
        <w:rPr>
          <w:rFonts w:ascii="Arial" w:eastAsiaTheme="minorHAnsi" w:hAnsi="Arial" w:cs="Arial"/>
          <w:kern w:val="2"/>
          <w:sz w:val="22"/>
          <w:szCs w:val="22"/>
          <w:lang w:val="en-US" w:eastAsia="en-US"/>
          <w14:ligatures w14:val="standardContextual"/>
        </w:rPr>
        <w:t xml:space="preserve"> </w:t>
      </w:r>
      <w:r w:rsidR="00EE0C44" w:rsidRPr="00EE0C44">
        <w:rPr>
          <w:rFonts w:ascii="Arial" w:eastAsiaTheme="minorHAnsi" w:hAnsi="Arial" w:cs="Arial"/>
          <w:kern w:val="2"/>
          <w:sz w:val="22"/>
          <w:szCs w:val="22"/>
          <w:lang w:val="en-US" w:eastAsia="en-US"/>
          <w14:ligatures w14:val="standardContextual"/>
        </w:rPr>
        <w:t xml:space="preserve">This shift in control </w:t>
      </w:r>
      <w:r w:rsidR="00EE0C44">
        <w:rPr>
          <w:rFonts w:ascii="Arial" w:eastAsiaTheme="minorHAnsi" w:hAnsi="Arial" w:cs="Arial"/>
          <w:kern w:val="2"/>
          <w:sz w:val="22"/>
          <w:szCs w:val="22"/>
          <w:lang w:val="en-US" w:eastAsia="en-US"/>
          <w14:ligatures w14:val="standardContextual"/>
        </w:rPr>
        <w:t xml:space="preserve">from SAF to RSF </w:t>
      </w:r>
      <w:r w:rsidR="00EE0C44" w:rsidRPr="00EE0C44">
        <w:rPr>
          <w:rFonts w:ascii="Arial" w:eastAsiaTheme="minorHAnsi" w:hAnsi="Arial" w:cs="Arial"/>
          <w:kern w:val="2"/>
          <w:sz w:val="22"/>
          <w:szCs w:val="22"/>
          <w:lang w:val="en-US" w:eastAsia="en-US"/>
          <w14:ligatures w14:val="standardContextual"/>
        </w:rPr>
        <w:t xml:space="preserve">has significantly impacted about 509,796 individuals in the region. According to the </w:t>
      </w:r>
      <w:r w:rsidR="00EE0C44">
        <w:rPr>
          <w:rFonts w:ascii="Arial" w:eastAsiaTheme="minorHAnsi" w:hAnsi="Arial" w:cs="Arial"/>
          <w:kern w:val="2"/>
          <w:sz w:val="22"/>
          <w:szCs w:val="22"/>
          <w:lang w:val="en-US" w:eastAsia="en-US"/>
          <w14:ligatures w14:val="standardContextual"/>
        </w:rPr>
        <w:t>IOM DTM data</w:t>
      </w:r>
      <w:r w:rsidR="00EE0C44" w:rsidRPr="00EE0C44">
        <w:rPr>
          <w:rFonts w:ascii="Arial" w:eastAsiaTheme="minorHAnsi" w:hAnsi="Arial" w:cs="Arial"/>
          <w:kern w:val="2"/>
          <w:sz w:val="22"/>
          <w:szCs w:val="22"/>
          <w:lang w:val="en-US" w:eastAsia="en-US"/>
          <w14:ligatures w14:val="standardContextual"/>
        </w:rPr>
        <w:t>, approximately 54% (275,796 individuals) of those affected are experiencing displacement for the first time, while around 46% (234,000 individuals) are facing secondary displacement.</w:t>
      </w:r>
    </w:p>
    <w:p w14:paraId="13AFD154" w14:textId="33706861" w:rsidR="00331C23" w:rsidRPr="0050738D" w:rsidRDefault="00331C23" w:rsidP="0050738D">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31C23">
        <w:rPr>
          <w:rFonts w:ascii="Arial" w:eastAsiaTheme="minorHAnsi" w:hAnsi="Arial" w:cs="Arial"/>
          <w:kern w:val="2"/>
          <w:sz w:val="22"/>
          <w:szCs w:val="22"/>
          <w:lang w:val="en-US" w:eastAsia="en-US"/>
          <w14:ligatures w14:val="standardContextual"/>
        </w:rPr>
        <w:t xml:space="preserve">The displacement patterns within and beyond Jazirah State were detailed. About 41% of IDPs sought refuge within the state itself. However, a larger portion, around 60%, fled to other states across Sudan, underscoring the widespread impact of the conflict. Specifically, 13% of these IDPs took </w:t>
      </w:r>
      <w:r w:rsidRPr="00331C23">
        <w:rPr>
          <w:rFonts w:ascii="Arial" w:eastAsiaTheme="minorHAnsi" w:hAnsi="Arial" w:cs="Arial"/>
          <w:kern w:val="2"/>
          <w:sz w:val="22"/>
          <w:szCs w:val="22"/>
          <w:lang w:val="en-US" w:eastAsia="en-US"/>
          <w14:ligatures w14:val="standardContextual"/>
        </w:rPr>
        <w:lastRenderedPageBreak/>
        <w:t xml:space="preserve">refuge in </w:t>
      </w:r>
      <w:proofErr w:type="spellStart"/>
      <w:r w:rsidRPr="00331C23">
        <w:rPr>
          <w:rFonts w:ascii="Arial" w:eastAsiaTheme="minorHAnsi" w:hAnsi="Arial" w:cs="Arial"/>
          <w:kern w:val="2"/>
          <w:sz w:val="22"/>
          <w:szCs w:val="22"/>
          <w:lang w:val="en-US" w:eastAsia="en-US"/>
          <w14:ligatures w14:val="standardContextual"/>
        </w:rPr>
        <w:t>Gedaref</w:t>
      </w:r>
      <w:proofErr w:type="spellEnd"/>
      <w:r w:rsidRPr="00331C23">
        <w:rPr>
          <w:rFonts w:ascii="Arial" w:eastAsiaTheme="minorHAnsi" w:hAnsi="Arial" w:cs="Arial"/>
          <w:kern w:val="2"/>
          <w:sz w:val="22"/>
          <w:szCs w:val="22"/>
          <w:lang w:val="en-US" w:eastAsia="en-US"/>
          <w14:ligatures w14:val="standardContextual"/>
        </w:rPr>
        <w:t>, 12% in Sennar, 10% in the Red Sea state, 8% in White Nile, and approximately 6% each in River Nile and Kassala. Smaller groups, about 3% each, found safety in the Blue Nile and Northern states</w:t>
      </w:r>
      <w:r w:rsidR="0006575F">
        <w:rPr>
          <w:rFonts w:ascii="Arial" w:eastAsiaTheme="minorHAnsi" w:hAnsi="Arial" w:cs="Arial"/>
          <w:kern w:val="2"/>
          <w:sz w:val="22"/>
          <w:szCs w:val="22"/>
          <w:lang w:val="en-US" w:eastAsia="en-US"/>
          <w14:ligatures w14:val="standardContextual"/>
        </w:rPr>
        <w:t>.</w:t>
      </w:r>
    </w:p>
    <w:p w14:paraId="3D1CD225" w14:textId="152AEB26" w:rsidR="00090C97" w:rsidRDefault="00B10524"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B10524">
        <w:rPr>
          <w:rFonts w:ascii="Arial" w:eastAsiaTheme="minorHAnsi" w:hAnsi="Arial" w:cs="Arial"/>
          <w:kern w:val="2"/>
          <w:sz w:val="22"/>
          <w:szCs w:val="22"/>
          <w:lang w:val="en-US" w:eastAsia="en-US"/>
          <w14:ligatures w14:val="standardContextual"/>
        </w:rPr>
        <w:t xml:space="preserve">The </w:t>
      </w:r>
      <w:r>
        <w:rPr>
          <w:rFonts w:ascii="Arial" w:eastAsiaTheme="minorHAnsi" w:hAnsi="Arial" w:cs="Arial"/>
          <w:kern w:val="2"/>
          <w:sz w:val="22"/>
          <w:szCs w:val="22"/>
          <w:lang w:val="en-US" w:eastAsia="en-US"/>
          <w14:ligatures w14:val="standardContextual"/>
        </w:rPr>
        <w:t>developments</w:t>
      </w:r>
      <w:r w:rsidR="000217BB">
        <w:rPr>
          <w:rFonts w:ascii="Arial" w:eastAsiaTheme="minorHAnsi" w:hAnsi="Arial" w:cs="Arial"/>
          <w:kern w:val="2"/>
          <w:sz w:val="22"/>
          <w:szCs w:val="22"/>
          <w:lang w:val="en-US" w:eastAsia="en-US"/>
          <w14:ligatures w14:val="standardContextual"/>
        </w:rPr>
        <w:t xml:space="preserve"> that ensued</w:t>
      </w:r>
      <w:r w:rsidRPr="00B10524">
        <w:rPr>
          <w:rFonts w:ascii="Arial" w:eastAsiaTheme="minorHAnsi" w:hAnsi="Arial" w:cs="Arial"/>
          <w:kern w:val="2"/>
          <w:sz w:val="22"/>
          <w:szCs w:val="22"/>
          <w:lang w:val="en-US" w:eastAsia="en-US"/>
          <w14:ligatures w14:val="standardContextual"/>
        </w:rPr>
        <w:t xml:space="preserve"> in Wad Madani</w:t>
      </w:r>
      <w:r>
        <w:rPr>
          <w:rFonts w:ascii="Arial" w:eastAsiaTheme="minorHAnsi" w:hAnsi="Arial" w:cs="Arial"/>
          <w:kern w:val="2"/>
          <w:sz w:val="22"/>
          <w:szCs w:val="22"/>
          <w:lang w:val="en-US" w:eastAsia="en-US"/>
          <w14:ligatures w14:val="standardContextual"/>
        </w:rPr>
        <w:t xml:space="preserve"> and other </w:t>
      </w:r>
      <w:r w:rsidR="000217BB">
        <w:rPr>
          <w:rFonts w:ascii="Arial" w:eastAsiaTheme="minorHAnsi" w:hAnsi="Arial" w:cs="Arial"/>
          <w:kern w:val="2"/>
          <w:sz w:val="22"/>
          <w:szCs w:val="22"/>
          <w:lang w:val="en-US" w:eastAsia="en-US"/>
          <w14:ligatures w14:val="standardContextual"/>
        </w:rPr>
        <w:t>towns and villages of the state,</w:t>
      </w:r>
      <w:r w:rsidRPr="00B10524">
        <w:rPr>
          <w:rFonts w:ascii="Arial" w:eastAsiaTheme="minorHAnsi" w:hAnsi="Arial" w:cs="Arial"/>
          <w:kern w:val="2"/>
          <w:sz w:val="22"/>
          <w:szCs w:val="22"/>
          <w:lang w:val="en-US" w:eastAsia="en-US"/>
          <w14:ligatures w14:val="standardContextual"/>
        </w:rPr>
        <w:t xml:space="preserve"> echoed the devastation witnessed in other capitals: civilian casualties, rape, looting of homes, humanitarian organizations, banks, and destruction of vital infrastructure like food stores and hospitals. There were also reports of an unstable telecom network, shortages of food and medicine, and people being prevented from leaving the city. </w:t>
      </w:r>
    </w:p>
    <w:p w14:paraId="3FB015D2" w14:textId="6FBE88DD" w:rsidR="00B10524" w:rsidRDefault="00B10524"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B10524">
        <w:rPr>
          <w:rFonts w:ascii="Arial" w:eastAsiaTheme="minorHAnsi" w:hAnsi="Arial" w:cs="Arial"/>
          <w:kern w:val="2"/>
          <w:sz w:val="22"/>
          <w:szCs w:val="22"/>
          <w:lang w:val="en-US" w:eastAsia="en-US"/>
          <w14:ligatures w14:val="standardContextual"/>
        </w:rPr>
        <w:t xml:space="preserve">In a significant event, the UNHCR warehouse in Wad Madani was looted, and NFI kits worth 120,000 USD were stolen. </w:t>
      </w:r>
      <w:r w:rsidR="00090C97">
        <w:rPr>
          <w:rFonts w:ascii="Arial" w:eastAsiaTheme="minorHAnsi" w:hAnsi="Arial" w:cs="Arial"/>
          <w:kern w:val="2"/>
          <w:sz w:val="22"/>
          <w:szCs w:val="22"/>
          <w:lang w:val="en-US" w:eastAsia="en-US"/>
          <w14:ligatures w14:val="standardContextual"/>
        </w:rPr>
        <w:t>MSF</w:t>
      </w:r>
      <w:r w:rsidRPr="00B10524">
        <w:rPr>
          <w:rFonts w:ascii="Arial" w:eastAsiaTheme="minorHAnsi" w:hAnsi="Arial" w:cs="Arial"/>
          <w:kern w:val="2"/>
          <w:sz w:val="22"/>
          <w:szCs w:val="22"/>
          <w:lang w:val="en-US" w:eastAsia="en-US"/>
          <w14:ligatures w14:val="standardContextual"/>
        </w:rPr>
        <w:t xml:space="preserve"> evacuated its staff from </w:t>
      </w:r>
      <w:r w:rsidR="0085489F">
        <w:rPr>
          <w:rFonts w:ascii="Arial" w:eastAsiaTheme="minorHAnsi" w:hAnsi="Arial" w:cs="Arial"/>
          <w:kern w:val="2"/>
          <w:sz w:val="22"/>
          <w:szCs w:val="22"/>
          <w:lang w:val="en-US" w:eastAsia="en-US"/>
          <w14:ligatures w14:val="standardContextual"/>
        </w:rPr>
        <w:t>the city</w:t>
      </w:r>
      <w:r w:rsidRPr="00B10524">
        <w:rPr>
          <w:rFonts w:ascii="Arial" w:eastAsiaTheme="minorHAnsi" w:hAnsi="Arial" w:cs="Arial"/>
          <w:kern w:val="2"/>
          <w:sz w:val="22"/>
          <w:szCs w:val="22"/>
          <w:lang w:val="en-US" w:eastAsia="en-US"/>
          <w14:ligatures w14:val="standardContextual"/>
        </w:rPr>
        <w:t xml:space="preserve"> and</w:t>
      </w:r>
      <w:r w:rsidR="0085489F">
        <w:rPr>
          <w:rFonts w:ascii="Arial" w:eastAsiaTheme="minorHAnsi" w:hAnsi="Arial" w:cs="Arial"/>
          <w:kern w:val="2"/>
          <w:sz w:val="22"/>
          <w:szCs w:val="22"/>
          <w:lang w:val="en-US" w:eastAsia="en-US"/>
          <w14:ligatures w14:val="standardContextual"/>
        </w:rPr>
        <w:t xml:space="preserve"> temporarily</w:t>
      </w:r>
      <w:r w:rsidRPr="00B10524">
        <w:rPr>
          <w:rFonts w:ascii="Arial" w:eastAsiaTheme="minorHAnsi" w:hAnsi="Arial" w:cs="Arial"/>
          <w:kern w:val="2"/>
          <w:sz w:val="22"/>
          <w:szCs w:val="22"/>
          <w:lang w:val="en-US" w:eastAsia="en-US"/>
          <w14:ligatures w14:val="standardContextual"/>
        </w:rPr>
        <w:t xml:space="preserve"> suspended activities in </w:t>
      </w:r>
      <w:r w:rsidR="00090C97">
        <w:rPr>
          <w:rFonts w:ascii="Arial" w:eastAsiaTheme="minorHAnsi" w:hAnsi="Arial" w:cs="Arial"/>
          <w:kern w:val="2"/>
          <w:sz w:val="22"/>
          <w:szCs w:val="22"/>
          <w:lang w:val="en-US" w:eastAsia="en-US"/>
          <w14:ligatures w14:val="standardContextual"/>
        </w:rPr>
        <w:t>Jazirah</w:t>
      </w:r>
      <w:r w:rsidRPr="00B10524">
        <w:rPr>
          <w:rFonts w:ascii="Arial" w:eastAsiaTheme="minorHAnsi" w:hAnsi="Arial" w:cs="Arial"/>
          <w:kern w:val="2"/>
          <w:sz w:val="22"/>
          <w:szCs w:val="22"/>
          <w:lang w:val="en-US" w:eastAsia="en-US"/>
          <w14:ligatures w14:val="standardContextual"/>
        </w:rPr>
        <w:t xml:space="preserve"> State after RSF looted its facilities. </w:t>
      </w:r>
      <w:r w:rsidR="0085489F">
        <w:rPr>
          <w:rFonts w:ascii="Arial" w:eastAsiaTheme="minorHAnsi" w:hAnsi="Arial" w:cs="Arial"/>
          <w:kern w:val="2"/>
          <w:sz w:val="22"/>
          <w:szCs w:val="22"/>
          <w:lang w:val="en-US" w:eastAsia="en-US"/>
          <w14:ligatures w14:val="standardContextual"/>
        </w:rPr>
        <w:t>WFP</w:t>
      </w:r>
      <w:r w:rsidRPr="00B10524">
        <w:rPr>
          <w:rFonts w:ascii="Arial" w:eastAsiaTheme="minorHAnsi" w:hAnsi="Arial" w:cs="Arial"/>
          <w:kern w:val="2"/>
          <w:sz w:val="22"/>
          <w:szCs w:val="22"/>
          <w:lang w:val="en-US" w:eastAsia="en-US"/>
          <w14:ligatures w14:val="standardContextual"/>
        </w:rPr>
        <w:t xml:space="preserve"> also reported looting of its warehouse and office</w:t>
      </w:r>
      <w:r w:rsidR="004E3ADA">
        <w:rPr>
          <w:rFonts w:ascii="Arial" w:eastAsiaTheme="minorHAnsi" w:hAnsi="Arial" w:cs="Arial"/>
          <w:kern w:val="2"/>
          <w:sz w:val="22"/>
          <w:szCs w:val="22"/>
          <w:lang w:val="en-US" w:eastAsia="en-US"/>
          <w14:ligatures w14:val="standardContextual"/>
        </w:rPr>
        <w:t>s</w:t>
      </w:r>
      <w:r w:rsidRPr="00B10524">
        <w:rPr>
          <w:rFonts w:ascii="Arial" w:eastAsiaTheme="minorHAnsi" w:hAnsi="Arial" w:cs="Arial"/>
          <w:kern w:val="2"/>
          <w:sz w:val="22"/>
          <w:szCs w:val="22"/>
          <w:lang w:val="en-US" w:eastAsia="en-US"/>
          <w14:ligatures w14:val="standardContextual"/>
        </w:rPr>
        <w:t>, which contained enough food to feed nearly 1.5 million people for a month. This looting led WFP to temporarily suspend food assistance in parts of Al Jazirah, which could exacerbate food insecurity and famine risks.</w:t>
      </w:r>
    </w:p>
    <w:p w14:paraId="2F921AF9" w14:textId="01DD709F" w:rsidR="004E3ADA" w:rsidRDefault="00F20D62"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20D62">
        <w:rPr>
          <w:rFonts w:ascii="Arial" w:eastAsiaTheme="minorHAnsi" w:hAnsi="Arial" w:cs="Arial"/>
          <w:kern w:val="2"/>
          <w:sz w:val="22"/>
          <w:szCs w:val="22"/>
          <w:lang w:val="en-US" w:eastAsia="en-US"/>
          <w14:ligatures w14:val="standardContextual"/>
        </w:rPr>
        <w:t xml:space="preserve">The meeting delved into the historical context of </w:t>
      </w:r>
      <w:proofErr w:type="spellStart"/>
      <w:r w:rsidRPr="00F20D62">
        <w:rPr>
          <w:rFonts w:ascii="Arial" w:eastAsiaTheme="minorHAnsi" w:hAnsi="Arial" w:cs="Arial"/>
          <w:kern w:val="2"/>
          <w:sz w:val="22"/>
          <w:szCs w:val="22"/>
          <w:lang w:val="en-US" w:eastAsia="en-US"/>
          <w14:ligatures w14:val="standardContextual"/>
        </w:rPr>
        <w:t>Jezira</w:t>
      </w:r>
      <w:proofErr w:type="spellEnd"/>
      <w:r w:rsidRPr="00F20D62">
        <w:rPr>
          <w:rFonts w:ascii="Arial" w:eastAsiaTheme="minorHAnsi" w:hAnsi="Arial" w:cs="Arial"/>
          <w:kern w:val="2"/>
          <w:sz w:val="22"/>
          <w:szCs w:val="22"/>
          <w:lang w:val="en-US" w:eastAsia="en-US"/>
          <w14:ligatures w14:val="standardContextual"/>
        </w:rPr>
        <w:t xml:space="preserve"> State in Sudan, noting its traditionally peaceful nature, especially when compared to the more tumultuous regions like Darfur and South Kordofan. It was highlighted that </w:t>
      </w:r>
      <w:proofErr w:type="spellStart"/>
      <w:r w:rsidRPr="00F20D62">
        <w:rPr>
          <w:rFonts w:ascii="Arial" w:eastAsiaTheme="minorHAnsi" w:hAnsi="Arial" w:cs="Arial"/>
          <w:kern w:val="2"/>
          <w:sz w:val="22"/>
          <w:szCs w:val="22"/>
          <w:lang w:val="en-US" w:eastAsia="en-US"/>
          <w14:ligatures w14:val="standardContextual"/>
        </w:rPr>
        <w:t>Jezira</w:t>
      </w:r>
      <w:proofErr w:type="spellEnd"/>
      <w:r w:rsidRPr="00F20D62">
        <w:rPr>
          <w:rFonts w:ascii="Arial" w:eastAsiaTheme="minorHAnsi" w:hAnsi="Arial" w:cs="Arial"/>
          <w:kern w:val="2"/>
          <w:sz w:val="22"/>
          <w:szCs w:val="22"/>
          <w:lang w:val="en-US" w:eastAsia="en-US"/>
          <w14:ligatures w14:val="standardContextual"/>
        </w:rPr>
        <w:t>, known for its fertile lands, had not experienced significant military activity since the Anglo-Egyptian incursion in 1898. The state's role as Sudan’s primary wheat-producing region was emphasized, underlining its importance as a haven for those fleeing earlier conflicts in Khartoum and as a crucial contributor to the country's food security.</w:t>
      </w:r>
      <w:r w:rsidR="0017239A">
        <w:rPr>
          <w:rFonts w:ascii="Arial" w:eastAsiaTheme="minorHAnsi" w:hAnsi="Arial" w:cs="Arial"/>
          <w:kern w:val="2"/>
          <w:sz w:val="22"/>
          <w:szCs w:val="22"/>
          <w:lang w:val="en-US" w:eastAsia="en-US"/>
          <w14:ligatures w14:val="standardContextual"/>
        </w:rPr>
        <w:t xml:space="preserve"> The</w:t>
      </w:r>
      <w:r w:rsidR="0017239A" w:rsidRPr="0017239A">
        <w:rPr>
          <w:rFonts w:ascii="Arial" w:eastAsiaTheme="minorHAnsi" w:hAnsi="Arial" w:cs="Arial"/>
          <w:kern w:val="2"/>
          <w:sz w:val="22"/>
          <w:szCs w:val="22"/>
          <w:lang w:val="en-US" w:eastAsia="en-US"/>
          <w14:ligatures w14:val="standardContextual"/>
        </w:rPr>
        <w:t xml:space="preserve"> recent escalation of conflict in </w:t>
      </w:r>
      <w:proofErr w:type="spellStart"/>
      <w:r w:rsidR="0017239A" w:rsidRPr="0017239A">
        <w:rPr>
          <w:rFonts w:ascii="Arial" w:eastAsiaTheme="minorHAnsi" w:hAnsi="Arial" w:cs="Arial"/>
          <w:kern w:val="2"/>
          <w:sz w:val="22"/>
          <w:szCs w:val="22"/>
          <w:lang w:val="en-US" w:eastAsia="en-US"/>
          <w14:ligatures w14:val="standardContextual"/>
        </w:rPr>
        <w:t>Jezira</w:t>
      </w:r>
      <w:proofErr w:type="spellEnd"/>
      <w:r w:rsidR="0017239A" w:rsidRPr="0017239A">
        <w:rPr>
          <w:rFonts w:ascii="Arial" w:eastAsiaTheme="minorHAnsi" w:hAnsi="Arial" w:cs="Arial"/>
          <w:kern w:val="2"/>
          <w:sz w:val="22"/>
          <w:szCs w:val="22"/>
          <w:lang w:val="en-US" w:eastAsia="en-US"/>
          <w14:ligatures w14:val="standardContextual"/>
        </w:rPr>
        <w:t xml:space="preserve"> State was a source of major concern, as it threatens this vital agricultural hub</w:t>
      </w:r>
      <w:r w:rsidR="001D6846" w:rsidRPr="001D6846">
        <w:t xml:space="preserve"> </w:t>
      </w:r>
      <w:r w:rsidR="001D6846" w:rsidRPr="001D6846">
        <w:rPr>
          <w:rFonts w:ascii="Arial" w:eastAsiaTheme="minorHAnsi" w:hAnsi="Arial" w:cs="Arial"/>
          <w:kern w:val="2"/>
          <w:sz w:val="22"/>
          <w:szCs w:val="22"/>
          <w:lang w:val="en-US" w:eastAsia="en-US"/>
          <w14:ligatures w14:val="standardContextual"/>
        </w:rPr>
        <w:t>with potentially catastrophic effects on Sudan's food security.</w:t>
      </w:r>
    </w:p>
    <w:p w14:paraId="61090976" w14:textId="73086716" w:rsidR="00F20D62" w:rsidRDefault="00875914"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update also covered the negative cascading impact on neighboring states. </w:t>
      </w:r>
      <w:r w:rsidR="00EB6021" w:rsidRPr="00EB6021">
        <w:rPr>
          <w:rFonts w:ascii="Arial" w:eastAsiaTheme="minorHAnsi" w:hAnsi="Arial" w:cs="Arial"/>
          <w:kern w:val="2"/>
          <w:sz w:val="22"/>
          <w:szCs w:val="22"/>
          <w:lang w:val="en-US" w:eastAsia="en-US"/>
          <w14:ligatures w14:val="standardContextual"/>
        </w:rPr>
        <w:t>In White Nile State, there is growing apprehension about a potential RSF invasion. This has led to increased military recruitment and civilian armament, often referred to as 'popular mobilization'. While there is uncertainty regarding the distribution of arms to civilians, the overall environment is tense. Economic and humanitarian conditions are deteriorating rapidly, with merchants depleting their inventories</w:t>
      </w:r>
      <w:r w:rsidR="00CD517F">
        <w:rPr>
          <w:rFonts w:ascii="Arial" w:eastAsiaTheme="minorHAnsi" w:hAnsi="Arial" w:cs="Arial"/>
          <w:kern w:val="2"/>
          <w:sz w:val="22"/>
          <w:szCs w:val="22"/>
          <w:lang w:val="en-US" w:eastAsia="en-US"/>
          <w14:ligatures w14:val="standardContextual"/>
        </w:rPr>
        <w:t xml:space="preserve"> without restocking</w:t>
      </w:r>
      <w:r w:rsidR="00EB6021" w:rsidRPr="00EB6021">
        <w:rPr>
          <w:rFonts w:ascii="Arial" w:eastAsiaTheme="minorHAnsi" w:hAnsi="Arial" w:cs="Arial"/>
          <w:kern w:val="2"/>
          <w:sz w:val="22"/>
          <w:szCs w:val="22"/>
          <w:lang w:val="en-US" w:eastAsia="en-US"/>
          <w14:ligatures w14:val="standardContextual"/>
        </w:rPr>
        <w:t xml:space="preserve">, </w:t>
      </w:r>
      <w:r w:rsidR="00E00898">
        <w:rPr>
          <w:rFonts w:ascii="Arial" w:eastAsiaTheme="minorHAnsi" w:hAnsi="Arial" w:cs="Arial"/>
          <w:kern w:val="2"/>
          <w:sz w:val="22"/>
          <w:szCs w:val="22"/>
          <w:lang w:val="en-US" w:eastAsia="en-US"/>
          <w14:ligatures w14:val="standardContextual"/>
        </w:rPr>
        <w:t xml:space="preserve">with item scarcity </w:t>
      </w:r>
      <w:r w:rsidR="00EB6021" w:rsidRPr="00EB6021">
        <w:rPr>
          <w:rFonts w:ascii="Arial" w:eastAsiaTheme="minorHAnsi" w:hAnsi="Arial" w:cs="Arial"/>
          <w:kern w:val="2"/>
          <w:sz w:val="22"/>
          <w:szCs w:val="22"/>
          <w:lang w:val="en-US" w:eastAsia="en-US"/>
          <w14:ligatures w14:val="standardContextual"/>
        </w:rPr>
        <w:t>causing price hikes, and banks facing cash shortages</w:t>
      </w:r>
      <w:r w:rsidR="00CD517F">
        <w:rPr>
          <w:rFonts w:ascii="Arial" w:eastAsiaTheme="minorHAnsi" w:hAnsi="Arial" w:cs="Arial"/>
          <w:kern w:val="2"/>
          <w:sz w:val="22"/>
          <w:szCs w:val="22"/>
          <w:lang w:val="en-US" w:eastAsia="en-US"/>
          <w14:ligatures w14:val="standardContextual"/>
        </w:rPr>
        <w:t xml:space="preserve">, as they </w:t>
      </w:r>
      <w:r w:rsidR="006D6A63">
        <w:rPr>
          <w:rFonts w:ascii="Arial" w:eastAsiaTheme="minorHAnsi" w:hAnsi="Arial" w:cs="Arial"/>
          <w:kern w:val="2"/>
          <w:sz w:val="22"/>
          <w:szCs w:val="22"/>
          <w:lang w:val="en-US" w:eastAsia="en-US"/>
          <w14:ligatures w14:val="standardContextual"/>
        </w:rPr>
        <w:t>move</w:t>
      </w:r>
      <w:r w:rsidR="00CD517F">
        <w:rPr>
          <w:rFonts w:ascii="Arial" w:eastAsiaTheme="minorHAnsi" w:hAnsi="Arial" w:cs="Arial"/>
          <w:kern w:val="2"/>
          <w:sz w:val="22"/>
          <w:szCs w:val="22"/>
          <w:lang w:val="en-US" w:eastAsia="en-US"/>
          <w14:ligatures w14:val="standardContextual"/>
        </w:rPr>
        <w:t xml:space="preserve"> the funds </w:t>
      </w:r>
      <w:r w:rsidR="006D6A63">
        <w:rPr>
          <w:rFonts w:ascii="Arial" w:eastAsiaTheme="minorHAnsi" w:hAnsi="Arial" w:cs="Arial"/>
          <w:kern w:val="2"/>
          <w:sz w:val="22"/>
          <w:szCs w:val="22"/>
          <w:lang w:val="en-US" w:eastAsia="en-US"/>
          <w14:ligatures w14:val="standardContextual"/>
        </w:rPr>
        <w:t>to</w:t>
      </w:r>
      <w:r w:rsidR="00CD517F">
        <w:rPr>
          <w:rFonts w:ascii="Arial" w:eastAsiaTheme="minorHAnsi" w:hAnsi="Arial" w:cs="Arial"/>
          <w:kern w:val="2"/>
          <w:sz w:val="22"/>
          <w:szCs w:val="22"/>
          <w:lang w:val="en-US" w:eastAsia="en-US"/>
          <w14:ligatures w14:val="standardContextual"/>
        </w:rPr>
        <w:t xml:space="preserve"> Port Sudan to </w:t>
      </w:r>
      <w:r w:rsidR="006D6A63">
        <w:rPr>
          <w:rFonts w:ascii="Arial" w:eastAsiaTheme="minorHAnsi" w:hAnsi="Arial" w:cs="Arial"/>
          <w:kern w:val="2"/>
          <w:sz w:val="22"/>
          <w:szCs w:val="22"/>
          <w:lang w:val="en-US" w:eastAsia="en-US"/>
          <w14:ligatures w14:val="standardContextual"/>
        </w:rPr>
        <w:t>protect themselves from</w:t>
      </w:r>
      <w:r w:rsidR="00CD517F">
        <w:rPr>
          <w:rFonts w:ascii="Arial" w:eastAsiaTheme="minorHAnsi" w:hAnsi="Arial" w:cs="Arial"/>
          <w:kern w:val="2"/>
          <w:sz w:val="22"/>
          <w:szCs w:val="22"/>
          <w:lang w:val="en-US" w:eastAsia="en-US"/>
          <w14:ligatures w14:val="standardContextual"/>
        </w:rPr>
        <w:t xml:space="preserve"> potential looting</w:t>
      </w:r>
      <w:r w:rsidR="00EB6021" w:rsidRPr="00EB6021">
        <w:rPr>
          <w:rFonts w:ascii="Arial" w:eastAsiaTheme="minorHAnsi" w:hAnsi="Arial" w:cs="Arial"/>
          <w:kern w:val="2"/>
          <w:sz w:val="22"/>
          <w:szCs w:val="22"/>
          <w:lang w:val="en-US" w:eastAsia="en-US"/>
          <w14:ligatures w14:val="standardContextual"/>
        </w:rPr>
        <w:t xml:space="preserve">. Furthermore, RSF forces have extended their presence into rural areas of </w:t>
      </w:r>
      <w:proofErr w:type="spellStart"/>
      <w:r w:rsidR="00EB6021" w:rsidRPr="00EB6021">
        <w:rPr>
          <w:rFonts w:ascii="Arial" w:eastAsiaTheme="minorHAnsi" w:hAnsi="Arial" w:cs="Arial"/>
          <w:kern w:val="2"/>
          <w:sz w:val="22"/>
          <w:szCs w:val="22"/>
          <w:lang w:val="en-US" w:eastAsia="en-US"/>
          <w14:ligatures w14:val="standardContextual"/>
        </w:rPr>
        <w:t>Gedaref</w:t>
      </w:r>
      <w:proofErr w:type="spellEnd"/>
      <w:r w:rsidR="00EB6021" w:rsidRPr="00EB6021">
        <w:rPr>
          <w:rFonts w:ascii="Arial" w:eastAsiaTheme="minorHAnsi" w:hAnsi="Arial" w:cs="Arial"/>
          <w:kern w:val="2"/>
          <w:sz w:val="22"/>
          <w:szCs w:val="22"/>
          <w:lang w:val="en-US" w:eastAsia="en-US"/>
          <w14:ligatures w14:val="standardContextual"/>
        </w:rPr>
        <w:t xml:space="preserve"> and River Nile States and along the border of Sennar State, raising concerns about the vulnerability of these agricultural regions to attack.</w:t>
      </w:r>
    </w:p>
    <w:p w14:paraId="7262A9D5" w14:textId="4B8CE57B" w:rsidR="007B2D04" w:rsidRDefault="007841E8"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situation has also impacted Darfur, as the</w:t>
      </w:r>
      <w:r w:rsidR="0013470E">
        <w:rPr>
          <w:rFonts w:ascii="Arial" w:eastAsiaTheme="minorHAnsi" w:hAnsi="Arial" w:cs="Arial"/>
          <w:kern w:val="2"/>
          <w:sz w:val="22"/>
          <w:szCs w:val="22"/>
          <w:lang w:val="en-US" w:eastAsia="en-US"/>
          <w14:ligatures w14:val="standardContextual"/>
        </w:rPr>
        <w:t xml:space="preserve"> critical</w:t>
      </w:r>
      <w:r>
        <w:rPr>
          <w:rFonts w:ascii="Arial" w:eastAsiaTheme="minorHAnsi" w:hAnsi="Arial" w:cs="Arial"/>
          <w:kern w:val="2"/>
          <w:sz w:val="22"/>
          <w:szCs w:val="22"/>
          <w:lang w:val="en-US" w:eastAsia="en-US"/>
          <w14:ligatures w14:val="standardContextual"/>
        </w:rPr>
        <w:t xml:space="preserve"> supply </w:t>
      </w:r>
      <w:r w:rsidR="002F3CE1">
        <w:rPr>
          <w:rFonts w:ascii="Arial" w:eastAsiaTheme="minorHAnsi" w:hAnsi="Arial" w:cs="Arial"/>
          <w:kern w:val="2"/>
          <w:sz w:val="22"/>
          <w:szCs w:val="22"/>
          <w:lang w:val="en-US" w:eastAsia="en-US"/>
          <w14:ligatures w14:val="standardContextual"/>
        </w:rPr>
        <w:t>line</w:t>
      </w:r>
      <w:r>
        <w:rPr>
          <w:rFonts w:ascii="Arial" w:eastAsiaTheme="minorHAnsi" w:hAnsi="Arial" w:cs="Arial"/>
          <w:kern w:val="2"/>
          <w:sz w:val="22"/>
          <w:szCs w:val="22"/>
          <w:lang w:val="en-US" w:eastAsia="en-US"/>
          <w14:ligatures w14:val="standardContextual"/>
        </w:rPr>
        <w:t xml:space="preserve"> that went from Port Sudan to Kosti to El Obeid and El Fasher </w:t>
      </w:r>
      <w:r w:rsidR="0013470E">
        <w:rPr>
          <w:rFonts w:ascii="Arial" w:eastAsiaTheme="minorHAnsi" w:hAnsi="Arial" w:cs="Arial"/>
          <w:kern w:val="2"/>
          <w:sz w:val="22"/>
          <w:szCs w:val="22"/>
          <w:lang w:val="en-US" w:eastAsia="en-US"/>
          <w14:ligatures w14:val="standardContextual"/>
        </w:rPr>
        <w:t>has now been blocked</w:t>
      </w:r>
      <w:r w:rsidR="002F3CE1">
        <w:rPr>
          <w:rFonts w:ascii="Arial" w:eastAsiaTheme="minorHAnsi" w:hAnsi="Arial" w:cs="Arial"/>
          <w:kern w:val="2"/>
          <w:sz w:val="22"/>
          <w:szCs w:val="22"/>
          <w:lang w:val="en-US" w:eastAsia="en-US"/>
          <w14:ligatures w14:val="standardContextual"/>
        </w:rPr>
        <w:t xml:space="preserve">, </w:t>
      </w:r>
      <w:r w:rsidR="002F3CE1" w:rsidRPr="002F3CE1">
        <w:rPr>
          <w:rFonts w:ascii="Arial" w:eastAsiaTheme="minorHAnsi" w:hAnsi="Arial" w:cs="Arial"/>
          <w:kern w:val="2"/>
          <w:sz w:val="22"/>
          <w:szCs w:val="22"/>
          <w:lang w:val="en-US" w:eastAsia="en-US"/>
          <w14:ligatures w14:val="standardContextual"/>
        </w:rPr>
        <w:t>severely disrupt</w:t>
      </w:r>
      <w:r w:rsidR="002F3CE1">
        <w:rPr>
          <w:rFonts w:ascii="Arial" w:eastAsiaTheme="minorHAnsi" w:hAnsi="Arial" w:cs="Arial"/>
          <w:kern w:val="2"/>
          <w:sz w:val="22"/>
          <w:szCs w:val="22"/>
          <w:lang w:val="en-US" w:eastAsia="en-US"/>
          <w14:ligatures w14:val="standardContextual"/>
        </w:rPr>
        <w:t>ing</w:t>
      </w:r>
      <w:r w:rsidR="002F3CE1" w:rsidRPr="002F3CE1">
        <w:rPr>
          <w:rFonts w:ascii="Arial" w:eastAsiaTheme="minorHAnsi" w:hAnsi="Arial" w:cs="Arial"/>
          <w:kern w:val="2"/>
          <w:sz w:val="22"/>
          <w:szCs w:val="22"/>
          <w:lang w:val="en-US" w:eastAsia="en-US"/>
          <w14:ligatures w14:val="standardContextual"/>
        </w:rPr>
        <w:t xml:space="preserve"> the transportation of goods </w:t>
      </w:r>
      <w:r w:rsidR="002F3CE1">
        <w:rPr>
          <w:rFonts w:ascii="Arial" w:eastAsiaTheme="minorHAnsi" w:hAnsi="Arial" w:cs="Arial"/>
          <w:kern w:val="2"/>
          <w:sz w:val="22"/>
          <w:szCs w:val="22"/>
          <w:lang w:val="en-US" w:eastAsia="en-US"/>
          <w14:ligatures w14:val="standardContextual"/>
        </w:rPr>
        <w:t>to</w:t>
      </w:r>
      <w:r w:rsidR="002F3CE1" w:rsidRPr="002F3CE1">
        <w:rPr>
          <w:rFonts w:ascii="Arial" w:eastAsiaTheme="minorHAnsi" w:hAnsi="Arial" w:cs="Arial"/>
          <w:kern w:val="2"/>
          <w:sz w:val="22"/>
          <w:szCs w:val="22"/>
          <w:lang w:val="en-US" w:eastAsia="en-US"/>
          <w14:ligatures w14:val="standardContextual"/>
        </w:rPr>
        <w:t xml:space="preserve"> western Sudan from the eastern, northern, and central regions</w:t>
      </w:r>
      <w:r w:rsidR="003A2DB7">
        <w:rPr>
          <w:rFonts w:ascii="Arial" w:eastAsiaTheme="minorHAnsi" w:hAnsi="Arial" w:cs="Arial"/>
          <w:kern w:val="2"/>
          <w:sz w:val="22"/>
          <w:szCs w:val="22"/>
          <w:lang w:val="en-US" w:eastAsia="en-US"/>
          <w14:ligatures w14:val="standardContextual"/>
        </w:rPr>
        <w:t xml:space="preserve">. </w:t>
      </w:r>
      <w:r w:rsidR="003A2DB7" w:rsidRPr="003A2DB7">
        <w:rPr>
          <w:rFonts w:ascii="Arial" w:eastAsiaTheme="minorHAnsi" w:hAnsi="Arial" w:cs="Arial"/>
          <w:kern w:val="2"/>
          <w:sz w:val="22"/>
          <w:szCs w:val="22"/>
          <w:lang w:val="en-US" w:eastAsia="en-US"/>
          <w14:ligatures w14:val="standardContextual"/>
        </w:rPr>
        <w:t>The cessation of truck movement has drastically worsened living conditions</w:t>
      </w:r>
      <w:r w:rsidR="002F3CE1">
        <w:rPr>
          <w:rFonts w:ascii="Arial" w:eastAsiaTheme="minorHAnsi" w:hAnsi="Arial" w:cs="Arial"/>
          <w:kern w:val="2"/>
          <w:sz w:val="22"/>
          <w:szCs w:val="22"/>
          <w:lang w:val="en-US" w:eastAsia="en-US"/>
          <w14:ligatures w14:val="standardContextual"/>
        </w:rPr>
        <w:t xml:space="preserve"> across Darfur</w:t>
      </w:r>
      <w:r w:rsidR="003A2DB7" w:rsidRPr="003A2DB7">
        <w:rPr>
          <w:rFonts w:ascii="Arial" w:eastAsiaTheme="minorHAnsi" w:hAnsi="Arial" w:cs="Arial"/>
          <w:kern w:val="2"/>
          <w:sz w:val="22"/>
          <w:szCs w:val="22"/>
          <w:lang w:val="en-US" w:eastAsia="en-US"/>
          <w14:ligatures w14:val="standardContextual"/>
        </w:rPr>
        <w:t>, evident in the significant increase in the prices of goods and services.</w:t>
      </w:r>
      <w:r w:rsidR="003A2DB7">
        <w:rPr>
          <w:rFonts w:ascii="Arial" w:eastAsiaTheme="minorHAnsi" w:hAnsi="Arial" w:cs="Arial"/>
          <w:kern w:val="2"/>
          <w:sz w:val="22"/>
          <w:szCs w:val="22"/>
          <w:lang w:val="en-US" w:eastAsia="en-US"/>
          <w14:ligatures w14:val="standardContextual"/>
        </w:rPr>
        <w:t xml:space="preserve"> </w:t>
      </w:r>
      <w:r w:rsidR="00245953" w:rsidRPr="00245953">
        <w:rPr>
          <w:rFonts w:ascii="Arial" w:eastAsiaTheme="minorHAnsi" w:hAnsi="Arial" w:cs="Arial"/>
          <w:kern w:val="2"/>
          <w:sz w:val="22"/>
          <w:szCs w:val="22"/>
          <w:lang w:val="en-US" w:eastAsia="en-US"/>
          <w14:ligatures w14:val="standardContextual"/>
        </w:rPr>
        <w:t>International observers have issued stark warnings that Sudan is on the brink of a major humanitarian disaster, with millions facing the risk of acute hunger.</w:t>
      </w:r>
    </w:p>
    <w:p w14:paraId="4B8B7F1A" w14:textId="54CFC1F0" w:rsidR="00245953" w:rsidRDefault="000A2BE9" w:rsidP="00B10524">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A2BE9">
        <w:rPr>
          <w:rFonts w:ascii="Arial" w:eastAsiaTheme="minorHAnsi" w:hAnsi="Arial" w:cs="Arial"/>
          <w:kern w:val="2"/>
          <w:sz w:val="22"/>
          <w:szCs w:val="22"/>
          <w:lang w:val="en-US" w:eastAsia="en-US"/>
          <w14:ligatures w14:val="standardContextual"/>
        </w:rPr>
        <w:t>On the political front, recent developments have added a complex layer to the ongoing crisis in Sudan. Lieutenant General Mohamed '</w:t>
      </w:r>
      <w:proofErr w:type="spellStart"/>
      <w:r w:rsidRPr="000A2BE9">
        <w:rPr>
          <w:rFonts w:ascii="Arial" w:eastAsiaTheme="minorHAnsi" w:hAnsi="Arial" w:cs="Arial"/>
          <w:kern w:val="2"/>
          <w:sz w:val="22"/>
          <w:szCs w:val="22"/>
          <w:lang w:val="en-US" w:eastAsia="en-US"/>
          <w14:ligatures w14:val="standardContextual"/>
        </w:rPr>
        <w:t>Hemedti</w:t>
      </w:r>
      <w:proofErr w:type="spellEnd"/>
      <w:r w:rsidRPr="000A2BE9">
        <w:rPr>
          <w:rFonts w:ascii="Arial" w:eastAsiaTheme="minorHAnsi" w:hAnsi="Arial" w:cs="Arial"/>
          <w:kern w:val="2"/>
          <w:sz w:val="22"/>
          <w:szCs w:val="22"/>
          <w:lang w:val="en-US" w:eastAsia="en-US"/>
          <w14:ligatures w14:val="standardContextual"/>
        </w:rPr>
        <w:t xml:space="preserve">' </w:t>
      </w:r>
      <w:proofErr w:type="spellStart"/>
      <w:r w:rsidRPr="000A2BE9">
        <w:rPr>
          <w:rFonts w:ascii="Arial" w:eastAsiaTheme="minorHAnsi" w:hAnsi="Arial" w:cs="Arial"/>
          <w:kern w:val="2"/>
          <w:sz w:val="22"/>
          <w:szCs w:val="22"/>
          <w:lang w:val="en-US" w:eastAsia="en-US"/>
          <w14:ligatures w14:val="standardContextual"/>
        </w:rPr>
        <w:t>Dagalo</w:t>
      </w:r>
      <w:proofErr w:type="spellEnd"/>
      <w:r w:rsidRPr="000A2BE9">
        <w:rPr>
          <w:rFonts w:ascii="Arial" w:eastAsiaTheme="minorHAnsi" w:hAnsi="Arial" w:cs="Arial"/>
          <w:kern w:val="2"/>
          <w:sz w:val="22"/>
          <w:szCs w:val="22"/>
          <w:lang w:val="en-US" w:eastAsia="en-US"/>
          <w14:ligatures w14:val="standardContextual"/>
        </w:rPr>
        <w:t xml:space="preserve">, commander of Sudan's paramilitary Rapid Support Forces, embarked on an African tour, visiting Uganda, Ethiopia, Djibouti, Kenya, South Africa, and Rwanda. This tour sparked controversy, particularly with Al-Burhan, </w:t>
      </w:r>
      <w:r w:rsidR="006A16C7">
        <w:rPr>
          <w:rFonts w:ascii="Arial" w:eastAsiaTheme="minorHAnsi" w:hAnsi="Arial" w:cs="Arial"/>
          <w:kern w:val="2"/>
          <w:sz w:val="22"/>
          <w:szCs w:val="22"/>
          <w:lang w:val="en-US" w:eastAsia="en-US"/>
          <w14:ligatures w14:val="standardContextual"/>
        </w:rPr>
        <w:t>the Sudanese army general and de</w:t>
      </w:r>
      <w:r w:rsidR="00C4404C">
        <w:rPr>
          <w:rFonts w:ascii="Arial" w:eastAsiaTheme="minorHAnsi" w:hAnsi="Arial" w:cs="Arial"/>
          <w:kern w:val="2"/>
          <w:sz w:val="22"/>
          <w:szCs w:val="22"/>
          <w:lang w:val="en-US" w:eastAsia="en-US"/>
          <w14:ligatures w14:val="standardContextual"/>
        </w:rPr>
        <w:t xml:space="preserve"> facto ruler of Sudan</w:t>
      </w:r>
      <w:r w:rsidRPr="000A2BE9">
        <w:rPr>
          <w:rFonts w:ascii="Arial" w:eastAsiaTheme="minorHAnsi" w:hAnsi="Arial" w:cs="Arial"/>
          <w:kern w:val="2"/>
          <w:sz w:val="22"/>
          <w:szCs w:val="22"/>
          <w:lang w:val="en-US" w:eastAsia="en-US"/>
          <w14:ligatures w14:val="standardContextual"/>
        </w:rPr>
        <w:t xml:space="preserve">, who vowed to arm the popular resistance. Al-Burhan perceives the reception of </w:t>
      </w:r>
      <w:proofErr w:type="spellStart"/>
      <w:r w:rsidRPr="000A2BE9">
        <w:rPr>
          <w:rFonts w:ascii="Arial" w:eastAsiaTheme="minorHAnsi" w:hAnsi="Arial" w:cs="Arial"/>
          <w:kern w:val="2"/>
          <w:sz w:val="22"/>
          <w:szCs w:val="22"/>
          <w:lang w:val="en-US" w:eastAsia="en-US"/>
          <w14:ligatures w14:val="standardContextual"/>
        </w:rPr>
        <w:t>Hemedti</w:t>
      </w:r>
      <w:proofErr w:type="spellEnd"/>
      <w:r w:rsidRPr="000A2BE9">
        <w:rPr>
          <w:rFonts w:ascii="Arial" w:eastAsiaTheme="minorHAnsi" w:hAnsi="Arial" w:cs="Arial"/>
          <w:kern w:val="2"/>
          <w:sz w:val="22"/>
          <w:szCs w:val="22"/>
          <w:lang w:val="en-US" w:eastAsia="en-US"/>
          <w14:ligatures w14:val="standardContextual"/>
        </w:rPr>
        <w:t xml:space="preserve"> by neighboring countries as an affront to the Sudanese people, highlighting the deep divisions within the country's leadership.</w:t>
      </w:r>
    </w:p>
    <w:p w14:paraId="5712FD13" w14:textId="77777777" w:rsidR="003E25BE" w:rsidRDefault="008B084A" w:rsidP="003E25B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B084A">
        <w:rPr>
          <w:rFonts w:ascii="Arial" w:eastAsiaTheme="minorHAnsi" w:hAnsi="Arial" w:cs="Arial"/>
          <w:kern w:val="2"/>
          <w:sz w:val="22"/>
          <w:szCs w:val="22"/>
          <w:lang w:val="en-US" w:eastAsia="en-US"/>
          <w14:ligatures w14:val="standardContextual"/>
        </w:rPr>
        <w:t xml:space="preserve">Notably, </w:t>
      </w:r>
      <w:proofErr w:type="spellStart"/>
      <w:r w:rsidRPr="008B084A">
        <w:rPr>
          <w:rFonts w:ascii="Arial" w:eastAsiaTheme="minorHAnsi" w:hAnsi="Arial" w:cs="Arial"/>
          <w:kern w:val="2"/>
          <w:sz w:val="22"/>
          <w:szCs w:val="22"/>
          <w:lang w:val="en-US" w:eastAsia="en-US"/>
          <w14:ligatures w14:val="standardContextual"/>
        </w:rPr>
        <w:t>Hemedti</w:t>
      </w:r>
      <w:proofErr w:type="spellEnd"/>
      <w:r w:rsidRPr="008B084A">
        <w:rPr>
          <w:rFonts w:ascii="Arial" w:eastAsiaTheme="minorHAnsi" w:hAnsi="Arial" w:cs="Arial"/>
          <w:kern w:val="2"/>
          <w:sz w:val="22"/>
          <w:szCs w:val="22"/>
          <w:lang w:val="en-US" w:eastAsia="en-US"/>
          <w14:ligatures w14:val="standardContextual"/>
        </w:rPr>
        <w:t xml:space="preserve"> engaged in dialogue with political figures from the </w:t>
      </w:r>
      <w:proofErr w:type="spellStart"/>
      <w:r w:rsidRPr="008B084A">
        <w:rPr>
          <w:rFonts w:ascii="Arial" w:eastAsiaTheme="minorHAnsi" w:hAnsi="Arial" w:cs="Arial"/>
          <w:kern w:val="2"/>
          <w:sz w:val="22"/>
          <w:szCs w:val="22"/>
          <w:lang w:val="en-US" w:eastAsia="en-US"/>
          <w14:ligatures w14:val="standardContextual"/>
        </w:rPr>
        <w:t>Taqaddum</w:t>
      </w:r>
      <w:proofErr w:type="spellEnd"/>
      <w:r w:rsidRPr="008B084A">
        <w:rPr>
          <w:rFonts w:ascii="Arial" w:eastAsiaTheme="minorHAnsi" w:hAnsi="Arial" w:cs="Arial"/>
          <w:kern w:val="2"/>
          <w:sz w:val="22"/>
          <w:szCs w:val="22"/>
          <w:lang w:val="en-US" w:eastAsia="en-US"/>
          <w14:ligatures w14:val="standardContextual"/>
        </w:rPr>
        <w:t xml:space="preserve"> coalition in Addis Ababa, including former Prime Minister Abdallah </w:t>
      </w:r>
      <w:proofErr w:type="spellStart"/>
      <w:r w:rsidRPr="008B084A">
        <w:rPr>
          <w:rFonts w:ascii="Arial" w:eastAsiaTheme="minorHAnsi" w:hAnsi="Arial" w:cs="Arial"/>
          <w:kern w:val="2"/>
          <w:sz w:val="22"/>
          <w:szCs w:val="22"/>
          <w:lang w:val="en-US" w:eastAsia="en-US"/>
          <w14:ligatures w14:val="standardContextual"/>
        </w:rPr>
        <w:t>Hamdok</w:t>
      </w:r>
      <w:proofErr w:type="spellEnd"/>
      <w:r w:rsidRPr="008B084A">
        <w:rPr>
          <w:rFonts w:ascii="Arial" w:eastAsiaTheme="minorHAnsi" w:hAnsi="Arial" w:cs="Arial"/>
          <w:kern w:val="2"/>
          <w:sz w:val="22"/>
          <w:szCs w:val="22"/>
          <w:lang w:val="en-US" w:eastAsia="en-US"/>
          <w14:ligatures w14:val="standardContextual"/>
        </w:rPr>
        <w:t xml:space="preserve">, JEM faction leader Suleiman Sandal, Yasser Arman, and others. This meeting, </w:t>
      </w:r>
      <w:proofErr w:type="spellStart"/>
      <w:r w:rsidRPr="008B084A">
        <w:rPr>
          <w:rFonts w:ascii="Arial" w:eastAsiaTheme="minorHAnsi" w:hAnsi="Arial" w:cs="Arial"/>
          <w:kern w:val="2"/>
          <w:sz w:val="22"/>
          <w:szCs w:val="22"/>
          <w:lang w:val="en-US" w:eastAsia="en-US"/>
          <w14:ligatures w14:val="standardContextual"/>
        </w:rPr>
        <w:t>Hemedti's</w:t>
      </w:r>
      <w:proofErr w:type="spellEnd"/>
      <w:r w:rsidRPr="008B084A">
        <w:rPr>
          <w:rFonts w:ascii="Arial" w:eastAsiaTheme="minorHAnsi" w:hAnsi="Arial" w:cs="Arial"/>
          <w:kern w:val="2"/>
          <w:sz w:val="22"/>
          <w:szCs w:val="22"/>
          <w:lang w:val="en-US" w:eastAsia="en-US"/>
          <w14:ligatures w14:val="standardContextual"/>
        </w:rPr>
        <w:t xml:space="preserve"> first significant face-to-face interaction with Sudanese politicians since the war's onset, signals a potential shift in Sudan's political dynamics.</w:t>
      </w:r>
    </w:p>
    <w:p w14:paraId="21A7A483" w14:textId="4784E6B0" w:rsidR="008B084A" w:rsidRDefault="003E25BE" w:rsidP="004E17E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E25BE">
        <w:rPr>
          <w:rFonts w:ascii="Arial" w:eastAsiaTheme="minorHAnsi" w:hAnsi="Arial" w:cs="Arial"/>
          <w:kern w:val="2"/>
          <w:sz w:val="22"/>
          <w:szCs w:val="22"/>
          <w:lang w:val="en-US" w:eastAsia="en-US"/>
          <w14:ligatures w14:val="standardContextual"/>
        </w:rPr>
        <w:t xml:space="preserve">A pivotal outcome of these engagements is the Addis Ababa Declaration, signed by Abdallah </w:t>
      </w:r>
      <w:proofErr w:type="spellStart"/>
      <w:r w:rsidRPr="003E25BE">
        <w:rPr>
          <w:rFonts w:ascii="Arial" w:eastAsiaTheme="minorHAnsi" w:hAnsi="Arial" w:cs="Arial"/>
          <w:kern w:val="2"/>
          <w:sz w:val="22"/>
          <w:szCs w:val="22"/>
          <w:lang w:val="en-US" w:eastAsia="en-US"/>
          <w14:ligatures w14:val="standardContextual"/>
        </w:rPr>
        <w:t>Hamdok</w:t>
      </w:r>
      <w:proofErr w:type="spellEnd"/>
      <w:r w:rsidRPr="003E25BE">
        <w:rPr>
          <w:rFonts w:ascii="Arial" w:eastAsiaTheme="minorHAnsi" w:hAnsi="Arial" w:cs="Arial"/>
          <w:kern w:val="2"/>
          <w:sz w:val="22"/>
          <w:szCs w:val="22"/>
          <w:lang w:val="en-US" w:eastAsia="en-US"/>
          <w14:ligatures w14:val="standardContextual"/>
        </w:rPr>
        <w:t xml:space="preserve"> and Mohamed Hamdan </w:t>
      </w:r>
      <w:proofErr w:type="spellStart"/>
      <w:r w:rsidRPr="003E25BE">
        <w:rPr>
          <w:rFonts w:ascii="Arial" w:eastAsiaTheme="minorHAnsi" w:hAnsi="Arial" w:cs="Arial"/>
          <w:kern w:val="2"/>
          <w:sz w:val="22"/>
          <w:szCs w:val="22"/>
          <w:lang w:val="en-US" w:eastAsia="en-US"/>
          <w14:ligatures w14:val="standardContextual"/>
        </w:rPr>
        <w:t>Hemetti</w:t>
      </w:r>
      <w:proofErr w:type="spellEnd"/>
      <w:r w:rsidRPr="003E25BE">
        <w:rPr>
          <w:rFonts w:ascii="Arial" w:eastAsiaTheme="minorHAnsi" w:hAnsi="Arial" w:cs="Arial"/>
          <w:kern w:val="2"/>
          <w:sz w:val="22"/>
          <w:szCs w:val="22"/>
          <w:lang w:val="en-US" w:eastAsia="en-US"/>
          <w14:ligatures w14:val="standardContextual"/>
        </w:rPr>
        <w:t xml:space="preserve">. The declaration is a commitment to an immediate and </w:t>
      </w:r>
      <w:r w:rsidRPr="003E25BE">
        <w:rPr>
          <w:rFonts w:ascii="Arial" w:eastAsiaTheme="minorHAnsi" w:hAnsi="Arial" w:cs="Arial"/>
          <w:kern w:val="2"/>
          <w:sz w:val="22"/>
          <w:szCs w:val="22"/>
          <w:lang w:val="en-US" w:eastAsia="en-US"/>
          <w14:ligatures w14:val="standardContextual"/>
        </w:rPr>
        <w:lastRenderedPageBreak/>
        <w:t xml:space="preserve">unconditional ceasefire to be negotiated with the army. It includes measures to facilitate the return of displaced persons, establish humanitarian corridors, release prisoners of war, and support investigations into violations. Key elements of the agreement focus on halting hostilities, establishing aid corridors, ensuring the safe return of citizens to their homes in Khartoum, Darfur, Kordofan, </w:t>
      </w:r>
      <w:proofErr w:type="spellStart"/>
      <w:r w:rsidRPr="003E25BE">
        <w:rPr>
          <w:rFonts w:ascii="Arial" w:eastAsiaTheme="minorHAnsi" w:hAnsi="Arial" w:cs="Arial"/>
          <w:kern w:val="2"/>
          <w:sz w:val="22"/>
          <w:szCs w:val="22"/>
          <w:lang w:val="en-US" w:eastAsia="en-US"/>
          <w14:ligatures w14:val="standardContextual"/>
        </w:rPr>
        <w:t>Jezira</w:t>
      </w:r>
      <w:proofErr w:type="spellEnd"/>
      <w:r w:rsidRPr="003E25BE">
        <w:rPr>
          <w:rFonts w:ascii="Arial" w:eastAsiaTheme="minorHAnsi" w:hAnsi="Arial" w:cs="Arial"/>
          <w:kern w:val="2"/>
          <w:sz w:val="22"/>
          <w:szCs w:val="22"/>
          <w:lang w:val="en-US" w:eastAsia="en-US"/>
          <w14:ligatures w14:val="standardContextual"/>
        </w:rPr>
        <w:t>, and releasing 451 prisoners of war held by the RSF.</w:t>
      </w:r>
      <w:r w:rsidR="004E17E9">
        <w:rPr>
          <w:rFonts w:ascii="Arial" w:eastAsiaTheme="minorHAnsi" w:hAnsi="Arial" w:cs="Arial"/>
          <w:kern w:val="2"/>
          <w:sz w:val="22"/>
          <w:szCs w:val="22"/>
          <w:lang w:val="en-US" w:eastAsia="en-US"/>
          <w14:ligatures w14:val="standardContextual"/>
        </w:rPr>
        <w:t xml:space="preserve"> </w:t>
      </w:r>
      <w:r w:rsidRPr="004E17E9">
        <w:rPr>
          <w:rFonts w:ascii="Arial" w:eastAsiaTheme="minorHAnsi" w:hAnsi="Arial" w:cs="Arial"/>
          <w:kern w:val="2"/>
          <w:sz w:val="22"/>
          <w:szCs w:val="22"/>
          <w:lang w:val="en-US" w:eastAsia="en-US"/>
          <w14:ligatures w14:val="standardContextual"/>
        </w:rPr>
        <w:t>However, this initiative is perceived as a high-risk gamble, exacerbating the polarization in Sudan’s already volatile situation.</w:t>
      </w:r>
    </w:p>
    <w:p w14:paraId="7955CF5B" w14:textId="7FFD7CAA" w:rsidR="004E17E9" w:rsidRDefault="00653498" w:rsidP="004E17E9">
      <w:pPr>
        <w:pStyle w:val="NormalWeb"/>
        <w:shd w:val="clear" w:color="auto" w:fill="FFFFFF"/>
        <w:spacing w:before="0" w:beforeAutospacing="0" w:after="200" w:afterAutospacing="0"/>
        <w:ind w:left="90"/>
        <w:jc w:val="both"/>
        <w:rPr>
          <w:rFonts w:ascii="Arial" w:eastAsiaTheme="minorHAnsi" w:hAnsi="Arial" w:cs="Arial"/>
          <w:kern w:val="2"/>
          <w:sz w:val="22"/>
          <w:szCs w:val="22"/>
          <w:lang w:val="en-US" w:eastAsia="en-US"/>
          <w14:ligatures w14:val="standardContextual"/>
        </w:rPr>
      </w:pPr>
      <w:r w:rsidRPr="00653498">
        <w:rPr>
          <w:rFonts w:ascii="Arial" w:eastAsiaTheme="minorHAnsi" w:hAnsi="Arial" w:cs="Arial"/>
          <w:b/>
          <w:bCs/>
          <w:kern w:val="2"/>
          <w:sz w:val="22"/>
          <w:szCs w:val="22"/>
          <w:lang w:val="en-US" w:eastAsia="en-US"/>
          <w14:ligatures w14:val="standardContextual"/>
        </w:rPr>
        <w:t>Updates on the Cross-Border Operations</w:t>
      </w:r>
      <w:r>
        <w:rPr>
          <w:rFonts w:ascii="Arial" w:eastAsiaTheme="minorHAnsi" w:hAnsi="Arial" w:cs="Arial"/>
          <w:kern w:val="2"/>
          <w:sz w:val="22"/>
          <w:szCs w:val="22"/>
          <w:lang w:val="en-US" w:eastAsia="en-US"/>
          <w14:ligatures w14:val="standardContextual"/>
        </w:rPr>
        <w:t>:</w:t>
      </w:r>
    </w:p>
    <w:p w14:paraId="2A296D6A" w14:textId="2F6475A6" w:rsidR="004E17E9" w:rsidRDefault="004E17E9" w:rsidP="004E17E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E17E9">
        <w:rPr>
          <w:rFonts w:ascii="Arial" w:eastAsiaTheme="minorHAnsi" w:hAnsi="Arial" w:cs="Arial"/>
          <w:kern w:val="2"/>
          <w:sz w:val="22"/>
          <w:szCs w:val="22"/>
          <w:lang w:val="en-US" w:eastAsia="en-US"/>
          <w14:ligatures w14:val="standardContextual"/>
        </w:rPr>
        <w:t xml:space="preserve">The meeting progressed to the topic of cross-border operations. The latest map from OCHA, derived from the Access Working Group, was presented, illustrating the cross-border operations from Chad in a lighter yellow color. So far, approximately 10,000 NFI kits have been distributed mainly in West Darfur and Central Darfur through this operation from </w:t>
      </w:r>
      <w:proofErr w:type="spellStart"/>
      <w:r w:rsidRPr="004E17E9">
        <w:rPr>
          <w:rFonts w:ascii="Arial" w:eastAsiaTheme="minorHAnsi" w:hAnsi="Arial" w:cs="Arial"/>
          <w:kern w:val="2"/>
          <w:sz w:val="22"/>
          <w:szCs w:val="22"/>
          <w:lang w:val="en-US" w:eastAsia="en-US"/>
          <w14:ligatures w14:val="standardContextual"/>
        </w:rPr>
        <w:t>Abeche</w:t>
      </w:r>
      <w:proofErr w:type="spellEnd"/>
      <w:r w:rsidRPr="004E17E9">
        <w:rPr>
          <w:rFonts w:ascii="Arial" w:eastAsiaTheme="minorHAnsi" w:hAnsi="Arial" w:cs="Arial"/>
          <w:kern w:val="2"/>
          <w:sz w:val="22"/>
          <w:szCs w:val="22"/>
          <w:lang w:val="en-US" w:eastAsia="en-US"/>
          <w14:ligatures w14:val="standardContextual"/>
        </w:rPr>
        <w:t>. While access has been bureaucratically complex, it is functional, with the main issue being the anticipation of additional supplies rather than access difficulties.</w:t>
      </w:r>
    </w:p>
    <w:p w14:paraId="400F0086" w14:textId="77777777" w:rsidR="0044115E" w:rsidRDefault="00F23DEF" w:rsidP="0044115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23DEF">
        <w:rPr>
          <w:rFonts w:ascii="Arial" w:eastAsiaTheme="minorHAnsi" w:hAnsi="Arial" w:cs="Arial"/>
          <w:kern w:val="2"/>
          <w:sz w:val="22"/>
          <w:szCs w:val="22"/>
          <w:lang w:val="en-US" w:eastAsia="en-US"/>
          <w14:ligatures w14:val="standardContextual"/>
        </w:rPr>
        <w:t>The discussion highlighted</w:t>
      </w:r>
      <w:r w:rsidR="009B4CFA">
        <w:rPr>
          <w:rFonts w:ascii="Arial" w:eastAsiaTheme="minorHAnsi" w:hAnsi="Arial" w:cs="Arial"/>
          <w:kern w:val="2"/>
          <w:sz w:val="22"/>
          <w:szCs w:val="22"/>
          <w:lang w:val="en-US" w:eastAsia="en-US"/>
          <w14:ligatures w14:val="standardContextual"/>
        </w:rPr>
        <w:t xml:space="preserve"> that</w:t>
      </w:r>
      <w:r w:rsidRPr="00F23DEF">
        <w:rPr>
          <w:rFonts w:ascii="Arial" w:eastAsiaTheme="minorHAnsi" w:hAnsi="Arial" w:cs="Arial"/>
          <w:kern w:val="2"/>
          <w:sz w:val="22"/>
          <w:szCs w:val="22"/>
          <w:lang w:val="en-US" w:eastAsia="en-US"/>
          <w14:ligatures w14:val="standardContextual"/>
        </w:rPr>
        <w:t xml:space="preserve"> the disruption of the route from</w:t>
      </w:r>
      <w:r w:rsidR="009B4CFA">
        <w:rPr>
          <w:rFonts w:ascii="Arial" w:eastAsiaTheme="minorHAnsi" w:hAnsi="Arial" w:cs="Arial"/>
          <w:kern w:val="2"/>
          <w:sz w:val="22"/>
          <w:szCs w:val="22"/>
          <w:lang w:val="en-US" w:eastAsia="en-US"/>
          <w14:ligatures w14:val="standardContextual"/>
        </w:rPr>
        <w:t xml:space="preserve"> Port Sudan,</w:t>
      </w:r>
      <w:r w:rsidRPr="00F23DEF">
        <w:rPr>
          <w:rFonts w:ascii="Arial" w:eastAsiaTheme="minorHAnsi" w:hAnsi="Arial" w:cs="Arial"/>
          <w:kern w:val="2"/>
          <w:sz w:val="22"/>
          <w:szCs w:val="22"/>
          <w:lang w:val="en-US" w:eastAsia="en-US"/>
          <w14:ligatures w14:val="standardContextual"/>
        </w:rPr>
        <w:t xml:space="preserve"> </w:t>
      </w:r>
      <w:r>
        <w:rPr>
          <w:rFonts w:ascii="Arial" w:eastAsiaTheme="minorHAnsi" w:hAnsi="Arial" w:cs="Arial"/>
          <w:kern w:val="2"/>
          <w:sz w:val="22"/>
          <w:szCs w:val="22"/>
          <w:lang w:val="en-US" w:eastAsia="en-US"/>
          <w14:ligatures w14:val="standardContextual"/>
        </w:rPr>
        <w:t>Kassala,</w:t>
      </w:r>
      <w:r w:rsidRPr="00F23DEF">
        <w:rPr>
          <w:rFonts w:ascii="Arial" w:eastAsiaTheme="minorHAnsi" w:hAnsi="Arial" w:cs="Arial"/>
          <w:kern w:val="2"/>
          <w:sz w:val="22"/>
          <w:szCs w:val="22"/>
          <w:lang w:val="en-US" w:eastAsia="en-US"/>
          <w14:ligatures w14:val="standardContextual"/>
        </w:rPr>
        <w:t xml:space="preserve"> </w:t>
      </w:r>
      <w:proofErr w:type="spellStart"/>
      <w:r>
        <w:rPr>
          <w:rFonts w:ascii="Arial" w:eastAsiaTheme="minorHAnsi" w:hAnsi="Arial" w:cs="Arial"/>
          <w:kern w:val="2"/>
          <w:sz w:val="22"/>
          <w:szCs w:val="22"/>
          <w:lang w:val="en-US" w:eastAsia="en-US"/>
          <w14:ligatures w14:val="standardContextual"/>
        </w:rPr>
        <w:t>Gedaref</w:t>
      </w:r>
      <w:proofErr w:type="spellEnd"/>
      <w:r w:rsidRPr="00F23DEF">
        <w:rPr>
          <w:rFonts w:ascii="Arial" w:eastAsiaTheme="minorHAnsi" w:hAnsi="Arial" w:cs="Arial"/>
          <w:kern w:val="2"/>
          <w:sz w:val="22"/>
          <w:szCs w:val="22"/>
          <w:lang w:val="en-US" w:eastAsia="en-US"/>
          <w14:ligatures w14:val="standardContextual"/>
        </w:rPr>
        <w:t xml:space="preserve"> to </w:t>
      </w:r>
      <w:r>
        <w:rPr>
          <w:rFonts w:ascii="Arial" w:eastAsiaTheme="minorHAnsi" w:hAnsi="Arial" w:cs="Arial"/>
          <w:kern w:val="2"/>
          <w:sz w:val="22"/>
          <w:szCs w:val="22"/>
          <w:lang w:val="en-US" w:eastAsia="en-US"/>
          <w14:ligatures w14:val="standardContextual"/>
        </w:rPr>
        <w:t>Madani</w:t>
      </w:r>
      <w:r w:rsidRPr="00F23DEF">
        <w:rPr>
          <w:rFonts w:ascii="Arial" w:eastAsiaTheme="minorHAnsi" w:hAnsi="Arial" w:cs="Arial"/>
          <w:kern w:val="2"/>
          <w:sz w:val="22"/>
          <w:szCs w:val="22"/>
          <w:lang w:val="en-US" w:eastAsia="en-US"/>
          <w14:ligatures w14:val="standardContextual"/>
        </w:rPr>
        <w:t xml:space="preserve">, </w:t>
      </w:r>
      <w:r>
        <w:rPr>
          <w:rFonts w:ascii="Arial" w:eastAsiaTheme="minorHAnsi" w:hAnsi="Arial" w:cs="Arial"/>
          <w:kern w:val="2"/>
          <w:sz w:val="22"/>
          <w:szCs w:val="22"/>
          <w:lang w:val="en-US" w:eastAsia="en-US"/>
          <w14:ligatures w14:val="standardContextual"/>
        </w:rPr>
        <w:t>Kosti</w:t>
      </w:r>
      <w:r w:rsidRPr="00F23DEF">
        <w:rPr>
          <w:rFonts w:ascii="Arial" w:eastAsiaTheme="minorHAnsi" w:hAnsi="Arial" w:cs="Arial"/>
          <w:kern w:val="2"/>
          <w:sz w:val="22"/>
          <w:szCs w:val="22"/>
          <w:lang w:val="en-US" w:eastAsia="en-US"/>
          <w14:ligatures w14:val="standardContextual"/>
        </w:rPr>
        <w:t xml:space="preserve">, </w:t>
      </w:r>
      <w:r>
        <w:rPr>
          <w:rFonts w:ascii="Arial" w:eastAsiaTheme="minorHAnsi" w:hAnsi="Arial" w:cs="Arial"/>
          <w:kern w:val="2"/>
          <w:sz w:val="22"/>
          <w:szCs w:val="22"/>
          <w:lang w:val="en-US" w:eastAsia="en-US"/>
          <w14:ligatures w14:val="standardContextual"/>
        </w:rPr>
        <w:t xml:space="preserve">El Obeid </w:t>
      </w:r>
      <w:r w:rsidRPr="00F23DEF">
        <w:rPr>
          <w:rFonts w:ascii="Arial" w:eastAsiaTheme="minorHAnsi" w:hAnsi="Arial" w:cs="Arial"/>
          <w:kern w:val="2"/>
          <w:sz w:val="22"/>
          <w:szCs w:val="22"/>
          <w:lang w:val="en-US" w:eastAsia="en-US"/>
          <w14:ligatures w14:val="standardContextual"/>
        </w:rPr>
        <w:t xml:space="preserve">and Al Fasher, necessitating the inclusion of </w:t>
      </w:r>
      <w:r w:rsidR="009B4CFA">
        <w:rPr>
          <w:rFonts w:ascii="Arial" w:eastAsiaTheme="minorHAnsi" w:hAnsi="Arial" w:cs="Arial"/>
          <w:kern w:val="2"/>
          <w:sz w:val="22"/>
          <w:szCs w:val="22"/>
          <w:lang w:val="en-US" w:eastAsia="en-US"/>
          <w14:ligatures w14:val="standardContextual"/>
        </w:rPr>
        <w:t>North Darfur</w:t>
      </w:r>
      <w:r w:rsidRPr="00F23DEF">
        <w:rPr>
          <w:rFonts w:ascii="Arial" w:eastAsiaTheme="minorHAnsi" w:hAnsi="Arial" w:cs="Arial"/>
          <w:kern w:val="2"/>
          <w:sz w:val="22"/>
          <w:szCs w:val="22"/>
          <w:lang w:val="en-US" w:eastAsia="en-US"/>
          <w14:ligatures w14:val="standardContextual"/>
        </w:rPr>
        <w:t xml:space="preserve"> in the cross-border support from Chad. The </w:t>
      </w:r>
      <w:r w:rsidR="009B4CFA">
        <w:rPr>
          <w:rFonts w:ascii="Arial" w:eastAsiaTheme="minorHAnsi" w:hAnsi="Arial" w:cs="Arial"/>
          <w:kern w:val="2"/>
          <w:sz w:val="22"/>
          <w:szCs w:val="22"/>
          <w:lang w:val="en-US" w:eastAsia="en-US"/>
          <w14:ligatures w14:val="standardContextual"/>
        </w:rPr>
        <w:t>Tina</w:t>
      </w:r>
      <w:r w:rsidRPr="00F23DEF">
        <w:rPr>
          <w:rFonts w:ascii="Arial" w:eastAsiaTheme="minorHAnsi" w:hAnsi="Arial" w:cs="Arial"/>
          <w:kern w:val="2"/>
          <w:sz w:val="22"/>
          <w:szCs w:val="22"/>
          <w:lang w:val="en-US" w:eastAsia="en-US"/>
          <w14:ligatures w14:val="standardContextual"/>
        </w:rPr>
        <w:t xml:space="preserve"> crossing is expected to facilitate this expansion. A significant challenge with the current cross-border operation is its limitation to one-day missions, as overnight stays have not yet been approved.</w:t>
      </w:r>
    </w:p>
    <w:p w14:paraId="2BE72B69" w14:textId="09B18246" w:rsidR="007A0ADB" w:rsidRDefault="007A0ADB" w:rsidP="0044115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4115E">
        <w:rPr>
          <w:rFonts w:ascii="Arial" w:eastAsiaTheme="minorHAnsi" w:hAnsi="Arial" w:cs="Arial"/>
          <w:kern w:val="2"/>
          <w:sz w:val="22"/>
          <w:szCs w:val="22"/>
          <w:lang w:val="en-US" w:eastAsia="en-US"/>
          <w14:ligatures w14:val="standardContextual"/>
        </w:rPr>
        <w:t xml:space="preserve">Additionally, a </w:t>
      </w:r>
      <w:r w:rsidR="00C11479">
        <w:rPr>
          <w:rFonts w:ascii="Arial" w:eastAsiaTheme="minorHAnsi" w:hAnsi="Arial" w:cs="Arial"/>
          <w:kern w:val="2"/>
          <w:sz w:val="22"/>
          <w:szCs w:val="22"/>
          <w:lang w:val="en-US" w:eastAsia="en-US"/>
          <w14:ligatures w14:val="standardContextual"/>
        </w:rPr>
        <w:t xml:space="preserve">plan for a </w:t>
      </w:r>
      <w:r w:rsidRPr="0044115E">
        <w:rPr>
          <w:rFonts w:ascii="Arial" w:eastAsiaTheme="minorHAnsi" w:hAnsi="Arial" w:cs="Arial"/>
          <w:kern w:val="2"/>
          <w:sz w:val="22"/>
          <w:szCs w:val="22"/>
          <w:lang w:val="en-US" w:eastAsia="en-US"/>
          <w14:ligatures w14:val="standardContextual"/>
        </w:rPr>
        <w:t>new cross-border operation from South Sudan, aimed at servicing South Darfur, East Darfur, West Kordofan, and parts of South Kordofan</w:t>
      </w:r>
      <w:r w:rsidR="008B3C03">
        <w:rPr>
          <w:rFonts w:ascii="Arial" w:eastAsiaTheme="minorHAnsi" w:hAnsi="Arial" w:cs="Arial"/>
          <w:kern w:val="2"/>
          <w:sz w:val="22"/>
          <w:szCs w:val="22"/>
          <w:lang w:val="en-US" w:eastAsia="en-US"/>
          <w14:ligatures w14:val="standardContextual"/>
        </w:rPr>
        <w:t>, was presented,</w:t>
      </w:r>
      <w:r w:rsidR="008B3C03" w:rsidRPr="0044115E">
        <w:rPr>
          <w:rFonts w:ascii="Arial" w:eastAsiaTheme="minorHAnsi" w:hAnsi="Arial" w:cs="Arial"/>
          <w:kern w:val="2"/>
          <w:sz w:val="22"/>
          <w:szCs w:val="22"/>
          <w:lang w:val="en-US" w:eastAsia="en-US"/>
          <w14:ligatures w14:val="standardContextual"/>
        </w:rPr>
        <w:t xml:space="preserve"> </w:t>
      </w:r>
      <w:r w:rsidR="008B3C03">
        <w:rPr>
          <w:rFonts w:ascii="Arial" w:eastAsiaTheme="minorHAnsi" w:hAnsi="Arial" w:cs="Arial"/>
          <w:kern w:val="2"/>
          <w:sz w:val="22"/>
          <w:szCs w:val="22"/>
          <w:lang w:val="en-US" w:eastAsia="en-US"/>
          <w14:ligatures w14:val="standardContextual"/>
        </w:rPr>
        <w:t>for which approval is currently being pursued at higher level</w:t>
      </w:r>
      <w:r w:rsidRPr="0044115E">
        <w:rPr>
          <w:rFonts w:ascii="Arial" w:eastAsiaTheme="minorHAnsi" w:hAnsi="Arial" w:cs="Arial"/>
          <w:kern w:val="2"/>
          <w:sz w:val="22"/>
          <w:szCs w:val="22"/>
          <w:lang w:val="en-US" w:eastAsia="en-US"/>
          <w14:ligatures w14:val="standardContextual"/>
        </w:rPr>
        <w:t>. This map from the OCHA Access Working Group highlights areas largely exclud</w:t>
      </w:r>
      <w:r w:rsidR="00F010E7" w:rsidRPr="0044115E">
        <w:rPr>
          <w:rFonts w:ascii="Arial" w:eastAsiaTheme="minorHAnsi" w:hAnsi="Arial" w:cs="Arial"/>
          <w:kern w:val="2"/>
          <w:sz w:val="22"/>
          <w:szCs w:val="22"/>
          <w:lang w:val="en-US" w:eastAsia="en-US"/>
          <w14:ligatures w14:val="standardContextual"/>
        </w:rPr>
        <w:t xml:space="preserve">ing those controlled by </w:t>
      </w:r>
      <w:r w:rsidRPr="0044115E">
        <w:rPr>
          <w:rFonts w:ascii="Arial" w:eastAsiaTheme="minorHAnsi" w:hAnsi="Arial" w:cs="Arial"/>
          <w:kern w:val="2"/>
          <w:sz w:val="22"/>
          <w:szCs w:val="22"/>
          <w:lang w:val="en-US" w:eastAsia="en-US"/>
          <w14:ligatures w14:val="standardContextual"/>
        </w:rPr>
        <w:t>SPLM</w:t>
      </w:r>
      <w:r w:rsidR="00F010E7" w:rsidRPr="0044115E">
        <w:rPr>
          <w:rFonts w:ascii="Arial" w:eastAsiaTheme="minorHAnsi" w:hAnsi="Arial" w:cs="Arial"/>
          <w:kern w:val="2"/>
          <w:sz w:val="22"/>
          <w:szCs w:val="22"/>
          <w:lang w:val="en-US" w:eastAsia="en-US"/>
          <w14:ligatures w14:val="standardContextual"/>
        </w:rPr>
        <w:t>-N</w:t>
      </w:r>
      <w:r w:rsidRPr="0044115E">
        <w:rPr>
          <w:rFonts w:ascii="Arial" w:eastAsiaTheme="minorHAnsi" w:hAnsi="Arial" w:cs="Arial"/>
          <w:kern w:val="2"/>
          <w:sz w:val="22"/>
          <w:szCs w:val="22"/>
          <w:lang w:val="en-US" w:eastAsia="en-US"/>
          <w14:ligatures w14:val="standardContextual"/>
        </w:rPr>
        <w:t xml:space="preserve"> Al-Hilu, with potential staging areas being considered in </w:t>
      </w:r>
      <w:proofErr w:type="spellStart"/>
      <w:r w:rsidRPr="0044115E">
        <w:rPr>
          <w:rFonts w:ascii="Arial" w:eastAsiaTheme="minorHAnsi" w:hAnsi="Arial" w:cs="Arial"/>
          <w:kern w:val="2"/>
          <w:sz w:val="22"/>
          <w:szCs w:val="22"/>
          <w:lang w:val="en-US" w:eastAsia="en-US"/>
          <w14:ligatures w14:val="standardContextual"/>
        </w:rPr>
        <w:t>Awail</w:t>
      </w:r>
      <w:proofErr w:type="spellEnd"/>
      <w:r w:rsidR="00D16B65" w:rsidRPr="0044115E">
        <w:rPr>
          <w:rFonts w:ascii="Arial" w:eastAsiaTheme="minorHAnsi" w:hAnsi="Arial" w:cs="Arial"/>
          <w:kern w:val="2"/>
          <w:sz w:val="22"/>
          <w:szCs w:val="22"/>
          <w:lang w:val="en-US" w:eastAsia="en-US"/>
          <w14:ligatures w14:val="standardContextual"/>
        </w:rPr>
        <w:t xml:space="preserve"> and</w:t>
      </w:r>
      <w:r w:rsidRPr="0044115E">
        <w:rPr>
          <w:rFonts w:ascii="Arial" w:eastAsiaTheme="minorHAnsi" w:hAnsi="Arial" w:cs="Arial"/>
          <w:kern w:val="2"/>
          <w:sz w:val="22"/>
          <w:szCs w:val="22"/>
          <w:lang w:val="en-US" w:eastAsia="en-US"/>
          <w14:ligatures w14:val="standardContextual"/>
        </w:rPr>
        <w:t xml:space="preserve"> Bentiu.</w:t>
      </w:r>
      <w:r w:rsidR="00D16B65" w:rsidRPr="0044115E">
        <w:rPr>
          <w:rFonts w:ascii="Arial" w:eastAsiaTheme="minorHAnsi" w:hAnsi="Arial" w:cs="Arial"/>
          <w:kern w:val="2"/>
          <w:sz w:val="22"/>
          <w:szCs w:val="22"/>
          <w:lang w:val="en-US" w:eastAsia="en-US"/>
          <w14:ligatures w14:val="standardContextual"/>
        </w:rPr>
        <w:t xml:space="preserve"> Alternatively, access </w:t>
      </w:r>
      <w:r w:rsidRPr="0044115E">
        <w:rPr>
          <w:rFonts w:ascii="Arial" w:eastAsiaTheme="minorHAnsi" w:hAnsi="Arial" w:cs="Arial"/>
          <w:kern w:val="2"/>
          <w:sz w:val="22"/>
          <w:szCs w:val="22"/>
          <w:lang w:val="en-US" w:eastAsia="en-US"/>
          <w14:ligatures w14:val="standardContextual"/>
        </w:rPr>
        <w:t>Yida</w:t>
      </w:r>
      <w:r w:rsidR="00D16B65" w:rsidRPr="0044115E">
        <w:rPr>
          <w:rFonts w:ascii="Arial" w:eastAsiaTheme="minorHAnsi" w:hAnsi="Arial" w:cs="Arial"/>
          <w:kern w:val="2"/>
          <w:sz w:val="22"/>
          <w:szCs w:val="22"/>
          <w:lang w:val="en-US" w:eastAsia="en-US"/>
          <w14:ligatures w14:val="standardContextual"/>
        </w:rPr>
        <w:t xml:space="preserve"> and through SPLM-N Al Hilu controlled areas was also proposed</w:t>
      </w:r>
      <w:r w:rsidRPr="0044115E">
        <w:rPr>
          <w:rFonts w:ascii="Arial" w:eastAsiaTheme="minorHAnsi" w:hAnsi="Arial" w:cs="Arial"/>
          <w:kern w:val="2"/>
          <w:sz w:val="22"/>
          <w:szCs w:val="22"/>
          <w:lang w:val="en-US" w:eastAsia="en-US"/>
          <w14:ligatures w14:val="standardContextual"/>
        </w:rPr>
        <w:t>,</w:t>
      </w:r>
      <w:r w:rsidR="00D16B65" w:rsidRPr="0044115E">
        <w:rPr>
          <w:rFonts w:ascii="Arial" w:eastAsiaTheme="minorHAnsi" w:hAnsi="Arial" w:cs="Arial"/>
          <w:kern w:val="2"/>
          <w:sz w:val="22"/>
          <w:szCs w:val="22"/>
          <w:lang w:val="en-US" w:eastAsia="en-US"/>
          <w14:ligatures w14:val="standardContextual"/>
        </w:rPr>
        <w:t xml:space="preserve"> since Yida</w:t>
      </w:r>
      <w:r w:rsidRPr="0044115E">
        <w:rPr>
          <w:rFonts w:ascii="Arial" w:eastAsiaTheme="minorHAnsi" w:hAnsi="Arial" w:cs="Arial"/>
          <w:kern w:val="2"/>
          <w:sz w:val="22"/>
          <w:szCs w:val="22"/>
          <w:lang w:val="en-US" w:eastAsia="en-US"/>
          <w14:ligatures w14:val="standardContextual"/>
        </w:rPr>
        <w:t xml:space="preserve"> with its airport, has been identified as a strategic hub for cross-border operations</w:t>
      </w:r>
      <w:r w:rsidR="00D057B0" w:rsidRPr="0044115E">
        <w:rPr>
          <w:rFonts w:ascii="Arial" w:eastAsiaTheme="minorHAnsi" w:hAnsi="Arial" w:cs="Arial"/>
          <w:kern w:val="2"/>
          <w:sz w:val="22"/>
          <w:szCs w:val="22"/>
          <w:lang w:val="en-US" w:eastAsia="en-US"/>
          <w14:ligatures w14:val="standardContextual"/>
        </w:rPr>
        <w:t xml:space="preserve"> for a while</w:t>
      </w:r>
      <w:r w:rsidRPr="0044115E">
        <w:rPr>
          <w:rFonts w:ascii="Arial" w:eastAsiaTheme="minorHAnsi" w:hAnsi="Arial" w:cs="Arial"/>
          <w:kern w:val="2"/>
          <w:sz w:val="22"/>
          <w:szCs w:val="22"/>
          <w:lang w:val="en-US" w:eastAsia="en-US"/>
          <w14:ligatures w14:val="standardContextual"/>
        </w:rPr>
        <w:t>, given</w:t>
      </w:r>
      <w:r w:rsidR="00D057B0" w:rsidRPr="0044115E">
        <w:rPr>
          <w:rFonts w:ascii="Arial" w:eastAsiaTheme="minorHAnsi" w:hAnsi="Arial" w:cs="Arial"/>
          <w:kern w:val="2"/>
          <w:sz w:val="22"/>
          <w:szCs w:val="22"/>
          <w:lang w:val="en-US" w:eastAsia="en-US"/>
          <w14:ligatures w14:val="standardContextual"/>
        </w:rPr>
        <w:t xml:space="preserve"> also</w:t>
      </w:r>
      <w:r w:rsidRPr="0044115E">
        <w:rPr>
          <w:rFonts w:ascii="Arial" w:eastAsiaTheme="minorHAnsi" w:hAnsi="Arial" w:cs="Arial"/>
          <w:kern w:val="2"/>
          <w:sz w:val="22"/>
          <w:szCs w:val="22"/>
          <w:lang w:val="en-US" w:eastAsia="en-US"/>
          <w14:ligatures w14:val="standardContextual"/>
        </w:rPr>
        <w:t xml:space="preserve"> its established networks with NGOs and community organizations. </w:t>
      </w:r>
      <w:r w:rsidR="0044115E">
        <w:rPr>
          <w:rFonts w:ascii="Arial" w:eastAsiaTheme="minorHAnsi" w:hAnsi="Arial" w:cs="Arial"/>
          <w:kern w:val="2"/>
          <w:sz w:val="22"/>
          <w:szCs w:val="22"/>
          <w:lang w:val="en-US" w:eastAsia="en-US"/>
          <w14:ligatures w14:val="standardContextual"/>
        </w:rPr>
        <w:t>Albeit complex, t</w:t>
      </w:r>
      <w:r w:rsidRPr="0044115E">
        <w:rPr>
          <w:rFonts w:ascii="Arial" w:eastAsiaTheme="minorHAnsi" w:hAnsi="Arial" w:cs="Arial"/>
          <w:kern w:val="2"/>
          <w:sz w:val="22"/>
          <w:szCs w:val="22"/>
          <w:lang w:val="en-US" w:eastAsia="en-US"/>
          <w14:ligatures w14:val="standardContextual"/>
        </w:rPr>
        <w:t>he meeting emphasized the critical need to</w:t>
      </w:r>
      <w:r w:rsidR="00D057B0" w:rsidRPr="0044115E">
        <w:rPr>
          <w:rFonts w:ascii="Arial" w:eastAsiaTheme="minorHAnsi" w:hAnsi="Arial" w:cs="Arial"/>
          <w:kern w:val="2"/>
          <w:sz w:val="22"/>
          <w:szCs w:val="22"/>
          <w:lang w:val="en-US" w:eastAsia="en-US"/>
          <w14:ligatures w14:val="standardContextual"/>
        </w:rPr>
        <w:t xml:space="preserve"> also</w:t>
      </w:r>
      <w:r w:rsidRPr="0044115E">
        <w:rPr>
          <w:rFonts w:ascii="Arial" w:eastAsiaTheme="minorHAnsi" w:hAnsi="Arial" w:cs="Arial"/>
          <w:kern w:val="2"/>
          <w:sz w:val="22"/>
          <w:szCs w:val="22"/>
          <w:lang w:val="en-US" w:eastAsia="en-US"/>
          <w14:ligatures w14:val="standardContextual"/>
        </w:rPr>
        <w:t xml:space="preserve"> support approximately 250,000 IDPs who have fled to the</w:t>
      </w:r>
      <w:r w:rsidR="00D057B0" w:rsidRPr="0044115E">
        <w:rPr>
          <w:rFonts w:ascii="Arial" w:eastAsiaTheme="minorHAnsi" w:hAnsi="Arial" w:cs="Arial"/>
          <w:kern w:val="2"/>
          <w:sz w:val="22"/>
          <w:szCs w:val="22"/>
          <w:lang w:val="en-US" w:eastAsia="en-US"/>
          <w14:ligatures w14:val="standardContextual"/>
        </w:rPr>
        <w:t xml:space="preserve"> SPLM-N Al Hilu controlled areas </w:t>
      </w:r>
      <w:r w:rsidRPr="0044115E">
        <w:rPr>
          <w:rFonts w:ascii="Arial" w:eastAsiaTheme="minorHAnsi" w:hAnsi="Arial" w:cs="Arial"/>
          <w:kern w:val="2"/>
          <w:sz w:val="22"/>
          <w:szCs w:val="22"/>
          <w:lang w:val="en-US" w:eastAsia="en-US"/>
          <w14:ligatures w14:val="standardContextual"/>
        </w:rPr>
        <w:t>and are in urgent need of assistance</w:t>
      </w:r>
      <w:r w:rsidR="0044115E">
        <w:rPr>
          <w:rFonts w:ascii="Arial" w:eastAsiaTheme="minorHAnsi" w:hAnsi="Arial" w:cs="Arial"/>
          <w:kern w:val="2"/>
          <w:sz w:val="22"/>
          <w:szCs w:val="22"/>
          <w:lang w:val="en-US" w:eastAsia="en-US"/>
          <w14:ligatures w14:val="standardContextual"/>
        </w:rPr>
        <w:t>.</w:t>
      </w:r>
    </w:p>
    <w:p w14:paraId="4FDE8C30" w14:textId="28C37E3D" w:rsidR="007A0ADB" w:rsidRPr="002F1979" w:rsidRDefault="00BC57A7" w:rsidP="002F197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BC57A7">
        <w:rPr>
          <w:rFonts w:ascii="Arial" w:eastAsiaTheme="minorHAnsi" w:hAnsi="Arial" w:cs="Arial"/>
          <w:kern w:val="2"/>
          <w:sz w:val="22"/>
          <w:szCs w:val="22"/>
          <w:lang w:val="en-US" w:eastAsia="en-US"/>
          <w14:ligatures w14:val="standardContextual"/>
        </w:rPr>
        <w:t>OCHA and the broader Access Working Group are actively negotiating to enhance these cross-border operations, acknowledging the increased importance of such operations given the prevailing access constraints in the region. The focus is on maximizing the utility of cross-border catchments, as predicted by OCHA and the ICCG, to extend the reach of humanitarian aid.</w:t>
      </w:r>
      <w:r w:rsidR="002F1979">
        <w:rPr>
          <w:rFonts w:ascii="Arial" w:eastAsiaTheme="minorHAnsi" w:hAnsi="Arial" w:cs="Arial"/>
          <w:kern w:val="2"/>
          <w:sz w:val="22"/>
          <w:szCs w:val="22"/>
          <w:lang w:val="en-US" w:eastAsia="en-US"/>
          <w14:ligatures w14:val="standardContextual"/>
        </w:rPr>
        <w:t xml:space="preserve"> </w:t>
      </w:r>
      <w:r w:rsidR="002F1979" w:rsidRPr="002F1979">
        <w:rPr>
          <w:rFonts w:ascii="Arial" w:eastAsiaTheme="minorHAnsi" w:hAnsi="Arial" w:cs="Arial"/>
          <w:kern w:val="2"/>
          <w:sz w:val="22"/>
          <w:szCs w:val="22"/>
          <w:lang w:val="en-US" w:eastAsia="en-US"/>
          <w14:ligatures w14:val="standardContextual"/>
        </w:rPr>
        <w:t xml:space="preserve">Furthermore, there are ongoing efforts to utilize safe supply routes from neighboring countries. These include routes from Egypt into the Northern state, Ethiopia into </w:t>
      </w:r>
      <w:proofErr w:type="spellStart"/>
      <w:r w:rsidR="002F1979">
        <w:rPr>
          <w:rFonts w:ascii="Arial" w:eastAsiaTheme="minorHAnsi" w:hAnsi="Arial" w:cs="Arial"/>
          <w:kern w:val="2"/>
          <w:sz w:val="22"/>
          <w:szCs w:val="22"/>
          <w:lang w:val="en-US" w:eastAsia="en-US"/>
          <w14:ligatures w14:val="standardContextual"/>
        </w:rPr>
        <w:t>Gedaref</w:t>
      </w:r>
      <w:proofErr w:type="spellEnd"/>
      <w:r w:rsidR="002F1979" w:rsidRPr="002F1979">
        <w:rPr>
          <w:rFonts w:ascii="Arial" w:eastAsiaTheme="minorHAnsi" w:hAnsi="Arial" w:cs="Arial"/>
          <w:kern w:val="2"/>
          <w:sz w:val="22"/>
          <w:szCs w:val="22"/>
          <w:lang w:val="en-US" w:eastAsia="en-US"/>
          <w14:ligatures w14:val="standardContextual"/>
        </w:rPr>
        <w:t xml:space="preserve">, and Eritrea into </w:t>
      </w:r>
      <w:r w:rsidR="002F1979">
        <w:rPr>
          <w:rFonts w:ascii="Arial" w:eastAsiaTheme="minorHAnsi" w:hAnsi="Arial" w:cs="Arial"/>
          <w:kern w:val="2"/>
          <w:sz w:val="22"/>
          <w:szCs w:val="22"/>
          <w:lang w:val="en-US" w:eastAsia="en-US"/>
          <w14:ligatures w14:val="standardContextual"/>
        </w:rPr>
        <w:t>Kassala</w:t>
      </w:r>
      <w:r w:rsidR="002F1979" w:rsidRPr="002F1979">
        <w:rPr>
          <w:rFonts w:ascii="Arial" w:eastAsiaTheme="minorHAnsi" w:hAnsi="Arial" w:cs="Arial"/>
          <w:kern w:val="2"/>
          <w:sz w:val="22"/>
          <w:szCs w:val="22"/>
          <w:lang w:val="en-US" w:eastAsia="en-US"/>
          <w14:ligatures w14:val="standardContextual"/>
        </w:rPr>
        <w:t>.</w:t>
      </w:r>
    </w:p>
    <w:p w14:paraId="258275D0" w14:textId="1E3C6038" w:rsidR="00EA0ADE" w:rsidRDefault="00F56EE0" w:rsidP="004E17E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IOM provided an update on their cross-border </w:t>
      </w:r>
      <w:r w:rsidR="00A165FF">
        <w:rPr>
          <w:rFonts w:ascii="Arial" w:eastAsiaTheme="minorHAnsi" w:hAnsi="Arial" w:cs="Arial"/>
          <w:kern w:val="2"/>
          <w:sz w:val="22"/>
          <w:szCs w:val="22"/>
          <w:lang w:val="en-US" w:eastAsia="en-US"/>
          <w14:ligatures w14:val="standardContextual"/>
        </w:rPr>
        <w:t xml:space="preserve">operations. IOM is expecting 20,000 NFI kits and </w:t>
      </w:r>
      <w:r w:rsidR="004422DF">
        <w:rPr>
          <w:rFonts w:ascii="Arial" w:eastAsiaTheme="minorHAnsi" w:hAnsi="Arial" w:cs="Arial"/>
          <w:kern w:val="2"/>
          <w:sz w:val="22"/>
          <w:szCs w:val="22"/>
          <w:lang w:val="en-US" w:eastAsia="en-US"/>
          <w14:ligatures w14:val="standardContextual"/>
        </w:rPr>
        <w:t xml:space="preserve">20,000 </w:t>
      </w:r>
      <w:r w:rsidR="00A165FF">
        <w:rPr>
          <w:rFonts w:ascii="Arial" w:eastAsiaTheme="minorHAnsi" w:hAnsi="Arial" w:cs="Arial"/>
          <w:kern w:val="2"/>
          <w:sz w:val="22"/>
          <w:szCs w:val="22"/>
          <w:lang w:val="en-US" w:eastAsia="en-US"/>
          <w14:ligatures w14:val="standardContextual"/>
        </w:rPr>
        <w:t>hygiene kits soon to become available in</w:t>
      </w:r>
      <w:r w:rsidR="000A36BA">
        <w:rPr>
          <w:rFonts w:ascii="Arial" w:eastAsiaTheme="minorHAnsi" w:hAnsi="Arial" w:cs="Arial"/>
          <w:kern w:val="2"/>
          <w:sz w:val="22"/>
          <w:szCs w:val="22"/>
          <w:lang w:val="en-US" w:eastAsia="en-US"/>
          <w14:ligatures w14:val="standardContextual"/>
        </w:rPr>
        <w:t xml:space="preserve"> their warehouses in</w:t>
      </w:r>
      <w:r w:rsidR="00A165FF">
        <w:rPr>
          <w:rFonts w:ascii="Arial" w:eastAsiaTheme="minorHAnsi" w:hAnsi="Arial" w:cs="Arial"/>
          <w:kern w:val="2"/>
          <w:sz w:val="22"/>
          <w:szCs w:val="22"/>
          <w:lang w:val="en-US" w:eastAsia="en-US"/>
          <w14:ligatures w14:val="standardContextual"/>
        </w:rPr>
        <w:t xml:space="preserve"> </w:t>
      </w:r>
      <w:r w:rsidR="004422DF">
        <w:rPr>
          <w:rFonts w:ascii="Arial" w:eastAsiaTheme="minorHAnsi" w:hAnsi="Arial" w:cs="Arial"/>
          <w:kern w:val="2"/>
          <w:sz w:val="22"/>
          <w:szCs w:val="22"/>
          <w:lang w:val="en-US" w:eastAsia="en-US"/>
          <w14:ligatures w14:val="standardContextual"/>
        </w:rPr>
        <w:t>Chad for the cross-border response.</w:t>
      </w:r>
      <w:r w:rsidR="00A165FF">
        <w:rPr>
          <w:rFonts w:ascii="Arial" w:eastAsiaTheme="minorHAnsi" w:hAnsi="Arial" w:cs="Arial"/>
          <w:kern w:val="2"/>
          <w:sz w:val="22"/>
          <w:szCs w:val="22"/>
          <w:lang w:val="en-US" w:eastAsia="en-US"/>
          <w14:ligatures w14:val="standardContextual"/>
        </w:rPr>
        <w:t xml:space="preserve"> </w:t>
      </w:r>
      <w:r w:rsidR="0055116F" w:rsidRPr="0055116F">
        <w:rPr>
          <w:rFonts w:ascii="Arial" w:eastAsiaTheme="minorHAnsi" w:hAnsi="Arial" w:cs="Arial"/>
          <w:kern w:val="2"/>
          <w:sz w:val="22"/>
          <w:szCs w:val="22"/>
          <w:lang w:val="en-US" w:eastAsia="en-US"/>
          <w14:ligatures w14:val="standardContextual"/>
        </w:rPr>
        <w:t xml:space="preserve">Additionally, 10,500 hygiene kits have been received from the Egypt cross-border </w:t>
      </w:r>
      <w:r w:rsidR="0055116F">
        <w:rPr>
          <w:rFonts w:ascii="Arial" w:eastAsiaTheme="minorHAnsi" w:hAnsi="Arial" w:cs="Arial"/>
          <w:kern w:val="2"/>
          <w:sz w:val="22"/>
          <w:szCs w:val="22"/>
          <w:lang w:val="en-US" w:eastAsia="en-US"/>
          <w14:ligatures w14:val="standardContextual"/>
        </w:rPr>
        <w:t>supply route</w:t>
      </w:r>
      <w:r w:rsidR="0055116F" w:rsidRPr="0055116F">
        <w:rPr>
          <w:rFonts w:ascii="Arial" w:eastAsiaTheme="minorHAnsi" w:hAnsi="Arial" w:cs="Arial"/>
          <w:kern w:val="2"/>
          <w:sz w:val="22"/>
          <w:szCs w:val="22"/>
          <w:lang w:val="en-US" w:eastAsia="en-US"/>
          <w14:ligatures w14:val="standardContextual"/>
        </w:rPr>
        <w:t xml:space="preserve">, which are currently in the </w:t>
      </w:r>
      <w:r w:rsidR="0055116F">
        <w:rPr>
          <w:rFonts w:ascii="Arial" w:eastAsiaTheme="minorHAnsi" w:hAnsi="Arial" w:cs="Arial"/>
          <w:kern w:val="2"/>
          <w:sz w:val="22"/>
          <w:szCs w:val="22"/>
          <w:lang w:val="en-US" w:eastAsia="en-US"/>
          <w14:ligatures w14:val="standardContextual"/>
        </w:rPr>
        <w:t xml:space="preserve">customs </w:t>
      </w:r>
      <w:r w:rsidR="0055116F" w:rsidRPr="0055116F">
        <w:rPr>
          <w:rFonts w:ascii="Arial" w:eastAsiaTheme="minorHAnsi" w:hAnsi="Arial" w:cs="Arial"/>
          <w:kern w:val="2"/>
          <w:sz w:val="22"/>
          <w:szCs w:val="22"/>
          <w:lang w:val="en-US" w:eastAsia="en-US"/>
          <w14:ligatures w14:val="standardContextual"/>
        </w:rPr>
        <w:t>clearance process expected to be finalized by the next week.</w:t>
      </w:r>
    </w:p>
    <w:p w14:paraId="4AB1B367" w14:textId="78E7587A" w:rsidR="00DB05DC" w:rsidRDefault="00DB05DC" w:rsidP="004E17E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IOM also highlighted global procurement challenges with the current developments in the Red Sea where Houthi’s are targeting merchant shipping lines. </w:t>
      </w:r>
      <w:r w:rsidR="005C2C46">
        <w:rPr>
          <w:rFonts w:ascii="Arial" w:eastAsiaTheme="minorHAnsi" w:hAnsi="Arial" w:cs="Arial"/>
          <w:kern w:val="2"/>
          <w:sz w:val="22"/>
          <w:szCs w:val="22"/>
          <w:lang w:val="en-US" w:eastAsia="en-US"/>
          <w14:ligatures w14:val="standardContextual"/>
        </w:rPr>
        <w:t>This is now resulting in rerouting of ships that instead of passing straight throug</w:t>
      </w:r>
      <w:r w:rsidR="005A0494">
        <w:rPr>
          <w:rFonts w:ascii="Arial" w:eastAsiaTheme="minorHAnsi" w:hAnsi="Arial" w:cs="Arial"/>
          <w:kern w:val="2"/>
          <w:sz w:val="22"/>
          <w:szCs w:val="22"/>
          <w:lang w:val="en-US" w:eastAsia="en-US"/>
          <w14:ligatures w14:val="standardContextual"/>
        </w:rPr>
        <w:t>h Gulf of Aden towards Port Sudan, now have to go all around the Horn of Africa and through the Suez to approach Port Sudan from the other side.</w:t>
      </w:r>
      <w:r w:rsidR="004F1270">
        <w:rPr>
          <w:rFonts w:ascii="Arial" w:eastAsiaTheme="minorHAnsi" w:hAnsi="Arial" w:cs="Arial"/>
          <w:kern w:val="2"/>
          <w:sz w:val="22"/>
          <w:szCs w:val="22"/>
          <w:lang w:val="en-US" w:eastAsia="en-US"/>
          <w14:ligatures w14:val="standardContextual"/>
        </w:rPr>
        <w:t xml:space="preserve"> </w:t>
      </w:r>
      <w:r w:rsidR="004F1270" w:rsidRPr="004F1270">
        <w:rPr>
          <w:rFonts w:ascii="Arial" w:eastAsiaTheme="minorHAnsi" w:hAnsi="Arial" w:cs="Arial"/>
          <w:kern w:val="2"/>
          <w:sz w:val="22"/>
          <w:szCs w:val="22"/>
          <w:lang w:val="en-US" w:eastAsia="en-US"/>
          <w14:ligatures w14:val="standardContextual"/>
        </w:rPr>
        <w:t>This has led to an increased cost of 1,500 euros per container,</w:t>
      </w:r>
      <w:r w:rsidR="004F1270">
        <w:rPr>
          <w:rFonts w:ascii="Arial" w:eastAsiaTheme="minorHAnsi" w:hAnsi="Arial" w:cs="Arial"/>
          <w:kern w:val="2"/>
          <w:sz w:val="22"/>
          <w:szCs w:val="22"/>
          <w:lang w:val="en-US" w:eastAsia="en-US"/>
          <w14:ligatures w14:val="standardContextual"/>
        </w:rPr>
        <w:t xml:space="preserve"> from shipments from India and China.</w:t>
      </w:r>
    </w:p>
    <w:p w14:paraId="296341A9" w14:textId="77777777" w:rsidR="00F24F5E" w:rsidRPr="00F24F5E" w:rsidRDefault="00F24F5E" w:rsidP="00F24F5E">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On a related note, </w:t>
      </w:r>
      <w:r w:rsidRPr="00F24F5E">
        <w:rPr>
          <w:rFonts w:ascii="Arial" w:eastAsiaTheme="minorHAnsi" w:hAnsi="Arial" w:cs="Arial"/>
          <w:kern w:val="2"/>
          <w:sz w:val="22"/>
          <w:szCs w:val="22"/>
          <w:lang w:val="en-US" w:eastAsia="en-US"/>
          <w14:ligatures w14:val="standardContextual"/>
        </w:rPr>
        <w:t>The Sudan Agwa Organization reported on the escalating situation at the Sudan-Egypt border. Last week, over 400 individuals, including families lacking proper documentation, were detained by Egyptian border police in Abu Simbel. Detainees faced harsh conditions, and upon arrival in Halfa, received limited emergency support from the Red Cross, such as a meal and a safety call.</w:t>
      </w:r>
    </w:p>
    <w:p w14:paraId="5FDABD0B" w14:textId="77777777" w:rsidR="00F24F5E" w:rsidRPr="00F24F5E" w:rsidRDefault="00F24F5E" w:rsidP="00F24F5E">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6593483A" w14:textId="77777777" w:rsidR="00F24F5E" w:rsidRPr="00F24F5E" w:rsidRDefault="00F24F5E" w:rsidP="00F24F5E">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F24F5E">
        <w:rPr>
          <w:rFonts w:ascii="Arial" w:eastAsiaTheme="minorHAnsi" w:hAnsi="Arial" w:cs="Arial"/>
          <w:kern w:val="2"/>
          <w:sz w:val="22"/>
          <w:szCs w:val="22"/>
          <w:lang w:val="en-US" w:eastAsia="en-US"/>
          <w14:ligatures w14:val="standardContextual"/>
        </w:rPr>
        <w:lastRenderedPageBreak/>
        <w:t>Egyptian police have intensified efforts against illegal border crossings, affecting families and vulnerable groups. The situation has grown more complex due to increased strictness by Egyptian authorities, hindering access to essential documentation like UNHCR's red, yellow, or blue cards. The Sudan Agwa Organization emphasized the need for additional surveys and assessments to effectively address these issues.</w:t>
      </w:r>
    </w:p>
    <w:p w14:paraId="21E15C29" w14:textId="5E46D53A" w:rsidR="00F24F5E" w:rsidRPr="004E17E9" w:rsidRDefault="00F24F5E" w:rsidP="00F24F5E">
      <w:pPr>
        <w:pStyle w:val="NormalWeb"/>
        <w:shd w:val="clear" w:color="auto" w:fill="FFFFFF"/>
        <w:spacing w:before="0" w:beforeAutospacing="0" w:after="200" w:afterAutospacing="0"/>
        <w:jc w:val="both"/>
        <w:rPr>
          <w:rFonts w:ascii="Arial" w:eastAsiaTheme="minorHAnsi" w:hAnsi="Arial" w:cs="Arial"/>
          <w:kern w:val="2"/>
          <w:sz w:val="22"/>
          <w:szCs w:val="22"/>
          <w:lang w:val="en-US" w:eastAsia="en-US"/>
          <w14:ligatures w14:val="standardContextual"/>
        </w:rPr>
      </w:pPr>
    </w:p>
    <w:p w14:paraId="351EE330" w14:textId="643E3E87" w:rsidR="00801BC5" w:rsidRPr="00700504" w:rsidRDefault="007E43B5" w:rsidP="00801BC5">
      <w:pPr>
        <w:tabs>
          <w:tab w:val="left" w:pos="6409"/>
        </w:tabs>
        <w:spacing w:after="120" w:line="240" w:lineRule="auto"/>
        <w:jc w:val="both"/>
        <w:rPr>
          <w:rFonts w:ascii="Arial" w:hAnsi="Arial" w:cs="Arial"/>
          <w:b/>
          <w:bCs/>
        </w:rPr>
      </w:pPr>
      <w:r w:rsidRPr="007E43B5">
        <w:rPr>
          <w:rFonts w:ascii="Arial" w:hAnsi="Arial" w:cs="Arial"/>
          <w:b/>
          <w:bCs/>
        </w:rPr>
        <w:t>2024 HRP Partner Project Submissions</w:t>
      </w:r>
      <w:r w:rsidR="00841A3D">
        <w:rPr>
          <w:rFonts w:ascii="Arial" w:hAnsi="Arial" w:cs="Arial"/>
          <w:b/>
          <w:bCs/>
        </w:rPr>
        <w:t>:</w:t>
      </w:r>
    </w:p>
    <w:p w14:paraId="11397CD7" w14:textId="4D7883E9" w:rsidR="00841A3D" w:rsidRPr="007E1E84" w:rsidRDefault="00DA5F22" w:rsidP="00841A3D">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A5F22">
        <w:rPr>
          <w:rFonts w:ascii="Arial" w:hAnsi="Arial" w:cs="Arial"/>
          <w:color w:val="1F1F1F"/>
          <w:sz w:val="22"/>
          <w:szCs w:val="22"/>
        </w:rPr>
        <w:t>The coordinator informed participants that the system for submissions opened the previous day, with a deadline set for January 21st. From January 21st to the end of the month, cluster coordinators will begin reviewing the submitted projects. It was suggested that early submissions could enable concurrent review, allowing sufficient time for any necessary edits from the submitting parties.</w:t>
      </w:r>
    </w:p>
    <w:p w14:paraId="41CB7AFB" w14:textId="6D6ADC9B" w:rsidR="007E1E84" w:rsidRDefault="003D4C8C"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D4C8C">
        <w:rPr>
          <w:rFonts w:ascii="Arial" w:hAnsi="Arial" w:cs="Arial"/>
          <w:color w:val="1F1F1F"/>
          <w:sz w:val="22"/>
          <w:szCs w:val="22"/>
        </w:rPr>
        <w:t xml:space="preserve">For those unfamiliar with the process, the </w:t>
      </w:r>
      <w:hyperlink r:id="rId8" w:history="1">
        <w:r w:rsidRPr="003D4C8C">
          <w:rPr>
            <w:rStyle w:val="Hyperlink"/>
            <w:rFonts w:ascii="Arial" w:hAnsi="Arial" w:cs="Arial"/>
            <w:sz w:val="22"/>
            <w:szCs w:val="22"/>
          </w:rPr>
          <w:t>project module</w:t>
        </w:r>
      </w:hyperlink>
      <w:r w:rsidRPr="003D4C8C">
        <w:rPr>
          <w:rFonts w:ascii="Arial" w:hAnsi="Arial" w:cs="Arial"/>
          <w:color w:val="1F1F1F"/>
          <w:sz w:val="22"/>
          <w:szCs w:val="22"/>
        </w:rPr>
        <w:t xml:space="preserve"> is an online system. To submit a project, a humanitarian ID is required, and for those who do not have one, registration can be completed </w:t>
      </w:r>
      <w:hyperlink r:id="rId9" w:history="1">
        <w:r w:rsidRPr="002D4582">
          <w:rPr>
            <w:rStyle w:val="Hyperlink"/>
            <w:rFonts w:ascii="Arial" w:hAnsi="Arial" w:cs="Arial"/>
            <w:sz w:val="22"/>
            <w:szCs w:val="22"/>
          </w:rPr>
          <w:t>here</w:t>
        </w:r>
      </w:hyperlink>
      <w:r>
        <w:rPr>
          <w:rFonts w:ascii="Arial" w:hAnsi="Arial" w:cs="Arial"/>
          <w:color w:val="1F1F1F"/>
          <w:sz w:val="22"/>
          <w:szCs w:val="22"/>
        </w:rPr>
        <w:t>.</w:t>
      </w:r>
      <w:r w:rsidRPr="003D4C8C">
        <w:rPr>
          <w:rFonts w:ascii="Arial" w:hAnsi="Arial" w:cs="Arial"/>
          <w:color w:val="1F1F1F"/>
          <w:sz w:val="22"/>
          <w:szCs w:val="22"/>
        </w:rPr>
        <w:t xml:space="preserve"> All these details were mentioned as being included in a previously circulated email.</w:t>
      </w:r>
    </w:p>
    <w:p w14:paraId="4352D799" w14:textId="77E76CF7" w:rsidR="00CC1837" w:rsidRDefault="00CC1837"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CC1837">
        <w:rPr>
          <w:rFonts w:ascii="Arial" w:hAnsi="Arial" w:cs="Arial"/>
          <w:color w:val="1F1F1F"/>
          <w:sz w:val="22"/>
          <w:szCs w:val="22"/>
        </w:rPr>
        <w:t xml:space="preserve">Furthermore, the coordinator highlighted the importance of a training session organized by OCHA, designed to guide users through the steps of using the online project module. </w:t>
      </w:r>
      <w:hyperlink r:id="rId10" w:history="1">
        <w:r w:rsidRPr="00022299">
          <w:rPr>
            <w:rStyle w:val="Hyperlink"/>
            <w:rFonts w:ascii="Arial" w:hAnsi="Arial" w:cs="Arial"/>
            <w:sz w:val="22"/>
            <w:szCs w:val="22"/>
          </w:rPr>
          <w:t>A link to this training was provided</w:t>
        </w:r>
      </w:hyperlink>
      <w:r w:rsidRPr="00CC1837">
        <w:rPr>
          <w:rFonts w:ascii="Arial" w:hAnsi="Arial" w:cs="Arial"/>
          <w:color w:val="1F1F1F"/>
          <w:sz w:val="22"/>
          <w:szCs w:val="22"/>
        </w:rPr>
        <w:t>, allowing participants to view it at their convenience or revisit specific parts for clarification. This training was emphasized as a valuable resource for effectively navigating the project submission process.</w:t>
      </w:r>
    </w:p>
    <w:p w14:paraId="7001F2C7" w14:textId="7F73168A" w:rsidR="00E1610D" w:rsidRDefault="007362F5"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362F5">
        <w:rPr>
          <w:rFonts w:ascii="Arial" w:hAnsi="Arial" w:cs="Arial"/>
          <w:color w:val="1F1F1F"/>
          <w:sz w:val="22"/>
          <w:szCs w:val="22"/>
        </w:rPr>
        <w:t>The coordinator further elaborated on the availability of technical support for the 2024 HRP partner project submissions. For any technical difficulties encountered with the online system, such as entering information or system malfunctions, participants were advised to contact specific OCHA team members. Contact through WhatsApp was recommended, as many OCHA colleagues are outside Sudan, and local calls might not be feasible.</w:t>
      </w:r>
    </w:p>
    <w:p w14:paraId="0EF2262B" w14:textId="34C06872" w:rsidR="007362F5" w:rsidRDefault="003B6002"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B6002">
        <w:rPr>
          <w:rFonts w:ascii="Arial" w:hAnsi="Arial" w:cs="Arial"/>
          <w:color w:val="1F1F1F"/>
          <w:sz w:val="22"/>
          <w:szCs w:val="22"/>
        </w:rPr>
        <w:t xml:space="preserve">For sector-specific or strategic inquiries related to the project submissions, participants were encouraged to reach out directly to the </w:t>
      </w:r>
      <w:r>
        <w:rPr>
          <w:rFonts w:ascii="Arial" w:hAnsi="Arial" w:cs="Arial"/>
          <w:color w:val="1F1F1F"/>
          <w:sz w:val="22"/>
          <w:szCs w:val="22"/>
        </w:rPr>
        <w:t>cluster coordinator</w:t>
      </w:r>
      <w:r w:rsidRPr="003B6002">
        <w:rPr>
          <w:rFonts w:ascii="Arial" w:hAnsi="Arial" w:cs="Arial"/>
          <w:color w:val="1F1F1F"/>
          <w:sz w:val="22"/>
          <w:szCs w:val="22"/>
        </w:rPr>
        <w:t xml:space="preserve">. Emphasis was placed on the importance of referring to the </w:t>
      </w:r>
      <w:hyperlink r:id="rId11" w:history="1">
        <w:r w:rsidRPr="006132CC">
          <w:rPr>
            <w:rStyle w:val="Hyperlink"/>
            <w:rFonts w:ascii="Arial" w:hAnsi="Arial" w:cs="Arial"/>
            <w:sz w:val="22"/>
            <w:szCs w:val="22"/>
          </w:rPr>
          <w:t>HRP 2024 publication</w:t>
        </w:r>
      </w:hyperlink>
      <w:r w:rsidRPr="003B6002">
        <w:rPr>
          <w:rFonts w:ascii="Arial" w:hAnsi="Arial" w:cs="Arial"/>
          <w:color w:val="1F1F1F"/>
          <w:sz w:val="22"/>
          <w:szCs w:val="22"/>
        </w:rPr>
        <w:t xml:space="preserve"> when working on project submissions, particularly the </w:t>
      </w:r>
      <w:hyperlink r:id="rId12" w:history="1">
        <w:r w:rsidR="006132CC" w:rsidRPr="001763FC">
          <w:rPr>
            <w:rStyle w:val="Hyperlink"/>
            <w:rFonts w:ascii="Arial" w:hAnsi="Arial" w:cs="Arial"/>
            <w:sz w:val="22"/>
            <w:szCs w:val="22"/>
          </w:rPr>
          <w:t>S</w:t>
        </w:r>
        <w:r w:rsidRPr="001763FC">
          <w:rPr>
            <w:rStyle w:val="Hyperlink"/>
            <w:rFonts w:ascii="Arial" w:hAnsi="Arial" w:cs="Arial"/>
            <w:sz w:val="22"/>
            <w:szCs w:val="22"/>
          </w:rPr>
          <w:t xml:space="preserve">helter and NFI </w:t>
        </w:r>
        <w:r w:rsidR="006132CC" w:rsidRPr="001763FC">
          <w:rPr>
            <w:rStyle w:val="Hyperlink"/>
            <w:rFonts w:ascii="Arial" w:hAnsi="Arial" w:cs="Arial"/>
            <w:sz w:val="22"/>
            <w:szCs w:val="22"/>
          </w:rPr>
          <w:t>C</w:t>
        </w:r>
        <w:r w:rsidRPr="001763FC">
          <w:rPr>
            <w:rStyle w:val="Hyperlink"/>
            <w:rFonts w:ascii="Arial" w:hAnsi="Arial" w:cs="Arial"/>
            <w:sz w:val="22"/>
            <w:szCs w:val="22"/>
          </w:rPr>
          <w:t>luster chapter</w:t>
        </w:r>
      </w:hyperlink>
      <w:r w:rsidRPr="003B6002">
        <w:rPr>
          <w:rFonts w:ascii="Arial" w:hAnsi="Arial" w:cs="Arial"/>
          <w:color w:val="1F1F1F"/>
          <w:sz w:val="22"/>
          <w:szCs w:val="22"/>
        </w:rPr>
        <w:t>, which provides condensed strategic guidance crucial for crafting concise and relevant project proposals.</w:t>
      </w:r>
    </w:p>
    <w:p w14:paraId="73A3A8CE" w14:textId="450BF321" w:rsidR="001763FC" w:rsidRDefault="001763FC"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763FC">
        <w:rPr>
          <w:rFonts w:ascii="Arial" w:hAnsi="Arial" w:cs="Arial"/>
          <w:color w:val="1F1F1F"/>
          <w:sz w:val="22"/>
          <w:szCs w:val="22"/>
        </w:rPr>
        <w:t>The coordinator highlighted that the project submission template has limited space, urging participants to be concise yet comprehensive in detailing relevant aspects of their projects. This is critical as the document serves as an advocacy tool for funding in 2024.</w:t>
      </w:r>
    </w:p>
    <w:p w14:paraId="3F4A7ECE" w14:textId="36FEFD18" w:rsidR="00FA248D" w:rsidRDefault="00FA248D"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A248D">
        <w:rPr>
          <w:rFonts w:ascii="Arial" w:hAnsi="Arial" w:cs="Arial"/>
          <w:color w:val="1F1F1F"/>
          <w:sz w:val="22"/>
          <w:szCs w:val="22"/>
        </w:rPr>
        <w:t xml:space="preserve">Additional resources were mentioned, including a link to the </w:t>
      </w:r>
      <w:hyperlink r:id="rId13" w:history="1">
        <w:r w:rsidRPr="0056249C">
          <w:rPr>
            <w:rStyle w:val="Hyperlink"/>
            <w:rFonts w:ascii="Arial" w:hAnsi="Arial" w:cs="Arial"/>
            <w:sz w:val="22"/>
            <w:szCs w:val="22"/>
          </w:rPr>
          <w:t>Shelter and NFI cluster page</w:t>
        </w:r>
      </w:hyperlink>
      <w:r w:rsidRPr="00FA248D">
        <w:rPr>
          <w:rFonts w:ascii="Arial" w:hAnsi="Arial" w:cs="Arial"/>
          <w:color w:val="1F1F1F"/>
          <w:sz w:val="22"/>
          <w:szCs w:val="22"/>
        </w:rPr>
        <w:t>, which provides access to valuable</w:t>
      </w:r>
      <w:r>
        <w:rPr>
          <w:rFonts w:ascii="Arial" w:hAnsi="Arial" w:cs="Arial"/>
          <w:color w:val="1F1F1F"/>
          <w:sz w:val="22"/>
          <w:szCs w:val="22"/>
        </w:rPr>
        <w:t xml:space="preserve"> sector-specific</w:t>
      </w:r>
      <w:r w:rsidRPr="00FA248D">
        <w:rPr>
          <w:rFonts w:ascii="Arial" w:hAnsi="Arial" w:cs="Arial"/>
          <w:color w:val="1F1F1F"/>
          <w:sz w:val="22"/>
          <w:szCs w:val="22"/>
        </w:rPr>
        <w:t xml:space="preserve"> data from the HRP. This includes a Power BI dashboard and raw data, which are instrumental in drafting projects and determining intervention focus areas. The coordinator demonstrated how to access and use these resources, showing how to filter data by severity, sector, indicators, and locality.</w:t>
      </w:r>
    </w:p>
    <w:p w14:paraId="53EF345E" w14:textId="77777777" w:rsidR="004659B0" w:rsidRDefault="003201E9" w:rsidP="00731D8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201E9">
        <w:rPr>
          <w:rFonts w:ascii="Arial" w:hAnsi="Arial" w:cs="Arial"/>
          <w:color w:val="1F1F1F"/>
          <w:sz w:val="22"/>
          <w:szCs w:val="22"/>
        </w:rPr>
        <w:t>The coordinator continued with a practical demonstration of project submission for the 2024</w:t>
      </w:r>
      <w:r w:rsidR="00EC420D">
        <w:rPr>
          <w:rFonts w:ascii="Arial" w:hAnsi="Arial" w:cs="Arial"/>
          <w:color w:val="1F1F1F"/>
          <w:sz w:val="22"/>
          <w:szCs w:val="22"/>
        </w:rPr>
        <w:t xml:space="preserve">, using one of the HRP 2023 online projects as an example. </w:t>
      </w:r>
      <w:r w:rsidR="00731D81">
        <w:rPr>
          <w:rFonts w:ascii="Arial" w:hAnsi="Arial" w:cs="Arial"/>
          <w:color w:val="1F1F1F"/>
          <w:sz w:val="22"/>
          <w:szCs w:val="22"/>
        </w:rPr>
        <w:t>T</w:t>
      </w:r>
      <w:r w:rsidR="00731D81" w:rsidRPr="00731D81">
        <w:rPr>
          <w:rFonts w:ascii="Arial" w:hAnsi="Arial" w:cs="Arial"/>
          <w:color w:val="1F1F1F"/>
          <w:sz w:val="22"/>
          <w:szCs w:val="22"/>
        </w:rPr>
        <w:t>he coordinator stressed the importance of selecting the correct year during submission to avoid common mistakes like cloning a project but remaining in the previous year.</w:t>
      </w:r>
    </w:p>
    <w:p w14:paraId="776EEAFC" w14:textId="4777A484" w:rsidR="00731D81" w:rsidRPr="004659B0" w:rsidRDefault="00731D81" w:rsidP="00731D8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659B0">
        <w:rPr>
          <w:rFonts w:ascii="Arial" w:hAnsi="Arial" w:cs="Arial"/>
          <w:color w:val="1F1F1F"/>
          <w:sz w:val="22"/>
          <w:szCs w:val="22"/>
        </w:rPr>
        <w:t>Key elements of the project submission process were outlined:</w:t>
      </w:r>
    </w:p>
    <w:p w14:paraId="7539CB84" w14:textId="77777777"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EF3A4B">
        <w:rPr>
          <w:rFonts w:ascii="Arial" w:hAnsi="Arial" w:cs="Arial"/>
          <w:b/>
          <w:bCs/>
          <w:color w:val="1F1F1F"/>
          <w:sz w:val="22"/>
          <w:szCs w:val="22"/>
        </w:rPr>
        <w:t xml:space="preserve">Project Name and Summary: </w:t>
      </w:r>
      <w:r w:rsidRPr="00731D81">
        <w:rPr>
          <w:rFonts w:ascii="Arial" w:hAnsi="Arial" w:cs="Arial"/>
          <w:color w:val="1F1F1F"/>
          <w:sz w:val="22"/>
          <w:szCs w:val="22"/>
        </w:rPr>
        <w:t>Clearly articulate the project's objectives, including descriptions of needs, activities, outputs, and outcomes.</w:t>
      </w:r>
    </w:p>
    <w:p w14:paraId="45417E77" w14:textId="176F3101"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D2186B">
        <w:rPr>
          <w:rFonts w:ascii="Arial" w:hAnsi="Arial" w:cs="Arial"/>
          <w:b/>
          <w:bCs/>
          <w:color w:val="1F1F1F"/>
          <w:sz w:val="22"/>
          <w:szCs w:val="22"/>
        </w:rPr>
        <w:t>Cash-Based or Voucher Assistance:</w:t>
      </w:r>
      <w:r w:rsidRPr="00731D81">
        <w:rPr>
          <w:rFonts w:ascii="Arial" w:hAnsi="Arial" w:cs="Arial"/>
          <w:color w:val="1F1F1F"/>
          <w:sz w:val="22"/>
          <w:szCs w:val="22"/>
        </w:rPr>
        <w:t xml:space="preserve"> Specify if the project includes cash-based or voucher </w:t>
      </w:r>
      <w:r w:rsidR="00D2186B" w:rsidRPr="00731D81">
        <w:rPr>
          <w:rFonts w:ascii="Arial" w:hAnsi="Arial" w:cs="Arial"/>
          <w:color w:val="1F1F1F"/>
          <w:sz w:val="22"/>
          <w:szCs w:val="22"/>
        </w:rPr>
        <w:t>assistance and</w:t>
      </w:r>
      <w:r w:rsidRPr="00731D81">
        <w:rPr>
          <w:rFonts w:ascii="Arial" w:hAnsi="Arial" w:cs="Arial"/>
          <w:color w:val="1F1F1F"/>
          <w:sz w:val="22"/>
          <w:szCs w:val="22"/>
        </w:rPr>
        <w:t xml:space="preserve"> indicate the proportion of such assistance.</w:t>
      </w:r>
    </w:p>
    <w:p w14:paraId="7C9D6A47" w14:textId="77777777"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D2186B">
        <w:rPr>
          <w:rFonts w:ascii="Arial" w:hAnsi="Arial" w:cs="Arial"/>
          <w:b/>
          <w:bCs/>
          <w:color w:val="1F1F1F"/>
          <w:sz w:val="22"/>
          <w:szCs w:val="22"/>
        </w:rPr>
        <w:t>Gender with Age Marker:</w:t>
      </w:r>
      <w:r w:rsidRPr="00731D81">
        <w:rPr>
          <w:rFonts w:ascii="Arial" w:hAnsi="Arial" w:cs="Arial"/>
          <w:color w:val="1F1F1F"/>
          <w:sz w:val="22"/>
          <w:szCs w:val="22"/>
        </w:rPr>
        <w:t xml:space="preserve"> Calculate and specify the gender with age marker, providing the reference number.</w:t>
      </w:r>
    </w:p>
    <w:p w14:paraId="17B631E7" w14:textId="22761531"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CD76D8">
        <w:rPr>
          <w:rFonts w:ascii="Arial" w:hAnsi="Arial" w:cs="Arial"/>
          <w:b/>
          <w:bCs/>
          <w:color w:val="1F1F1F"/>
          <w:sz w:val="22"/>
          <w:szCs w:val="22"/>
        </w:rPr>
        <w:lastRenderedPageBreak/>
        <w:t>Protection Mainstreaming</w:t>
      </w:r>
      <w:r w:rsidR="00110501">
        <w:rPr>
          <w:rFonts w:ascii="Arial" w:hAnsi="Arial" w:cs="Arial"/>
          <w:b/>
          <w:bCs/>
          <w:color w:val="1F1F1F"/>
          <w:sz w:val="22"/>
          <w:szCs w:val="22"/>
        </w:rPr>
        <w:t xml:space="preserve"> + </w:t>
      </w:r>
      <w:r w:rsidR="00110501" w:rsidRPr="00110501">
        <w:rPr>
          <w:rFonts w:ascii="Arial" w:hAnsi="Arial" w:cs="Arial"/>
          <w:b/>
          <w:bCs/>
          <w:color w:val="1F1F1F"/>
          <w:sz w:val="22"/>
          <w:szCs w:val="22"/>
        </w:rPr>
        <w:t>AAP &amp; PSEA</w:t>
      </w:r>
      <w:r w:rsidRPr="00CD76D8">
        <w:rPr>
          <w:rFonts w:ascii="Arial" w:hAnsi="Arial" w:cs="Arial"/>
          <w:b/>
          <w:bCs/>
          <w:color w:val="1F1F1F"/>
          <w:sz w:val="22"/>
          <w:szCs w:val="22"/>
        </w:rPr>
        <w:t>:</w:t>
      </w:r>
      <w:r w:rsidRPr="00731D81">
        <w:rPr>
          <w:rFonts w:ascii="Arial" w:hAnsi="Arial" w:cs="Arial"/>
          <w:color w:val="1F1F1F"/>
          <w:sz w:val="22"/>
          <w:szCs w:val="22"/>
        </w:rPr>
        <w:t xml:space="preserve"> Detail how the project will address protection concerns, particularly in conflict-sensitive delivery of shelter and NFI interventions, and prevention of potential abuses.</w:t>
      </w:r>
    </w:p>
    <w:p w14:paraId="344ECF0A" w14:textId="77777777"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110501">
        <w:rPr>
          <w:rFonts w:ascii="Arial" w:hAnsi="Arial" w:cs="Arial"/>
          <w:b/>
          <w:bCs/>
          <w:color w:val="1F1F1F"/>
          <w:sz w:val="22"/>
          <w:szCs w:val="22"/>
        </w:rPr>
        <w:t>Locations and Targets Specification:</w:t>
      </w:r>
      <w:r w:rsidRPr="00731D81">
        <w:rPr>
          <w:rFonts w:ascii="Arial" w:hAnsi="Arial" w:cs="Arial"/>
          <w:color w:val="1F1F1F"/>
          <w:sz w:val="22"/>
          <w:szCs w:val="22"/>
        </w:rPr>
        <w:t xml:space="preserve"> Clearly specify the locations and targets for each indicator in the relevant sectors.</w:t>
      </w:r>
    </w:p>
    <w:p w14:paraId="4E698C8C" w14:textId="0F670EDB" w:rsidR="00731D81" w:rsidRPr="00731D81" w:rsidRDefault="00731D81" w:rsidP="004659B0">
      <w:pPr>
        <w:pStyle w:val="NormalWeb"/>
        <w:numPr>
          <w:ilvl w:val="0"/>
          <w:numId w:val="49"/>
        </w:numPr>
        <w:shd w:val="clear" w:color="auto" w:fill="FFFFFF"/>
        <w:spacing w:after="200"/>
        <w:jc w:val="both"/>
        <w:rPr>
          <w:rFonts w:ascii="Arial" w:hAnsi="Arial" w:cs="Arial"/>
          <w:color w:val="1F1F1F"/>
          <w:sz w:val="22"/>
          <w:szCs w:val="22"/>
        </w:rPr>
      </w:pPr>
      <w:r w:rsidRPr="00110501">
        <w:rPr>
          <w:rFonts w:ascii="Arial" w:hAnsi="Arial" w:cs="Arial"/>
          <w:b/>
          <w:bCs/>
          <w:color w:val="1F1F1F"/>
          <w:sz w:val="22"/>
          <w:szCs w:val="22"/>
        </w:rPr>
        <w:t>Cost of Activities:</w:t>
      </w:r>
      <w:r w:rsidRPr="00731D81">
        <w:rPr>
          <w:rFonts w:ascii="Arial" w:hAnsi="Arial" w:cs="Arial"/>
          <w:color w:val="1F1F1F"/>
          <w:sz w:val="22"/>
          <w:szCs w:val="22"/>
        </w:rPr>
        <w:t xml:space="preserve"> In 2024, a new section requires specifying the cost of activities, ideally close to</w:t>
      </w:r>
      <w:r w:rsidR="005B65AE">
        <w:rPr>
          <w:rFonts w:ascii="Arial" w:hAnsi="Arial" w:cs="Arial"/>
          <w:color w:val="1F1F1F"/>
          <w:sz w:val="22"/>
          <w:szCs w:val="22"/>
        </w:rPr>
        <w:t xml:space="preserve"> the cluster estimates</w:t>
      </w:r>
      <w:r w:rsidRPr="00731D81">
        <w:rPr>
          <w:rFonts w:ascii="Arial" w:hAnsi="Arial" w:cs="Arial"/>
          <w:color w:val="1F1F1F"/>
          <w:sz w:val="22"/>
          <w:szCs w:val="22"/>
        </w:rPr>
        <w:t xml:space="preserve"> </w:t>
      </w:r>
      <w:r w:rsidR="005B65AE">
        <w:rPr>
          <w:rFonts w:ascii="Arial" w:hAnsi="Arial" w:cs="Arial"/>
          <w:color w:val="1F1F1F"/>
          <w:sz w:val="22"/>
          <w:szCs w:val="22"/>
        </w:rPr>
        <w:t>(</w:t>
      </w:r>
      <w:r w:rsidRPr="00731D81">
        <w:rPr>
          <w:rFonts w:ascii="Arial" w:hAnsi="Arial" w:cs="Arial"/>
          <w:color w:val="1F1F1F"/>
          <w:sz w:val="22"/>
          <w:szCs w:val="22"/>
        </w:rPr>
        <w:t>the national average</w:t>
      </w:r>
      <w:r w:rsidR="005B65AE">
        <w:rPr>
          <w:rFonts w:ascii="Arial" w:hAnsi="Arial" w:cs="Arial"/>
          <w:color w:val="1F1F1F"/>
          <w:sz w:val="22"/>
          <w:szCs w:val="22"/>
        </w:rPr>
        <w:t>)</w:t>
      </w:r>
      <w:r w:rsidRPr="00731D81">
        <w:rPr>
          <w:rFonts w:ascii="Arial" w:hAnsi="Arial" w:cs="Arial"/>
          <w:color w:val="1F1F1F"/>
          <w:sz w:val="22"/>
          <w:szCs w:val="22"/>
        </w:rPr>
        <w:t xml:space="preserve"> for realism and feasibility.</w:t>
      </w:r>
    </w:p>
    <w:p w14:paraId="44CD4D71" w14:textId="77777777" w:rsidR="00FA16D2" w:rsidRPr="00FA16D2" w:rsidRDefault="007E2ED1"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E2ED1">
        <w:rPr>
          <w:rFonts w:ascii="Arial" w:hAnsi="Arial" w:cs="Arial"/>
          <w:color w:val="1F1F1F"/>
          <w:sz w:val="22"/>
          <w:szCs w:val="22"/>
        </w:rPr>
        <w:t>The coordinator also discussed the review process, highlighting the complexities involved in multi-sectoral projects which require approval from all relevant cluster coordinators. In case of a decline from any one sector, it's recommended to remove that sector and liaise with the coordinator and OCHA for resolution.</w:t>
      </w:r>
      <w:r w:rsidR="00FA16D2" w:rsidRPr="00FA16D2">
        <w:t xml:space="preserve"> </w:t>
      </w:r>
    </w:p>
    <w:p w14:paraId="01A12607" w14:textId="59A5B2E8" w:rsidR="00731D81" w:rsidRDefault="00FA16D2"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A16D2">
        <w:rPr>
          <w:rFonts w:ascii="Arial" w:hAnsi="Arial" w:cs="Arial"/>
          <w:color w:val="1F1F1F"/>
          <w:sz w:val="22"/>
          <w:szCs w:val="22"/>
        </w:rPr>
        <w:t>The coordinator provided additional essential considerations for the 2024 HRP partner project submissions:</w:t>
      </w:r>
    </w:p>
    <w:p w14:paraId="2DEBD3F1" w14:textId="54F33034" w:rsidR="007E2ED1" w:rsidRDefault="00491092"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91092">
        <w:rPr>
          <w:rFonts w:ascii="Arial" w:hAnsi="Arial" w:cs="Arial"/>
          <w:b/>
          <w:bCs/>
          <w:color w:val="1F1F1F"/>
          <w:sz w:val="22"/>
          <w:szCs w:val="22"/>
        </w:rPr>
        <w:t>Realistic Funding Expectations:</w:t>
      </w:r>
      <w:r w:rsidRPr="00491092">
        <w:rPr>
          <w:rFonts w:ascii="Arial" w:hAnsi="Arial" w:cs="Arial"/>
          <w:color w:val="1F1F1F"/>
          <w:sz w:val="22"/>
          <w:szCs w:val="22"/>
        </w:rPr>
        <w:t xml:space="preserve"> Projects should reflect realistic funding expectations for 2024. This includes incorporating portions of ongoing projects that will continue into 2024 and any commitments for expected future funding. Wishlist items should be feasible and align with the organization's fundraising capacity.</w:t>
      </w:r>
    </w:p>
    <w:p w14:paraId="0B7B138D" w14:textId="4C9AB77E" w:rsidR="00491092" w:rsidRDefault="0055247E"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5247E">
        <w:rPr>
          <w:rFonts w:ascii="Arial" w:hAnsi="Arial" w:cs="Arial"/>
          <w:b/>
          <w:bCs/>
          <w:color w:val="1F1F1F"/>
          <w:sz w:val="22"/>
          <w:szCs w:val="22"/>
        </w:rPr>
        <w:t>Avoid Duplication</w:t>
      </w:r>
      <w:r w:rsidR="004F5393" w:rsidRPr="0055247E">
        <w:rPr>
          <w:rFonts w:ascii="Arial" w:hAnsi="Arial" w:cs="Arial"/>
          <w:b/>
          <w:bCs/>
          <w:color w:val="1F1F1F"/>
          <w:sz w:val="22"/>
          <w:szCs w:val="22"/>
        </w:rPr>
        <w:t xml:space="preserve">: </w:t>
      </w:r>
      <w:r w:rsidR="004F5393" w:rsidRPr="004F5393">
        <w:rPr>
          <w:rFonts w:ascii="Arial" w:hAnsi="Arial" w:cs="Arial"/>
          <w:color w:val="1F1F1F"/>
          <w:sz w:val="22"/>
          <w:szCs w:val="22"/>
        </w:rPr>
        <w:t>Submissions should only include projects funded by institutional donors or private donations. Projects expecting UN agency funding should not be submitted to avoid duplication. For instance, if IOM is expected to provide kits, only include the costs of distribution or monitoring, not the kits themselves</w:t>
      </w:r>
      <w:r w:rsidR="00837FDE">
        <w:rPr>
          <w:rFonts w:ascii="Arial" w:hAnsi="Arial" w:cs="Arial"/>
          <w:color w:val="1F1F1F"/>
          <w:sz w:val="22"/>
          <w:szCs w:val="22"/>
        </w:rPr>
        <w:t>, since the kits themselves will be included by IOM in their proposal</w:t>
      </w:r>
      <w:r w:rsidR="004F5393" w:rsidRPr="004F5393">
        <w:rPr>
          <w:rFonts w:ascii="Arial" w:hAnsi="Arial" w:cs="Arial"/>
          <w:color w:val="1F1F1F"/>
          <w:sz w:val="22"/>
          <w:szCs w:val="22"/>
        </w:rPr>
        <w:t>.</w:t>
      </w:r>
    </w:p>
    <w:p w14:paraId="15CAD6A3" w14:textId="61DB382A" w:rsidR="00837FDE" w:rsidRDefault="00837FDE"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37FDE">
        <w:rPr>
          <w:rFonts w:ascii="Arial" w:hAnsi="Arial" w:cs="Arial"/>
          <w:b/>
          <w:bCs/>
          <w:color w:val="1F1F1F"/>
          <w:sz w:val="22"/>
          <w:szCs w:val="22"/>
        </w:rPr>
        <w:t>Nature of the HRP:</w:t>
      </w:r>
      <w:r w:rsidRPr="00837FDE">
        <w:rPr>
          <w:rFonts w:ascii="Arial" w:hAnsi="Arial" w:cs="Arial"/>
          <w:color w:val="1F1F1F"/>
          <w:sz w:val="22"/>
          <w:szCs w:val="22"/>
        </w:rPr>
        <w:t xml:space="preserve"> It's essential to understand that the HRP is an appeal and advocacy document. It does not guarantee funding but increases the likelihood of receiving it. The HRP's role is to ensure strategic alignment and reduce duplication. The 2023 HRP was only 40% funded, indicating the </w:t>
      </w:r>
      <w:r w:rsidR="000A4F52">
        <w:rPr>
          <w:rFonts w:ascii="Arial" w:hAnsi="Arial" w:cs="Arial"/>
          <w:color w:val="1F1F1F"/>
          <w:sz w:val="22"/>
          <w:szCs w:val="22"/>
        </w:rPr>
        <w:t>challenging</w:t>
      </w:r>
      <w:r w:rsidRPr="00837FDE">
        <w:rPr>
          <w:rFonts w:ascii="Arial" w:hAnsi="Arial" w:cs="Arial"/>
          <w:color w:val="1F1F1F"/>
          <w:sz w:val="22"/>
          <w:szCs w:val="22"/>
        </w:rPr>
        <w:t xml:space="preserve"> nature of the</w:t>
      </w:r>
      <w:r w:rsidR="000A4F52">
        <w:rPr>
          <w:rFonts w:ascii="Arial" w:hAnsi="Arial" w:cs="Arial"/>
          <w:color w:val="1F1F1F"/>
          <w:sz w:val="22"/>
          <w:szCs w:val="22"/>
        </w:rPr>
        <w:t xml:space="preserve"> current</w:t>
      </w:r>
      <w:r w:rsidRPr="00837FDE">
        <w:rPr>
          <w:rFonts w:ascii="Arial" w:hAnsi="Arial" w:cs="Arial"/>
          <w:color w:val="1F1F1F"/>
          <w:sz w:val="22"/>
          <w:szCs w:val="22"/>
        </w:rPr>
        <w:t xml:space="preserve"> funding landscape.</w:t>
      </w:r>
    </w:p>
    <w:p w14:paraId="3E4B47C6" w14:textId="2D5FE30F" w:rsidR="00837FDE" w:rsidRDefault="00337A96"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37A96">
        <w:rPr>
          <w:rFonts w:ascii="Arial" w:hAnsi="Arial" w:cs="Arial"/>
          <w:b/>
          <w:bCs/>
          <w:color w:val="1F1F1F"/>
          <w:sz w:val="22"/>
          <w:szCs w:val="22"/>
        </w:rPr>
        <w:t>Refugee Projects and RCF:</w:t>
      </w:r>
      <w:r w:rsidRPr="00337A96">
        <w:rPr>
          <w:rFonts w:ascii="Arial" w:hAnsi="Arial" w:cs="Arial"/>
          <w:color w:val="1F1F1F"/>
          <w:sz w:val="22"/>
          <w:szCs w:val="22"/>
        </w:rPr>
        <w:t xml:space="preserve"> Projects related to refugees should be submitted under the Refugee Coordination </w:t>
      </w:r>
      <w:r>
        <w:rPr>
          <w:rFonts w:ascii="Arial" w:hAnsi="Arial" w:cs="Arial"/>
          <w:color w:val="1F1F1F"/>
          <w:sz w:val="22"/>
          <w:szCs w:val="22"/>
        </w:rPr>
        <w:t>Forum</w:t>
      </w:r>
      <w:r w:rsidRPr="00337A96">
        <w:rPr>
          <w:rFonts w:ascii="Arial" w:hAnsi="Arial" w:cs="Arial"/>
          <w:color w:val="1F1F1F"/>
          <w:sz w:val="22"/>
          <w:szCs w:val="22"/>
        </w:rPr>
        <w:t xml:space="preserve"> (RCF), not the </w:t>
      </w:r>
      <w:r w:rsidR="00F928BC">
        <w:rPr>
          <w:rFonts w:ascii="Arial" w:hAnsi="Arial" w:cs="Arial"/>
          <w:color w:val="1F1F1F"/>
          <w:sz w:val="22"/>
          <w:szCs w:val="22"/>
        </w:rPr>
        <w:t>S</w:t>
      </w:r>
      <w:r w:rsidRPr="00337A96">
        <w:rPr>
          <w:rFonts w:ascii="Arial" w:hAnsi="Arial" w:cs="Arial"/>
          <w:color w:val="1F1F1F"/>
          <w:sz w:val="22"/>
          <w:szCs w:val="22"/>
        </w:rPr>
        <w:t xml:space="preserve">helter and NFI </w:t>
      </w:r>
      <w:r w:rsidR="00F928BC">
        <w:rPr>
          <w:rFonts w:ascii="Arial" w:hAnsi="Arial" w:cs="Arial"/>
          <w:color w:val="1F1F1F"/>
          <w:sz w:val="22"/>
          <w:szCs w:val="22"/>
        </w:rPr>
        <w:t>C</w:t>
      </w:r>
      <w:r w:rsidRPr="00337A96">
        <w:rPr>
          <w:rFonts w:ascii="Arial" w:hAnsi="Arial" w:cs="Arial"/>
          <w:color w:val="1F1F1F"/>
          <w:sz w:val="22"/>
          <w:szCs w:val="22"/>
        </w:rPr>
        <w:t>luster.</w:t>
      </w:r>
    </w:p>
    <w:p w14:paraId="0381F639" w14:textId="77777777" w:rsidR="0007619A" w:rsidRDefault="00F928BC" w:rsidP="00E8277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928BC">
        <w:rPr>
          <w:rFonts w:ascii="Arial" w:hAnsi="Arial" w:cs="Arial"/>
          <w:b/>
          <w:bCs/>
          <w:color w:val="1F1F1F"/>
          <w:sz w:val="22"/>
          <w:szCs w:val="22"/>
        </w:rPr>
        <w:t>Activity Costs:</w:t>
      </w:r>
      <w:r w:rsidRPr="00F928BC">
        <w:rPr>
          <w:rFonts w:ascii="Arial" w:hAnsi="Arial" w:cs="Arial"/>
          <w:color w:val="1F1F1F"/>
          <w:sz w:val="22"/>
          <w:szCs w:val="22"/>
        </w:rPr>
        <w:t xml:space="preserve"> Costs should align with cluster estimates</w:t>
      </w:r>
      <w:r>
        <w:rPr>
          <w:rFonts w:ascii="Arial" w:hAnsi="Arial" w:cs="Arial"/>
          <w:color w:val="1F1F1F"/>
          <w:sz w:val="22"/>
          <w:szCs w:val="22"/>
        </w:rPr>
        <w:t xml:space="preserve"> as much as possible</w:t>
      </w:r>
      <w:r w:rsidRPr="00F928BC">
        <w:rPr>
          <w:rFonts w:ascii="Arial" w:hAnsi="Arial" w:cs="Arial"/>
          <w:color w:val="1F1F1F"/>
          <w:sz w:val="22"/>
          <w:szCs w:val="22"/>
        </w:rPr>
        <w:t xml:space="preserve"> to maintain realism</w:t>
      </w:r>
      <w:r>
        <w:rPr>
          <w:rFonts w:ascii="Arial" w:hAnsi="Arial" w:cs="Arial"/>
          <w:color w:val="1F1F1F"/>
          <w:sz w:val="22"/>
          <w:szCs w:val="22"/>
        </w:rPr>
        <w:t>, although this may be challenging for certain activities like Cash for Rent which are highly contextual</w:t>
      </w:r>
      <w:r w:rsidR="006C6A65">
        <w:rPr>
          <w:rFonts w:ascii="Arial" w:hAnsi="Arial" w:cs="Arial"/>
          <w:color w:val="1F1F1F"/>
          <w:sz w:val="22"/>
          <w:szCs w:val="22"/>
        </w:rPr>
        <w:t>, where costs can vary significantly across different states, localities, and even neighbourhoods.</w:t>
      </w:r>
    </w:p>
    <w:p w14:paraId="77EBB7F0" w14:textId="77777777" w:rsidR="00453701" w:rsidRDefault="0007619A" w:rsidP="0045370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7619A">
        <w:rPr>
          <w:rFonts w:ascii="Arial" w:hAnsi="Arial" w:cs="Arial"/>
          <w:b/>
          <w:bCs/>
          <w:color w:val="1F1F1F"/>
          <w:sz w:val="22"/>
          <w:szCs w:val="22"/>
        </w:rPr>
        <w:t>Efficiencies and Cross-Cutting Issues:</w:t>
      </w:r>
      <w:r w:rsidRPr="0007619A">
        <w:rPr>
          <w:rFonts w:ascii="Arial" w:hAnsi="Arial" w:cs="Arial"/>
          <w:color w:val="1F1F1F"/>
          <w:sz w:val="22"/>
          <w:szCs w:val="22"/>
        </w:rPr>
        <w:t xml:space="preserve"> Highlight efficiencies such as cross-border initiatives and localization efforts. Understand the local context, particularly ethnic and tribal dynamics, to ensure conflict-sensitive responses. Gender considerations and protection from violence are crucial.</w:t>
      </w:r>
    </w:p>
    <w:p w14:paraId="7809F829" w14:textId="77777777" w:rsidR="00453701" w:rsidRDefault="00453701" w:rsidP="0045370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53701">
        <w:rPr>
          <w:rFonts w:ascii="Arial" w:hAnsi="Arial" w:cs="Arial"/>
          <w:b/>
          <w:bCs/>
          <w:color w:val="1F1F1F"/>
          <w:sz w:val="22"/>
          <w:szCs w:val="22"/>
        </w:rPr>
        <w:t>Consistency in Submission:</w:t>
      </w:r>
      <w:r w:rsidRPr="00453701">
        <w:rPr>
          <w:rFonts w:ascii="Arial" w:hAnsi="Arial" w:cs="Arial"/>
          <w:color w:val="1F1F1F"/>
          <w:sz w:val="22"/>
          <w:szCs w:val="22"/>
        </w:rPr>
        <w:t xml:space="preserve"> Ensure consistency across all sections of the project submission, as discrepancies can lead to unnecessary delays in the review process.</w:t>
      </w:r>
    </w:p>
    <w:p w14:paraId="754CB700" w14:textId="7F0F0B4E" w:rsidR="00F928BC" w:rsidRPr="009E31BA" w:rsidRDefault="00453701" w:rsidP="009E31B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53701">
        <w:rPr>
          <w:rFonts w:ascii="Arial" w:hAnsi="Arial" w:cs="Arial"/>
          <w:color w:val="1F1F1F"/>
          <w:sz w:val="22"/>
          <w:szCs w:val="22"/>
        </w:rPr>
        <w:t xml:space="preserve">The coordinator concluded by inviting questions and reminding attendees of the available training resources and the offer for assistance via WhatsApp, email, or Teams. </w:t>
      </w:r>
    </w:p>
    <w:p w14:paraId="409269A8" w14:textId="77777777" w:rsidR="00B82C30" w:rsidRPr="00700504" w:rsidRDefault="00B82C30" w:rsidP="00B82C30">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Roundtable on Achievements and Operational Plans</w:t>
      </w:r>
    </w:p>
    <w:p w14:paraId="52E34F9E" w14:textId="77777777" w:rsidR="00B01134" w:rsidRPr="00B01134" w:rsidRDefault="00B01134" w:rsidP="00B01134">
      <w:pPr>
        <w:pStyle w:val="NormalWeb"/>
        <w:shd w:val="clear" w:color="auto" w:fill="FFFFFF"/>
        <w:spacing w:before="0" w:beforeAutospacing="0" w:after="0" w:afterAutospacing="0"/>
        <w:jc w:val="both"/>
        <w:rPr>
          <w:rFonts w:ascii="Arial" w:hAnsi="Arial" w:cs="Arial"/>
          <w:color w:val="1F1F1F"/>
          <w:sz w:val="22"/>
          <w:szCs w:val="22"/>
          <w:u w:val="single"/>
        </w:rPr>
      </w:pPr>
      <w:r w:rsidRPr="00B01134">
        <w:rPr>
          <w:rFonts w:ascii="Arial" w:hAnsi="Arial" w:cs="Arial"/>
          <w:color w:val="1F1F1F"/>
          <w:sz w:val="22"/>
          <w:szCs w:val="22"/>
          <w:u w:val="single"/>
        </w:rPr>
        <w:t>SAO</w:t>
      </w:r>
    </w:p>
    <w:p w14:paraId="757244F3"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Sudan Agwa Organisation (SAO) reported that they have NFI kits ready for distribution.</w:t>
      </w:r>
    </w:p>
    <w:p w14:paraId="3BCC1557"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Due to the Madani crisis, they are receiving large numbers of people daily, prompting the need for a revised plan (Plan B).</w:t>
      </w:r>
    </w:p>
    <w:p w14:paraId="1F5B7636"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Distribution of 1,000 NFI kits to host communities in the Northern State was highlighted.</w:t>
      </w:r>
    </w:p>
    <w:p w14:paraId="12D2B3A9"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Communication with IOM has begun to ensure effective coordination and coverage for all displaced individuals from Madani.</w:t>
      </w:r>
    </w:p>
    <w:p w14:paraId="38431D28"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lastRenderedPageBreak/>
        <w:t>Acknowledgment of the proactive approach by Sudan Agua to adapt plans for the influx of displaced individuals.</w:t>
      </w:r>
    </w:p>
    <w:p w14:paraId="01C25B4E"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Emphasis on the importance of state-level emergency response plans due to the vast scope of the situation.</w:t>
      </w:r>
    </w:p>
    <w:p w14:paraId="67D694F6" w14:textId="77777777" w:rsid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SAO was recommended to contact Marwa for state-level coordination and troubleshooting.</w:t>
      </w:r>
    </w:p>
    <w:p w14:paraId="7CC76CF6" w14:textId="77777777" w:rsidR="00B01134" w:rsidRDefault="00B01134" w:rsidP="00B01134">
      <w:pPr>
        <w:pStyle w:val="NormalWeb"/>
        <w:shd w:val="clear" w:color="auto" w:fill="FFFFFF"/>
        <w:spacing w:before="0" w:beforeAutospacing="0" w:after="0" w:afterAutospacing="0"/>
        <w:ind w:left="90"/>
        <w:jc w:val="both"/>
        <w:rPr>
          <w:rFonts w:ascii="Arial" w:hAnsi="Arial" w:cs="Arial"/>
          <w:color w:val="1F1F1F"/>
          <w:sz w:val="22"/>
          <w:szCs w:val="22"/>
        </w:rPr>
      </w:pPr>
    </w:p>
    <w:p w14:paraId="65331108" w14:textId="0881F602" w:rsidR="00B01134" w:rsidRPr="00B01134" w:rsidRDefault="00B01134" w:rsidP="00B01134">
      <w:pPr>
        <w:pStyle w:val="NormalWeb"/>
        <w:shd w:val="clear" w:color="auto" w:fill="FFFFFF"/>
        <w:spacing w:before="0" w:beforeAutospacing="0" w:after="0" w:afterAutospacing="0"/>
        <w:ind w:left="90"/>
        <w:jc w:val="both"/>
        <w:rPr>
          <w:rFonts w:ascii="Arial" w:hAnsi="Arial" w:cs="Arial"/>
          <w:color w:val="1F1F1F"/>
          <w:sz w:val="22"/>
          <w:szCs w:val="22"/>
          <w:u w:val="single"/>
        </w:rPr>
      </w:pPr>
      <w:r w:rsidRPr="00B01134">
        <w:rPr>
          <w:rFonts w:ascii="Arial" w:hAnsi="Arial" w:cs="Arial"/>
          <w:color w:val="1F1F1F"/>
          <w:sz w:val="22"/>
          <w:szCs w:val="22"/>
          <w:u w:val="single"/>
        </w:rPr>
        <w:t>UPO</w:t>
      </w:r>
    </w:p>
    <w:p w14:paraId="732159A9" w14:textId="3EA06C08"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Pr>
          <w:rFonts w:ascii="Arial" w:hAnsi="Arial" w:cs="Arial"/>
          <w:color w:val="1F1F1F"/>
          <w:sz w:val="22"/>
          <w:szCs w:val="22"/>
        </w:rPr>
        <w:t>UPO</w:t>
      </w:r>
      <w:r w:rsidRPr="00B01134">
        <w:rPr>
          <w:rFonts w:ascii="Arial" w:hAnsi="Arial" w:cs="Arial"/>
          <w:color w:val="1F1F1F"/>
          <w:sz w:val="22"/>
          <w:szCs w:val="22"/>
        </w:rPr>
        <w:t xml:space="preserve"> reported on the operational challenges faced by United Peace Organization in Jazira.</w:t>
      </w:r>
    </w:p>
    <w:p w14:paraId="6179AEF7"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Due to events, the planned distribution of NFIs was incomplete, and people had dispersed.</w:t>
      </w:r>
    </w:p>
    <w:p w14:paraId="143A1C44"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Plans to resume activities and coordinate efforts in Wadi Halfa and other areas were discussed.</w:t>
      </w:r>
    </w:p>
    <w:p w14:paraId="145B0AB6"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UPO’s were commended for their efforts to adapt to the evolving situation.</w:t>
      </w:r>
    </w:p>
    <w:p w14:paraId="4957181A" w14:textId="19369FDD" w:rsidR="00B01134" w:rsidRDefault="004551E8"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Pr>
          <w:rFonts w:ascii="Arial" w:hAnsi="Arial" w:cs="Arial"/>
          <w:color w:val="1F1F1F"/>
          <w:sz w:val="22"/>
          <w:szCs w:val="22"/>
        </w:rPr>
        <w:t>The coordinator e</w:t>
      </w:r>
      <w:r w:rsidR="00B01134" w:rsidRPr="00B01134">
        <w:rPr>
          <w:rFonts w:ascii="Arial" w:hAnsi="Arial" w:cs="Arial"/>
          <w:color w:val="1F1F1F"/>
          <w:sz w:val="22"/>
          <w:szCs w:val="22"/>
        </w:rPr>
        <w:t>ncourage</w:t>
      </w:r>
      <w:r>
        <w:rPr>
          <w:rFonts w:ascii="Arial" w:hAnsi="Arial" w:cs="Arial"/>
          <w:color w:val="1F1F1F"/>
          <w:sz w:val="22"/>
          <w:szCs w:val="22"/>
        </w:rPr>
        <w:t>d partners</w:t>
      </w:r>
      <w:r w:rsidR="00B01134" w:rsidRPr="00B01134">
        <w:rPr>
          <w:rFonts w:ascii="Arial" w:hAnsi="Arial" w:cs="Arial"/>
          <w:color w:val="1F1F1F"/>
          <w:sz w:val="22"/>
          <w:szCs w:val="22"/>
        </w:rPr>
        <w:t xml:space="preserve"> to report achievements and challenges for donor transparency and support.</w:t>
      </w:r>
    </w:p>
    <w:p w14:paraId="0D16E0FD" w14:textId="77777777" w:rsidR="00B01134" w:rsidRDefault="00B01134" w:rsidP="00B01134">
      <w:pPr>
        <w:pStyle w:val="NormalWeb"/>
        <w:shd w:val="clear" w:color="auto" w:fill="FFFFFF"/>
        <w:spacing w:before="0" w:beforeAutospacing="0" w:after="0" w:afterAutospacing="0"/>
        <w:ind w:left="90"/>
        <w:jc w:val="both"/>
        <w:rPr>
          <w:rFonts w:ascii="Arial" w:hAnsi="Arial" w:cs="Arial"/>
          <w:color w:val="1F1F1F"/>
          <w:sz w:val="22"/>
          <w:szCs w:val="22"/>
        </w:rPr>
      </w:pPr>
    </w:p>
    <w:p w14:paraId="37ADE731" w14:textId="77777777" w:rsidR="00B01134" w:rsidRDefault="00B01134" w:rsidP="00B01134">
      <w:pPr>
        <w:pStyle w:val="NormalWeb"/>
        <w:shd w:val="clear" w:color="auto" w:fill="FFFFFF"/>
        <w:spacing w:before="0" w:beforeAutospacing="0" w:after="0" w:afterAutospacing="0"/>
        <w:jc w:val="both"/>
        <w:rPr>
          <w:rFonts w:ascii="Arial" w:hAnsi="Arial" w:cs="Arial"/>
          <w:color w:val="1F1F1F"/>
          <w:sz w:val="22"/>
          <w:szCs w:val="22"/>
        </w:rPr>
      </w:pPr>
      <w:r w:rsidRPr="00B01134">
        <w:rPr>
          <w:rFonts w:ascii="Arial" w:hAnsi="Arial" w:cs="Arial"/>
          <w:color w:val="1F1F1F"/>
          <w:sz w:val="22"/>
          <w:szCs w:val="22"/>
        </w:rPr>
        <w:t>IOM</w:t>
      </w:r>
    </w:p>
    <w:p w14:paraId="03B6AFD4" w14:textId="0FB8980D"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IOM shared the December distribution plan, highlighting successful distributions in various localities.</w:t>
      </w:r>
    </w:p>
    <w:p w14:paraId="128404FA" w14:textId="0F7D644A"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The plan included distributions in Ri</w:t>
      </w:r>
      <w:r w:rsidR="00571474">
        <w:rPr>
          <w:rFonts w:ascii="Arial" w:hAnsi="Arial" w:cs="Arial"/>
          <w:color w:val="1F1F1F"/>
          <w:sz w:val="22"/>
          <w:szCs w:val="22"/>
        </w:rPr>
        <w:t>ver Nile</w:t>
      </w:r>
      <w:r w:rsidRPr="00B01134">
        <w:rPr>
          <w:rFonts w:ascii="Arial" w:hAnsi="Arial" w:cs="Arial"/>
          <w:color w:val="1F1F1F"/>
          <w:sz w:val="22"/>
          <w:szCs w:val="22"/>
        </w:rPr>
        <w:t>, Northern, Kassala, Sennar, Red Sea, and White Nile</w:t>
      </w:r>
      <w:r w:rsidR="00571474">
        <w:rPr>
          <w:rFonts w:ascii="Arial" w:hAnsi="Arial" w:cs="Arial"/>
          <w:color w:val="1F1F1F"/>
          <w:sz w:val="22"/>
          <w:szCs w:val="22"/>
        </w:rPr>
        <w:t xml:space="preserve"> states</w:t>
      </w:r>
      <w:r w:rsidRPr="00B01134">
        <w:rPr>
          <w:rFonts w:ascii="Arial" w:hAnsi="Arial" w:cs="Arial"/>
          <w:color w:val="1F1F1F"/>
          <w:sz w:val="22"/>
          <w:szCs w:val="22"/>
        </w:rPr>
        <w:t>.</w:t>
      </w:r>
    </w:p>
    <w:p w14:paraId="6DBF9DB2" w14:textId="36A5A589"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4,000 </w:t>
      </w:r>
      <w:r w:rsidR="00571474">
        <w:rPr>
          <w:rFonts w:ascii="Arial" w:hAnsi="Arial" w:cs="Arial"/>
          <w:color w:val="1F1F1F"/>
          <w:sz w:val="22"/>
          <w:szCs w:val="22"/>
        </w:rPr>
        <w:t>N</w:t>
      </w:r>
      <w:r w:rsidRPr="00B01134">
        <w:rPr>
          <w:rFonts w:ascii="Arial" w:hAnsi="Arial" w:cs="Arial"/>
          <w:color w:val="1F1F1F"/>
          <w:sz w:val="22"/>
          <w:szCs w:val="22"/>
        </w:rPr>
        <w:t>on-</w:t>
      </w:r>
      <w:r w:rsidR="00571474">
        <w:rPr>
          <w:rFonts w:ascii="Arial" w:hAnsi="Arial" w:cs="Arial"/>
          <w:color w:val="1F1F1F"/>
          <w:sz w:val="22"/>
          <w:szCs w:val="22"/>
        </w:rPr>
        <w:t>F</w:t>
      </w:r>
      <w:r w:rsidRPr="00B01134">
        <w:rPr>
          <w:rFonts w:ascii="Arial" w:hAnsi="Arial" w:cs="Arial"/>
          <w:color w:val="1F1F1F"/>
          <w:sz w:val="22"/>
          <w:szCs w:val="22"/>
        </w:rPr>
        <w:t xml:space="preserve">ood </w:t>
      </w:r>
      <w:r w:rsidR="00571474">
        <w:rPr>
          <w:rFonts w:ascii="Arial" w:hAnsi="Arial" w:cs="Arial"/>
          <w:color w:val="1F1F1F"/>
          <w:sz w:val="22"/>
          <w:szCs w:val="22"/>
        </w:rPr>
        <w:t>I</w:t>
      </w:r>
      <w:r w:rsidRPr="00B01134">
        <w:rPr>
          <w:rFonts w:ascii="Arial" w:hAnsi="Arial" w:cs="Arial"/>
          <w:color w:val="1F1F1F"/>
          <w:sz w:val="22"/>
          <w:szCs w:val="22"/>
        </w:rPr>
        <w:t>tems</w:t>
      </w:r>
      <w:r w:rsidR="008A66BA">
        <w:rPr>
          <w:rFonts w:ascii="Arial" w:hAnsi="Arial" w:cs="Arial"/>
          <w:color w:val="1F1F1F"/>
          <w:sz w:val="22"/>
          <w:szCs w:val="22"/>
        </w:rPr>
        <w:t xml:space="preserve"> were</w:t>
      </w:r>
      <w:r w:rsidRPr="00B01134">
        <w:rPr>
          <w:rFonts w:ascii="Arial" w:hAnsi="Arial" w:cs="Arial"/>
          <w:color w:val="1F1F1F"/>
          <w:sz w:val="22"/>
          <w:szCs w:val="22"/>
        </w:rPr>
        <w:t xml:space="preserve"> distributed in River Nile, including 1,000 in Shendi locality.</w:t>
      </w:r>
    </w:p>
    <w:p w14:paraId="6B119C50" w14:textId="35D25BA4"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In Northern State, 2,000 NFIs were distributed in Halfa and 2,000 by Sudan Agwa in </w:t>
      </w:r>
      <w:r w:rsidR="008A66BA" w:rsidRPr="00B01134">
        <w:rPr>
          <w:rFonts w:ascii="Arial" w:hAnsi="Arial" w:cs="Arial"/>
          <w:color w:val="1F1F1F"/>
          <w:sz w:val="22"/>
          <w:szCs w:val="22"/>
        </w:rPr>
        <w:t>Dongola</w:t>
      </w:r>
      <w:r w:rsidRPr="00B01134">
        <w:rPr>
          <w:rFonts w:ascii="Arial" w:hAnsi="Arial" w:cs="Arial"/>
          <w:color w:val="1F1F1F"/>
          <w:sz w:val="22"/>
          <w:szCs w:val="22"/>
        </w:rPr>
        <w:t xml:space="preserve"> town.</w:t>
      </w:r>
    </w:p>
    <w:p w14:paraId="1DA6A393"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In Kassala, 2,000 non-food items distributed through Muslim Aid to IDPs in </w:t>
      </w:r>
      <w:proofErr w:type="spellStart"/>
      <w:r w:rsidRPr="00B01134">
        <w:rPr>
          <w:rFonts w:ascii="Arial" w:hAnsi="Arial" w:cs="Arial"/>
          <w:color w:val="1F1F1F"/>
          <w:sz w:val="22"/>
          <w:szCs w:val="22"/>
        </w:rPr>
        <w:t>Reifi</w:t>
      </w:r>
      <w:proofErr w:type="spellEnd"/>
      <w:r w:rsidRPr="00B01134">
        <w:rPr>
          <w:rFonts w:ascii="Arial" w:hAnsi="Arial" w:cs="Arial"/>
          <w:color w:val="1F1F1F"/>
          <w:sz w:val="22"/>
          <w:szCs w:val="22"/>
        </w:rPr>
        <w:t xml:space="preserve"> Aroma and Halfa.</w:t>
      </w:r>
    </w:p>
    <w:p w14:paraId="1CDDF148"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In Sennar, 1,000 items distributed directly by IOM.</w:t>
      </w:r>
    </w:p>
    <w:p w14:paraId="097E1773"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In Red Sea, 1,000 items distributed to IDPs outside Port Sudan.</w:t>
      </w:r>
    </w:p>
    <w:p w14:paraId="45564469"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Plans for January include 850 by Muslim Aid, 2,000 for </w:t>
      </w:r>
      <w:proofErr w:type="spellStart"/>
      <w:r w:rsidRPr="00B01134">
        <w:rPr>
          <w:rFonts w:ascii="Arial" w:hAnsi="Arial" w:cs="Arial"/>
          <w:color w:val="1F1F1F"/>
          <w:sz w:val="22"/>
          <w:szCs w:val="22"/>
        </w:rPr>
        <w:t>Aj</w:t>
      </w:r>
      <w:proofErr w:type="spellEnd"/>
      <w:r w:rsidRPr="00B01134">
        <w:rPr>
          <w:rFonts w:ascii="Arial" w:hAnsi="Arial" w:cs="Arial"/>
          <w:color w:val="1F1F1F"/>
          <w:sz w:val="22"/>
          <w:szCs w:val="22"/>
        </w:rPr>
        <w:t xml:space="preserve"> Jazirah and 1,000 for Sennar.</w:t>
      </w:r>
    </w:p>
    <w:p w14:paraId="0D719371" w14:textId="4FCC1F07" w:rsid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48,000 kits are expected in country by mid-February for distribution in all localities that were not yet assisted, including </w:t>
      </w:r>
      <w:proofErr w:type="spellStart"/>
      <w:r w:rsidRPr="00B01134">
        <w:rPr>
          <w:rFonts w:ascii="Arial" w:hAnsi="Arial" w:cs="Arial"/>
          <w:color w:val="1F1F1F"/>
          <w:sz w:val="22"/>
          <w:szCs w:val="22"/>
        </w:rPr>
        <w:t>Aj</w:t>
      </w:r>
      <w:proofErr w:type="spellEnd"/>
      <w:r w:rsidRPr="00B01134">
        <w:rPr>
          <w:rFonts w:ascii="Arial" w:hAnsi="Arial" w:cs="Arial"/>
          <w:color w:val="1F1F1F"/>
          <w:sz w:val="22"/>
          <w:szCs w:val="22"/>
        </w:rPr>
        <w:t xml:space="preserve"> Jazirah and Port Sudan. </w:t>
      </w:r>
    </w:p>
    <w:p w14:paraId="7A006B71" w14:textId="77777777" w:rsidR="00B01134" w:rsidRPr="00B01134" w:rsidRDefault="00B01134" w:rsidP="00B01134">
      <w:pPr>
        <w:pStyle w:val="NormalWeb"/>
        <w:shd w:val="clear" w:color="auto" w:fill="FFFFFF"/>
        <w:spacing w:before="0" w:beforeAutospacing="0" w:after="0" w:afterAutospacing="0"/>
        <w:ind w:left="360"/>
        <w:jc w:val="both"/>
        <w:rPr>
          <w:rFonts w:ascii="Arial" w:hAnsi="Arial" w:cs="Arial"/>
          <w:color w:val="1F1F1F"/>
          <w:sz w:val="22"/>
          <w:szCs w:val="22"/>
        </w:rPr>
      </w:pPr>
    </w:p>
    <w:p w14:paraId="5932070D" w14:textId="77777777" w:rsidR="00B01134" w:rsidRPr="00B01134" w:rsidRDefault="00B01134" w:rsidP="00B01134">
      <w:pPr>
        <w:pStyle w:val="NormalWeb"/>
        <w:shd w:val="clear" w:color="auto" w:fill="FFFFFF"/>
        <w:spacing w:before="0" w:beforeAutospacing="0" w:after="0" w:afterAutospacing="0"/>
        <w:jc w:val="both"/>
        <w:rPr>
          <w:rFonts w:ascii="Arial" w:hAnsi="Arial" w:cs="Arial"/>
          <w:color w:val="1F1F1F"/>
          <w:sz w:val="22"/>
          <w:szCs w:val="22"/>
          <w:u w:val="single"/>
        </w:rPr>
      </w:pPr>
      <w:r w:rsidRPr="00B01134">
        <w:rPr>
          <w:rFonts w:ascii="Arial" w:hAnsi="Arial" w:cs="Arial"/>
          <w:color w:val="1F1F1F"/>
          <w:sz w:val="22"/>
          <w:szCs w:val="22"/>
          <w:u w:val="single"/>
        </w:rPr>
        <w:t>UNHCR</w:t>
      </w:r>
    </w:p>
    <w:p w14:paraId="6F4575FB"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UNHCR also shared updates on their achievements.</w:t>
      </w:r>
    </w:p>
    <w:p w14:paraId="56CC0C7A"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UNHCR's commitment to providing shelter and non-food items (NFIs) to those affected by the Sudan conflict was emphasized.</w:t>
      </w:r>
    </w:p>
    <w:p w14:paraId="6D078C8B"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Cross-border operations and support for displaced individuals were discussed.</w:t>
      </w:r>
    </w:p>
    <w:p w14:paraId="55A7A3BC"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Updates on distributions and plans for various states, including White Nile, </w:t>
      </w:r>
      <w:proofErr w:type="spellStart"/>
      <w:r w:rsidRPr="00B01134">
        <w:rPr>
          <w:rFonts w:ascii="Arial" w:hAnsi="Arial" w:cs="Arial"/>
          <w:color w:val="1F1F1F"/>
          <w:sz w:val="22"/>
          <w:szCs w:val="22"/>
        </w:rPr>
        <w:t>Kasala</w:t>
      </w:r>
      <w:proofErr w:type="spellEnd"/>
      <w:r w:rsidRPr="00B01134">
        <w:rPr>
          <w:rFonts w:ascii="Arial" w:hAnsi="Arial" w:cs="Arial"/>
          <w:color w:val="1F1F1F"/>
          <w:sz w:val="22"/>
          <w:szCs w:val="22"/>
        </w:rPr>
        <w:t xml:space="preserve">, and </w:t>
      </w:r>
      <w:proofErr w:type="spellStart"/>
      <w:r w:rsidRPr="00B01134">
        <w:rPr>
          <w:rFonts w:ascii="Arial" w:hAnsi="Arial" w:cs="Arial"/>
          <w:color w:val="1F1F1F"/>
          <w:sz w:val="22"/>
          <w:szCs w:val="22"/>
        </w:rPr>
        <w:t>Aj</w:t>
      </w:r>
      <w:proofErr w:type="spellEnd"/>
      <w:r w:rsidRPr="00B01134">
        <w:rPr>
          <w:rFonts w:ascii="Arial" w:hAnsi="Arial" w:cs="Arial"/>
          <w:color w:val="1F1F1F"/>
          <w:sz w:val="22"/>
          <w:szCs w:val="22"/>
        </w:rPr>
        <w:t xml:space="preserve"> Jazirah State, were provided.</w:t>
      </w:r>
    </w:p>
    <w:p w14:paraId="1B414B3A"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1,332 NFIs have been distributed to refugees in Kassala, and also there are 668 NFIs distributed for the IDPs and host communities and nomadic groups in Kassala.</w:t>
      </w:r>
    </w:p>
    <w:p w14:paraId="32EFA113"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There is a plan for conducting a need assessment in Khartoum and North Darfur.</w:t>
      </w:r>
    </w:p>
    <w:p w14:paraId="2E0327CD"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For White Nile, during last month, in As Salam, there are 263 households of secondary movers within years provided with the partial NFIs kits.</w:t>
      </w:r>
    </w:p>
    <w:p w14:paraId="4A1AAB67" w14:textId="77777777" w:rsidR="00B01134" w:rsidRP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For Kassala, there are 50 tukuls were constructed for the secondary movers that came after the conflict.</w:t>
      </w:r>
    </w:p>
    <w:p w14:paraId="446660BB" w14:textId="54690E96" w:rsidR="00B01134" w:rsidRDefault="00B01134" w:rsidP="00B01134">
      <w:pPr>
        <w:pStyle w:val="NormalWeb"/>
        <w:numPr>
          <w:ilvl w:val="0"/>
          <w:numId w:val="9"/>
        </w:numPr>
        <w:shd w:val="clear" w:color="auto" w:fill="FFFFFF"/>
        <w:spacing w:before="0" w:beforeAutospacing="0" w:after="0" w:afterAutospacing="0"/>
        <w:ind w:left="360" w:hanging="270"/>
        <w:jc w:val="both"/>
        <w:rPr>
          <w:rFonts w:ascii="Arial" w:hAnsi="Arial" w:cs="Arial"/>
          <w:color w:val="1F1F1F"/>
          <w:sz w:val="22"/>
          <w:szCs w:val="22"/>
        </w:rPr>
      </w:pPr>
      <w:r w:rsidRPr="00B01134">
        <w:rPr>
          <w:rFonts w:ascii="Arial" w:hAnsi="Arial" w:cs="Arial"/>
          <w:color w:val="1F1F1F"/>
          <w:sz w:val="22"/>
          <w:szCs w:val="22"/>
        </w:rPr>
        <w:t>Challenges highlighted included resource limitations, increased displaced populations, security issues, and looting.</w:t>
      </w:r>
    </w:p>
    <w:p w14:paraId="7E1F0634" w14:textId="77777777" w:rsidR="00B01134" w:rsidRDefault="00B01134" w:rsidP="00B01134">
      <w:pPr>
        <w:pStyle w:val="NormalWeb"/>
        <w:shd w:val="clear" w:color="auto" w:fill="FFFFFF"/>
        <w:spacing w:before="0" w:beforeAutospacing="0" w:after="0" w:afterAutospacing="0"/>
        <w:ind w:left="360"/>
        <w:jc w:val="both"/>
        <w:rPr>
          <w:rFonts w:ascii="Arial" w:hAnsi="Arial" w:cs="Arial"/>
          <w:color w:val="1F1F1F"/>
          <w:sz w:val="22"/>
          <w:szCs w:val="22"/>
        </w:rPr>
      </w:pPr>
    </w:p>
    <w:p w14:paraId="614A8DDA" w14:textId="77777777" w:rsidR="00B01134" w:rsidRPr="00B01134" w:rsidRDefault="00B01134" w:rsidP="00B0113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01134">
        <w:rPr>
          <w:rFonts w:ascii="Arial" w:hAnsi="Arial" w:cs="Arial"/>
          <w:color w:val="1F1F1F"/>
          <w:sz w:val="22"/>
          <w:szCs w:val="22"/>
        </w:rPr>
        <w:t>The Cluster Coordinator encouraged partners to scale up assistance in areas with local organizations.</w:t>
      </w:r>
    </w:p>
    <w:p w14:paraId="0430BB91" w14:textId="77777777" w:rsidR="00B01134" w:rsidRPr="00B01134" w:rsidRDefault="00B01134" w:rsidP="00B0113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01134">
        <w:rPr>
          <w:rFonts w:ascii="Arial" w:hAnsi="Arial" w:cs="Arial"/>
          <w:color w:val="1F1F1F"/>
          <w:sz w:val="22"/>
          <w:szCs w:val="22"/>
        </w:rPr>
        <w:t>The Shelter Cluster Coordinator emphasized the importance of recording all achievements in the Activity Info dashboard.</w:t>
      </w:r>
    </w:p>
    <w:p w14:paraId="5C985535" w14:textId="77777777" w:rsidR="00B01134" w:rsidRPr="00B01134" w:rsidRDefault="00B01134" w:rsidP="00B0113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01134">
        <w:rPr>
          <w:rFonts w:ascii="Arial" w:hAnsi="Arial" w:cs="Arial"/>
          <w:color w:val="1F1F1F"/>
          <w:sz w:val="22"/>
          <w:szCs w:val="22"/>
        </w:rPr>
        <w:t xml:space="preserve">Partners were also reminded of the closing of the </w:t>
      </w:r>
      <w:proofErr w:type="spellStart"/>
      <w:r w:rsidRPr="00B01134">
        <w:rPr>
          <w:rFonts w:ascii="Arial" w:hAnsi="Arial" w:cs="Arial"/>
          <w:color w:val="1F1F1F"/>
          <w:sz w:val="22"/>
          <w:szCs w:val="22"/>
        </w:rPr>
        <w:t>ActivityInfo</w:t>
      </w:r>
      <w:proofErr w:type="spellEnd"/>
      <w:r w:rsidRPr="00B01134">
        <w:rPr>
          <w:rFonts w:ascii="Arial" w:hAnsi="Arial" w:cs="Arial"/>
          <w:color w:val="1F1F1F"/>
          <w:sz w:val="22"/>
          <w:szCs w:val="22"/>
        </w:rPr>
        <w:t xml:space="preserve"> database and that partners should ensure all achievements were recorded.</w:t>
      </w:r>
    </w:p>
    <w:p w14:paraId="5B09C08C" w14:textId="77777777" w:rsidR="00B01134" w:rsidRDefault="00B01134" w:rsidP="00B0113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01134">
        <w:rPr>
          <w:rFonts w:ascii="Arial" w:hAnsi="Arial" w:cs="Arial"/>
          <w:color w:val="1F1F1F"/>
          <w:sz w:val="22"/>
          <w:szCs w:val="22"/>
        </w:rPr>
        <w:t>Emphasis was put on both partners and organizations reporting achievements to ensure comprehensive reporting.</w:t>
      </w:r>
    </w:p>
    <w:p w14:paraId="7A24E793" w14:textId="77777777"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44612CAB" w14:textId="4FCDC554"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417"/>
        <w:gridCol w:w="1337"/>
        <w:gridCol w:w="1201"/>
        <w:gridCol w:w="3797"/>
      </w:tblGrid>
      <w:tr w:rsidR="00B01134" w:rsidRPr="00B01134" w14:paraId="20FFF464" w14:textId="77777777" w:rsidTr="00B01134">
        <w:trPr>
          <w:trHeight w:val="285"/>
        </w:trPr>
        <w:tc>
          <w:tcPr>
            <w:tcW w:w="2245" w:type="dxa"/>
            <w:shd w:val="clear" w:color="auto" w:fill="auto"/>
            <w:noWrap/>
            <w:vAlign w:val="bottom"/>
            <w:hideMark/>
          </w:tcPr>
          <w:p w14:paraId="15872A5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Name</w:t>
            </w:r>
          </w:p>
        </w:tc>
        <w:tc>
          <w:tcPr>
            <w:tcW w:w="1427" w:type="dxa"/>
            <w:shd w:val="clear" w:color="auto" w:fill="auto"/>
            <w:noWrap/>
            <w:vAlign w:val="bottom"/>
            <w:hideMark/>
          </w:tcPr>
          <w:p w14:paraId="7D6F949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First Join</w:t>
            </w:r>
          </w:p>
        </w:tc>
        <w:tc>
          <w:tcPr>
            <w:tcW w:w="1347" w:type="dxa"/>
            <w:shd w:val="clear" w:color="auto" w:fill="auto"/>
            <w:noWrap/>
            <w:vAlign w:val="bottom"/>
            <w:hideMark/>
          </w:tcPr>
          <w:p w14:paraId="3CA4F21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Last Leave</w:t>
            </w:r>
          </w:p>
        </w:tc>
        <w:tc>
          <w:tcPr>
            <w:tcW w:w="1210" w:type="dxa"/>
            <w:shd w:val="clear" w:color="auto" w:fill="auto"/>
            <w:noWrap/>
            <w:vAlign w:val="bottom"/>
            <w:hideMark/>
          </w:tcPr>
          <w:p w14:paraId="1EE78EC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In-Meeting Duration</w:t>
            </w:r>
          </w:p>
        </w:tc>
        <w:tc>
          <w:tcPr>
            <w:tcW w:w="3751" w:type="dxa"/>
            <w:shd w:val="clear" w:color="auto" w:fill="auto"/>
            <w:noWrap/>
            <w:vAlign w:val="bottom"/>
            <w:hideMark/>
          </w:tcPr>
          <w:p w14:paraId="345E4EC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Email</w:t>
            </w:r>
          </w:p>
        </w:tc>
      </w:tr>
      <w:tr w:rsidR="00B01134" w:rsidRPr="00B01134" w14:paraId="183B7DBC" w14:textId="77777777" w:rsidTr="00B01134">
        <w:trPr>
          <w:trHeight w:val="285"/>
        </w:trPr>
        <w:tc>
          <w:tcPr>
            <w:tcW w:w="2245" w:type="dxa"/>
            <w:shd w:val="clear" w:color="auto" w:fill="auto"/>
            <w:noWrap/>
            <w:vAlign w:val="bottom"/>
            <w:hideMark/>
          </w:tcPr>
          <w:p w14:paraId="164F759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Iva Vavic</w:t>
            </w:r>
          </w:p>
        </w:tc>
        <w:tc>
          <w:tcPr>
            <w:tcW w:w="1427" w:type="dxa"/>
            <w:shd w:val="clear" w:color="auto" w:fill="auto"/>
            <w:noWrap/>
            <w:vAlign w:val="bottom"/>
            <w:hideMark/>
          </w:tcPr>
          <w:p w14:paraId="015F3D3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12:55:37 PM</w:t>
            </w:r>
          </w:p>
        </w:tc>
        <w:tc>
          <w:tcPr>
            <w:tcW w:w="1347" w:type="dxa"/>
            <w:shd w:val="clear" w:color="auto" w:fill="auto"/>
            <w:noWrap/>
            <w:vAlign w:val="bottom"/>
            <w:hideMark/>
          </w:tcPr>
          <w:p w14:paraId="3DBAFC4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496E1A1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55m 40s</w:t>
            </w:r>
          </w:p>
        </w:tc>
        <w:tc>
          <w:tcPr>
            <w:tcW w:w="3751" w:type="dxa"/>
            <w:shd w:val="clear" w:color="auto" w:fill="auto"/>
            <w:noWrap/>
            <w:vAlign w:val="bottom"/>
            <w:hideMark/>
          </w:tcPr>
          <w:p w14:paraId="1FEB12C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vavic@unhcr.org</w:t>
            </w:r>
          </w:p>
        </w:tc>
      </w:tr>
      <w:tr w:rsidR="00B01134" w:rsidRPr="00B01134" w14:paraId="76DEB585" w14:textId="77777777" w:rsidTr="00B01134">
        <w:trPr>
          <w:trHeight w:val="285"/>
        </w:trPr>
        <w:tc>
          <w:tcPr>
            <w:tcW w:w="2245" w:type="dxa"/>
            <w:shd w:val="clear" w:color="auto" w:fill="auto"/>
            <w:noWrap/>
            <w:vAlign w:val="bottom"/>
            <w:hideMark/>
          </w:tcPr>
          <w:p w14:paraId="3D53664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Nahla </w:t>
            </w:r>
            <w:proofErr w:type="spellStart"/>
            <w:r w:rsidRPr="00B01134">
              <w:rPr>
                <w:rFonts w:ascii="Calibri" w:eastAsia="Times New Roman" w:hAnsi="Calibri" w:cs="Calibri"/>
                <w:color w:val="000000"/>
                <w:kern w:val="0"/>
                <w:lang w:val="en-ZA" w:eastAsia="en-ZA"/>
                <w14:ligatures w14:val="none"/>
              </w:rPr>
              <w:t>Abdelrahiem</w:t>
            </w:r>
            <w:proofErr w:type="spellEnd"/>
          </w:p>
        </w:tc>
        <w:tc>
          <w:tcPr>
            <w:tcW w:w="1427" w:type="dxa"/>
            <w:shd w:val="clear" w:color="auto" w:fill="auto"/>
            <w:noWrap/>
            <w:vAlign w:val="bottom"/>
            <w:hideMark/>
          </w:tcPr>
          <w:p w14:paraId="438832A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12:52:55 PM</w:t>
            </w:r>
          </w:p>
        </w:tc>
        <w:tc>
          <w:tcPr>
            <w:tcW w:w="1347" w:type="dxa"/>
            <w:shd w:val="clear" w:color="auto" w:fill="auto"/>
            <w:noWrap/>
            <w:vAlign w:val="bottom"/>
            <w:hideMark/>
          </w:tcPr>
          <w:p w14:paraId="5B0BD74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2:45:11 PM</w:t>
            </w:r>
          </w:p>
        </w:tc>
        <w:tc>
          <w:tcPr>
            <w:tcW w:w="1210" w:type="dxa"/>
            <w:shd w:val="clear" w:color="auto" w:fill="auto"/>
            <w:noWrap/>
            <w:vAlign w:val="bottom"/>
            <w:hideMark/>
          </w:tcPr>
          <w:p w14:paraId="704DC75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51m 3s</w:t>
            </w:r>
          </w:p>
        </w:tc>
        <w:tc>
          <w:tcPr>
            <w:tcW w:w="3751" w:type="dxa"/>
            <w:shd w:val="clear" w:color="auto" w:fill="auto"/>
            <w:noWrap/>
            <w:vAlign w:val="bottom"/>
            <w:hideMark/>
          </w:tcPr>
          <w:p w14:paraId="72E5D9B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nahla.abdelrahiem@lminternational.org</w:t>
            </w:r>
          </w:p>
        </w:tc>
      </w:tr>
      <w:tr w:rsidR="00B01134" w:rsidRPr="00B01134" w14:paraId="0B2B0B47" w14:textId="77777777" w:rsidTr="00B01134">
        <w:trPr>
          <w:trHeight w:val="285"/>
        </w:trPr>
        <w:tc>
          <w:tcPr>
            <w:tcW w:w="2245" w:type="dxa"/>
            <w:shd w:val="clear" w:color="auto" w:fill="auto"/>
            <w:noWrap/>
            <w:vAlign w:val="bottom"/>
            <w:hideMark/>
          </w:tcPr>
          <w:p w14:paraId="58E6A06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Abdelaziz Mansour</w:t>
            </w:r>
          </w:p>
        </w:tc>
        <w:tc>
          <w:tcPr>
            <w:tcW w:w="1427" w:type="dxa"/>
            <w:shd w:val="clear" w:color="auto" w:fill="auto"/>
            <w:noWrap/>
            <w:vAlign w:val="bottom"/>
            <w:hideMark/>
          </w:tcPr>
          <w:p w14:paraId="22A3AD3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12:53:19 PM</w:t>
            </w:r>
          </w:p>
        </w:tc>
        <w:tc>
          <w:tcPr>
            <w:tcW w:w="1347" w:type="dxa"/>
            <w:shd w:val="clear" w:color="auto" w:fill="auto"/>
            <w:noWrap/>
            <w:vAlign w:val="bottom"/>
            <w:hideMark/>
          </w:tcPr>
          <w:p w14:paraId="7C37DF4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2:50:45 PM</w:t>
            </w:r>
          </w:p>
        </w:tc>
        <w:tc>
          <w:tcPr>
            <w:tcW w:w="1210" w:type="dxa"/>
            <w:shd w:val="clear" w:color="auto" w:fill="auto"/>
            <w:noWrap/>
            <w:vAlign w:val="bottom"/>
            <w:hideMark/>
          </w:tcPr>
          <w:p w14:paraId="067CB22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55m 40s</w:t>
            </w:r>
          </w:p>
        </w:tc>
        <w:tc>
          <w:tcPr>
            <w:tcW w:w="3751" w:type="dxa"/>
            <w:shd w:val="clear" w:color="auto" w:fill="auto"/>
            <w:noWrap/>
            <w:vAlign w:val="bottom"/>
            <w:hideMark/>
          </w:tcPr>
          <w:p w14:paraId="78CA7D0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5195A24D" w14:textId="77777777" w:rsidTr="00B01134">
        <w:trPr>
          <w:trHeight w:val="285"/>
        </w:trPr>
        <w:tc>
          <w:tcPr>
            <w:tcW w:w="2245" w:type="dxa"/>
            <w:shd w:val="clear" w:color="auto" w:fill="auto"/>
            <w:noWrap/>
            <w:vAlign w:val="bottom"/>
            <w:hideMark/>
          </w:tcPr>
          <w:p w14:paraId="0D5C49F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Ali Adam UPO</w:t>
            </w:r>
          </w:p>
        </w:tc>
        <w:tc>
          <w:tcPr>
            <w:tcW w:w="1427" w:type="dxa"/>
            <w:shd w:val="clear" w:color="auto" w:fill="auto"/>
            <w:noWrap/>
            <w:vAlign w:val="bottom"/>
            <w:hideMark/>
          </w:tcPr>
          <w:p w14:paraId="288EFBF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12:56:19 PM</w:t>
            </w:r>
          </w:p>
        </w:tc>
        <w:tc>
          <w:tcPr>
            <w:tcW w:w="1347" w:type="dxa"/>
            <w:shd w:val="clear" w:color="auto" w:fill="auto"/>
            <w:noWrap/>
            <w:vAlign w:val="bottom"/>
            <w:hideMark/>
          </w:tcPr>
          <w:p w14:paraId="106463F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1:21:34 PM</w:t>
            </w:r>
          </w:p>
        </w:tc>
        <w:tc>
          <w:tcPr>
            <w:tcW w:w="1210" w:type="dxa"/>
            <w:shd w:val="clear" w:color="auto" w:fill="auto"/>
            <w:noWrap/>
            <w:vAlign w:val="bottom"/>
            <w:hideMark/>
          </w:tcPr>
          <w:p w14:paraId="765C71B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25m 15s</w:t>
            </w:r>
          </w:p>
        </w:tc>
        <w:tc>
          <w:tcPr>
            <w:tcW w:w="3751" w:type="dxa"/>
            <w:shd w:val="clear" w:color="auto" w:fill="auto"/>
            <w:noWrap/>
            <w:vAlign w:val="bottom"/>
            <w:hideMark/>
          </w:tcPr>
          <w:p w14:paraId="5382878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6B895C68" w14:textId="77777777" w:rsidTr="00B01134">
        <w:trPr>
          <w:trHeight w:val="285"/>
        </w:trPr>
        <w:tc>
          <w:tcPr>
            <w:tcW w:w="2245" w:type="dxa"/>
            <w:shd w:val="clear" w:color="auto" w:fill="auto"/>
            <w:noWrap/>
            <w:vAlign w:val="bottom"/>
            <w:hideMark/>
          </w:tcPr>
          <w:p w14:paraId="74804B8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roofErr w:type="spellStart"/>
            <w:r w:rsidRPr="00B01134">
              <w:rPr>
                <w:rFonts w:ascii="Calibri" w:eastAsia="Times New Roman" w:hAnsi="Calibri" w:cs="Calibri"/>
                <w:color w:val="000000"/>
                <w:kern w:val="0"/>
                <w:lang w:val="en-ZA" w:eastAsia="en-ZA"/>
                <w14:ligatures w14:val="none"/>
              </w:rPr>
              <w:t>Oyuyo</w:t>
            </w:r>
            <w:proofErr w:type="spellEnd"/>
            <w:r w:rsidRPr="00B01134">
              <w:rPr>
                <w:rFonts w:ascii="Calibri" w:eastAsia="Times New Roman" w:hAnsi="Calibri" w:cs="Calibri"/>
                <w:color w:val="000000"/>
                <w:kern w:val="0"/>
                <w:lang w:val="en-ZA" w:eastAsia="en-ZA"/>
                <w14:ligatures w14:val="none"/>
              </w:rPr>
              <w:t>, Erick</w:t>
            </w:r>
          </w:p>
        </w:tc>
        <w:tc>
          <w:tcPr>
            <w:tcW w:w="1427" w:type="dxa"/>
            <w:shd w:val="clear" w:color="auto" w:fill="auto"/>
            <w:noWrap/>
            <w:vAlign w:val="bottom"/>
            <w:hideMark/>
          </w:tcPr>
          <w:p w14:paraId="78DE2E9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12:58:54 PM</w:t>
            </w:r>
          </w:p>
        </w:tc>
        <w:tc>
          <w:tcPr>
            <w:tcW w:w="1347" w:type="dxa"/>
            <w:shd w:val="clear" w:color="auto" w:fill="auto"/>
            <w:noWrap/>
            <w:vAlign w:val="bottom"/>
            <w:hideMark/>
          </w:tcPr>
          <w:p w14:paraId="7EAD574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5AF925B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52m 23s</w:t>
            </w:r>
          </w:p>
        </w:tc>
        <w:tc>
          <w:tcPr>
            <w:tcW w:w="3751" w:type="dxa"/>
            <w:shd w:val="clear" w:color="auto" w:fill="auto"/>
            <w:noWrap/>
            <w:vAlign w:val="bottom"/>
            <w:hideMark/>
          </w:tcPr>
          <w:p w14:paraId="2328B3E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Erick.Oyuyo@crs.org</w:t>
            </w:r>
          </w:p>
        </w:tc>
      </w:tr>
      <w:tr w:rsidR="00B01134" w:rsidRPr="00B01134" w14:paraId="21A94A0A" w14:textId="77777777" w:rsidTr="00B01134">
        <w:trPr>
          <w:trHeight w:val="285"/>
        </w:trPr>
        <w:tc>
          <w:tcPr>
            <w:tcW w:w="2245" w:type="dxa"/>
            <w:shd w:val="clear" w:color="auto" w:fill="auto"/>
            <w:noWrap/>
            <w:vAlign w:val="bottom"/>
            <w:hideMark/>
          </w:tcPr>
          <w:p w14:paraId="0FAAFF4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Telley Sadia</w:t>
            </w:r>
          </w:p>
        </w:tc>
        <w:tc>
          <w:tcPr>
            <w:tcW w:w="1427" w:type="dxa"/>
            <w:shd w:val="clear" w:color="auto" w:fill="auto"/>
            <w:noWrap/>
            <w:vAlign w:val="bottom"/>
            <w:hideMark/>
          </w:tcPr>
          <w:p w14:paraId="2E1076F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1:00:23 PM</w:t>
            </w:r>
          </w:p>
        </w:tc>
        <w:tc>
          <w:tcPr>
            <w:tcW w:w="1347" w:type="dxa"/>
            <w:shd w:val="clear" w:color="auto" w:fill="auto"/>
            <w:noWrap/>
            <w:vAlign w:val="bottom"/>
            <w:hideMark/>
          </w:tcPr>
          <w:p w14:paraId="48B0238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2850481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54s</w:t>
            </w:r>
          </w:p>
        </w:tc>
        <w:tc>
          <w:tcPr>
            <w:tcW w:w="3751" w:type="dxa"/>
            <w:shd w:val="clear" w:color="auto" w:fill="auto"/>
            <w:noWrap/>
            <w:vAlign w:val="bottom"/>
            <w:hideMark/>
          </w:tcPr>
          <w:p w14:paraId="2AEB585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tsadia@cafod.org.uk</w:t>
            </w:r>
          </w:p>
        </w:tc>
      </w:tr>
      <w:tr w:rsidR="00B01134" w:rsidRPr="00B01134" w14:paraId="28C74A90" w14:textId="77777777" w:rsidTr="00B01134">
        <w:trPr>
          <w:trHeight w:val="285"/>
        </w:trPr>
        <w:tc>
          <w:tcPr>
            <w:tcW w:w="2245" w:type="dxa"/>
            <w:shd w:val="clear" w:color="auto" w:fill="auto"/>
            <w:noWrap/>
            <w:vAlign w:val="bottom"/>
            <w:hideMark/>
          </w:tcPr>
          <w:p w14:paraId="768A373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TEKA Robel</w:t>
            </w:r>
          </w:p>
        </w:tc>
        <w:tc>
          <w:tcPr>
            <w:tcW w:w="1427" w:type="dxa"/>
            <w:shd w:val="clear" w:color="auto" w:fill="auto"/>
            <w:noWrap/>
            <w:vAlign w:val="bottom"/>
            <w:hideMark/>
          </w:tcPr>
          <w:p w14:paraId="2F748A0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1:00:24 PM</w:t>
            </w:r>
          </w:p>
        </w:tc>
        <w:tc>
          <w:tcPr>
            <w:tcW w:w="1347" w:type="dxa"/>
            <w:shd w:val="clear" w:color="auto" w:fill="auto"/>
            <w:noWrap/>
            <w:vAlign w:val="bottom"/>
            <w:hideMark/>
          </w:tcPr>
          <w:p w14:paraId="24DF003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2:50:35 PM</w:t>
            </w:r>
          </w:p>
        </w:tc>
        <w:tc>
          <w:tcPr>
            <w:tcW w:w="1210" w:type="dxa"/>
            <w:shd w:val="clear" w:color="auto" w:fill="auto"/>
            <w:noWrap/>
            <w:vAlign w:val="bottom"/>
            <w:hideMark/>
          </w:tcPr>
          <w:p w14:paraId="1A16F14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11s</w:t>
            </w:r>
          </w:p>
        </w:tc>
        <w:tc>
          <w:tcPr>
            <w:tcW w:w="3751" w:type="dxa"/>
            <w:shd w:val="clear" w:color="auto" w:fill="auto"/>
            <w:noWrap/>
            <w:vAlign w:val="bottom"/>
            <w:hideMark/>
          </w:tcPr>
          <w:p w14:paraId="7D33015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rteka@iom.int</w:t>
            </w:r>
          </w:p>
        </w:tc>
      </w:tr>
      <w:tr w:rsidR="00B01134" w:rsidRPr="00B01134" w14:paraId="1C3EEB19" w14:textId="77777777" w:rsidTr="00B01134">
        <w:trPr>
          <w:trHeight w:val="285"/>
        </w:trPr>
        <w:tc>
          <w:tcPr>
            <w:tcW w:w="2245" w:type="dxa"/>
            <w:shd w:val="clear" w:color="auto" w:fill="auto"/>
            <w:noWrap/>
            <w:vAlign w:val="bottom"/>
            <w:hideMark/>
          </w:tcPr>
          <w:p w14:paraId="008435C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Ibrahim Degass</w:t>
            </w:r>
          </w:p>
        </w:tc>
        <w:tc>
          <w:tcPr>
            <w:tcW w:w="1427" w:type="dxa"/>
            <w:shd w:val="clear" w:color="auto" w:fill="auto"/>
            <w:noWrap/>
            <w:vAlign w:val="bottom"/>
            <w:hideMark/>
          </w:tcPr>
          <w:p w14:paraId="6B0FE75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1:00:41 PM</w:t>
            </w:r>
          </w:p>
        </w:tc>
        <w:tc>
          <w:tcPr>
            <w:tcW w:w="1347" w:type="dxa"/>
            <w:shd w:val="clear" w:color="auto" w:fill="auto"/>
            <w:noWrap/>
            <w:vAlign w:val="bottom"/>
            <w:hideMark/>
          </w:tcPr>
          <w:p w14:paraId="5C2BACF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2:50:58 PM</w:t>
            </w:r>
          </w:p>
        </w:tc>
        <w:tc>
          <w:tcPr>
            <w:tcW w:w="1210" w:type="dxa"/>
            <w:shd w:val="clear" w:color="auto" w:fill="auto"/>
            <w:noWrap/>
            <w:vAlign w:val="bottom"/>
            <w:hideMark/>
          </w:tcPr>
          <w:p w14:paraId="1298089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17s</w:t>
            </w:r>
          </w:p>
        </w:tc>
        <w:tc>
          <w:tcPr>
            <w:tcW w:w="3751" w:type="dxa"/>
            <w:shd w:val="clear" w:color="auto" w:fill="auto"/>
            <w:noWrap/>
            <w:vAlign w:val="bottom"/>
            <w:hideMark/>
          </w:tcPr>
          <w:p w14:paraId="6D8ED99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IbrahimD@WEAREALIGHT.ORG</w:t>
            </w:r>
          </w:p>
        </w:tc>
      </w:tr>
      <w:tr w:rsidR="00B01134" w:rsidRPr="00B01134" w14:paraId="3CA673F4" w14:textId="77777777" w:rsidTr="00B01134">
        <w:trPr>
          <w:trHeight w:val="285"/>
        </w:trPr>
        <w:tc>
          <w:tcPr>
            <w:tcW w:w="2245" w:type="dxa"/>
            <w:shd w:val="clear" w:color="auto" w:fill="auto"/>
            <w:noWrap/>
            <w:vAlign w:val="bottom"/>
            <w:hideMark/>
          </w:tcPr>
          <w:p w14:paraId="34CDE53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Jean Pierre Tuyishime</w:t>
            </w:r>
          </w:p>
        </w:tc>
        <w:tc>
          <w:tcPr>
            <w:tcW w:w="1427" w:type="dxa"/>
            <w:shd w:val="clear" w:color="auto" w:fill="auto"/>
            <w:noWrap/>
            <w:vAlign w:val="bottom"/>
            <w:hideMark/>
          </w:tcPr>
          <w:p w14:paraId="59DE4AB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1:00:56 PM</w:t>
            </w:r>
          </w:p>
        </w:tc>
        <w:tc>
          <w:tcPr>
            <w:tcW w:w="1347" w:type="dxa"/>
            <w:shd w:val="clear" w:color="auto" w:fill="auto"/>
            <w:noWrap/>
            <w:vAlign w:val="bottom"/>
            <w:hideMark/>
          </w:tcPr>
          <w:p w14:paraId="3FE6088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2:50:51 PM</w:t>
            </w:r>
          </w:p>
        </w:tc>
        <w:tc>
          <w:tcPr>
            <w:tcW w:w="1210" w:type="dxa"/>
            <w:shd w:val="clear" w:color="auto" w:fill="auto"/>
            <w:noWrap/>
            <w:vAlign w:val="bottom"/>
            <w:hideMark/>
          </w:tcPr>
          <w:p w14:paraId="76E1208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54s</w:t>
            </w:r>
          </w:p>
        </w:tc>
        <w:tc>
          <w:tcPr>
            <w:tcW w:w="3751" w:type="dxa"/>
            <w:shd w:val="clear" w:color="auto" w:fill="auto"/>
            <w:noWrap/>
            <w:vAlign w:val="bottom"/>
            <w:hideMark/>
          </w:tcPr>
          <w:p w14:paraId="35A9581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tuyishim@unhcr.org</w:t>
            </w:r>
          </w:p>
        </w:tc>
      </w:tr>
      <w:tr w:rsidR="00B01134" w:rsidRPr="00B01134" w14:paraId="3FF4434C" w14:textId="77777777" w:rsidTr="00B01134">
        <w:trPr>
          <w:trHeight w:val="285"/>
        </w:trPr>
        <w:tc>
          <w:tcPr>
            <w:tcW w:w="2245" w:type="dxa"/>
            <w:shd w:val="clear" w:color="auto" w:fill="auto"/>
            <w:noWrap/>
            <w:vAlign w:val="bottom"/>
            <w:hideMark/>
          </w:tcPr>
          <w:p w14:paraId="58BB378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Eljaili Mohammed</w:t>
            </w:r>
          </w:p>
        </w:tc>
        <w:tc>
          <w:tcPr>
            <w:tcW w:w="1427" w:type="dxa"/>
            <w:shd w:val="clear" w:color="auto" w:fill="auto"/>
            <w:noWrap/>
            <w:vAlign w:val="bottom"/>
            <w:hideMark/>
          </w:tcPr>
          <w:p w14:paraId="214EE2E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1:01:06 PM</w:t>
            </w:r>
          </w:p>
        </w:tc>
        <w:tc>
          <w:tcPr>
            <w:tcW w:w="1347" w:type="dxa"/>
            <w:shd w:val="clear" w:color="auto" w:fill="auto"/>
            <w:noWrap/>
            <w:vAlign w:val="bottom"/>
            <w:hideMark/>
          </w:tcPr>
          <w:p w14:paraId="6A62B69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2:50:32 PM</w:t>
            </w:r>
          </w:p>
        </w:tc>
        <w:tc>
          <w:tcPr>
            <w:tcW w:w="1210" w:type="dxa"/>
            <w:shd w:val="clear" w:color="auto" w:fill="auto"/>
            <w:noWrap/>
            <w:vAlign w:val="bottom"/>
            <w:hideMark/>
          </w:tcPr>
          <w:p w14:paraId="6803AB6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26s</w:t>
            </w:r>
          </w:p>
        </w:tc>
        <w:tc>
          <w:tcPr>
            <w:tcW w:w="3751" w:type="dxa"/>
            <w:shd w:val="clear" w:color="auto" w:fill="auto"/>
            <w:noWrap/>
            <w:vAlign w:val="bottom"/>
            <w:hideMark/>
          </w:tcPr>
          <w:p w14:paraId="6FD4560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mohammee@unhcr.org</w:t>
            </w:r>
          </w:p>
        </w:tc>
      </w:tr>
      <w:tr w:rsidR="00B01134" w:rsidRPr="00B01134" w14:paraId="1824A8BC" w14:textId="77777777" w:rsidTr="00B01134">
        <w:trPr>
          <w:trHeight w:val="285"/>
        </w:trPr>
        <w:tc>
          <w:tcPr>
            <w:tcW w:w="2245" w:type="dxa"/>
            <w:shd w:val="clear" w:color="auto" w:fill="auto"/>
            <w:noWrap/>
            <w:vAlign w:val="bottom"/>
            <w:hideMark/>
          </w:tcPr>
          <w:p w14:paraId="18C699D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Karanja, Boniface</w:t>
            </w:r>
          </w:p>
        </w:tc>
        <w:tc>
          <w:tcPr>
            <w:tcW w:w="1427" w:type="dxa"/>
            <w:shd w:val="clear" w:color="auto" w:fill="auto"/>
            <w:noWrap/>
            <w:vAlign w:val="bottom"/>
            <w:hideMark/>
          </w:tcPr>
          <w:p w14:paraId="1608C82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1:01:27 PM</w:t>
            </w:r>
          </w:p>
        </w:tc>
        <w:tc>
          <w:tcPr>
            <w:tcW w:w="1347" w:type="dxa"/>
            <w:shd w:val="clear" w:color="auto" w:fill="auto"/>
            <w:noWrap/>
            <w:vAlign w:val="bottom"/>
            <w:hideMark/>
          </w:tcPr>
          <w:p w14:paraId="69F2CA4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2:50:38 PM</w:t>
            </w:r>
          </w:p>
        </w:tc>
        <w:tc>
          <w:tcPr>
            <w:tcW w:w="1210" w:type="dxa"/>
            <w:shd w:val="clear" w:color="auto" w:fill="auto"/>
            <w:noWrap/>
            <w:vAlign w:val="bottom"/>
            <w:hideMark/>
          </w:tcPr>
          <w:p w14:paraId="2247887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11s</w:t>
            </w:r>
          </w:p>
        </w:tc>
        <w:tc>
          <w:tcPr>
            <w:tcW w:w="3751" w:type="dxa"/>
            <w:shd w:val="clear" w:color="auto" w:fill="auto"/>
            <w:noWrap/>
            <w:vAlign w:val="bottom"/>
            <w:hideMark/>
          </w:tcPr>
          <w:p w14:paraId="2D4A582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Boniface.Karanja@savethechildren.org</w:t>
            </w:r>
          </w:p>
        </w:tc>
      </w:tr>
      <w:tr w:rsidR="00B01134" w:rsidRPr="00B01134" w14:paraId="7E7BC993" w14:textId="77777777" w:rsidTr="00B01134">
        <w:trPr>
          <w:trHeight w:val="285"/>
        </w:trPr>
        <w:tc>
          <w:tcPr>
            <w:tcW w:w="2245" w:type="dxa"/>
            <w:shd w:val="clear" w:color="auto" w:fill="auto"/>
            <w:noWrap/>
            <w:vAlign w:val="bottom"/>
            <w:hideMark/>
          </w:tcPr>
          <w:p w14:paraId="516A029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 Ibrahim Mohamed</w:t>
            </w:r>
          </w:p>
        </w:tc>
        <w:tc>
          <w:tcPr>
            <w:tcW w:w="1427" w:type="dxa"/>
            <w:shd w:val="clear" w:color="auto" w:fill="auto"/>
            <w:noWrap/>
            <w:vAlign w:val="bottom"/>
            <w:hideMark/>
          </w:tcPr>
          <w:p w14:paraId="6AF27A4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1:01:30 PM</w:t>
            </w:r>
          </w:p>
        </w:tc>
        <w:tc>
          <w:tcPr>
            <w:tcW w:w="1347" w:type="dxa"/>
            <w:shd w:val="clear" w:color="auto" w:fill="auto"/>
            <w:noWrap/>
            <w:vAlign w:val="bottom"/>
            <w:hideMark/>
          </w:tcPr>
          <w:p w14:paraId="734ACA3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2:39:11 PM</w:t>
            </w:r>
          </w:p>
        </w:tc>
        <w:tc>
          <w:tcPr>
            <w:tcW w:w="1210" w:type="dxa"/>
            <w:shd w:val="clear" w:color="auto" w:fill="auto"/>
            <w:noWrap/>
            <w:vAlign w:val="bottom"/>
            <w:hideMark/>
          </w:tcPr>
          <w:p w14:paraId="173B9B2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33m 44s</w:t>
            </w:r>
          </w:p>
        </w:tc>
        <w:tc>
          <w:tcPr>
            <w:tcW w:w="3751" w:type="dxa"/>
            <w:shd w:val="clear" w:color="auto" w:fill="auto"/>
            <w:noWrap/>
            <w:vAlign w:val="bottom"/>
            <w:hideMark/>
          </w:tcPr>
          <w:p w14:paraId="64BB3F6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khalid.mohamed@medair.org</w:t>
            </w:r>
          </w:p>
        </w:tc>
      </w:tr>
      <w:tr w:rsidR="00B01134" w:rsidRPr="00B01134" w14:paraId="585F96D7" w14:textId="77777777" w:rsidTr="00B01134">
        <w:trPr>
          <w:trHeight w:val="285"/>
        </w:trPr>
        <w:tc>
          <w:tcPr>
            <w:tcW w:w="2245" w:type="dxa"/>
            <w:shd w:val="clear" w:color="auto" w:fill="auto"/>
            <w:noWrap/>
            <w:vAlign w:val="bottom"/>
            <w:hideMark/>
          </w:tcPr>
          <w:p w14:paraId="6DF0FBF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Ahmed Ibrahim</w:t>
            </w:r>
          </w:p>
        </w:tc>
        <w:tc>
          <w:tcPr>
            <w:tcW w:w="1427" w:type="dxa"/>
            <w:shd w:val="clear" w:color="auto" w:fill="auto"/>
            <w:noWrap/>
            <w:vAlign w:val="bottom"/>
            <w:hideMark/>
          </w:tcPr>
          <w:p w14:paraId="50FF44C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1:02:57 PM</w:t>
            </w:r>
          </w:p>
        </w:tc>
        <w:tc>
          <w:tcPr>
            <w:tcW w:w="1347" w:type="dxa"/>
            <w:shd w:val="clear" w:color="auto" w:fill="auto"/>
            <w:noWrap/>
            <w:vAlign w:val="bottom"/>
            <w:hideMark/>
          </w:tcPr>
          <w:p w14:paraId="6BFDEDC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1:05:43 PM</w:t>
            </w:r>
          </w:p>
        </w:tc>
        <w:tc>
          <w:tcPr>
            <w:tcW w:w="1210" w:type="dxa"/>
            <w:shd w:val="clear" w:color="auto" w:fill="auto"/>
            <w:noWrap/>
            <w:vAlign w:val="bottom"/>
            <w:hideMark/>
          </w:tcPr>
          <w:p w14:paraId="07984F6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2m 45s</w:t>
            </w:r>
          </w:p>
        </w:tc>
        <w:tc>
          <w:tcPr>
            <w:tcW w:w="3751" w:type="dxa"/>
            <w:shd w:val="clear" w:color="auto" w:fill="auto"/>
            <w:noWrap/>
            <w:vAlign w:val="bottom"/>
            <w:hideMark/>
          </w:tcPr>
          <w:p w14:paraId="7929EC6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IBRAHAHM@unhcr.org</w:t>
            </w:r>
          </w:p>
        </w:tc>
      </w:tr>
      <w:tr w:rsidR="00B01134" w:rsidRPr="00B01134" w14:paraId="0FF51D9E" w14:textId="77777777" w:rsidTr="00B01134">
        <w:trPr>
          <w:trHeight w:val="285"/>
        </w:trPr>
        <w:tc>
          <w:tcPr>
            <w:tcW w:w="2245" w:type="dxa"/>
            <w:shd w:val="clear" w:color="auto" w:fill="auto"/>
            <w:noWrap/>
            <w:vAlign w:val="bottom"/>
            <w:hideMark/>
          </w:tcPr>
          <w:p w14:paraId="662AAB84" w14:textId="2C76D123"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Katy </w:t>
            </w:r>
            <w:proofErr w:type="spellStart"/>
            <w:r w:rsidRPr="00B01134">
              <w:rPr>
                <w:rFonts w:ascii="Calibri" w:eastAsia="Times New Roman" w:hAnsi="Calibri" w:cs="Calibri"/>
                <w:color w:val="000000"/>
                <w:kern w:val="0"/>
                <w:lang w:val="en-ZA" w:eastAsia="en-ZA"/>
                <w14:ligatures w14:val="none"/>
              </w:rPr>
              <w:t>Zurka</w:t>
            </w:r>
            <w:proofErr w:type="spellEnd"/>
            <w:r w:rsidRPr="00B01134">
              <w:rPr>
                <w:rFonts w:ascii="Calibri" w:eastAsia="Times New Roman" w:hAnsi="Calibri" w:cs="Calibri"/>
                <w:color w:val="000000"/>
                <w:kern w:val="0"/>
                <w:lang w:val="en-ZA" w:eastAsia="en-ZA"/>
                <w14:ligatures w14:val="none"/>
              </w:rPr>
              <w:t xml:space="preserve"> (USAID/BHA DART</w:t>
            </w:r>
            <w:r>
              <w:rPr>
                <w:rFonts w:ascii="Calibri" w:eastAsia="Times New Roman" w:hAnsi="Calibri" w:cs="Calibri"/>
                <w:color w:val="000000"/>
                <w:kern w:val="0"/>
                <w:lang w:val="en-ZA" w:eastAsia="en-ZA"/>
                <w14:ligatures w14:val="none"/>
              </w:rPr>
              <w:t>)</w:t>
            </w:r>
          </w:p>
        </w:tc>
        <w:tc>
          <w:tcPr>
            <w:tcW w:w="1427" w:type="dxa"/>
            <w:shd w:val="clear" w:color="auto" w:fill="auto"/>
            <w:noWrap/>
            <w:vAlign w:val="bottom"/>
            <w:hideMark/>
          </w:tcPr>
          <w:p w14:paraId="0E02D8F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1:03:19 PM</w:t>
            </w:r>
          </w:p>
        </w:tc>
        <w:tc>
          <w:tcPr>
            <w:tcW w:w="1347" w:type="dxa"/>
            <w:shd w:val="clear" w:color="auto" w:fill="auto"/>
            <w:noWrap/>
            <w:vAlign w:val="bottom"/>
            <w:hideMark/>
          </w:tcPr>
          <w:p w14:paraId="1E4B73A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2:50:31 PM</w:t>
            </w:r>
          </w:p>
        </w:tc>
        <w:tc>
          <w:tcPr>
            <w:tcW w:w="1210" w:type="dxa"/>
            <w:shd w:val="clear" w:color="auto" w:fill="auto"/>
            <w:noWrap/>
            <w:vAlign w:val="bottom"/>
            <w:hideMark/>
          </w:tcPr>
          <w:p w14:paraId="4FA065F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47m 12s</w:t>
            </w:r>
          </w:p>
        </w:tc>
        <w:tc>
          <w:tcPr>
            <w:tcW w:w="3751" w:type="dxa"/>
            <w:shd w:val="clear" w:color="auto" w:fill="auto"/>
            <w:noWrap/>
            <w:vAlign w:val="bottom"/>
            <w:hideMark/>
          </w:tcPr>
          <w:p w14:paraId="5773C90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325FA5D8" w14:textId="77777777" w:rsidTr="00B01134">
        <w:trPr>
          <w:trHeight w:val="285"/>
        </w:trPr>
        <w:tc>
          <w:tcPr>
            <w:tcW w:w="2245" w:type="dxa"/>
            <w:shd w:val="clear" w:color="auto" w:fill="auto"/>
            <w:noWrap/>
            <w:vAlign w:val="bottom"/>
            <w:hideMark/>
          </w:tcPr>
          <w:p w14:paraId="497DEFB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Takudzwa Jera</w:t>
            </w:r>
          </w:p>
        </w:tc>
        <w:tc>
          <w:tcPr>
            <w:tcW w:w="1427" w:type="dxa"/>
            <w:shd w:val="clear" w:color="auto" w:fill="auto"/>
            <w:noWrap/>
            <w:vAlign w:val="bottom"/>
            <w:hideMark/>
          </w:tcPr>
          <w:p w14:paraId="7F623DF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1:03:34 PM</w:t>
            </w:r>
          </w:p>
        </w:tc>
        <w:tc>
          <w:tcPr>
            <w:tcW w:w="1347" w:type="dxa"/>
            <w:shd w:val="clear" w:color="auto" w:fill="auto"/>
            <w:noWrap/>
            <w:vAlign w:val="bottom"/>
            <w:hideMark/>
          </w:tcPr>
          <w:p w14:paraId="76EFD13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2:50:38 PM</w:t>
            </w:r>
          </w:p>
        </w:tc>
        <w:tc>
          <w:tcPr>
            <w:tcW w:w="1210" w:type="dxa"/>
            <w:shd w:val="clear" w:color="auto" w:fill="auto"/>
            <w:noWrap/>
            <w:vAlign w:val="bottom"/>
            <w:hideMark/>
          </w:tcPr>
          <w:p w14:paraId="693A3CD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47m 4s</w:t>
            </w:r>
          </w:p>
        </w:tc>
        <w:tc>
          <w:tcPr>
            <w:tcW w:w="3751" w:type="dxa"/>
            <w:shd w:val="clear" w:color="auto" w:fill="auto"/>
            <w:noWrap/>
            <w:vAlign w:val="bottom"/>
            <w:hideMark/>
          </w:tcPr>
          <w:p w14:paraId="7A3DDD4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jera@unhcr.org</w:t>
            </w:r>
          </w:p>
        </w:tc>
      </w:tr>
      <w:tr w:rsidR="00B01134" w:rsidRPr="00B01134" w14:paraId="242D09E6" w14:textId="77777777" w:rsidTr="00B01134">
        <w:trPr>
          <w:trHeight w:val="285"/>
        </w:trPr>
        <w:tc>
          <w:tcPr>
            <w:tcW w:w="2245" w:type="dxa"/>
            <w:shd w:val="clear" w:color="auto" w:fill="auto"/>
            <w:noWrap/>
            <w:vAlign w:val="bottom"/>
            <w:hideMark/>
          </w:tcPr>
          <w:p w14:paraId="1A6A256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Yagoub Idris</w:t>
            </w:r>
          </w:p>
        </w:tc>
        <w:tc>
          <w:tcPr>
            <w:tcW w:w="1427" w:type="dxa"/>
            <w:shd w:val="clear" w:color="auto" w:fill="auto"/>
            <w:noWrap/>
            <w:vAlign w:val="bottom"/>
            <w:hideMark/>
          </w:tcPr>
          <w:p w14:paraId="752A141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1:03:51 PM</w:t>
            </w:r>
          </w:p>
        </w:tc>
        <w:tc>
          <w:tcPr>
            <w:tcW w:w="1347" w:type="dxa"/>
            <w:shd w:val="clear" w:color="auto" w:fill="auto"/>
            <w:noWrap/>
            <w:vAlign w:val="bottom"/>
            <w:hideMark/>
          </w:tcPr>
          <w:p w14:paraId="6A51CC9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2:41:42 PM</w:t>
            </w:r>
          </w:p>
        </w:tc>
        <w:tc>
          <w:tcPr>
            <w:tcW w:w="1210" w:type="dxa"/>
            <w:shd w:val="clear" w:color="auto" w:fill="auto"/>
            <w:noWrap/>
            <w:vAlign w:val="bottom"/>
            <w:hideMark/>
          </w:tcPr>
          <w:p w14:paraId="5F2277A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37m 50s</w:t>
            </w:r>
          </w:p>
        </w:tc>
        <w:tc>
          <w:tcPr>
            <w:tcW w:w="3751" w:type="dxa"/>
            <w:shd w:val="clear" w:color="auto" w:fill="auto"/>
            <w:noWrap/>
            <w:vAlign w:val="bottom"/>
            <w:hideMark/>
          </w:tcPr>
          <w:p w14:paraId="4855F1E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00E46A47" w14:textId="77777777" w:rsidTr="00B01134">
        <w:trPr>
          <w:trHeight w:val="285"/>
        </w:trPr>
        <w:tc>
          <w:tcPr>
            <w:tcW w:w="2245" w:type="dxa"/>
            <w:shd w:val="clear" w:color="auto" w:fill="auto"/>
            <w:noWrap/>
            <w:vAlign w:val="bottom"/>
            <w:hideMark/>
          </w:tcPr>
          <w:p w14:paraId="6EE1892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Sudan Agwa</w:t>
            </w:r>
          </w:p>
        </w:tc>
        <w:tc>
          <w:tcPr>
            <w:tcW w:w="1427" w:type="dxa"/>
            <w:shd w:val="clear" w:color="auto" w:fill="auto"/>
            <w:noWrap/>
            <w:vAlign w:val="bottom"/>
            <w:hideMark/>
          </w:tcPr>
          <w:p w14:paraId="5D56A94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1:04:04 PM</w:t>
            </w:r>
          </w:p>
        </w:tc>
        <w:tc>
          <w:tcPr>
            <w:tcW w:w="1347" w:type="dxa"/>
            <w:shd w:val="clear" w:color="auto" w:fill="auto"/>
            <w:noWrap/>
            <w:vAlign w:val="bottom"/>
            <w:hideMark/>
          </w:tcPr>
          <w:p w14:paraId="60A7FC9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2:50:40 PM</w:t>
            </w:r>
          </w:p>
        </w:tc>
        <w:tc>
          <w:tcPr>
            <w:tcW w:w="1210" w:type="dxa"/>
            <w:shd w:val="clear" w:color="auto" w:fill="auto"/>
            <w:noWrap/>
            <w:vAlign w:val="bottom"/>
            <w:hideMark/>
          </w:tcPr>
          <w:p w14:paraId="27927F8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43m 7s</w:t>
            </w:r>
          </w:p>
        </w:tc>
        <w:tc>
          <w:tcPr>
            <w:tcW w:w="3751" w:type="dxa"/>
            <w:shd w:val="clear" w:color="auto" w:fill="auto"/>
            <w:noWrap/>
            <w:vAlign w:val="bottom"/>
            <w:hideMark/>
          </w:tcPr>
          <w:p w14:paraId="3A343BB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6259014A" w14:textId="77777777" w:rsidTr="00B01134">
        <w:trPr>
          <w:trHeight w:val="285"/>
        </w:trPr>
        <w:tc>
          <w:tcPr>
            <w:tcW w:w="2245" w:type="dxa"/>
            <w:shd w:val="clear" w:color="auto" w:fill="auto"/>
            <w:noWrap/>
            <w:vAlign w:val="bottom"/>
            <w:hideMark/>
          </w:tcPr>
          <w:p w14:paraId="55CDC42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ELARABY Moemen</w:t>
            </w:r>
          </w:p>
        </w:tc>
        <w:tc>
          <w:tcPr>
            <w:tcW w:w="1427" w:type="dxa"/>
            <w:shd w:val="clear" w:color="auto" w:fill="auto"/>
            <w:noWrap/>
            <w:vAlign w:val="bottom"/>
            <w:hideMark/>
          </w:tcPr>
          <w:p w14:paraId="51EA623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1:04:26 PM</w:t>
            </w:r>
          </w:p>
        </w:tc>
        <w:tc>
          <w:tcPr>
            <w:tcW w:w="1347" w:type="dxa"/>
            <w:shd w:val="clear" w:color="auto" w:fill="auto"/>
            <w:noWrap/>
            <w:vAlign w:val="bottom"/>
            <w:hideMark/>
          </w:tcPr>
          <w:p w14:paraId="27C67B5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2:50:41 PM</w:t>
            </w:r>
          </w:p>
        </w:tc>
        <w:tc>
          <w:tcPr>
            <w:tcW w:w="1210" w:type="dxa"/>
            <w:shd w:val="clear" w:color="auto" w:fill="auto"/>
            <w:noWrap/>
            <w:vAlign w:val="bottom"/>
            <w:hideMark/>
          </w:tcPr>
          <w:p w14:paraId="0476D4F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46m 15s</w:t>
            </w:r>
          </w:p>
        </w:tc>
        <w:tc>
          <w:tcPr>
            <w:tcW w:w="3751" w:type="dxa"/>
            <w:shd w:val="clear" w:color="auto" w:fill="auto"/>
            <w:noWrap/>
            <w:vAlign w:val="bottom"/>
            <w:hideMark/>
          </w:tcPr>
          <w:p w14:paraId="5DD57E3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melaraby@iom.int</w:t>
            </w:r>
          </w:p>
        </w:tc>
      </w:tr>
      <w:tr w:rsidR="00B01134" w:rsidRPr="00B01134" w14:paraId="020C2A98" w14:textId="77777777" w:rsidTr="00B01134">
        <w:trPr>
          <w:trHeight w:val="285"/>
        </w:trPr>
        <w:tc>
          <w:tcPr>
            <w:tcW w:w="2245" w:type="dxa"/>
            <w:shd w:val="clear" w:color="auto" w:fill="auto"/>
            <w:noWrap/>
            <w:vAlign w:val="bottom"/>
            <w:hideMark/>
          </w:tcPr>
          <w:p w14:paraId="0B935BE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roofErr w:type="spellStart"/>
            <w:r w:rsidRPr="00B01134">
              <w:rPr>
                <w:rFonts w:ascii="Calibri" w:eastAsia="Times New Roman" w:hAnsi="Calibri" w:cs="Calibri"/>
                <w:color w:val="000000"/>
                <w:kern w:val="0"/>
                <w:lang w:val="en-ZA" w:eastAsia="en-ZA"/>
                <w14:ligatures w14:val="none"/>
              </w:rPr>
              <w:t>Adalla</w:t>
            </w:r>
            <w:proofErr w:type="spellEnd"/>
            <w:r w:rsidRPr="00B01134">
              <w:rPr>
                <w:rFonts w:ascii="Calibri" w:eastAsia="Times New Roman" w:hAnsi="Calibri" w:cs="Calibri"/>
                <w:color w:val="000000"/>
                <w:kern w:val="0"/>
                <w:lang w:val="en-ZA" w:eastAsia="en-ZA"/>
                <w14:ligatures w14:val="none"/>
              </w:rPr>
              <w:t>, Cecilia</w:t>
            </w:r>
          </w:p>
        </w:tc>
        <w:tc>
          <w:tcPr>
            <w:tcW w:w="1427" w:type="dxa"/>
            <w:shd w:val="clear" w:color="auto" w:fill="auto"/>
            <w:noWrap/>
            <w:vAlign w:val="bottom"/>
            <w:hideMark/>
          </w:tcPr>
          <w:p w14:paraId="2F38CB7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1:06:16 PM</w:t>
            </w:r>
          </w:p>
        </w:tc>
        <w:tc>
          <w:tcPr>
            <w:tcW w:w="1347" w:type="dxa"/>
            <w:shd w:val="clear" w:color="auto" w:fill="auto"/>
            <w:noWrap/>
            <w:vAlign w:val="bottom"/>
            <w:hideMark/>
          </w:tcPr>
          <w:p w14:paraId="30E1557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2:50:32 PM</w:t>
            </w:r>
          </w:p>
        </w:tc>
        <w:tc>
          <w:tcPr>
            <w:tcW w:w="1210" w:type="dxa"/>
            <w:shd w:val="clear" w:color="auto" w:fill="auto"/>
            <w:noWrap/>
            <w:vAlign w:val="bottom"/>
            <w:hideMark/>
          </w:tcPr>
          <w:p w14:paraId="4F987E8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44m 15s</w:t>
            </w:r>
          </w:p>
        </w:tc>
        <w:tc>
          <w:tcPr>
            <w:tcW w:w="3751" w:type="dxa"/>
            <w:shd w:val="clear" w:color="auto" w:fill="auto"/>
            <w:noWrap/>
            <w:vAlign w:val="bottom"/>
            <w:hideMark/>
          </w:tcPr>
          <w:p w14:paraId="283B327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Cecilia.Adalla@crs.org</w:t>
            </w:r>
          </w:p>
        </w:tc>
      </w:tr>
      <w:tr w:rsidR="00B01134" w:rsidRPr="00B01134" w14:paraId="2A68B14E" w14:textId="77777777" w:rsidTr="00B01134">
        <w:trPr>
          <w:trHeight w:val="285"/>
        </w:trPr>
        <w:tc>
          <w:tcPr>
            <w:tcW w:w="2245" w:type="dxa"/>
            <w:shd w:val="clear" w:color="auto" w:fill="auto"/>
            <w:noWrap/>
            <w:vAlign w:val="bottom"/>
            <w:hideMark/>
          </w:tcPr>
          <w:p w14:paraId="27CACC8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Hingorani, Dipti</w:t>
            </w:r>
          </w:p>
        </w:tc>
        <w:tc>
          <w:tcPr>
            <w:tcW w:w="1427" w:type="dxa"/>
            <w:shd w:val="clear" w:color="auto" w:fill="auto"/>
            <w:noWrap/>
            <w:vAlign w:val="bottom"/>
            <w:hideMark/>
          </w:tcPr>
          <w:p w14:paraId="2A144F0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1:08:32 PM</w:t>
            </w:r>
          </w:p>
        </w:tc>
        <w:tc>
          <w:tcPr>
            <w:tcW w:w="1347" w:type="dxa"/>
            <w:shd w:val="clear" w:color="auto" w:fill="auto"/>
            <w:noWrap/>
            <w:vAlign w:val="bottom"/>
            <w:hideMark/>
          </w:tcPr>
          <w:p w14:paraId="68297C9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1:30:30 PM</w:t>
            </w:r>
          </w:p>
        </w:tc>
        <w:tc>
          <w:tcPr>
            <w:tcW w:w="1210" w:type="dxa"/>
            <w:shd w:val="clear" w:color="auto" w:fill="auto"/>
            <w:noWrap/>
            <w:vAlign w:val="bottom"/>
            <w:hideMark/>
          </w:tcPr>
          <w:p w14:paraId="1A9C8E2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21m 57s</w:t>
            </w:r>
          </w:p>
        </w:tc>
        <w:tc>
          <w:tcPr>
            <w:tcW w:w="3751" w:type="dxa"/>
            <w:shd w:val="clear" w:color="auto" w:fill="auto"/>
            <w:noWrap/>
            <w:vAlign w:val="bottom"/>
            <w:hideMark/>
          </w:tcPr>
          <w:p w14:paraId="0306795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dipti.hingorani@savethechildren.org</w:t>
            </w:r>
          </w:p>
        </w:tc>
      </w:tr>
      <w:tr w:rsidR="00B01134" w:rsidRPr="00B01134" w14:paraId="3DD97141" w14:textId="77777777" w:rsidTr="00B01134">
        <w:trPr>
          <w:trHeight w:val="285"/>
        </w:trPr>
        <w:tc>
          <w:tcPr>
            <w:tcW w:w="2245" w:type="dxa"/>
            <w:shd w:val="clear" w:color="auto" w:fill="auto"/>
            <w:noWrap/>
            <w:vAlign w:val="bottom"/>
            <w:hideMark/>
          </w:tcPr>
          <w:p w14:paraId="0D66BC8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Asia </w:t>
            </w:r>
            <w:proofErr w:type="spellStart"/>
            <w:r w:rsidRPr="00B01134">
              <w:rPr>
                <w:rFonts w:ascii="Calibri" w:eastAsia="Times New Roman" w:hAnsi="Calibri" w:cs="Calibri"/>
                <w:color w:val="000000"/>
                <w:kern w:val="0"/>
                <w:lang w:val="en-ZA" w:eastAsia="en-ZA"/>
                <w14:ligatures w14:val="none"/>
              </w:rPr>
              <w:t>Kambal</w:t>
            </w:r>
            <w:proofErr w:type="spellEnd"/>
          </w:p>
        </w:tc>
        <w:tc>
          <w:tcPr>
            <w:tcW w:w="1427" w:type="dxa"/>
            <w:shd w:val="clear" w:color="auto" w:fill="auto"/>
            <w:noWrap/>
            <w:vAlign w:val="bottom"/>
            <w:hideMark/>
          </w:tcPr>
          <w:p w14:paraId="395A701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1:10:12 PM</w:t>
            </w:r>
          </w:p>
        </w:tc>
        <w:tc>
          <w:tcPr>
            <w:tcW w:w="1347" w:type="dxa"/>
            <w:shd w:val="clear" w:color="auto" w:fill="auto"/>
            <w:noWrap/>
            <w:vAlign w:val="bottom"/>
            <w:hideMark/>
          </w:tcPr>
          <w:p w14:paraId="5D89EF6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2:31:13 PM</w:t>
            </w:r>
          </w:p>
        </w:tc>
        <w:tc>
          <w:tcPr>
            <w:tcW w:w="1210" w:type="dxa"/>
            <w:shd w:val="clear" w:color="auto" w:fill="auto"/>
            <w:noWrap/>
            <w:vAlign w:val="bottom"/>
            <w:hideMark/>
          </w:tcPr>
          <w:p w14:paraId="0FB30BB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21m</w:t>
            </w:r>
          </w:p>
        </w:tc>
        <w:tc>
          <w:tcPr>
            <w:tcW w:w="3751" w:type="dxa"/>
            <w:shd w:val="clear" w:color="auto" w:fill="auto"/>
            <w:noWrap/>
            <w:vAlign w:val="bottom"/>
            <w:hideMark/>
          </w:tcPr>
          <w:p w14:paraId="62D5C45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akambal@INTERNEWS.ORG</w:t>
            </w:r>
          </w:p>
        </w:tc>
      </w:tr>
      <w:tr w:rsidR="00B01134" w:rsidRPr="00B01134" w14:paraId="0D9D1BCC" w14:textId="77777777" w:rsidTr="00B01134">
        <w:trPr>
          <w:trHeight w:val="285"/>
        </w:trPr>
        <w:tc>
          <w:tcPr>
            <w:tcW w:w="2245" w:type="dxa"/>
            <w:shd w:val="clear" w:color="auto" w:fill="auto"/>
            <w:noWrap/>
            <w:vAlign w:val="bottom"/>
            <w:hideMark/>
          </w:tcPr>
          <w:p w14:paraId="59DAA0E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MOHAMED Omer</w:t>
            </w:r>
          </w:p>
        </w:tc>
        <w:tc>
          <w:tcPr>
            <w:tcW w:w="1427" w:type="dxa"/>
            <w:shd w:val="clear" w:color="auto" w:fill="auto"/>
            <w:noWrap/>
            <w:vAlign w:val="bottom"/>
            <w:hideMark/>
          </w:tcPr>
          <w:p w14:paraId="335CADE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1:17:33 PM</w:t>
            </w:r>
          </w:p>
        </w:tc>
        <w:tc>
          <w:tcPr>
            <w:tcW w:w="1347" w:type="dxa"/>
            <w:shd w:val="clear" w:color="auto" w:fill="auto"/>
            <w:noWrap/>
            <w:vAlign w:val="bottom"/>
            <w:hideMark/>
          </w:tcPr>
          <w:p w14:paraId="0587DF1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2:50:40 PM</w:t>
            </w:r>
          </w:p>
        </w:tc>
        <w:tc>
          <w:tcPr>
            <w:tcW w:w="1210" w:type="dxa"/>
            <w:shd w:val="clear" w:color="auto" w:fill="auto"/>
            <w:noWrap/>
            <w:vAlign w:val="bottom"/>
            <w:hideMark/>
          </w:tcPr>
          <w:p w14:paraId="4886585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33m 7s</w:t>
            </w:r>
          </w:p>
        </w:tc>
        <w:tc>
          <w:tcPr>
            <w:tcW w:w="3751" w:type="dxa"/>
            <w:shd w:val="clear" w:color="auto" w:fill="auto"/>
            <w:noWrap/>
            <w:vAlign w:val="bottom"/>
            <w:hideMark/>
          </w:tcPr>
          <w:p w14:paraId="64F7B30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oaltyeb@iom.int</w:t>
            </w:r>
          </w:p>
        </w:tc>
      </w:tr>
      <w:tr w:rsidR="00B01134" w:rsidRPr="00B01134" w14:paraId="0FFC4635" w14:textId="77777777" w:rsidTr="00B01134">
        <w:trPr>
          <w:trHeight w:val="285"/>
        </w:trPr>
        <w:tc>
          <w:tcPr>
            <w:tcW w:w="2245" w:type="dxa"/>
            <w:shd w:val="clear" w:color="auto" w:fill="auto"/>
            <w:noWrap/>
            <w:vAlign w:val="bottom"/>
            <w:hideMark/>
          </w:tcPr>
          <w:p w14:paraId="5F40105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Amori Bosco</w:t>
            </w:r>
          </w:p>
        </w:tc>
        <w:tc>
          <w:tcPr>
            <w:tcW w:w="1427" w:type="dxa"/>
            <w:shd w:val="clear" w:color="auto" w:fill="auto"/>
            <w:noWrap/>
            <w:vAlign w:val="bottom"/>
            <w:hideMark/>
          </w:tcPr>
          <w:p w14:paraId="37BEB78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1:21:46 PM</w:t>
            </w:r>
          </w:p>
        </w:tc>
        <w:tc>
          <w:tcPr>
            <w:tcW w:w="1347" w:type="dxa"/>
            <w:shd w:val="clear" w:color="auto" w:fill="auto"/>
            <w:noWrap/>
            <w:vAlign w:val="bottom"/>
            <w:hideMark/>
          </w:tcPr>
          <w:p w14:paraId="2A93E0E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1:22:11 PM</w:t>
            </w:r>
          </w:p>
        </w:tc>
        <w:tc>
          <w:tcPr>
            <w:tcW w:w="1210" w:type="dxa"/>
            <w:shd w:val="clear" w:color="auto" w:fill="auto"/>
            <w:noWrap/>
            <w:vAlign w:val="bottom"/>
            <w:hideMark/>
          </w:tcPr>
          <w:p w14:paraId="0626F6F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25s</w:t>
            </w:r>
          </w:p>
        </w:tc>
        <w:tc>
          <w:tcPr>
            <w:tcW w:w="3751" w:type="dxa"/>
            <w:shd w:val="clear" w:color="auto" w:fill="auto"/>
            <w:noWrap/>
            <w:vAlign w:val="bottom"/>
            <w:hideMark/>
          </w:tcPr>
          <w:p w14:paraId="1FDD832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Amori.Bosco@concern.net</w:t>
            </w:r>
          </w:p>
        </w:tc>
      </w:tr>
      <w:tr w:rsidR="00B01134" w:rsidRPr="00B01134" w14:paraId="6AF233F2" w14:textId="77777777" w:rsidTr="00B01134">
        <w:trPr>
          <w:trHeight w:val="285"/>
        </w:trPr>
        <w:tc>
          <w:tcPr>
            <w:tcW w:w="2245" w:type="dxa"/>
            <w:shd w:val="clear" w:color="auto" w:fill="auto"/>
            <w:noWrap/>
            <w:vAlign w:val="bottom"/>
            <w:hideMark/>
          </w:tcPr>
          <w:p w14:paraId="5C1E221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Ali Adam UPO South Darfur</w:t>
            </w:r>
          </w:p>
        </w:tc>
        <w:tc>
          <w:tcPr>
            <w:tcW w:w="1427" w:type="dxa"/>
            <w:shd w:val="clear" w:color="auto" w:fill="auto"/>
            <w:noWrap/>
            <w:vAlign w:val="bottom"/>
            <w:hideMark/>
          </w:tcPr>
          <w:p w14:paraId="0B0EA71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1:29:50 PM</w:t>
            </w:r>
          </w:p>
        </w:tc>
        <w:tc>
          <w:tcPr>
            <w:tcW w:w="1347" w:type="dxa"/>
            <w:shd w:val="clear" w:color="auto" w:fill="auto"/>
            <w:noWrap/>
            <w:vAlign w:val="bottom"/>
            <w:hideMark/>
          </w:tcPr>
          <w:p w14:paraId="4C2D1C4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2:51:15 PM</w:t>
            </w:r>
          </w:p>
        </w:tc>
        <w:tc>
          <w:tcPr>
            <w:tcW w:w="1210" w:type="dxa"/>
            <w:shd w:val="clear" w:color="auto" w:fill="auto"/>
            <w:noWrap/>
            <w:vAlign w:val="bottom"/>
            <w:hideMark/>
          </w:tcPr>
          <w:p w14:paraId="79A2EAD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21m 24s</w:t>
            </w:r>
          </w:p>
        </w:tc>
        <w:tc>
          <w:tcPr>
            <w:tcW w:w="3751" w:type="dxa"/>
            <w:shd w:val="clear" w:color="auto" w:fill="auto"/>
            <w:noWrap/>
            <w:vAlign w:val="bottom"/>
            <w:hideMark/>
          </w:tcPr>
          <w:p w14:paraId="7A174D0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5E8631B1" w14:textId="77777777" w:rsidTr="00B01134">
        <w:trPr>
          <w:trHeight w:val="285"/>
        </w:trPr>
        <w:tc>
          <w:tcPr>
            <w:tcW w:w="2245" w:type="dxa"/>
            <w:shd w:val="clear" w:color="auto" w:fill="auto"/>
            <w:noWrap/>
            <w:vAlign w:val="bottom"/>
            <w:hideMark/>
          </w:tcPr>
          <w:p w14:paraId="68BFAC3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lastRenderedPageBreak/>
              <w:t xml:space="preserve">Duaa </w:t>
            </w:r>
            <w:proofErr w:type="spellStart"/>
            <w:r w:rsidRPr="00B01134">
              <w:rPr>
                <w:rFonts w:ascii="Calibri" w:eastAsia="Times New Roman" w:hAnsi="Calibri" w:cs="Calibri"/>
                <w:color w:val="000000"/>
                <w:kern w:val="0"/>
                <w:lang w:val="en-ZA" w:eastAsia="en-ZA"/>
                <w14:ligatures w14:val="none"/>
              </w:rPr>
              <w:t>GadAllah</w:t>
            </w:r>
            <w:proofErr w:type="spellEnd"/>
            <w:r w:rsidRPr="00B01134">
              <w:rPr>
                <w:rFonts w:ascii="Calibri" w:eastAsia="Times New Roman" w:hAnsi="Calibri" w:cs="Calibri"/>
                <w:color w:val="000000"/>
                <w:kern w:val="0"/>
                <w:lang w:val="en-ZA" w:eastAsia="en-ZA"/>
                <w14:ligatures w14:val="none"/>
              </w:rPr>
              <w:t xml:space="preserve"> | Sudan Agwa</w:t>
            </w:r>
          </w:p>
        </w:tc>
        <w:tc>
          <w:tcPr>
            <w:tcW w:w="1427" w:type="dxa"/>
            <w:shd w:val="clear" w:color="auto" w:fill="auto"/>
            <w:noWrap/>
            <w:vAlign w:val="bottom"/>
            <w:hideMark/>
          </w:tcPr>
          <w:p w14:paraId="1C3FC4E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2:04:28 PM</w:t>
            </w:r>
          </w:p>
        </w:tc>
        <w:tc>
          <w:tcPr>
            <w:tcW w:w="1347" w:type="dxa"/>
            <w:shd w:val="clear" w:color="auto" w:fill="auto"/>
            <w:noWrap/>
            <w:vAlign w:val="bottom"/>
            <w:hideMark/>
          </w:tcPr>
          <w:p w14:paraId="5572A25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2:50:44 PM</w:t>
            </w:r>
          </w:p>
        </w:tc>
        <w:tc>
          <w:tcPr>
            <w:tcW w:w="1210" w:type="dxa"/>
            <w:shd w:val="clear" w:color="auto" w:fill="auto"/>
            <w:noWrap/>
            <w:vAlign w:val="bottom"/>
            <w:hideMark/>
          </w:tcPr>
          <w:p w14:paraId="29CAF98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46m 15s</w:t>
            </w:r>
          </w:p>
        </w:tc>
        <w:tc>
          <w:tcPr>
            <w:tcW w:w="3751" w:type="dxa"/>
            <w:shd w:val="clear" w:color="auto" w:fill="auto"/>
            <w:noWrap/>
            <w:vAlign w:val="bottom"/>
            <w:hideMark/>
          </w:tcPr>
          <w:p w14:paraId="6AD3E85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7E8F648F" w14:textId="77777777" w:rsidTr="00B01134">
        <w:trPr>
          <w:trHeight w:val="285"/>
        </w:trPr>
        <w:tc>
          <w:tcPr>
            <w:tcW w:w="2245" w:type="dxa"/>
            <w:shd w:val="clear" w:color="auto" w:fill="auto"/>
            <w:noWrap/>
            <w:vAlign w:val="bottom"/>
            <w:hideMark/>
          </w:tcPr>
          <w:p w14:paraId="274AC2E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Iva Vavic</w:t>
            </w:r>
          </w:p>
        </w:tc>
        <w:tc>
          <w:tcPr>
            <w:tcW w:w="1427" w:type="dxa"/>
            <w:shd w:val="clear" w:color="auto" w:fill="auto"/>
            <w:noWrap/>
            <w:vAlign w:val="bottom"/>
            <w:hideMark/>
          </w:tcPr>
          <w:p w14:paraId="7A23C36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12:55:37 PM</w:t>
            </w:r>
          </w:p>
        </w:tc>
        <w:tc>
          <w:tcPr>
            <w:tcW w:w="1347" w:type="dxa"/>
            <w:shd w:val="clear" w:color="auto" w:fill="auto"/>
            <w:noWrap/>
            <w:vAlign w:val="bottom"/>
            <w:hideMark/>
          </w:tcPr>
          <w:p w14:paraId="490B213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4B058DF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55m 40s</w:t>
            </w:r>
          </w:p>
        </w:tc>
        <w:tc>
          <w:tcPr>
            <w:tcW w:w="3751" w:type="dxa"/>
            <w:shd w:val="clear" w:color="auto" w:fill="auto"/>
            <w:noWrap/>
            <w:vAlign w:val="bottom"/>
            <w:hideMark/>
          </w:tcPr>
          <w:p w14:paraId="2F2376C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vavic@unhcr.org</w:t>
            </w:r>
          </w:p>
        </w:tc>
      </w:tr>
      <w:tr w:rsidR="00B01134" w:rsidRPr="00B01134" w14:paraId="78CE1C2E" w14:textId="77777777" w:rsidTr="00B01134">
        <w:trPr>
          <w:trHeight w:val="285"/>
        </w:trPr>
        <w:tc>
          <w:tcPr>
            <w:tcW w:w="2245" w:type="dxa"/>
            <w:shd w:val="clear" w:color="auto" w:fill="auto"/>
            <w:noWrap/>
            <w:vAlign w:val="bottom"/>
            <w:hideMark/>
          </w:tcPr>
          <w:p w14:paraId="5E11C6B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Nahla </w:t>
            </w:r>
            <w:proofErr w:type="spellStart"/>
            <w:r w:rsidRPr="00B01134">
              <w:rPr>
                <w:rFonts w:ascii="Calibri" w:eastAsia="Times New Roman" w:hAnsi="Calibri" w:cs="Calibri"/>
                <w:color w:val="000000"/>
                <w:kern w:val="0"/>
                <w:lang w:val="en-ZA" w:eastAsia="en-ZA"/>
                <w14:ligatures w14:val="none"/>
              </w:rPr>
              <w:t>Abdelrahiem</w:t>
            </w:r>
            <w:proofErr w:type="spellEnd"/>
          </w:p>
        </w:tc>
        <w:tc>
          <w:tcPr>
            <w:tcW w:w="1427" w:type="dxa"/>
            <w:shd w:val="clear" w:color="auto" w:fill="auto"/>
            <w:noWrap/>
            <w:vAlign w:val="bottom"/>
            <w:hideMark/>
          </w:tcPr>
          <w:p w14:paraId="6B017BF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12:52:55 PM</w:t>
            </w:r>
          </w:p>
        </w:tc>
        <w:tc>
          <w:tcPr>
            <w:tcW w:w="1347" w:type="dxa"/>
            <w:shd w:val="clear" w:color="auto" w:fill="auto"/>
            <w:noWrap/>
            <w:vAlign w:val="bottom"/>
            <w:hideMark/>
          </w:tcPr>
          <w:p w14:paraId="32FD03D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1:12:16 PM</w:t>
            </w:r>
          </w:p>
        </w:tc>
        <w:tc>
          <w:tcPr>
            <w:tcW w:w="1210" w:type="dxa"/>
            <w:shd w:val="clear" w:color="auto" w:fill="auto"/>
            <w:noWrap/>
            <w:vAlign w:val="bottom"/>
            <w:hideMark/>
          </w:tcPr>
          <w:p w14:paraId="2F889AE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19m 20s</w:t>
            </w:r>
          </w:p>
        </w:tc>
        <w:tc>
          <w:tcPr>
            <w:tcW w:w="3751" w:type="dxa"/>
            <w:shd w:val="clear" w:color="auto" w:fill="auto"/>
            <w:noWrap/>
            <w:vAlign w:val="bottom"/>
            <w:hideMark/>
          </w:tcPr>
          <w:p w14:paraId="26AA92C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nahla.abdelrahiem@lminternational.org</w:t>
            </w:r>
          </w:p>
        </w:tc>
      </w:tr>
      <w:tr w:rsidR="00B01134" w:rsidRPr="00B01134" w14:paraId="27F5C3F0" w14:textId="77777777" w:rsidTr="00B01134">
        <w:trPr>
          <w:trHeight w:val="285"/>
        </w:trPr>
        <w:tc>
          <w:tcPr>
            <w:tcW w:w="2245" w:type="dxa"/>
            <w:shd w:val="clear" w:color="auto" w:fill="auto"/>
            <w:noWrap/>
            <w:vAlign w:val="bottom"/>
            <w:hideMark/>
          </w:tcPr>
          <w:p w14:paraId="161C17E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Nahla </w:t>
            </w:r>
            <w:proofErr w:type="spellStart"/>
            <w:r w:rsidRPr="00B01134">
              <w:rPr>
                <w:rFonts w:ascii="Calibri" w:eastAsia="Times New Roman" w:hAnsi="Calibri" w:cs="Calibri"/>
                <w:color w:val="000000"/>
                <w:kern w:val="0"/>
                <w:lang w:val="en-ZA" w:eastAsia="en-ZA"/>
                <w14:ligatures w14:val="none"/>
              </w:rPr>
              <w:t>Abdelrahiem</w:t>
            </w:r>
            <w:proofErr w:type="spellEnd"/>
          </w:p>
        </w:tc>
        <w:tc>
          <w:tcPr>
            <w:tcW w:w="1427" w:type="dxa"/>
            <w:shd w:val="clear" w:color="auto" w:fill="auto"/>
            <w:noWrap/>
            <w:vAlign w:val="bottom"/>
            <w:hideMark/>
          </w:tcPr>
          <w:p w14:paraId="4ECD06A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1:13:28 PM</w:t>
            </w:r>
          </w:p>
        </w:tc>
        <w:tc>
          <w:tcPr>
            <w:tcW w:w="1347" w:type="dxa"/>
            <w:shd w:val="clear" w:color="auto" w:fill="auto"/>
            <w:noWrap/>
            <w:vAlign w:val="bottom"/>
            <w:hideMark/>
          </w:tcPr>
          <w:p w14:paraId="2A850E6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2:45:11 PM</w:t>
            </w:r>
          </w:p>
        </w:tc>
        <w:tc>
          <w:tcPr>
            <w:tcW w:w="1210" w:type="dxa"/>
            <w:shd w:val="clear" w:color="auto" w:fill="auto"/>
            <w:noWrap/>
            <w:vAlign w:val="bottom"/>
            <w:hideMark/>
          </w:tcPr>
          <w:p w14:paraId="4D87830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31m 43s</w:t>
            </w:r>
          </w:p>
        </w:tc>
        <w:tc>
          <w:tcPr>
            <w:tcW w:w="3751" w:type="dxa"/>
            <w:shd w:val="clear" w:color="auto" w:fill="auto"/>
            <w:noWrap/>
            <w:vAlign w:val="bottom"/>
            <w:hideMark/>
          </w:tcPr>
          <w:p w14:paraId="62BA810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nahla.abdelrahiem@lminternational.org</w:t>
            </w:r>
          </w:p>
        </w:tc>
      </w:tr>
      <w:tr w:rsidR="00B01134" w:rsidRPr="00B01134" w14:paraId="40EDCDAD" w14:textId="77777777" w:rsidTr="00B01134">
        <w:trPr>
          <w:trHeight w:val="285"/>
        </w:trPr>
        <w:tc>
          <w:tcPr>
            <w:tcW w:w="2245" w:type="dxa"/>
            <w:shd w:val="clear" w:color="auto" w:fill="auto"/>
            <w:noWrap/>
            <w:vAlign w:val="bottom"/>
            <w:hideMark/>
          </w:tcPr>
          <w:p w14:paraId="1A6A9D7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Abdelaziz Mansour</w:t>
            </w:r>
          </w:p>
        </w:tc>
        <w:tc>
          <w:tcPr>
            <w:tcW w:w="1427" w:type="dxa"/>
            <w:shd w:val="clear" w:color="auto" w:fill="auto"/>
            <w:noWrap/>
            <w:vAlign w:val="bottom"/>
            <w:hideMark/>
          </w:tcPr>
          <w:p w14:paraId="0727987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12:53:19 PM</w:t>
            </w:r>
          </w:p>
        </w:tc>
        <w:tc>
          <w:tcPr>
            <w:tcW w:w="1347" w:type="dxa"/>
            <w:shd w:val="clear" w:color="auto" w:fill="auto"/>
            <w:noWrap/>
            <w:vAlign w:val="bottom"/>
            <w:hideMark/>
          </w:tcPr>
          <w:p w14:paraId="151052C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1:29:22 PM</w:t>
            </w:r>
          </w:p>
        </w:tc>
        <w:tc>
          <w:tcPr>
            <w:tcW w:w="1210" w:type="dxa"/>
            <w:shd w:val="clear" w:color="auto" w:fill="auto"/>
            <w:noWrap/>
            <w:vAlign w:val="bottom"/>
            <w:hideMark/>
          </w:tcPr>
          <w:p w14:paraId="2E44CF2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36m 2s</w:t>
            </w:r>
          </w:p>
        </w:tc>
        <w:tc>
          <w:tcPr>
            <w:tcW w:w="3751" w:type="dxa"/>
            <w:shd w:val="clear" w:color="auto" w:fill="auto"/>
            <w:noWrap/>
            <w:vAlign w:val="bottom"/>
            <w:hideMark/>
          </w:tcPr>
          <w:p w14:paraId="20CBAE6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0CFE77E9" w14:textId="77777777" w:rsidTr="00B01134">
        <w:trPr>
          <w:trHeight w:val="285"/>
        </w:trPr>
        <w:tc>
          <w:tcPr>
            <w:tcW w:w="2245" w:type="dxa"/>
            <w:shd w:val="clear" w:color="auto" w:fill="auto"/>
            <w:noWrap/>
            <w:vAlign w:val="bottom"/>
            <w:hideMark/>
          </w:tcPr>
          <w:p w14:paraId="7DF84B2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Abdelaziz Mansour</w:t>
            </w:r>
          </w:p>
        </w:tc>
        <w:tc>
          <w:tcPr>
            <w:tcW w:w="1427" w:type="dxa"/>
            <w:shd w:val="clear" w:color="auto" w:fill="auto"/>
            <w:noWrap/>
            <w:vAlign w:val="bottom"/>
            <w:hideMark/>
          </w:tcPr>
          <w:p w14:paraId="3967E0D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1:31:06 PM</w:t>
            </w:r>
          </w:p>
        </w:tc>
        <w:tc>
          <w:tcPr>
            <w:tcW w:w="1347" w:type="dxa"/>
            <w:shd w:val="clear" w:color="auto" w:fill="auto"/>
            <w:noWrap/>
            <w:vAlign w:val="bottom"/>
            <w:hideMark/>
          </w:tcPr>
          <w:p w14:paraId="6128C76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2:50:45 PM</w:t>
            </w:r>
          </w:p>
        </w:tc>
        <w:tc>
          <w:tcPr>
            <w:tcW w:w="1210" w:type="dxa"/>
            <w:shd w:val="clear" w:color="auto" w:fill="auto"/>
            <w:noWrap/>
            <w:vAlign w:val="bottom"/>
            <w:hideMark/>
          </w:tcPr>
          <w:p w14:paraId="7476C8E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19m 38s</w:t>
            </w:r>
          </w:p>
        </w:tc>
        <w:tc>
          <w:tcPr>
            <w:tcW w:w="3751" w:type="dxa"/>
            <w:shd w:val="clear" w:color="auto" w:fill="auto"/>
            <w:noWrap/>
            <w:vAlign w:val="bottom"/>
            <w:hideMark/>
          </w:tcPr>
          <w:p w14:paraId="0C073EB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24D77DF6" w14:textId="77777777" w:rsidTr="00B01134">
        <w:trPr>
          <w:trHeight w:val="285"/>
        </w:trPr>
        <w:tc>
          <w:tcPr>
            <w:tcW w:w="2245" w:type="dxa"/>
            <w:shd w:val="clear" w:color="auto" w:fill="auto"/>
            <w:noWrap/>
            <w:vAlign w:val="bottom"/>
            <w:hideMark/>
          </w:tcPr>
          <w:p w14:paraId="194ACF4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Ali Adam UPO</w:t>
            </w:r>
          </w:p>
        </w:tc>
        <w:tc>
          <w:tcPr>
            <w:tcW w:w="1427" w:type="dxa"/>
            <w:shd w:val="clear" w:color="auto" w:fill="auto"/>
            <w:noWrap/>
            <w:vAlign w:val="bottom"/>
            <w:hideMark/>
          </w:tcPr>
          <w:p w14:paraId="65FFBCE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12:56:19 PM</w:t>
            </w:r>
          </w:p>
        </w:tc>
        <w:tc>
          <w:tcPr>
            <w:tcW w:w="1347" w:type="dxa"/>
            <w:shd w:val="clear" w:color="auto" w:fill="auto"/>
            <w:noWrap/>
            <w:vAlign w:val="bottom"/>
            <w:hideMark/>
          </w:tcPr>
          <w:p w14:paraId="1EFDB98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1:21:34 PM</w:t>
            </w:r>
          </w:p>
        </w:tc>
        <w:tc>
          <w:tcPr>
            <w:tcW w:w="1210" w:type="dxa"/>
            <w:shd w:val="clear" w:color="auto" w:fill="auto"/>
            <w:noWrap/>
            <w:vAlign w:val="bottom"/>
            <w:hideMark/>
          </w:tcPr>
          <w:p w14:paraId="06C3A6A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25m 15s</w:t>
            </w:r>
          </w:p>
        </w:tc>
        <w:tc>
          <w:tcPr>
            <w:tcW w:w="3751" w:type="dxa"/>
            <w:shd w:val="clear" w:color="auto" w:fill="auto"/>
            <w:noWrap/>
            <w:vAlign w:val="bottom"/>
            <w:hideMark/>
          </w:tcPr>
          <w:p w14:paraId="1ADCD4A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57508578" w14:textId="77777777" w:rsidTr="00B01134">
        <w:trPr>
          <w:trHeight w:val="285"/>
        </w:trPr>
        <w:tc>
          <w:tcPr>
            <w:tcW w:w="2245" w:type="dxa"/>
            <w:shd w:val="clear" w:color="auto" w:fill="auto"/>
            <w:noWrap/>
            <w:vAlign w:val="bottom"/>
            <w:hideMark/>
          </w:tcPr>
          <w:p w14:paraId="7A08180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roofErr w:type="spellStart"/>
            <w:r w:rsidRPr="00B01134">
              <w:rPr>
                <w:rFonts w:ascii="Calibri" w:eastAsia="Times New Roman" w:hAnsi="Calibri" w:cs="Calibri"/>
                <w:color w:val="000000"/>
                <w:kern w:val="0"/>
                <w:lang w:val="en-ZA" w:eastAsia="en-ZA"/>
                <w14:ligatures w14:val="none"/>
              </w:rPr>
              <w:t>Oyuyo</w:t>
            </w:r>
            <w:proofErr w:type="spellEnd"/>
            <w:r w:rsidRPr="00B01134">
              <w:rPr>
                <w:rFonts w:ascii="Calibri" w:eastAsia="Times New Roman" w:hAnsi="Calibri" w:cs="Calibri"/>
                <w:color w:val="000000"/>
                <w:kern w:val="0"/>
                <w:lang w:val="en-ZA" w:eastAsia="en-ZA"/>
                <w14:ligatures w14:val="none"/>
              </w:rPr>
              <w:t>, Erick</w:t>
            </w:r>
          </w:p>
        </w:tc>
        <w:tc>
          <w:tcPr>
            <w:tcW w:w="1427" w:type="dxa"/>
            <w:shd w:val="clear" w:color="auto" w:fill="auto"/>
            <w:noWrap/>
            <w:vAlign w:val="bottom"/>
            <w:hideMark/>
          </w:tcPr>
          <w:p w14:paraId="238F110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12:58:54 PM</w:t>
            </w:r>
          </w:p>
        </w:tc>
        <w:tc>
          <w:tcPr>
            <w:tcW w:w="1347" w:type="dxa"/>
            <w:shd w:val="clear" w:color="auto" w:fill="auto"/>
            <w:noWrap/>
            <w:vAlign w:val="bottom"/>
            <w:hideMark/>
          </w:tcPr>
          <w:p w14:paraId="428CE17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31B2FE6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52m 23s</w:t>
            </w:r>
          </w:p>
        </w:tc>
        <w:tc>
          <w:tcPr>
            <w:tcW w:w="3751" w:type="dxa"/>
            <w:shd w:val="clear" w:color="auto" w:fill="auto"/>
            <w:noWrap/>
            <w:vAlign w:val="bottom"/>
            <w:hideMark/>
          </w:tcPr>
          <w:p w14:paraId="3AD6A3A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Erick.Oyuyo@crs.org</w:t>
            </w:r>
          </w:p>
        </w:tc>
      </w:tr>
      <w:tr w:rsidR="00B01134" w:rsidRPr="00B01134" w14:paraId="576706FA" w14:textId="77777777" w:rsidTr="00B01134">
        <w:trPr>
          <w:trHeight w:val="285"/>
        </w:trPr>
        <w:tc>
          <w:tcPr>
            <w:tcW w:w="2245" w:type="dxa"/>
            <w:shd w:val="clear" w:color="auto" w:fill="auto"/>
            <w:noWrap/>
            <w:vAlign w:val="bottom"/>
            <w:hideMark/>
          </w:tcPr>
          <w:p w14:paraId="471D43F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Telley Sadia</w:t>
            </w:r>
          </w:p>
        </w:tc>
        <w:tc>
          <w:tcPr>
            <w:tcW w:w="1427" w:type="dxa"/>
            <w:shd w:val="clear" w:color="auto" w:fill="auto"/>
            <w:noWrap/>
            <w:vAlign w:val="bottom"/>
            <w:hideMark/>
          </w:tcPr>
          <w:p w14:paraId="48C4CF0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1:00:23 PM</w:t>
            </w:r>
          </w:p>
        </w:tc>
        <w:tc>
          <w:tcPr>
            <w:tcW w:w="1347" w:type="dxa"/>
            <w:shd w:val="clear" w:color="auto" w:fill="auto"/>
            <w:noWrap/>
            <w:vAlign w:val="bottom"/>
            <w:hideMark/>
          </w:tcPr>
          <w:p w14:paraId="4147A5F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2:51:17 PM</w:t>
            </w:r>
          </w:p>
        </w:tc>
        <w:tc>
          <w:tcPr>
            <w:tcW w:w="1210" w:type="dxa"/>
            <w:shd w:val="clear" w:color="auto" w:fill="auto"/>
            <w:noWrap/>
            <w:vAlign w:val="bottom"/>
            <w:hideMark/>
          </w:tcPr>
          <w:p w14:paraId="74B623A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54s</w:t>
            </w:r>
          </w:p>
        </w:tc>
        <w:tc>
          <w:tcPr>
            <w:tcW w:w="3751" w:type="dxa"/>
            <w:shd w:val="clear" w:color="auto" w:fill="auto"/>
            <w:noWrap/>
            <w:vAlign w:val="bottom"/>
            <w:hideMark/>
          </w:tcPr>
          <w:p w14:paraId="0A82CFB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tsadia@cafod.org.uk</w:t>
            </w:r>
          </w:p>
        </w:tc>
      </w:tr>
      <w:tr w:rsidR="00B01134" w:rsidRPr="00B01134" w14:paraId="7969158C" w14:textId="77777777" w:rsidTr="00B01134">
        <w:trPr>
          <w:trHeight w:val="285"/>
        </w:trPr>
        <w:tc>
          <w:tcPr>
            <w:tcW w:w="2245" w:type="dxa"/>
            <w:shd w:val="clear" w:color="auto" w:fill="auto"/>
            <w:noWrap/>
            <w:vAlign w:val="bottom"/>
            <w:hideMark/>
          </w:tcPr>
          <w:p w14:paraId="268395D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TEKA Robel</w:t>
            </w:r>
          </w:p>
        </w:tc>
        <w:tc>
          <w:tcPr>
            <w:tcW w:w="1427" w:type="dxa"/>
            <w:shd w:val="clear" w:color="auto" w:fill="auto"/>
            <w:noWrap/>
            <w:vAlign w:val="bottom"/>
            <w:hideMark/>
          </w:tcPr>
          <w:p w14:paraId="2117231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1:00:24 PM</w:t>
            </w:r>
          </w:p>
        </w:tc>
        <w:tc>
          <w:tcPr>
            <w:tcW w:w="1347" w:type="dxa"/>
            <w:shd w:val="clear" w:color="auto" w:fill="auto"/>
            <w:noWrap/>
            <w:vAlign w:val="bottom"/>
            <w:hideMark/>
          </w:tcPr>
          <w:p w14:paraId="0FAA94C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2:50:35 PM</w:t>
            </w:r>
          </w:p>
        </w:tc>
        <w:tc>
          <w:tcPr>
            <w:tcW w:w="1210" w:type="dxa"/>
            <w:shd w:val="clear" w:color="auto" w:fill="auto"/>
            <w:noWrap/>
            <w:vAlign w:val="bottom"/>
            <w:hideMark/>
          </w:tcPr>
          <w:p w14:paraId="1E1A8B8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11s</w:t>
            </w:r>
          </w:p>
        </w:tc>
        <w:tc>
          <w:tcPr>
            <w:tcW w:w="3751" w:type="dxa"/>
            <w:shd w:val="clear" w:color="auto" w:fill="auto"/>
            <w:noWrap/>
            <w:vAlign w:val="bottom"/>
            <w:hideMark/>
          </w:tcPr>
          <w:p w14:paraId="7B68AAB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rteka@iom.int</w:t>
            </w:r>
          </w:p>
        </w:tc>
      </w:tr>
      <w:tr w:rsidR="00B01134" w:rsidRPr="00B01134" w14:paraId="68F47DF5" w14:textId="77777777" w:rsidTr="00B01134">
        <w:trPr>
          <w:trHeight w:val="285"/>
        </w:trPr>
        <w:tc>
          <w:tcPr>
            <w:tcW w:w="2245" w:type="dxa"/>
            <w:shd w:val="clear" w:color="auto" w:fill="auto"/>
            <w:noWrap/>
            <w:vAlign w:val="bottom"/>
            <w:hideMark/>
          </w:tcPr>
          <w:p w14:paraId="4F6CA68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Ibrahim Degass</w:t>
            </w:r>
          </w:p>
        </w:tc>
        <w:tc>
          <w:tcPr>
            <w:tcW w:w="1427" w:type="dxa"/>
            <w:shd w:val="clear" w:color="auto" w:fill="auto"/>
            <w:noWrap/>
            <w:vAlign w:val="bottom"/>
            <w:hideMark/>
          </w:tcPr>
          <w:p w14:paraId="163E517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1:00:41 PM</w:t>
            </w:r>
          </w:p>
        </w:tc>
        <w:tc>
          <w:tcPr>
            <w:tcW w:w="1347" w:type="dxa"/>
            <w:shd w:val="clear" w:color="auto" w:fill="auto"/>
            <w:noWrap/>
            <w:vAlign w:val="bottom"/>
            <w:hideMark/>
          </w:tcPr>
          <w:p w14:paraId="6FC7ADF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2:50:58 PM</w:t>
            </w:r>
          </w:p>
        </w:tc>
        <w:tc>
          <w:tcPr>
            <w:tcW w:w="1210" w:type="dxa"/>
            <w:shd w:val="clear" w:color="auto" w:fill="auto"/>
            <w:noWrap/>
            <w:vAlign w:val="bottom"/>
            <w:hideMark/>
          </w:tcPr>
          <w:p w14:paraId="5A6B0E3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50m 17s</w:t>
            </w:r>
          </w:p>
        </w:tc>
        <w:tc>
          <w:tcPr>
            <w:tcW w:w="3751" w:type="dxa"/>
            <w:shd w:val="clear" w:color="auto" w:fill="auto"/>
            <w:noWrap/>
            <w:vAlign w:val="bottom"/>
            <w:hideMark/>
          </w:tcPr>
          <w:p w14:paraId="580C3FB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IbrahimD@WEAREALIGHT.ORG</w:t>
            </w:r>
          </w:p>
        </w:tc>
      </w:tr>
      <w:tr w:rsidR="00B01134" w:rsidRPr="00B01134" w14:paraId="5E901002" w14:textId="77777777" w:rsidTr="00B01134">
        <w:trPr>
          <w:trHeight w:val="285"/>
        </w:trPr>
        <w:tc>
          <w:tcPr>
            <w:tcW w:w="2245" w:type="dxa"/>
            <w:shd w:val="clear" w:color="auto" w:fill="auto"/>
            <w:noWrap/>
            <w:vAlign w:val="bottom"/>
            <w:hideMark/>
          </w:tcPr>
          <w:p w14:paraId="0691083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Jean Pierre Tuyishime</w:t>
            </w:r>
          </w:p>
        </w:tc>
        <w:tc>
          <w:tcPr>
            <w:tcW w:w="1427" w:type="dxa"/>
            <w:shd w:val="clear" w:color="auto" w:fill="auto"/>
            <w:noWrap/>
            <w:vAlign w:val="bottom"/>
            <w:hideMark/>
          </w:tcPr>
          <w:p w14:paraId="04F58C5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1:00:56 PM</w:t>
            </w:r>
          </w:p>
        </w:tc>
        <w:tc>
          <w:tcPr>
            <w:tcW w:w="1347" w:type="dxa"/>
            <w:shd w:val="clear" w:color="auto" w:fill="auto"/>
            <w:noWrap/>
            <w:vAlign w:val="bottom"/>
            <w:hideMark/>
          </w:tcPr>
          <w:p w14:paraId="5B149A7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2:50:51 PM</w:t>
            </w:r>
          </w:p>
        </w:tc>
        <w:tc>
          <w:tcPr>
            <w:tcW w:w="1210" w:type="dxa"/>
            <w:shd w:val="clear" w:color="auto" w:fill="auto"/>
            <w:noWrap/>
            <w:vAlign w:val="bottom"/>
            <w:hideMark/>
          </w:tcPr>
          <w:p w14:paraId="407703C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54s</w:t>
            </w:r>
          </w:p>
        </w:tc>
        <w:tc>
          <w:tcPr>
            <w:tcW w:w="3751" w:type="dxa"/>
            <w:shd w:val="clear" w:color="auto" w:fill="auto"/>
            <w:noWrap/>
            <w:vAlign w:val="bottom"/>
            <w:hideMark/>
          </w:tcPr>
          <w:p w14:paraId="30D7B6E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tuyishim@unhcr.org</w:t>
            </w:r>
          </w:p>
        </w:tc>
      </w:tr>
      <w:tr w:rsidR="00B01134" w:rsidRPr="00B01134" w14:paraId="01FFDE61" w14:textId="77777777" w:rsidTr="00B01134">
        <w:trPr>
          <w:trHeight w:val="285"/>
        </w:trPr>
        <w:tc>
          <w:tcPr>
            <w:tcW w:w="2245" w:type="dxa"/>
            <w:shd w:val="clear" w:color="auto" w:fill="auto"/>
            <w:noWrap/>
            <w:vAlign w:val="bottom"/>
            <w:hideMark/>
          </w:tcPr>
          <w:p w14:paraId="57C30BF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Eljaili Mohammed</w:t>
            </w:r>
          </w:p>
        </w:tc>
        <w:tc>
          <w:tcPr>
            <w:tcW w:w="1427" w:type="dxa"/>
            <w:shd w:val="clear" w:color="auto" w:fill="auto"/>
            <w:noWrap/>
            <w:vAlign w:val="bottom"/>
            <w:hideMark/>
          </w:tcPr>
          <w:p w14:paraId="70B0055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1:01:06 PM</w:t>
            </w:r>
          </w:p>
        </w:tc>
        <w:tc>
          <w:tcPr>
            <w:tcW w:w="1347" w:type="dxa"/>
            <w:shd w:val="clear" w:color="auto" w:fill="auto"/>
            <w:noWrap/>
            <w:vAlign w:val="bottom"/>
            <w:hideMark/>
          </w:tcPr>
          <w:p w14:paraId="2BCA7E7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2:50:32 PM</w:t>
            </w:r>
          </w:p>
        </w:tc>
        <w:tc>
          <w:tcPr>
            <w:tcW w:w="1210" w:type="dxa"/>
            <w:shd w:val="clear" w:color="auto" w:fill="auto"/>
            <w:noWrap/>
            <w:vAlign w:val="bottom"/>
            <w:hideMark/>
          </w:tcPr>
          <w:p w14:paraId="1261EE8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26s</w:t>
            </w:r>
          </w:p>
        </w:tc>
        <w:tc>
          <w:tcPr>
            <w:tcW w:w="3751" w:type="dxa"/>
            <w:shd w:val="clear" w:color="auto" w:fill="auto"/>
            <w:noWrap/>
            <w:vAlign w:val="bottom"/>
            <w:hideMark/>
          </w:tcPr>
          <w:p w14:paraId="52076D7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mohammee@unhcr.org</w:t>
            </w:r>
          </w:p>
        </w:tc>
      </w:tr>
      <w:tr w:rsidR="00B01134" w:rsidRPr="00B01134" w14:paraId="7AC79617" w14:textId="77777777" w:rsidTr="00B01134">
        <w:trPr>
          <w:trHeight w:val="285"/>
        </w:trPr>
        <w:tc>
          <w:tcPr>
            <w:tcW w:w="2245" w:type="dxa"/>
            <w:shd w:val="clear" w:color="auto" w:fill="auto"/>
            <w:noWrap/>
            <w:vAlign w:val="bottom"/>
            <w:hideMark/>
          </w:tcPr>
          <w:p w14:paraId="5002E8C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Karanja, Boniface</w:t>
            </w:r>
          </w:p>
        </w:tc>
        <w:tc>
          <w:tcPr>
            <w:tcW w:w="1427" w:type="dxa"/>
            <w:shd w:val="clear" w:color="auto" w:fill="auto"/>
            <w:noWrap/>
            <w:vAlign w:val="bottom"/>
            <w:hideMark/>
          </w:tcPr>
          <w:p w14:paraId="1AA92DA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1:01:27 PM</w:t>
            </w:r>
          </w:p>
        </w:tc>
        <w:tc>
          <w:tcPr>
            <w:tcW w:w="1347" w:type="dxa"/>
            <w:shd w:val="clear" w:color="auto" w:fill="auto"/>
            <w:noWrap/>
            <w:vAlign w:val="bottom"/>
            <w:hideMark/>
          </w:tcPr>
          <w:p w14:paraId="674A41B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2:50:38 PM</w:t>
            </w:r>
          </w:p>
        </w:tc>
        <w:tc>
          <w:tcPr>
            <w:tcW w:w="1210" w:type="dxa"/>
            <w:shd w:val="clear" w:color="auto" w:fill="auto"/>
            <w:noWrap/>
            <w:vAlign w:val="bottom"/>
            <w:hideMark/>
          </w:tcPr>
          <w:p w14:paraId="26C779E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49m 11s</w:t>
            </w:r>
          </w:p>
        </w:tc>
        <w:tc>
          <w:tcPr>
            <w:tcW w:w="3751" w:type="dxa"/>
            <w:shd w:val="clear" w:color="auto" w:fill="auto"/>
            <w:noWrap/>
            <w:vAlign w:val="bottom"/>
            <w:hideMark/>
          </w:tcPr>
          <w:p w14:paraId="4D9C286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Boniface.Karanja@savethechildren.org</w:t>
            </w:r>
          </w:p>
        </w:tc>
      </w:tr>
      <w:tr w:rsidR="00B01134" w:rsidRPr="00B01134" w14:paraId="0F20A4B1" w14:textId="77777777" w:rsidTr="00B01134">
        <w:trPr>
          <w:trHeight w:val="285"/>
        </w:trPr>
        <w:tc>
          <w:tcPr>
            <w:tcW w:w="2245" w:type="dxa"/>
            <w:shd w:val="clear" w:color="auto" w:fill="auto"/>
            <w:noWrap/>
            <w:vAlign w:val="bottom"/>
            <w:hideMark/>
          </w:tcPr>
          <w:p w14:paraId="55D5EEE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 Ibrahim Mohamed</w:t>
            </w:r>
          </w:p>
        </w:tc>
        <w:tc>
          <w:tcPr>
            <w:tcW w:w="1427" w:type="dxa"/>
            <w:shd w:val="clear" w:color="auto" w:fill="auto"/>
            <w:noWrap/>
            <w:vAlign w:val="bottom"/>
            <w:hideMark/>
          </w:tcPr>
          <w:p w14:paraId="0B3B328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1:01:30 PM</w:t>
            </w:r>
          </w:p>
        </w:tc>
        <w:tc>
          <w:tcPr>
            <w:tcW w:w="1347" w:type="dxa"/>
            <w:shd w:val="clear" w:color="auto" w:fill="auto"/>
            <w:noWrap/>
            <w:vAlign w:val="bottom"/>
            <w:hideMark/>
          </w:tcPr>
          <w:p w14:paraId="790EC66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1:30:51 PM</w:t>
            </w:r>
          </w:p>
        </w:tc>
        <w:tc>
          <w:tcPr>
            <w:tcW w:w="1210" w:type="dxa"/>
            <w:shd w:val="clear" w:color="auto" w:fill="auto"/>
            <w:noWrap/>
            <w:vAlign w:val="bottom"/>
            <w:hideMark/>
          </w:tcPr>
          <w:p w14:paraId="46DF2BD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29m 21s</w:t>
            </w:r>
          </w:p>
        </w:tc>
        <w:tc>
          <w:tcPr>
            <w:tcW w:w="3751" w:type="dxa"/>
            <w:shd w:val="clear" w:color="auto" w:fill="auto"/>
            <w:noWrap/>
            <w:vAlign w:val="bottom"/>
            <w:hideMark/>
          </w:tcPr>
          <w:p w14:paraId="7AA10A9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khalid.mohamed@medair.org</w:t>
            </w:r>
          </w:p>
        </w:tc>
      </w:tr>
      <w:tr w:rsidR="00B01134" w:rsidRPr="00B01134" w14:paraId="3549B3EE" w14:textId="77777777" w:rsidTr="00B01134">
        <w:trPr>
          <w:trHeight w:val="285"/>
        </w:trPr>
        <w:tc>
          <w:tcPr>
            <w:tcW w:w="2245" w:type="dxa"/>
            <w:shd w:val="clear" w:color="auto" w:fill="auto"/>
            <w:noWrap/>
            <w:vAlign w:val="bottom"/>
            <w:hideMark/>
          </w:tcPr>
          <w:p w14:paraId="725ADFC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 Ibrahim Mohamed</w:t>
            </w:r>
          </w:p>
        </w:tc>
        <w:tc>
          <w:tcPr>
            <w:tcW w:w="1427" w:type="dxa"/>
            <w:shd w:val="clear" w:color="auto" w:fill="auto"/>
            <w:noWrap/>
            <w:vAlign w:val="bottom"/>
            <w:hideMark/>
          </w:tcPr>
          <w:p w14:paraId="2346FDE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1:34:47 PM</w:t>
            </w:r>
          </w:p>
        </w:tc>
        <w:tc>
          <w:tcPr>
            <w:tcW w:w="1347" w:type="dxa"/>
            <w:shd w:val="clear" w:color="auto" w:fill="auto"/>
            <w:noWrap/>
            <w:vAlign w:val="bottom"/>
            <w:hideMark/>
          </w:tcPr>
          <w:p w14:paraId="75884F0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2:39:11 PM</w:t>
            </w:r>
          </w:p>
        </w:tc>
        <w:tc>
          <w:tcPr>
            <w:tcW w:w="1210" w:type="dxa"/>
            <w:shd w:val="clear" w:color="auto" w:fill="auto"/>
            <w:noWrap/>
            <w:vAlign w:val="bottom"/>
            <w:hideMark/>
          </w:tcPr>
          <w:p w14:paraId="094CA8E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4m 23s</w:t>
            </w:r>
          </w:p>
        </w:tc>
        <w:tc>
          <w:tcPr>
            <w:tcW w:w="3751" w:type="dxa"/>
            <w:shd w:val="clear" w:color="auto" w:fill="auto"/>
            <w:noWrap/>
            <w:vAlign w:val="bottom"/>
            <w:hideMark/>
          </w:tcPr>
          <w:p w14:paraId="5CF81BA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khalid.mohamed@medair.org</w:t>
            </w:r>
          </w:p>
        </w:tc>
      </w:tr>
      <w:tr w:rsidR="00B01134" w:rsidRPr="00B01134" w14:paraId="513A5ED1" w14:textId="77777777" w:rsidTr="00B01134">
        <w:trPr>
          <w:trHeight w:val="285"/>
        </w:trPr>
        <w:tc>
          <w:tcPr>
            <w:tcW w:w="2245" w:type="dxa"/>
            <w:shd w:val="clear" w:color="auto" w:fill="auto"/>
            <w:noWrap/>
            <w:vAlign w:val="bottom"/>
            <w:hideMark/>
          </w:tcPr>
          <w:p w14:paraId="6788784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Ahmed Ibrahim</w:t>
            </w:r>
          </w:p>
        </w:tc>
        <w:tc>
          <w:tcPr>
            <w:tcW w:w="1427" w:type="dxa"/>
            <w:shd w:val="clear" w:color="auto" w:fill="auto"/>
            <w:noWrap/>
            <w:vAlign w:val="bottom"/>
            <w:hideMark/>
          </w:tcPr>
          <w:p w14:paraId="797ABB7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1:02:57 PM</w:t>
            </w:r>
          </w:p>
        </w:tc>
        <w:tc>
          <w:tcPr>
            <w:tcW w:w="1347" w:type="dxa"/>
            <w:shd w:val="clear" w:color="auto" w:fill="auto"/>
            <w:noWrap/>
            <w:vAlign w:val="bottom"/>
            <w:hideMark/>
          </w:tcPr>
          <w:p w14:paraId="7477B51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1:05:43 PM</w:t>
            </w:r>
          </w:p>
        </w:tc>
        <w:tc>
          <w:tcPr>
            <w:tcW w:w="1210" w:type="dxa"/>
            <w:shd w:val="clear" w:color="auto" w:fill="auto"/>
            <w:noWrap/>
            <w:vAlign w:val="bottom"/>
            <w:hideMark/>
          </w:tcPr>
          <w:p w14:paraId="2F6B88A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2m 45s</w:t>
            </w:r>
          </w:p>
        </w:tc>
        <w:tc>
          <w:tcPr>
            <w:tcW w:w="3751" w:type="dxa"/>
            <w:shd w:val="clear" w:color="auto" w:fill="auto"/>
            <w:noWrap/>
            <w:vAlign w:val="bottom"/>
            <w:hideMark/>
          </w:tcPr>
          <w:p w14:paraId="4B6733C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IBRAHAHM@unhcr.org</w:t>
            </w:r>
          </w:p>
        </w:tc>
      </w:tr>
      <w:tr w:rsidR="00B01134" w:rsidRPr="00B01134" w14:paraId="58F9409D" w14:textId="77777777" w:rsidTr="00B01134">
        <w:trPr>
          <w:trHeight w:val="285"/>
        </w:trPr>
        <w:tc>
          <w:tcPr>
            <w:tcW w:w="2245" w:type="dxa"/>
            <w:shd w:val="clear" w:color="auto" w:fill="auto"/>
            <w:noWrap/>
            <w:vAlign w:val="bottom"/>
            <w:hideMark/>
          </w:tcPr>
          <w:p w14:paraId="475445A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Katy </w:t>
            </w:r>
            <w:proofErr w:type="spellStart"/>
            <w:r w:rsidRPr="00B01134">
              <w:rPr>
                <w:rFonts w:ascii="Calibri" w:eastAsia="Times New Roman" w:hAnsi="Calibri" w:cs="Calibri"/>
                <w:color w:val="000000"/>
                <w:kern w:val="0"/>
                <w:lang w:val="en-ZA" w:eastAsia="en-ZA"/>
                <w14:ligatures w14:val="none"/>
              </w:rPr>
              <w:t>Zurka</w:t>
            </w:r>
            <w:proofErr w:type="spellEnd"/>
            <w:r w:rsidRPr="00B01134">
              <w:rPr>
                <w:rFonts w:ascii="Calibri" w:eastAsia="Times New Roman" w:hAnsi="Calibri" w:cs="Calibri"/>
                <w:color w:val="000000"/>
                <w:kern w:val="0"/>
                <w:lang w:val="en-ZA" w:eastAsia="en-ZA"/>
                <w14:ligatures w14:val="none"/>
              </w:rPr>
              <w:t xml:space="preserve"> (USAID/BHA DART PGO)</w:t>
            </w:r>
          </w:p>
        </w:tc>
        <w:tc>
          <w:tcPr>
            <w:tcW w:w="1427" w:type="dxa"/>
            <w:shd w:val="clear" w:color="auto" w:fill="auto"/>
            <w:noWrap/>
            <w:vAlign w:val="bottom"/>
            <w:hideMark/>
          </w:tcPr>
          <w:p w14:paraId="06FFF2D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1:03:19 PM</w:t>
            </w:r>
          </w:p>
        </w:tc>
        <w:tc>
          <w:tcPr>
            <w:tcW w:w="1347" w:type="dxa"/>
            <w:shd w:val="clear" w:color="auto" w:fill="auto"/>
            <w:noWrap/>
            <w:vAlign w:val="bottom"/>
            <w:hideMark/>
          </w:tcPr>
          <w:p w14:paraId="2413717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2:50:31 PM</w:t>
            </w:r>
          </w:p>
        </w:tc>
        <w:tc>
          <w:tcPr>
            <w:tcW w:w="1210" w:type="dxa"/>
            <w:shd w:val="clear" w:color="auto" w:fill="auto"/>
            <w:noWrap/>
            <w:vAlign w:val="bottom"/>
            <w:hideMark/>
          </w:tcPr>
          <w:p w14:paraId="18F5339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47m 12s</w:t>
            </w:r>
          </w:p>
        </w:tc>
        <w:tc>
          <w:tcPr>
            <w:tcW w:w="3751" w:type="dxa"/>
            <w:shd w:val="clear" w:color="auto" w:fill="auto"/>
            <w:noWrap/>
            <w:vAlign w:val="bottom"/>
            <w:hideMark/>
          </w:tcPr>
          <w:p w14:paraId="11C8A1F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6E910593" w14:textId="77777777" w:rsidTr="00B01134">
        <w:trPr>
          <w:trHeight w:val="285"/>
        </w:trPr>
        <w:tc>
          <w:tcPr>
            <w:tcW w:w="2245" w:type="dxa"/>
            <w:shd w:val="clear" w:color="auto" w:fill="auto"/>
            <w:noWrap/>
            <w:vAlign w:val="bottom"/>
            <w:hideMark/>
          </w:tcPr>
          <w:p w14:paraId="6D30AB5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Takudzwa Jera</w:t>
            </w:r>
          </w:p>
        </w:tc>
        <w:tc>
          <w:tcPr>
            <w:tcW w:w="1427" w:type="dxa"/>
            <w:shd w:val="clear" w:color="auto" w:fill="auto"/>
            <w:noWrap/>
            <w:vAlign w:val="bottom"/>
            <w:hideMark/>
          </w:tcPr>
          <w:p w14:paraId="7F2AF0F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1:03:34 PM</w:t>
            </w:r>
          </w:p>
        </w:tc>
        <w:tc>
          <w:tcPr>
            <w:tcW w:w="1347" w:type="dxa"/>
            <w:shd w:val="clear" w:color="auto" w:fill="auto"/>
            <w:noWrap/>
            <w:vAlign w:val="bottom"/>
            <w:hideMark/>
          </w:tcPr>
          <w:p w14:paraId="2D6A259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2:50:38 PM</w:t>
            </w:r>
          </w:p>
        </w:tc>
        <w:tc>
          <w:tcPr>
            <w:tcW w:w="1210" w:type="dxa"/>
            <w:shd w:val="clear" w:color="auto" w:fill="auto"/>
            <w:noWrap/>
            <w:vAlign w:val="bottom"/>
            <w:hideMark/>
          </w:tcPr>
          <w:p w14:paraId="5C30FC2D"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47m 4s</w:t>
            </w:r>
          </w:p>
        </w:tc>
        <w:tc>
          <w:tcPr>
            <w:tcW w:w="3751" w:type="dxa"/>
            <w:shd w:val="clear" w:color="auto" w:fill="auto"/>
            <w:noWrap/>
            <w:vAlign w:val="bottom"/>
            <w:hideMark/>
          </w:tcPr>
          <w:p w14:paraId="5E4740E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jera@unhcr.org</w:t>
            </w:r>
          </w:p>
        </w:tc>
      </w:tr>
      <w:tr w:rsidR="00B01134" w:rsidRPr="00B01134" w14:paraId="1E64AAE5" w14:textId="77777777" w:rsidTr="00B01134">
        <w:trPr>
          <w:trHeight w:val="285"/>
        </w:trPr>
        <w:tc>
          <w:tcPr>
            <w:tcW w:w="2245" w:type="dxa"/>
            <w:shd w:val="clear" w:color="auto" w:fill="auto"/>
            <w:noWrap/>
            <w:vAlign w:val="bottom"/>
            <w:hideMark/>
          </w:tcPr>
          <w:p w14:paraId="4C8FD2A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Yagoub Idris</w:t>
            </w:r>
          </w:p>
        </w:tc>
        <w:tc>
          <w:tcPr>
            <w:tcW w:w="1427" w:type="dxa"/>
            <w:shd w:val="clear" w:color="auto" w:fill="auto"/>
            <w:noWrap/>
            <w:vAlign w:val="bottom"/>
            <w:hideMark/>
          </w:tcPr>
          <w:p w14:paraId="44926E3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1:03:51 PM</w:t>
            </w:r>
          </w:p>
        </w:tc>
        <w:tc>
          <w:tcPr>
            <w:tcW w:w="1347" w:type="dxa"/>
            <w:shd w:val="clear" w:color="auto" w:fill="auto"/>
            <w:noWrap/>
            <w:vAlign w:val="bottom"/>
            <w:hideMark/>
          </w:tcPr>
          <w:p w14:paraId="409A603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2:41:42 PM</w:t>
            </w:r>
          </w:p>
        </w:tc>
        <w:tc>
          <w:tcPr>
            <w:tcW w:w="1210" w:type="dxa"/>
            <w:shd w:val="clear" w:color="auto" w:fill="auto"/>
            <w:noWrap/>
            <w:vAlign w:val="bottom"/>
            <w:hideMark/>
          </w:tcPr>
          <w:p w14:paraId="7D69CE9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37m 50s</w:t>
            </w:r>
          </w:p>
        </w:tc>
        <w:tc>
          <w:tcPr>
            <w:tcW w:w="3751" w:type="dxa"/>
            <w:shd w:val="clear" w:color="auto" w:fill="auto"/>
            <w:noWrap/>
            <w:vAlign w:val="bottom"/>
            <w:hideMark/>
          </w:tcPr>
          <w:p w14:paraId="5F280C1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75352630" w14:textId="77777777" w:rsidTr="00B01134">
        <w:trPr>
          <w:trHeight w:val="285"/>
        </w:trPr>
        <w:tc>
          <w:tcPr>
            <w:tcW w:w="2245" w:type="dxa"/>
            <w:shd w:val="clear" w:color="auto" w:fill="auto"/>
            <w:noWrap/>
            <w:vAlign w:val="bottom"/>
            <w:hideMark/>
          </w:tcPr>
          <w:p w14:paraId="16FCD32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Sudan Agwa</w:t>
            </w:r>
          </w:p>
        </w:tc>
        <w:tc>
          <w:tcPr>
            <w:tcW w:w="1427" w:type="dxa"/>
            <w:shd w:val="clear" w:color="auto" w:fill="auto"/>
            <w:noWrap/>
            <w:vAlign w:val="bottom"/>
            <w:hideMark/>
          </w:tcPr>
          <w:p w14:paraId="7C3E6A3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1:04:04 PM</w:t>
            </w:r>
          </w:p>
        </w:tc>
        <w:tc>
          <w:tcPr>
            <w:tcW w:w="1347" w:type="dxa"/>
            <w:shd w:val="clear" w:color="auto" w:fill="auto"/>
            <w:noWrap/>
            <w:vAlign w:val="bottom"/>
            <w:hideMark/>
          </w:tcPr>
          <w:p w14:paraId="017CDBE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1:13:19 PM</w:t>
            </w:r>
          </w:p>
        </w:tc>
        <w:tc>
          <w:tcPr>
            <w:tcW w:w="1210" w:type="dxa"/>
            <w:shd w:val="clear" w:color="auto" w:fill="auto"/>
            <w:noWrap/>
            <w:vAlign w:val="bottom"/>
            <w:hideMark/>
          </w:tcPr>
          <w:p w14:paraId="2E0C06C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9m 14s</w:t>
            </w:r>
          </w:p>
        </w:tc>
        <w:tc>
          <w:tcPr>
            <w:tcW w:w="3751" w:type="dxa"/>
            <w:shd w:val="clear" w:color="auto" w:fill="auto"/>
            <w:noWrap/>
            <w:vAlign w:val="bottom"/>
            <w:hideMark/>
          </w:tcPr>
          <w:p w14:paraId="1E6DCBE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7208FA71" w14:textId="77777777" w:rsidTr="00B01134">
        <w:trPr>
          <w:trHeight w:val="285"/>
        </w:trPr>
        <w:tc>
          <w:tcPr>
            <w:tcW w:w="2245" w:type="dxa"/>
            <w:shd w:val="clear" w:color="auto" w:fill="auto"/>
            <w:noWrap/>
            <w:vAlign w:val="bottom"/>
            <w:hideMark/>
          </w:tcPr>
          <w:p w14:paraId="1306F4E4"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Sudan Agwa</w:t>
            </w:r>
          </w:p>
        </w:tc>
        <w:tc>
          <w:tcPr>
            <w:tcW w:w="1427" w:type="dxa"/>
            <w:shd w:val="clear" w:color="auto" w:fill="auto"/>
            <w:noWrap/>
            <w:vAlign w:val="bottom"/>
            <w:hideMark/>
          </w:tcPr>
          <w:p w14:paraId="0CED8AD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1:16:46 PM</w:t>
            </w:r>
          </w:p>
        </w:tc>
        <w:tc>
          <w:tcPr>
            <w:tcW w:w="1347" w:type="dxa"/>
            <w:shd w:val="clear" w:color="auto" w:fill="auto"/>
            <w:noWrap/>
            <w:vAlign w:val="bottom"/>
            <w:hideMark/>
          </w:tcPr>
          <w:p w14:paraId="0FF46D4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2:50:40 PM</w:t>
            </w:r>
          </w:p>
        </w:tc>
        <w:tc>
          <w:tcPr>
            <w:tcW w:w="1210" w:type="dxa"/>
            <w:shd w:val="clear" w:color="auto" w:fill="auto"/>
            <w:noWrap/>
            <w:vAlign w:val="bottom"/>
            <w:hideMark/>
          </w:tcPr>
          <w:p w14:paraId="2F1099A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33m 53s</w:t>
            </w:r>
          </w:p>
        </w:tc>
        <w:tc>
          <w:tcPr>
            <w:tcW w:w="3751" w:type="dxa"/>
            <w:shd w:val="clear" w:color="auto" w:fill="auto"/>
            <w:noWrap/>
            <w:vAlign w:val="bottom"/>
            <w:hideMark/>
          </w:tcPr>
          <w:p w14:paraId="2AE36E3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31EB6988" w14:textId="77777777" w:rsidTr="00B01134">
        <w:trPr>
          <w:trHeight w:val="285"/>
        </w:trPr>
        <w:tc>
          <w:tcPr>
            <w:tcW w:w="2245" w:type="dxa"/>
            <w:shd w:val="clear" w:color="auto" w:fill="auto"/>
            <w:noWrap/>
            <w:vAlign w:val="bottom"/>
            <w:hideMark/>
          </w:tcPr>
          <w:p w14:paraId="5D7CAA8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ELARABY Moemen</w:t>
            </w:r>
          </w:p>
        </w:tc>
        <w:tc>
          <w:tcPr>
            <w:tcW w:w="1427" w:type="dxa"/>
            <w:shd w:val="clear" w:color="auto" w:fill="auto"/>
            <w:noWrap/>
            <w:vAlign w:val="bottom"/>
            <w:hideMark/>
          </w:tcPr>
          <w:p w14:paraId="12A7B37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1:04:26 PM</w:t>
            </w:r>
          </w:p>
        </w:tc>
        <w:tc>
          <w:tcPr>
            <w:tcW w:w="1347" w:type="dxa"/>
            <w:shd w:val="clear" w:color="auto" w:fill="auto"/>
            <w:noWrap/>
            <w:vAlign w:val="bottom"/>
            <w:hideMark/>
          </w:tcPr>
          <w:p w14:paraId="469CF10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2:50:41 PM</w:t>
            </w:r>
          </w:p>
        </w:tc>
        <w:tc>
          <w:tcPr>
            <w:tcW w:w="1210" w:type="dxa"/>
            <w:shd w:val="clear" w:color="auto" w:fill="auto"/>
            <w:noWrap/>
            <w:vAlign w:val="bottom"/>
            <w:hideMark/>
          </w:tcPr>
          <w:p w14:paraId="0DD7DC6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46m 15s</w:t>
            </w:r>
          </w:p>
        </w:tc>
        <w:tc>
          <w:tcPr>
            <w:tcW w:w="3751" w:type="dxa"/>
            <w:shd w:val="clear" w:color="auto" w:fill="auto"/>
            <w:noWrap/>
            <w:vAlign w:val="bottom"/>
            <w:hideMark/>
          </w:tcPr>
          <w:p w14:paraId="2D3052F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melaraby@iom.int</w:t>
            </w:r>
          </w:p>
        </w:tc>
      </w:tr>
      <w:tr w:rsidR="00B01134" w:rsidRPr="00B01134" w14:paraId="53B9859D" w14:textId="77777777" w:rsidTr="00B01134">
        <w:trPr>
          <w:trHeight w:val="285"/>
        </w:trPr>
        <w:tc>
          <w:tcPr>
            <w:tcW w:w="2245" w:type="dxa"/>
            <w:shd w:val="clear" w:color="auto" w:fill="auto"/>
            <w:noWrap/>
            <w:vAlign w:val="bottom"/>
            <w:hideMark/>
          </w:tcPr>
          <w:p w14:paraId="2F3C48C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roofErr w:type="spellStart"/>
            <w:r w:rsidRPr="00B01134">
              <w:rPr>
                <w:rFonts w:ascii="Calibri" w:eastAsia="Times New Roman" w:hAnsi="Calibri" w:cs="Calibri"/>
                <w:color w:val="000000"/>
                <w:kern w:val="0"/>
                <w:lang w:val="en-ZA" w:eastAsia="en-ZA"/>
                <w14:ligatures w14:val="none"/>
              </w:rPr>
              <w:t>Adalla</w:t>
            </w:r>
            <w:proofErr w:type="spellEnd"/>
            <w:r w:rsidRPr="00B01134">
              <w:rPr>
                <w:rFonts w:ascii="Calibri" w:eastAsia="Times New Roman" w:hAnsi="Calibri" w:cs="Calibri"/>
                <w:color w:val="000000"/>
                <w:kern w:val="0"/>
                <w:lang w:val="en-ZA" w:eastAsia="en-ZA"/>
                <w14:ligatures w14:val="none"/>
              </w:rPr>
              <w:t>, Cecilia</w:t>
            </w:r>
          </w:p>
        </w:tc>
        <w:tc>
          <w:tcPr>
            <w:tcW w:w="1427" w:type="dxa"/>
            <w:shd w:val="clear" w:color="auto" w:fill="auto"/>
            <w:noWrap/>
            <w:vAlign w:val="bottom"/>
            <w:hideMark/>
          </w:tcPr>
          <w:p w14:paraId="36C16B0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1:06:16 PM</w:t>
            </w:r>
          </w:p>
        </w:tc>
        <w:tc>
          <w:tcPr>
            <w:tcW w:w="1347" w:type="dxa"/>
            <w:shd w:val="clear" w:color="auto" w:fill="auto"/>
            <w:noWrap/>
            <w:vAlign w:val="bottom"/>
            <w:hideMark/>
          </w:tcPr>
          <w:p w14:paraId="3534299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2:50:32 PM</w:t>
            </w:r>
          </w:p>
        </w:tc>
        <w:tc>
          <w:tcPr>
            <w:tcW w:w="1210" w:type="dxa"/>
            <w:shd w:val="clear" w:color="auto" w:fill="auto"/>
            <w:noWrap/>
            <w:vAlign w:val="bottom"/>
            <w:hideMark/>
          </w:tcPr>
          <w:p w14:paraId="2D2B455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44m 15s</w:t>
            </w:r>
          </w:p>
        </w:tc>
        <w:tc>
          <w:tcPr>
            <w:tcW w:w="3751" w:type="dxa"/>
            <w:shd w:val="clear" w:color="auto" w:fill="auto"/>
            <w:noWrap/>
            <w:vAlign w:val="bottom"/>
            <w:hideMark/>
          </w:tcPr>
          <w:p w14:paraId="7010E8A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Cecilia.Adalla@crs.org</w:t>
            </w:r>
          </w:p>
        </w:tc>
      </w:tr>
      <w:tr w:rsidR="00B01134" w:rsidRPr="00B01134" w14:paraId="4BA3100F" w14:textId="77777777" w:rsidTr="00B01134">
        <w:trPr>
          <w:trHeight w:val="285"/>
        </w:trPr>
        <w:tc>
          <w:tcPr>
            <w:tcW w:w="2245" w:type="dxa"/>
            <w:shd w:val="clear" w:color="auto" w:fill="auto"/>
            <w:noWrap/>
            <w:vAlign w:val="bottom"/>
            <w:hideMark/>
          </w:tcPr>
          <w:p w14:paraId="0F47AE22"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Hingorani, Dipti</w:t>
            </w:r>
          </w:p>
        </w:tc>
        <w:tc>
          <w:tcPr>
            <w:tcW w:w="1427" w:type="dxa"/>
            <w:shd w:val="clear" w:color="auto" w:fill="auto"/>
            <w:noWrap/>
            <w:vAlign w:val="bottom"/>
            <w:hideMark/>
          </w:tcPr>
          <w:p w14:paraId="4BEFF683"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1:08:32 PM</w:t>
            </w:r>
          </w:p>
        </w:tc>
        <w:tc>
          <w:tcPr>
            <w:tcW w:w="1347" w:type="dxa"/>
            <w:shd w:val="clear" w:color="auto" w:fill="auto"/>
            <w:noWrap/>
            <w:vAlign w:val="bottom"/>
            <w:hideMark/>
          </w:tcPr>
          <w:p w14:paraId="4FD0E73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1:30:30 PM</w:t>
            </w:r>
          </w:p>
        </w:tc>
        <w:tc>
          <w:tcPr>
            <w:tcW w:w="1210" w:type="dxa"/>
            <w:shd w:val="clear" w:color="auto" w:fill="auto"/>
            <w:noWrap/>
            <w:vAlign w:val="bottom"/>
            <w:hideMark/>
          </w:tcPr>
          <w:p w14:paraId="1C430AD7"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21m 57s</w:t>
            </w:r>
          </w:p>
        </w:tc>
        <w:tc>
          <w:tcPr>
            <w:tcW w:w="3751" w:type="dxa"/>
            <w:shd w:val="clear" w:color="auto" w:fill="auto"/>
            <w:noWrap/>
            <w:vAlign w:val="bottom"/>
            <w:hideMark/>
          </w:tcPr>
          <w:p w14:paraId="5303961F"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dipti.hingorani@savethechildren.org</w:t>
            </w:r>
          </w:p>
        </w:tc>
      </w:tr>
      <w:tr w:rsidR="00B01134" w:rsidRPr="00B01134" w14:paraId="5666C6DC" w14:textId="77777777" w:rsidTr="00B01134">
        <w:trPr>
          <w:trHeight w:val="285"/>
        </w:trPr>
        <w:tc>
          <w:tcPr>
            <w:tcW w:w="2245" w:type="dxa"/>
            <w:shd w:val="clear" w:color="auto" w:fill="auto"/>
            <w:noWrap/>
            <w:vAlign w:val="bottom"/>
            <w:hideMark/>
          </w:tcPr>
          <w:p w14:paraId="49ABDF6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lastRenderedPageBreak/>
              <w:t xml:space="preserve">Asia </w:t>
            </w:r>
            <w:proofErr w:type="spellStart"/>
            <w:r w:rsidRPr="00B01134">
              <w:rPr>
                <w:rFonts w:ascii="Calibri" w:eastAsia="Times New Roman" w:hAnsi="Calibri" w:cs="Calibri"/>
                <w:color w:val="000000"/>
                <w:kern w:val="0"/>
                <w:lang w:val="en-ZA" w:eastAsia="en-ZA"/>
                <w14:ligatures w14:val="none"/>
              </w:rPr>
              <w:t>Kambal</w:t>
            </w:r>
            <w:proofErr w:type="spellEnd"/>
          </w:p>
        </w:tc>
        <w:tc>
          <w:tcPr>
            <w:tcW w:w="1427" w:type="dxa"/>
            <w:shd w:val="clear" w:color="auto" w:fill="auto"/>
            <w:noWrap/>
            <w:vAlign w:val="bottom"/>
            <w:hideMark/>
          </w:tcPr>
          <w:p w14:paraId="61A61EA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1:10:12 PM</w:t>
            </w:r>
          </w:p>
        </w:tc>
        <w:tc>
          <w:tcPr>
            <w:tcW w:w="1347" w:type="dxa"/>
            <w:shd w:val="clear" w:color="auto" w:fill="auto"/>
            <w:noWrap/>
            <w:vAlign w:val="bottom"/>
            <w:hideMark/>
          </w:tcPr>
          <w:p w14:paraId="3CF1C06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2:31:13 PM</w:t>
            </w:r>
          </w:p>
        </w:tc>
        <w:tc>
          <w:tcPr>
            <w:tcW w:w="1210" w:type="dxa"/>
            <w:shd w:val="clear" w:color="auto" w:fill="auto"/>
            <w:noWrap/>
            <w:vAlign w:val="bottom"/>
            <w:hideMark/>
          </w:tcPr>
          <w:p w14:paraId="216F3F4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21m</w:t>
            </w:r>
          </w:p>
        </w:tc>
        <w:tc>
          <w:tcPr>
            <w:tcW w:w="3751" w:type="dxa"/>
            <w:shd w:val="clear" w:color="auto" w:fill="auto"/>
            <w:noWrap/>
            <w:vAlign w:val="bottom"/>
            <w:hideMark/>
          </w:tcPr>
          <w:p w14:paraId="43DB7D6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akambal@INTERNEWS.ORG</w:t>
            </w:r>
          </w:p>
        </w:tc>
      </w:tr>
      <w:tr w:rsidR="00B01134" w:rsidRPr="00B01134" w14:paraId="78447B2A" w14:textId="77777777" w:rsidTr="00B01134">
        <w:trPr>
          <w:trHeight w:val="285"/>
        </w:trPr>
        <w:tc>
          <w:tcPr>
            <w:tcW w:w="2245" w:type="dxa"/>
            <w:shd w:val="clear" w:color="auto" w:fill="auto"/>
            <w:noWrap/>
            <w:vAlign w:val="bottom"/>
            <w:hideMark/>
          </w:tcPr>
          <w:p w14:paraId="3FE7DC1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MOHAMED Omer</w:t>
            </w:r>
          </w:p>
        </w:tc>
        <w:tc>
          <w:tcPr>
            <w:tcW w:w="1427" w:type="dxa"/>
            <w:shd w:val="clear" w:color="auto" w:fill="auto"/>
            <w:noWrap/>
            <w:vAlign w:val="bottom"/>
            <w:hideMark/>
          </w:tcPr>
          <w:p w14:paraId="3CF2FCA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1:17:33 PM</w:t>
            </w:r>
          </w:p>
        </w:tc>
        <w:tc>
          <w:tcPr>
            <w:tcW w:w="1347" w:type="dxa"/>
            <w:shd w:val="clear" w:color="auto" w:fill="auto"/>
            <w:noWrap/>
            <w:vAlign w:val="bottom"/>
            <w:hideMark/>
          </w:tcPr>
          <w:p w14:paraId="50D26EA6"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2:50:40 PM</w:t>
            </w:r>
          </w:p>
        </w:tc>
        <w:tc>
          <w:tcPr>
            <w:tcW w:w="1210" w:type="dxa"/>
            <w:shd w:val="clear" w:color="auto" w:fill="auto"/>
            <w:noWrap/>
            <w:vAlign w:val="bottom"/>
            <w:hideMark/>
          </w:tcPr>
          <w:p w14:paraId="33EBBF0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33m 7s</w:t>
            </w:r>
          </w:p>
        </w:tc>
        <w:tc>
          <w:tcPr>
            <w:tcW w:w="3751" w:type="dxa"/>
            <w:shd w:val="clear" w:color="auto" w:fill="auto"/>
            <w:noWrap/>
            <w:vAlign w:val="bottom"/>
            <w:hideMark/>
          </w:tcPr>
          <w:p w14:paraId="760D5360"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oaltyeb@iom.int</w:t>
            </w:r>
          </w:p>
        </w:tc>
      </w:tr>
      <w:tr w:rsidR="00B01134" w:rsidRPr="00B01134" w14:paraId="23E48D09" w14:textId="77777777" w:rsidTr="00B01134">
        <w:trPr>
          <w:trHeight w:val="285"/>
        </w:trPr>
        <w:tc>
          <w:tcPr>
            <w:tcW w:w="2245" w:type="dxa"/>
            <w:shd w:val="clear" w:color="auto" w:fill="auto"/>
            <w:noWrap/>
            <w:vAlign w:val="bottom"/>
            <w:hideMark/>
          </w:tcPr>
          <w:p w14:paraId="7635ECA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Amori Bosco</w:t>
            </w:r>
          </w:p>
        </w:tc>
        <w:tc>
          <w:tcPr>
            <w:tcW w:w="1427" w:type="dxa"/>
            <w:shd w:val="clear" w:color="auto" w:fill="auto"/>
            <w:noWrap/>
            <w:vAlign w:val="bottom"/>
            <w:hideMark/>
          </w:tcPr>
          <w:p w14:paraId="0DC56A6A"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1:21:46 PM</w:t>
            </w:r>
          </w:p>
        </w:tc>
        <w:tc>
          <w:tcPr>
            <w:tcW w:w="1347" w:type="dxa"/>
            <w:shd w:val="clear" w:color="auto" w:fill="auto"/>
            <w:noWrap/>
            <w:vAlign w:val="bottom"/>
            <w:hideMark/>
          </w:tcPr>
          <w:p w14:paraId="6990159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1:22:11 PM</w:t>
            </w:r>
          </w:p>
        </w:tc>
        <w:tc>
          <w:tcPr>
            <w:tcW w:w="1210" w:type="dxa"/>
            <w:shd w:val="clear" w:color="auto" w:fill="auto"/>
            <w:noWrap/>
            <w:vAlign w:val="bottom"/>
            <w:hideMark/>
          </w:tcPr>
          <w:p w14:paraId="5798F45B"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25s</w:t>
            </w:r>
          </w:p>
        </w:tc>
        <w:tc>
          <w:tcPr>
            <w:tcW w:w="3751" w:type="dxa"/>
            <w:shd w:val="clear" w:color="auto" w:fill="auto"/>
            <w:noWrap/>
            <w:vAlign w:val="bottom"/>
            <w:hideMark/>
          </w:tcPr>
          <w:p w14:paraId="21E3313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Amori.Bosco@concern.net</w:t>
            </w:r>
          </w:p>
        </w:tc>
      </w:tr>
      <w:tr w:rsidR="00B01134" w:rsidRPr="00B01134" w14:paraId="6D121B95" w14:textId="77777777" w:rsidTr="00B01134">
        <w:trPr>
          <w:trHeight w:val="285"/>
        </w:trPr>
        <w:tc>
          <w:tcPr>
            <w:tcW w:w="2245" w:type="dxa"/>
            <w:shd w:val="clear" w:color="auto" w:fill="auto"/>
            <w:noWrap/>
            <w:vAlign w:val="bottom"/>
            <w:hideMark/>
          </w:tcPr>
          <w:p w14:paraId="12035BA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Ali Adam UPO South Darfur</w:t>
            </w:r>
          </w:p>
        </w:tc>
        <w:tc>
          <w:tcPr>
            <w:tcW w:w="1427" w:type="dxa"/>
            <w:shd w:val="clear" w:color="auto" w:fill="auto"/>
            <w:noWrap/>
            <w:vAlign w:val="bottom"/>
            <w:hideMark/>
          </w:tcPr>
          <w:p w14:paraId="25DEDC4C"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1:29:50 PM</w:t>
            </w:r>
          </w:p>
        </w:tc>
        <w:tc>
          <w:tcPr>
            <w:tcW w:w="1347" w:type="dxa"/>
            <w:shd w:val="clear" w:color="auto" w:fill="auto"/>
            <w:noWrap/>
            <w:vAlign w:val="bottom"/>
            <w:hideMark/>
          </w:tcPr>
          <w:p w14:paraId="71B61AE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2:51:15 PM</w:t>
            </w:r>
          </w:p>
        </w:tc>
        <w:tc>
          <w:tcPr>
            <w:tcW w:w="1210" w:type="dxa"/>
            <w:shd w:val="clear" w:color="auto" w:fill="auto"/>
            <w:noWrap/>
            <w:vAlign w:val="bottom"/>
            <w:hideMark/>
          </w:tcPr>
          <w:p w14:paraId="72334B8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1h 21m 24s</w:t>
            </w:r>
          </w:p>
        </w:tc>
        <w:tc>
          <w:tcPr>
            <w:tcW w:w="3751" w:type="dxa"/>
            <w:shd w:val="clear" w:color="auto" w:fill="auto"/>
            <w:noWrap/>
            <w:vAlign w:val="bottom"/>
            <w:hideMark/>
          </w:tcPr>
          <w:p w14:paraId="34E5C061"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r w:rsidR="00B01134" w:rsidRPr="00B01134" w14:paraId="31A3547E" w14:textId="77777777" w:rsidTr="00B01134">
        <w:trPr>
          <w:trHeight w:val="285"/>
        </w:trPr>
        <w:tc>
          <w:tcPr>
            <w:tcW w:w="2245" w:type="dxa"/>
            <w:shd w:val="clear" w:color="auto" w:fill="auto"/>
            <w:noWrap/>
            <w:vAlign w:val="bottom"/>
            <w:hideMark/>
          </w:tcPr>
          <w:p w14:paraId="6AB914DE"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 xml:space="preserve">Duaa </w:t>
            </w:r>
            <w:proofErr w:type="spellStart"/>
            <w:r w:rsidRPr="00B01134">
              <w:rPr>
                <w:rFonts w:ascii="Calibri" w:eastAsia="Times New Roman" w:hAnsi="Calibri" w:cs="Calibri"/>
                <w:color w:val="000000"/>
                <w:kern w:val="0"/>
                <w:lang w:val="en-ZA" w:eastAsia="en-ZA"/>
                <w14:ligatures w14:val="none"/>
              </w:rPr>
              <w:t>GadAllah</w:t>
            </w:r>
            <w:proofErr w:type="spellEnd"/>
            <w:r w:rsidRPr="00B01134">
              <w:rPr>
                <w:rFonts w:ascii="Calibri" w:eastAsia="Times New Roman" w:hAnsi="Calibri" w:cs="Calibri"/>
                <w:color w:val="000000"/>
                <w:kern w:val="0"/>
                <w:lang w:val="en-ZA" w:eastAsia="en-ZA"/>
                <w14:ligatures w14:val="none"/>
              </w:rPr>
              <w:t xml:space="preserve"> | Sudan Agwa</w:t>
            </w:r>
          </w:p>
        </w:tc>
        <w:tc>
          <w:tcPr>
            <w:tcW w:w="1427" w:type="dxa"/>
            <w:shd w:val="clear" w:color="auto" w:fill="auto"/>
            <w:noWrap/>
            <w:vAlign w:val="bottom"/>
            <w:hideMark/>
          </w:tcPr>
          <w:p w14:paraId="59627EA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2:04:28 PM</w:t>
            </w:r>
          </w:p>
        </w:tc>
        <w:tc>
          <w:tcPr>
            <w:tcW w:w="1347" w:type="dxa"/>
            <w:shd w:val="clear" w:color="auto" w:fill="auto"/>
            <w:noWrap/>
            <w:vAlign w:val="bottom"/>
            <w:hideMark/>
          </w:tcPr>
          <w:p w14:paraId="32A1F675"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1/08/24, 2:50:44 PM</w:t>
            </w:r>
          </w:p>
        </w:tc>
        <w:tc>
          <w:tcPr>
            <w:tcW w:w="1210" w:type="dxa"/>
            <w:shd w:val="clear" w:color="auto" w:fill="auto"/>
            <w:noWrap/>
            <w:vAlign w:val="bottom"/>
            <w:hideMark/>
          </w:tcPr>
          <w:p w14:paraId="0A78B0E9"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r w:rsidRPr="00B01134">
              <w:rPr>
                <w:rFonts w:ascii="Calibri" w:eastAsia="Times New Roman" w:hAnsi="Calibri" w:cs="Calibri"/>
                <w:color w:val="000000"/>
                <w:kern w:val="0"/>
                <w:lang w:val="en-ZA" w:eastAsia="en-ZA"/>
                <w14:ligatures w14:val="none"/>
              </w:rPr>
              <w:t>46m 15s</w:t>
            </w:r>
          </w:p>
        </w:tc>
        <w:tc>
          <w:tcPr>
            <w:tcW w:w="3751" w:type="dxa"/>
            <w:shd w:val="clear" w:color="auto" w:fill="auto"/>
            <w:noWrap/>
            <w:vAlign w:val="bottom"/>
            <w:hideMark/>
          </w:tcPr>
          <w:p w14:paraId="53279C48" w14:textId="77777777" w:rsidR="00B01134" w:rsidRPr="00B01134" w:rsidRDefault="00B01134" w:rsidP="00B01134">
            <w:pPr>
              <w:spacing w:after="0" w:line="240" w:lineRule="auto"/>
              <w:rPr>
                <w:rFonts w:ascii="Calibri" w:eastAsia="Times New Roman" w:hAnsi="Calibri" w:cs="Calibri"/>
                <w:color w:val="000000"/>
                <w:kern w:val="0"/>
                <w:lang w:val="en-ZA" w:eastAsia="en-ZA"/>
                <w14:ligatures w14:val="none"/>
              </w:rPr>
            </w:pPr>
          </w:p>
        </w:tc>
      </w:tr>
    </w:tbl>
    <w:p w14:paraId="26B6A5B4" w14:textId="77777777" w:rsidR="009F0259" w:rsidRDefault="009F0259" w:rsidP="00736259">
      <w:pPr>
        <w:rPr>
          <w:rFonts w:ascii="Arial" w:hAnsi="Arial" w:cs="Arial"/>
          <w:b/>
          <w:bCs/>
        </w:rPr>
      </w:pPr>
    </w:p>
    <w:sectPr w:rsidR="009F0259" w:rsidSect="00910122">
      <w:headerReference w:type="even" r:id="rId14"/>
      <w:headerReference w:type="default" r:id="rId15"/>
      <w:footerReference w:type="even" r:id="rId16"/>
      <w:footerReference w:type="default" r:id="rId17"/>
      <w:headerReference w:type="first" r:id="rId18"/>
      <w:footerReference w:type="first" r:id="rId1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EA1B" w14:textId="77777777" w:rsidR="00F26F8A" w:rsidRDefault="00F26F8A" w:rsidP="007233EC">
      <w:pPr>
        <w:spacing w:after="0" w:line="240" w:lineRule="auto"/>
      </w:pPr>
      <w:r>
        <w:separator/>
      </w:r>
    </w:p>
  </w:endnote>
  <w:endnote w:type="continuationSeparator" w:id="0">
    <w:p w14:paraId="498A95BC" w14:textId="77777777" w:rsidR="00F26F8A" w:rsidRDefault="00F26F8A" w:rsidP="007233EC">
      <w:pPr>
        <w:spacing w:after="0" w:line="240" w:lineRule="auto"/>
      </w:pPr>
      <w:r>
        <w:continuationSeparator/>
      </w:r>
    </w:p>
  </w:endnote>
  <w:endnote w:type="continuationNotice" w:id="1">
    <w:p w14:paraId="488ABCF0" w14:textId="77777777" w:rsidR="00F26F8A" w:rsidRDefault="00F26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B0A8" w14:textId="77777777" w:rsidR="00E364C2" w:rsidRDefault="00E36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7977" w14:textId="77777777" w:rsidR="00E364C2" w:rsidRDefault="00E36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B5B2" w14:textId="77777777" w:rsidR="00E364C2" w:rsidRDefault="00E3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ED00" w14:textId="77777777" w:rsidR="00F26F8A" w:rsidRDefault="00F26F8A" w:rsidP="007233EC">
      <w:pPr>
        <w:spacing w:after="0" w:line="240" w:lineRule="auto"/>
      </w:pPr>
      <w:r>
        <w:separator/>
      </w:r>
    </w:p>
  </w:footnote>
  <w:footnote w:type="continuationSeparator" w:id="0">
    <w:p w14:paraId="49F8B69F" w14:textId="77777777" w:rsidR="00F26F8A" w:rsidRDefault="00F26F8A" w:rsidP="007233EC">
      <w:pPr>
        <w:spacing w:after="0" w:line="240" w:lineRule="auto"/>
      </w:pPr>
      <w:r>
        <w:continuationSeparator/>
      </w:r>
    </w:p>
  </w:footnote>
  <w:footnote w:type="continuationNotice" w:id="1">
    <w:p w14:paraId="67CF0D56" w14:textId="77777777" w:rsidR="00F26F8A" w:rsidRDefault="00F26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6C33" w14:textId="77777777" w:rsidR="00E364C2" w:rsidRDefault="00E36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1C25DE4A"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E364C2">
      <w:rPr>
        <w:rFonts w:ascii="Roboto" w:hAnsi="Roboto"/>
        <w:b/>
        <w:bCs/>
        <w:color w:val="7A0000"/>
        <w:sz w:val="32"/>
        <w:szCs w:val="32"/>
      </w:rPr>
      <w:t>Jan</w:t>
    </w:r>
    <w:r w:rsidR="00584B7F">
      <w:rPr>
        <w:rFonts w:ascii="Roboto" w:hAnsi="Roboto"/>
        <w:b/>
        <w:bCs/>
        <w:color w:val="7A0000"/>
        <w:sz w:val="32"/>
        <w:szCs w:val="32"/>
      </w:rPr>
      <w:t>.</w:t>
    </w:r>
    <w:r w:rsidR="009B0AD8">
      <w:rPr>
        <w:rFonts w:ascii="Roboto" w:hAnsi="Roboto"/>
        <w:b/>
        <w:bCs/>
        <w:color w:val="7A0000"/>
        <w:sz w:val="32"/>
        <w:szCs w:val="32"/>
      </w:rPr>
      <w:t xml:space="preserve"> </w:t>
    </w:r>
    <w:r w:rsidR="00E364C2">
      <w:rPr>
        <w:rFonts w:ascii="Roboto" w:hAnsi="Roboto"/>
        <w:b/>
        <w:bCs/>
        <w:color w:val="7A0000"/>
        <w:sz w:val="32"/>
        <w:szCs w:val="32"/>
      </w:rPr>
      <w:t>8</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17BB"/>
    <w:rsid w:val="000220D3"/>
    <w:rsid w:val="00022299"/>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75F"/>
    <w:rsid w:val="00065F78"/>
    <w:rsid w:val="00066433"/>
    <w:rsid w:val="000664E7"/>
    <w:rsid w:val="000666B5"/>
    <w:rsid w:val="0006690D"/>
    <w:rsid w:val="00070808"/>
    <w:rsid w:val="00071153"/>
    <w:rsid w:val="00071FE7"/>
    <w:rsid w:val="0007223E"/>
    <w:rsid w:val="00072D46"/>
    <w:rsid w:val="000737F9"/>
    <w:rsid w:val="00073AE8"/>
    <w:rsid w:val="00073D4A"/>
    <w:rsid w:val="000742C5"/>
    <w:rsid w:val="0007540A"/>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AC6"/>
    <w:rsid w:val="00103B86"/>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8EE"/>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239A"/>
    <w:rsid w:val="0017315D"/>
    <w:rsid w:val="001731F9"/>
    <w:rsid w:val="00173212"/>
    <w:rsid w:val="0017347A"/>
    <w:rsid w:val="0017354C"/>
    <w:rsid w:val="00174811"/>
    <w:rsid w:val="001748F7"/>
    <w:rsid w:val="00174E97"/>
    <w:rsid w:val="001754A7"/>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07D85"/>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0C19"/>
    <w:rsid w:val="00241E49"/>
    <w:rsid w:val="00241F98"/>
    <w:rsid w:val="00242F38"/>
    <w:rsid w:val="0024445E"/>
    <w:rsid w:val="00244AE0"/>
    <w:rsid w:val="00245953"/>
    <w:rsid w:val="00245BC0"/>
    <w:rsid w:val="00246162"/>
    <w:rsid w:val="00246C29"/>
    <w:rsid w:val="00246EEE"/>
    <w:rsid w:val="002472A3"/>
    <w:rsid w:val="002478AA"/>
    <w:rsid w:val="00247CBB"/>
    <w:rsid w:val="00247DF2"/>
    <w:rsid w:val="00250C9C"/>
    <w:rsid w:val="00251F77"/>
    <w:rsid w:val="002520C9"/>
    <w:rsid w:val="00252871"/>
    <w:rsid w:val="002531F9"/>
    <w:rsid w:val="002533E0"/>
    <w:rsid w:val="002539D6"/>
    <w:rsid w:val="00254927"/>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3B46"/>
    <w:rsid w:val="002D4582"/>
    <w:rsid w:val="002D4B10"/>
    <w:rsid w:val="002D551B"/>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979"/>
    <w:rsid w:val="002F1D80"/>
    <w:rsid w:val="002F1E12"/>
    <w:rsid w:val="002F23DC"/>
    <w:rsid w:val="002F2478"/>
    <w:rsid w:val="002F24E6"/>
    <w:rsid w:val="002F295C"/>
    <w:rsid w:val="002F3070"/>
    <w:rsid w:val="002F3140"/>
    <w:rsid w:val="002F32FB"/>
    <w:rsid w:val="002F367A"/>
    <w:rsid w:val="002F3A31"/>
    <w:rsid w:val="002F3CE1"/>
    <w:rsid w:val="002F5998"/>
    <w:rsid w:val="002F6883"/>
    <w:rsid w:val="00300377"/>
    <w:rsid w:val="003014BC"/>
    <w:rsid w:val="00302274"/>
    <w:rsid w:val="00302478"/>
    <w:rsid w:val="00304B52"/>
    <w:rsid w:val="0030590E"/>
    <w:rsid w:val="0030602D"/>
    <w:rsid w:val="00306762"/>
    <w:rsid w:val="0030680A"/>
    <w:rsid w:val="00310624"/>
    <w:rsid w:val="003117FC"/>
    <w:rsid w:val="00312246"/>
    <w:rsid w:val="00313AC9"/>
    <w:rsid w:val="00313FE1"/>
    <w:rsid w:val="003147BE"/>
    <w:rsid w:val="003166A1"/>
    <w:rsid w:val="00316BF2"/>
    <w:rsid w:val="003172CF"/>
    <w:rsid w:val="003201E9"/>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CD2"/>
    <w:rsid w:val="00345D3F"/>
    <w:rsid w:val="00346F00"/>
    <w:rsid w:val="00347D16"/>
    <w:rsid w:val="0035068D"/>
    <w:rsid w:val="00351750"/>
    <w:rsid w:val="00351CFA"/>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5F3C"/>
    <w:rsid w:val="003769EB"/>
    <w:rsid w:val="003774B9"/>
    <w:rsid w:val="00380EBA"/>
    <w:rsid w:val="003813FA"/>
    <w:rsid w:val="00381C8F"/>
    <w:rsid w:val="00382E46"/>
    <w:rsid w:val="00383B75"/>
    <w:rsid w:val="00384B24"/>
    <w:rsid w:val="00384C0C"/>
    <w:rsid w:val="0038583A"/>
    <w:rsid w:val="003879AC"/>
    <w:rsid w:val="00390A3C"/>
    <w:rsid w:val="00390E1A"/>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C4"/>
    <w:rsid w:val="00414B70"/>
    <w:rsid w:val="004160BC"/>
    <w:rsid w:val="00420FD9"/>
    <w:rsid w:val="004210C2"/>
    <w:rsid w:val="00422196"/>
    <w:rsid w:val="004225D4"/>
    <w:rsid w:val="00422994"/>
    <w:rsid w:val="00427115"/>
    <w:rsid w:val="004278BF"/>
    <w:rsid w:val="00427A68"/>
    <w:rsid w:val="00432FF3"/>
    <w:rsid w:val="004335D2"/>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E89"/>
    <w:rsid w:val="0044412A"/>
    <w:rsid w:val="004445EA"/>
    <w:rsid w:val="0044482C"/>
    <w:rsid w:val="004448A8"/>
    <w:rsid w:val="004459C4"/>
    <w:rsid w:val="00445D74"/>
    <w:rsid w:val="0044657F"/>
    <w:rsid w:val="004467FA"/>
    <w:rsid w:val="00450497"/>
    <w:rsid w:val="00451142"/>
    <w:rsid w:val="0045118D"/>
    <w:rsid w:val="004513E2"/>
    <w:rsid w:val="00451424"/>
    <w:rsid w:val="00453701"/>
    <w:rsid w:val="0045453F"/>
    <w:rsid w:val="00454737"/>
    <w:rsid w:val="004549E3"/>
    <w:rsid w:val="00454F09"/>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685F"/>
    <w:rsid w:val="004E6A62"/>
    <w:rsid w:val="004E6FF1"/>
    <w:rsid w:val="004E70FC"/>
    <w:rsid w:val="004E7664"/>
    <w:rsid w:val="004E7BA3"/>
    <w:rsid w:val="004E7E26"/>
    <w:rsid w:val="004F086E"/>
    <w:rsid w:val="004F08AE"/>
    <w:rsid w:val="004F1270"/>
    <w:rsid w:val="004F1A2A"/>
    <w:rsid w:val="004F2326"/>
    <w:rsid w:val="004F285C"/>
    <w:rsid w:val="004F2EA9"/>
    <w:rsid w:val="004F43DA"/>
    <w:rsid w:val="004F5393"/>
    <w:rsid w:val="004F5E1A"/>
    <w:rsid w:val="004F5FFB"/>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658"/>
    <w:rsid w:val="00516AD0"/>
    <w:rsid w:val="00517C3E"/>
    <w:rsid w:val="005214EF"/>
    <w:rsid w:val="0052266A"/>
    <w:rsid w:val="0052295C"/>
    <w:rsid w:val="0052309F"/>
    <w:rsid w:val="00523C02"/>
    <w:rsid w:val="00523CA2"/>
    <w:rsid w:val="00523DCC"/>
    <w:rsid w:val="005264E8"/>
    <w:rsid w:val="00527725"/>
    <w:rsid w:val="00527F08"/>
    <w:rsid w:val="0053033E"/>
    <w:rsid w:val="00530C60"/>
    <w:rsid w:val="00532A39"/>
    <w:rsid w:val="00532C2B"/>
    <w:rsid w:val="00532DE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0494"/>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4765"/>
    <w:rsid w:val="00604BE3"/>
    <w:rsid w:val="00604CCB"/>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16C7"/>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6A65"/>
    <w:rsid w:val="006C74CA"/>
    <w:rsid w:val="006C76A5"/>
    <w:rsid w:val="006C7917"/>
    <w:rsid w:val="006D0269"/>
    <w:rsid w:val="006D1071"/>
    <w:rsid w:val="006D1301"/>
    <w:rsid w:val="006D1D98"/>
    <w:rsid w:val="006D3E27"/>
    <w:rsid w:val="006D4A2C"/>
    <w:rsid w:val="006D5AE3"/>
    <w:rsid w:val="006D6562"/>
    <w:rsid w:val="006D6A63"/>
    <w:rsid w:val="006E04CB"/>
    <w:rsid w:val="006E0D71"/>
    <w:rsid w:val="006E1A7F"/>
    <w:rsid w:val="006E2BC0"/>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70"/>
    <w:rsid w:val="0079607C"/>
    <w:rsid w:val="007960F0"/>
    <w:rsid w:val="00796CD4"/>
    <w:rsid w:val="007A0ADB"/>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4C77"/>
    <w:rsid w:val="007D58BA"/>
    <w:rsid w:val="007D6046"/>
    <w:rsid w:val="007D6FC8"/>
    <w:rsid w:val="007D722B"/>
    <w:rsid w:val="007E1E84"/>
    <w:rsid w:val="007E2ED1"/>
    <w:rsid w:val="007E437D"/>
    <w:rsid w:val="007E43B5"/>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BC5"/>
    <w:rsid w:val="00802CE7"/>
    <w:rsid w:val="00804415"/>
    <w:rsid w:val="00804C3D"/>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705"/>
    <w:rsid w:val="00834BC5"/>
    <w:rsid w:val="0083575A"/>
    <w:rsid w:val="00836F7E"/>
    <w:rsid w:val="008376A3"/>
    <w:rsid w:val="00837989"/>
    <w:rsid w:val="00837AA0"/>
    <w:rsid w:val="00837FDE"/>
    <w:rsid w:val="00841A3D"/>
    <w:rsid w:val="0084287E"/>
    <w:rsid w:val="00843504"/>
    <w:rsid w:val="00843B27"/>
    <w:rsid w:val="0084427F"/>
    <w:rsid w:val="008445F5"/>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622"/>
    <w:rsid w:val="008A08E8"/>
    <w:rsid w:val="008A1E43"/>
    <w:rsid w:val="008A24F8"/>
    <w:rsid w:val="008A2D26"/>
    <w:rsid w:val="008A35BE"/>
    <w:rsid w:val="008A3FC9"/>
    <w:rsid w:val="008A4F7A"/>
    <w:rsid w:val="008A56AF"/>
    <w:rsid w:val="008A5722"/>
    <w:rsid w:val="008A66BA"/>
    <w:rsid w:val="008A7343"/>
    <w:rsid w:val="008B07ED"/>
    <w:rsid w:val="008B084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57B4"/>
    <w:rsid w:val="00936E88"/>
    <w:rsid w:val="0093770A"/>
    <w:rsid w:val="009401F6"/>
    <w:rsid w:val="00942049"/>
    <w:rsid w:val="009427FD"/>
    <w:rsid w:val="0094333B"/>
    <w:rsid w:val="00944867"/>
    <w:rsid w:val="00944D8D"/>
    <w:rsid w:val="00945324"/>
    <w:rsid w:val="00945A47"/>
    <w:rsid w:val="00945C26"/>
    <w:rsid w:val="00946C60"/>
    <w:rsid w:val="0094702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4E5E"/>
    <w:rsid w:val="0099513F"/>
    <w:rsid w:val="00995778"/>
    <w:rsid w:val="0099617D"/>
    <w:rsid w:val="009A1108"/>
    <w:rsid w:val="009A1403"/>
    <w:rsid w:val="009A2684"/>
    <w:rsid w:val="009A3538"/>
    <w:rsid w:val="009A46E4"/>
    <w:rsid w:val="009A5B23"/>
    <w:rsid w:val="009A6D34"/>
    <w:rsid w:val="009A6FB5"/>
    <w:rsid w:val="009A78A1"/>
    <w:rsid w:val="009B0AD8"/>
    <w:rsid w:val="009B0CD9"/>
    <w:rsid w:val="009B0DC6"/>
    <w:rsid w:val="009B102A"/>
    <w:rsid w:val="009B1090"/>
    <w:rsid w:val="009B1D14"/>
    <w:rsid w:val="009B2393"/>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9A4"/>
    <w:rsid w:val="009E1852"/>
    <w:rsid w:val="009E214F"/>
    <w:rsid w:val="009E270C"/>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65FF"/>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4826"/>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29D9"/>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41FD"/>
    <w:rsid w:val="00AD7001"/>
    <w:rsid w:val="00AD7D76"/>
    <w:rsid w:val="00AE0524"/>
    <w:rsid w:val="00AE1591"/>
    <w:rsid w:val="00AE1688"/>
    <w:rsid w:val="00AE1F06"/>
    <w:rsid w:val="00AE27C9"/>
    <w:rsid w:val="00AE2FEA"/>
    <w:rsid w:val="00AE3554"/>
    <w:rsid w:val="00AE4774"/>
    <w:rsid w:val="00AE4DFF"/>
    <w:rsid w:val="00AE50E9"/>
    <w:rsid w:val="00AE52A3"/>
    <w:rsid w:val="00AE6AF7"/>
    <w:rsid w:val="00AE6B93"/>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1906"/>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626"/>
    <w:rsid w:val="00BC4C40"/>
    <w:rsid w:val="00BC57A7"/>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C60"/>
    <w:rsid w:val="00C12F7D"/>
    <w:rsid w:val="00C13459"/>
    <w:rsid w:val="00C13BA8"/>
    <w:rsid w:val="00C1552D"/>
    <w:rsid w:val="00C157EF"/>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1837"/>
    <w:rsid w:val="00CC2EAB"/>
    <w:rsid w:val="00CC4BFC"/>
    <w:rsid w:val="00CC4CA5"/>
    <w:rsid w:val="00CC4E1C"/>
    <w:rsid w:val="00CC669E"/>
    <w:rsid w:val="00CC7210"/>
    <w:rsid w:val="00CD0263"/>
    <w:rsid w:val="00CD1F15"/>
    <w:rsid w:val="00CD2083"/>
    <w:rsid w:val="00CD26C2"/>
    <w:rsid w:val="00CD3F80"/>
    <w:rsid w:val="00CD4385"/>
    <w:rsid w:val="00CD43C0"/>
    <w:rsid w:val="00CD517F"/>
    <w:rsid w:val="00CD650C"/>
    <w:rsid w:val="00CD76D8"/>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57B0"/>
    <w:rsid w:val="00D063BC"/>
    <w:rsid w:val="00D06C8B"/>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186B"/>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42BC"/>
    <w:rsid w:val="00D7436F"/>
    <w:rsid w:val="00D75CC2"/>
    <w:rsid w:val="00D75D9E"/>
    <w:rsid w:val="00D80200"/>
    <w:rsid w:val="00D80A0F"/>
    <w:rsid w:val="00D826A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5DC"/>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E029C"/>
    <w:rsid w:val="00DE1D0D"/>
    <w:rsid w:val="00DE3248"/>
    <w:rsid w:val="00DE3A9D"/>
    <w:rsid w:val="00DE431D"/>
    <w:rsid w:val="00DE441B"/>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CD1"/>
    <w:rsid w:val="00E140BE"/>
    <w:rsid w:val="00E14829"/>
    <w:rsid w:val="00E14859"/>
    <w:rsid w:val="00E16031"/>
    <w:rsid w:val="00E1610D"/>
    <w:rsid w:val="00E16359"/>
    <w:rsid w:val="00E1682B"/>
    <w:rsid w:val="00E1711F"/>
    <w:rsid w:val="00E1719B"/>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7501"/>
    <w:rsid w:val="00E47527"/>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B0E4A"/>
    <w:rsid w:val="00EB0F3A"/>
    <w:rsid w:val="00EB136A"/>
    <w:rsid w:val="00EB29E0"/>
    <w:rsid w:val="00EB29FA"/>
    <w:rsid w:val="00EB3A97"/>
    <w:rsid w:val="00EB44A2"/>
    <w:rsid w:val="00EB46B9"/>
    <w:rsid w:val="00EB51DC"/>
    <w:rsid w:val="00EB55DA"/>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0C44"/>
    <w:rsid w:val="00EE1DD2"/>
    <w:rsid w:val="00EE23D8"/>
    <w:rsid w:val="00EE33D9"/>
    <w:rsid w:val="00EE4C1E"/>
    <w:rsid w:val="00EE5FA5"/>
    <w:rsid w:val="00EE694F"/>
    <w:rsid w:val="00EF07E9"/>
    <w:rsid w:val="00EF0DE4"/>
    <w:rsid w:val="00EF1279"/>
    <w:rsid w:val="00EF1A68"/>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0D62"/>
    <w:rsid w:val="00F2372B"/>
    <w:rsid w:val="00F23A9A"/>
    <w:rsid w:val="00F23DEF"/>
    <w:rsid w:val="00F241AD"/>
    <w:rsid w:val="00F24F5E"/>
    <w:rsid w:val="00F25420"/>
    <w:rsid w:val="00F26F8A"/>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2B0A"/>
    <w:rsid w:val="00F441C9"/>
    <w:rsid w:val="00F45608"/>
    <w:rsid w:val="00F45670"/>
    <w:rsid w:val="00F468DE"/>
    <w:rsid w:val="00F474C4"/>
    <w:rsid w:val="00F47A29"/>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36B"/>
    <w:rsid w:val="00F62C37"/>
    <w:rsid w:val="00F640B4"/>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19EA"/>
    <w:rsid w:val="00F82B35"/>
    <w:rsid w:val="00F82FD3"/>
    <w:rsid w:val="00F84E11"/>
    <w:rsid w:val="00F8514E"/>
    <w:rsid w:val="00F86AE9"/>
    <w:rsid w:val="00F86DD8"/>
    <w:rsid w:val="00F87C70"/>
    <w:rsid w:val="00F928BC"/>
    <w:rsid w:val="00F935D0"/>
    <w:rsid w:val="00F9485E"/>
    <w:rsid w:val="00F94CBE"/>
    <w:rsid w:val="00F95E08"/>
    <w:rsid w:val="00F96213"/>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780E"/>
    <w:rsid w:val="00FA7B6D"/>
    <w:rsid w:val="00FA7D69"/>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hpc.tools/" TargetMode="External"/><Relationship Id="rId13" Type="http://schemas.openxmlformats.org/officeDocument/2006/relationships/hyperlink" Target="https://sheltercluster.org/sudan/pages/hrp-202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umanitarianaction.info/plan/1188/document/sudan-humanitarian-needs-and-response-plan-2024/article/32-emergency-shelternon-food-ite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anitarianaction.info/plan/1188/document/sudan-humanitarian-needs-and-response-plan-2024/article/32-emergency-shelternon-food-ite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Ab17x4tLoa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uth.humanitarian.id/register"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10</cp:revision>
  <dcterms:created xsi:type="dcterms:W3CDTF">2024-01-18T13:46:00Z</dcterms:created>
  <dcterms:modified xsi:type="dcterms:W3CDTF">2024-01-18T14:03:00Z</dcterms:modified>
</cp:coreProperties>
</file>