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FF1" w:rsidRDefault="00A27484" w:rsidP="00CA5FF1">
      <w:pPr>
        <w:pStyle w:val="BoxBanner"/>
        <w:pBdr>
          <w:top w:val="single" w:sz="4" w:space="9" w:color="auto"/>
          <w:left w:val="single" w:sz="4" w:space="1" w:color="auto"/>
          <w:bottom w:val="single" w:sz="4" w:space="4" w:color="auto"/>
          <w:right w:val="single" w:sz="4" w:space="1" w:color="auto"/>
        </w:pBdr>
        <w:spacing w:after="0"/>
        <w:rPr>
          <w:rFonts w:ascii="Times New Roman" w:hAnsi="Times New Roman" w:cs="Times New Roman"/>
        </w:rPr>
      </w:pPr>
      <w:bookmarkStart w:id="0" w:name="_GoBack"/>
      <w:bookmarkEnd w:id="0"/>
      <w:r w:rsidRPr="00A27484">
        <w:rPr>
          <w:rFonts w:ascii="Times New Roman" w:hAnsi="Times New Roman" w:cs="Times New Roman"/>
        </w:rPr>
        <w:t>Inter-Agency Standing Committee</w:t>
      </w:r>
    </w:p>
    <w:p w:rsidR="00A27484" w:rsidRPr="00A27484" w:rsidRDefault="00CA5FF1" w:rsidP="00CA5FF1">
      <w:pPr>
        <w:pStyle w:val="BoxBanner"/>
        <w:pBdr>
          <w:top w:val="single" w:sz="4" w:space="9" w:color="auto"/>
          <w:left w:val="single" w:sz="4" w:space="1" w:color="auto"/>
          <w:bottom w:val="single" w:sz="4" w:space="4" w:color="auto"/>
          <w:right w:val="single" w:sz="4" w:space="1" w:color="auto"/>
        </w:pBdr>
        <w:spacing w:after="0"/>
        <w:rPr>
          <w:rFonts w:ascii="Times New Roman" w:hAnsi="Times New Roman" w:cs="Times New Roman"/>
        </w:rPr>
      </w:pPr>
      <w:r>
        <w:rPr>
          <w:rFonts w:ascii="Times New Roman" w:hAnsi="Times New Roman" w:cs="Times New Roman"/>
        </w:rPr>
        <w:t xml:space="preserve">TRANSFORMATIVE AGENDA REFERENCE DOCUMENT  </w:t>
      </w:r>
    </w:p>
    <w:p w:rsidR="00A27484" w:rsidRPr="00A27484" w:rsidRDefault="00A27484" w:rsidP="00A27484">
      <w:pPr>
        <w:pStyle w:val="Title"/>
        <w:pBdr>
          <w:top w:val="single" w:sz="4" w:space="9" w:color="auto"/>
          <w:left w:val="single" w:sz="4" w:space="1" w:color="auto"/>
          <w:bottom w:val="single" w:sz="4" w:space="4" w:color="auto"/>
          <w:right w:val="single" w:sz="4" w:space="1" w:color="auto"/>
        </w:pBdr>
        <w:spacing w:before="0" w:after="0"/>
        <w:rPr>
          <w:rFonts w:ascii="Times New Roman" w:hAnsi="Times New Roman" w:cs="Times New Roman"/>
          <w:sz w:val="22"/>
          <w:szCs w:val="22"/>
          <w:lang w:eastAsia="en-GB"/>
        </w:rPr>
      </w:pPr>
    </w:p>
    <w:p w:rsidR="00A27484" w:rsidRPr="00A91381" w:rsidRDefault="0040171E" w:rsidP="00A27484">
      <w:pPr>
        <w:pStyle w:val="Title"/>
        <w:pBdr>
          <w:top w:val="single" w:sz="4" w:space="9" w:color="auto"/>
          <w:left w:val="single" w:sz="4" w:space="1" w:color="auto"/>
          <w:bottom w:val="single" w:sz="4" w:space="4" w:color="auto"/>
          <w:right w:val="single" w:sz="4" w:space="1" w:color="auto"/>
        </w:pBdr>
        <w:spacing w:before="0" w:after="0"/>
        <w:jc w:val="center"/>
        <w:rPr>
          <w:rFonts w:ascii="Times New Roman" w:hAnsi="Times New Roman" w:cs="Times New Roman"/>
          <w:lang w:eastAsia="en-GB"/>
        </w:rPr>
      </w:pPr>
      <w:r>
        <w:rPr>
          <w:rFonts w:ascii="Times New Roman" w:hAnsi="Times New Roman" w:cs="Times New Roman"/>
          <w:lang w:eastAsia="en-GB"/>
        </w:rPr>
        <w:t xml:space="preserve">3. </w:t>
      </w:r>
      <w:r w:rsidR="00A27484" w:rsidRPr="00A91381">
        <w:rPr>
          <w:rFonts w:ascii="Times New Roman" w:hAnsi="Times New Roman" w:cs="Times New Roman"/>
          <w:lang w:eastAsia="en-GB"/>
        </w:rPr>
        <w:t>Res</w:t>
      </w:r>
      <w:r w:rsidR="005F77F1" w:rsidRPr="00A91381">
        <w:rPr>
          <w:rFonts w:ascii="Times New Roman" w:hAnsi="Times New Roman" w:cs="Times New Roman"/>
          <w:lang w:eastAsia="en-GB"/>
        </w:rPr>
        <w:t>ponding to Level 3 Emergencies:</w:t>
      </w:r>
    </w:p>
    <w:p w:rsidR="00A27484" w:rsidRPr="00A27484" w:rsidRDefault="00A27484" w:rsidP="00A27484">
      <w:pPr>
        <w:pStyle w:val="Title"/>
        <w:pBdr>
          <w:top w:val="single" w:sz="4" w:space="9" w:color="auto"/>
          <w:left w:val="single" w:sz="4" w:space="1" w:color="auto"/>
          <w:bottom w:val="single" w:sz="4" w:space="4" w:color="auto"/>
          <w:right w:val="single" w:sz="4" w:space="1" w:color="auto"/>
        </w:pBdr>
        <w:spacing w:before="0" w:after="0"/>
        <w:jc w:val="center"/>
        <w:rPr>
          <w:rFonts w:ascii="Times New Roman" w:hAnsi="Times New Roman" w:cs="Times New Roman"/>
          <w:sz w:val="22"/>
          <w:szCs w:val="22"/>
          <w:lang w:eastAsia="en-GB"/>
        </w:rPr>
      </w:pPr>
      <w:r w:rsidRPr="00A91381">
        <w:rPr>
          <w:rFonts w:ascii="Times New Roman" w:hAnsi="Times New Roman" w:cs="Times New Roman"/>
          <w:lang w:eastAsia="en-GB"/>
        </w:rPr>
        <w:t xml:space="preserve">What </w:t>
      </w:r>
      <w:r w:rsidR="00DB767B" w:rsidRPr="00A91381">
        <w:rPr>
          <w:rFonts w:ascii="Times New Roman" w:hAnsi="Times New Roman" w:cs="Times New Roman"/>
          <w:lang w:eastAsia="en-GB"/>
        </w:rPr>
        <w:t>‘</w:t>
      </w:r>
      <w:r w:rsidRPr="00A91381">
        <w:rPr>
          <w:rFonts w:ascii="Times New Roman" w:hAnsi="Times New Roman" w:cs="Times New Roman"/>
          <w:lang w:eastAsia="en-GB"/>
        </w:rPr>
        <w:t>Empowered Leadership</w:t>
      </w:r>
      <w:r w:rsidR="00DB767B" w:rsidRPr="00A91381">
        <w:rPr>
          <w:rFonts w:ascii="Times New Roman" w:hAnsi="Times New Roman" w:cs="Times New Roman"/>
          <w:lang w:eastAsia="en-GB"/>
        </w:rPr>
        <w:t>’</w:t>
      </w:r>
      <w:r w:rsidRPr="00A91381">
        <w:rPr>
          <w:rFonts w:ascii="Times New Roman" w:hAnsi="Times New Roman" w:cs="Times New Roman"/>
          <w:lang w:eastAsia="en-GB"/>
        </w:rPr>
        <w:t xml:space="preserve"> looks like in practice</w:t>
      </w:r>
      <w:r w:rsidR="00E06C45">
        <w:rPr>
          <w:rStyle w:val="FootnoteReference"/>
          <w:rFonts w:ascii="Times New Roman" w:hAnsi="Times New Roman" w:cs="Times New Roman"/>
          <w:lang w:eastAsia="en-GB"/>
        </w:rPr>
        <w:footnoteReference w:id="1"/>
      </w:r>
    </w:p>
    <w:p w:rsidR="00A27484" w:rsidRPr="00A27484" w:rsidRDefault="00A27484" w:rsidP="00A27484">
      <w:pPr>
        <w:pStyle w:val="BoxCirculated"/>
        <w:pBdr>
          <w:top w:val="single" w:sz="4" w:space="9" w:color="auto"/>
          <w:left w:val="single" w:sz="4" w:space="1" w:color="auto"/>
          <w:bottom w:val="single" w:sz="4" w:space="4" w:color="auto"/>
          <w:right w:val="single" w:sz="4" w:space="1" w:color="auto"/>
        </w:pBdr>
        <w:jc w:val="both"/>
        <w:rPr>
          <w:rFonts w:ascii="Times New Roman" w:hAnsi="Times New Roman" w:cs="Times New Roman"/>
          <w:iCs w:val="0"/>
          <w:sz w:val="22"/>
          <w:lang w:eastAsia="en-US"/>
        </w:rPr>
      </w:pPr>
    </w:p>
    <w:p w:rsidR="00A27484" w:rsidRPr="00466446" w:rsidRDefault="00651195" w:rsidP="00A27484">
      <w:pPr>
        <w:pStyle w:val="BoxCirculated"/>
        <w:pBdr>
          <w:top w:val="single" w:sz="4" w:space="9" w:color="auto"/>
          <w:left w:val="single" w:sz="4" w:space="1" w:color="auto"/>
          <w:bottom w:val="single" w:sz="4" w:space="4" w:color="auto"/>
          <w:right w:val="single" w:sz="4" w:space="1" w:color="auto"/>
        </w:pBdr>
        <w:rPr>
          <w:rFonts w:ascii="Times New Roman" w:hAnsi="Times New Roman" w:cs="Times New Roman"/>
          <w:i w:val="0"/>
          <w:szCs w:val="19"/>
        </w:rPr>
      </w:pPr>
      <w:r w:rsidRPr="00466446">
        <w:rPr>
          <w:rFonts w:ascii="Times New Roman" w:hAnsi="Times New Roman" w:cs="Times New Roman"/>
          <w:i w:val="0"/>
          <w:szCs w:val="19"/>
        </w:rPr>
        <w:t xml:space="preserve">November </w:t>
      </w:r>
      <w:r w:rsidR="00A27484" w:rsidRPr="00466446">
        <w:rPr>
          <w:rFonts w:ascii="Times New Roman" w:hAnsi="Times New Roman" w:cs="Times New Roman"/>
          <w:i w:val="0"/>
          <w:szCs w:val="19"/>
        </w:rPr>
        <w:t>2012</w:t>
      </w:r>
    </w:p>
    <w:p w:rsidR="00466446" w:rsidRDefault="00466446" w:rsidP="00A27484">
      <w:pPr>
        <w:spacing w:after="0"/>
        <w:jc w:val="both"/>
        <w:rPr>
          <w:rFonts w:ascii="Times New Roman" w:hAnsi="Times New Roman" w:cs="Times New Roman"/>
        </w:rPr>
      </w:pPr>
    </w:p>
    <w:p w:rsidR="00A27484" w:rsidRPr="00944302" w:rsidRDefault="00A27484" w:rsidP="00A27484">
      <w:pPr>
        <w:spacing w:after="0"/>
        <w:jc w:val="both"/>
        <w:rPr>
          <w:rFonts w:ascii="Times New Roman" w:hAnsi="Times New Roman" w:cs="Times New Roman"/>
        </w:rPr>
      </w:pPr>
      <w:r w:rsidRPr="00944302">
        <w:rPr>
          <w:rFonts w:ascii="Times New Roman" w:hAnsi="Times New Roman" w:cs="Times New Roman"/>
        </w:rPr>
        <w:t xml:space="preserve">When disaster strikes, empowered and accountable leadership is a prerequisite to an effective humanitarian response. </w:t>
      </w:r>
    </w:p>
    <w:p w:rsidR="00A27484" w:rsidRPr="00944302" w:rsidRDefault="00A27484" w:rsidP="00A27484">
      <w:pPr>
        <w:spacing w:after="0"/>
        <w:jc w:val="both"/>
        <w:rPr>
          <w:rFonts w:ascii="Times New Roman" w:hAnsi="Times New Roman" w:cs="Times New Roman"/>
        </w:rPr>
      </w:pPr>
    </w:p>
    <w:p w:rsidR="00A27484" w:rsidRPr="00944302" w:rsidRDefault="00A27484" w:rsidP="00A27484">
      <w:pPr>
        <w:spacing w:after="0"/>
        <w:jc w:val="both"/>
        <w:rPr>
          <w:rFonts w:ascii="Times New Roman" w:hAnsi="Times New Roman" w:cs="Times New Roman"/>
        </w:rPr>
      </w:pPr>
      <w:r w:rsidRPr="00944302">
        <w:rPr>
          <w:rFonts w:ascii="Times New Roman" w:hAnsi="Times New Roman" w:cs="Times New Roman"/>
        </w:rPr>
        <w:t>Following the adoption of the IASC Transformative Agenda, Humanitarian Coordinators (HC)</w:t>
      </w:r>
      <w:r w:rsidRPr="00944302">
        <w:rPr>
          <w:rStyle w:val="FootnoteReference"/>
          <w:rFonts w:ascii="Times New Roman" w:hAnsi="Times New Roman" w:cs="Times New Roman"/>
        </w:rPr>
        <w:footnoteReference w:id="2"/>
      </w:r>
      <w:r w:rsidRPr="00944302">
        <w:rPr>
          <w:rFonts w:ascii="Times New Roman" w:hAnsi="Times New Roman" w:cs="Times New Roman"/>
        </w:rPr>
        <w:t xml:space="preserve"> will </w:t>
      </w:r>
      <w:r w:rsidR="006D67B9" w:rsidRPr="00E242A0">
        <w:rPr>
          <w:rFonts w:ascii="Times New Roman" w:hAnsi="Times New Roman" w:cs="Times New Roman"/>
        </w:rPr>
        <w:t>be empowered to lead the response to</w:t>
      </w:r>
      <w:r w:rsidR="006D67B9">
        <w:rPr>
          <w:rFonts w:ascii="Times New Roman" w:hAnsi="Times New Roman" w:cs="Times New Roman"/>
        </w:rPr>
        <w:t xml:space="preserve"> any </w:t>
      </w:r>
      <w:r w:rsidR="008D17B3">
        <w:rPr>
          <w:rFonts w:ascii="Times New Roman" w:hAnsi="Times New Roman" w:cs="Times New Roman"/>
        </w:rPr>
        <w:t>L</w:t>
      </w:r>
      <w:r w:rsidR="006D67B9">
        <w:rPr>
          <w:rFonts w:ascii="Times New Roman" w:hAnsi="Times New Roman" w:cs="Times New Roman"/>
        </w:rPr>
        <w:t xml:space="preserve">evel 3 </w:t>
      </w:r>
      <w:r w:rsidR="008D17B3">
        <w:rPr>
          <w:rFonts w:ascii="Times New Roman" w:hAnsi="Times New Roman" w:cs="Times New Roman"/>
        </w:rPr>
        <w:t xml:space="preserve">(L3) </w:t>
      </w:r>
      <w:r w:rsidR="006D67B9">
        <w:rPr>
          <w:rFonts w:ascii="Times New Roman" w:hAnsi="Times New Roman" w:cs="Times New Roman"/>
        </w:rPr>
        <w:t xml:space="preserve">crisis </w:t>
      </w:r>
      <w:r w:rsidRPr="00944302">
        <w:rPr>
          <w:rFonts w:ascii="Times New Roman" w:hAnsi="Times New Roman" w:cs="Times New Roman"/>
        </w:rPr>
        <w:t>for an initial period of three months.</w:t>
      </w:r>
      <w:r w:rsidRPr="00944302">
        <w:rPr>
          <w:rStyle w:val="FootnoteReference"/>
          <w:rFonts w:ascii="Times New Roman" w:hAnsi="Times New Roman" w:cs="Times New Roman"/>
        </w:rPr>
        <w:footnoteReference w:id="3"/>
      </w:r>
      <w:r w:rsidRPr="00944302">
        <w:rPr>
          <w:rFonts w:ascii="Times New Roman" w:hAnsi="Times New Roman" w:cs="Times New Roman"/>
        </w:rPr>
        <w:t xml:space="preserve"> Speed in decision-making is essential.  To be effective, the HC must be empowered to make timely decisions in the following key areas: setting overall priorities; allocating resources; monitoring performance and dealing with underperformance. </w:t>
      </w:r>
    </w:p>
    <w:p w:rsidR="00A27484" w:rsidRPr="00944302" w:rsidRDefault="00A27484" w:rsidP="00A27484">
      <w:pPr>
        <w:spacing w:after="0"/>
        <w:jc w:val="both"/>
        <w:rPr>
          <w:rFonts w:ascii="Times New Roman" w:hAnsi="Times New Roman" w:cs="Times New Roman"/>
        </w:rPr>
      </w:pPr>
    </w:p>
    <w:p w:rsidR="00A27484" w:rsidRPr="00944302" w:rsidRDefault="00A27484" w:rsidP="00A27484">
      <w:pPr>
        <w:spacing w:after="0"/>
        <w:jc w:val="both"/>
        <w:rPr>
          <w:rFonts w:ascii="Times New Roman" w:hAnsi="Times New Roman" w:cs="Times New Roman"/>
        </w:rPr>
      </w:pPr>
      <w:r w:rsidRPr="00944302">
        <w:rPr>
          <w:rFonts w:ascii="Times New Roman" w:hAnsi="Times New Roman" w:cs="Times New Roman"/>
        </w:rPr>
        <w:t xml:space="preserve">The HC will lead the </w:t>
      </w:r>
      <w:r w:rsidR="00B850FB">
        <w:rPr>
          <w:rFonts w:ascii="Times New Roman" w:hAnsi="Times New Roman" w:cs="Times New Roman"/>
        </w:rPr>
        <w:t xml:space="preserve">international </w:t>
      </w:r>
      <w:r w:rsidRPr="00944302">
        <w:rPr>
          <w:rFonts w:ascii="Times New Roman" w:hAnsi="Times New Roman" w:cs="Times New Roman"/>
        </w:rPr>
        <w:t xml:space="preserve">humanitarian response in consultation with </w:t>
      </w:r>
      <w:r w:rsidR="00B850FB">
        <w:rPr>
          <w:rFonts w:ascii="Times New Roman" w:hAnsi="Times New Roman" w:cs="Times New Roman"/>
        </w:rPr>
        <w:t xml:space="preserve">national authorities and </w:t>
      </w:r>
      <w:r w:rsidRPr="00944302">
        <w:rPr>
          <w:rFonts w:ascii="Times New Roman" w:hAnsi="Times New Roman" w:cs="Times New Roman"/>
        </w:rPr>
        <w:t xml:space="preserve">the Humanitarian Country Team (HCT).  However, while the style of leadership exercised in </w:t>
      </w:r>
      <w:r w:rsidR="008D17B3" w:rsidRPr="00944302">
        <w:rPr>
          <w:rFonts w:ascii="Times New Roman" w:hAnsi="Times New Roman" w:cs="Times New Roman"/>
        </w:rPr>
        <w:t xml:space="preserve">even </w:t>
      </w:r>
      <w:r w:rsidRPr="00944302">
        <w:rPr>
          <w:rFonts w:ascii="Times New Roman" w:hAnsi="Times New Roman" w:cs="Times New Roman"/>
        </w:rPr>
        <w:t xml:space="preserve">the most pressing circumstances must be consultative, in the first three months of a Level 3 crisis the HC will need to exercise considerable judgment to enable swift decision-making. This decision-making ability will be supported through enhanced accountability </w:t>
      </w:r>
      <w:r w:rsidRPr="00E242A0">
        <w:rPr>
          <w:rFonts w:ascii="Times New Roman" w:hAnsi="Times New Roman" w:cs="Times New Roman"/>
        </w:rPr>
        <w:t xml:space="preserve">to </w:t>
      </w:r>
      <w:r w:rsidR="008D17B3" w:rsidRPr="00E242A0">
        <w:rPr>
          <w:rFonts w:ascii="Times New Roman" w:hAnsi="Times New Roman" w:cs="Times New Roman"/>
        </w:rPr>
        <w:t>the Emergency Relief Coordinator</w:t>
      </w:r>
      <w:r w:rsidR="008D17B3" w:rsidRPr="00944302">
        <w:rPr>
          <w:rFonts w:ascii="Times New Roman" w:hAnsi="Times New Roman" w:cs="Times New Roman"/>
        </w:rPr>
        <w:t xml:space="preserve"> (ERC)</w:t>
      </w:r>
      <w:r w:rsidRPr="00944302">
        <w:rPr>
          <w:rFonts w:ascii="Times New Roman" w:hAnsi="Times New Roman" w:cs="Times New Roman"/>
        </w:rPr>
        <w:t>, who will require more regular briefings from the HC during this period.</w:t>
      </w:r>
    </w:p>
    <w:p w:rsidR="00A27484" w:rsidRPr="00944302" w:rsidRDefault="00A27484" w:rsidP="00A27484">
      <w:pPr>
        <w:spacing w:after="0"/>
        <w:jc w:val="both"/>
        <w:rPr>
          <w:rFonts w:ascii="Times New Roman" w:hAnsi="Times New Roman" w:cs="Times New Roman"/>
        </w:rPr>
      </w:pPr>
    </w:p>
    <w:p w:rsidR="00A27484" w:rsidRPr="00944302" w:rsidRDefault="00A27484" w:rsidP="00A27484">
      <w:pPr>
        <w:spacing w:after="0" w:line="240" w:lineRule="auto"/>
        <w:jc w:val="both"/>
        <w:rPr>
          <w:rFonts w:ascii="Times New Roman" w:hAnsi="Times New Roman" w:cs="Times New Roman"/>
        </w:rPr>
      </w:pPr>
      <w:r w:rsidRPr="00944302">
        <w:rPr>
          <w:rFonts w:ascii="Times New Roman" w:hAnsi="Times New Roman" w:cs="Times New Roman"/>
          <w:b/>
          <w:bCs/>
          <w:i/>
          <w:iCs/>
        </w:rPr>
        <w:t xml:space="preserve">Within </w:t>
      </w:r>
      <w:r w:rsidR="00885852">
        <w:rPr>
          <w:rFonts w:ascii="Times New Roman" w:hAnsi="Times New Roman" w:cs="Times New Roman"/>
          <w:b/>
          <w:bCs/>
          <w:i/>
          <w:iCs/>
        </w:rPr>
        <w:t xml:space="preserve">5 </w:t>
      </w:r>
      <w:r w:rsidRPr="00944302">
        <w:rPr>
          <w:rFonts w:ascii="Times New Roman" w:hAnsi="Times New Roman" w:cs="Times New Roman"/>
          <w:b/>
          <w:bCs/>
          <w:i/>
          <w:iCs/>
        </w:rPr>
        <w:t xml:space="preserve">days </w:t>
      </w:r>
      <w:r w:rsidRPr="00944302">
        <w:rPr>
          <w:rFonts w:ascii="Times New Roman" w:hAnsi="Times New Roman" w:cs="Times New Roman"/>
        </w:rPr>
        <w:t>of the crisis, the HC will:</w:t>
      </w:r>
    </w:p>
    <w:p w:rsidR="00A27484" w:rsidRPr="00944302" w:rsidRDefault="00A27484" w:rsidP="00867A75">
      <w:pPr>
        <w:pStyle w:val="ListParagraph"/>
        <w:numPr>
          <w:ilvl w:val="0"/>
          <w:numId w:val="12"/>
        </w:numPr>
        <w:spacing w:after="0"/>
        <w:jc w:val="both"/>
        <w:rPr>
          <w:rFonts w:ascii="Times New Roman" w:hAnsi="Times New Roman" w:cs="Times New Roman"/>
        </w:rPr>
      </w:pPr>
      <w:r w:rsidRPr="00944302">
        <w:rPr>
          <w:rFonts w:ascii="Times New Roman" w:hAnsi="Times New Roman" w:cs="Times New Roman"/>
        </w:rPr>
        <w:t xml:space="preserve">provide </w:t>
      </w:r>
      <w:r w:rsidR="008D17B3">
        <w:rPr>
          <w:rFonts w:ascii="Times New Roman" w:hAnsi="Times New Roman" w:cs="Times New Roman"/>
        </w:rPr>
        <w:t xml:space="preserve">the ERC </w:t>
      </w:r>
      <w:r w:rsidRPr="00944302">
        <w:rPr>
          <w:rFonts w:ascii="Times New Roman" w:hAnsi="Times New Roman" w:cs="Times New Roman"/>
        </w:rPr>
        <w:t xml:space="preserve">with a </w:t>
      </w:r>
      <w:r w:rsidRPr="00944302">
        <w:rPr>
          <w:rFonts w:ascii="Times New Roman" w:hAnsi="Times New Roman" w:cs="Times New Roman"/>
          <w:i/>
          <w:iCs/>
        </w:rPr>
        <w:t>simple and strategic statement</w:t>
      </w:r>
      <w:r w:rsidRPr="00944302">
        <w:rPr>
          <w:rFonts w:ascii="Times New Roman" w:hAnsi="Times New Roman" w:cs="Times New Roman"/>
        </w:rPr>
        <w:t xml:space="preserve"> outlining the scale and scope of the crisis and an initial prioritization for the response;</w:t>
      </w:r>
    </w:p>
    <w:p w:rsidR="00A27484" w:rsidRPr="00944302" w:rsidRDefault="00A27484" w:rsidP="00867A75">
      <w:pPr>
        <w:pStyle w:val="ListParagraph"/>
        <w:numPr>
          <w:ilvl w:val="0"/>
          <w:numId w:val="12"/>
        </w:numPr>
        <w:spacing w:after="0"/>
        <w:jc w:val="both"/>
        <w:rPr>
          <w:rFonts w:ascii="Times New Roman" w:hAnsi="Times New Roman" w:cs="Times New Roman"/>
        </w:rPr>
      </w:pPr>
      <w:r w:rsidRPr="00944302">
        <w:rPr>
          <w:rFonts w:ascii="Times New Roman" w:hAnsi="Times New Roman" w:cs="Times New Roman"/>
        </w:rPr>
        <w:t xml:space="preserve">recommend to the ERC the </w:t>
      </w:r>
      <w:r w:rsidRPr="00944302">
        <w:rPr>
          <w:rFonts w:ascii="Times New Roman" w:hAnsi="Times New Roman" w:cs="Times New Roman"/>
          <w:i/>
          <w:iCs/>
        </w:rPr>
        <w:t>optimal cluster configuration</w:t>
      </w:r>
      <w:r w:rsidRPr="00944302">
        <w:rPr>
          <w:rFonts w:ascii="Times New Roman" w:hAnsi="Times New Roman" w:cs="Times New Roman"/>
        </w:rPr>
        <w:t xml:space="preserve"> for the response (i.e. which clusters will need to be activated</w:t>
      </w:r>
      <w:r w:rsidR="005E38B7">
        <w:rPr>
          <w:rFonts w:ascii="Times New Roman" w:hAnsi="Times New Roman" w:cs="Times New Roman"/>
        </w:rPr>
        <w:t xml:space="preserve"> or </w:t>
      </w:r>
      <w:r w:rsidRPr="00944302">
        <w:rPr>
          <w:rFonts w:ascii="Times New Roman" w:hAnsi="Times New Roman" w:cs="Times New Roman"/>
        </w:rPr>
        <w:t>strengthened).</w:t>
      </w:r>
    </w:p>
    <w:p w:rsidR="00A27484" w:rsidRPr="00944302" w:rsidRDefault="00A27484" w:rsidP="00A27484">
      <w:pPr>
        <w:spacing w:after="0"/>
        <w:jc w:val="both"/>
        <w:rPr>
          <w:rFonts w:ascii="Times New Roman" w:hAnsi="Times New Roman" w:cs="Times New Roman"/>
        </w:rPr>
      </w:pPr>
    </w:p>
    <w:p w:rsidR="00A27484" w:rsidRPr="00944302" w:rsidRDefault="00A27484" w:rsidP="00A27484">
      <w:pPr>
        <w:spacing w:after="0"/>
        <w:jc w:val="both"/>
        <w:rPr>
          <w:rFonts w:ascii="Times New Roman" w:hAnsi="Times New Roman" w:cs="Times New Roman"/>
        </w:rPr>
      </w:pPr>
      <w:r w:rsidRPr="00944302">
        <w:rPr>
          <w:rFonts w:ascii="Times New Roman" w:hAnsi="Times New Roman" w:cs="Times New Roman"/>
          <w:b/>
          <w:bCs/>
          <w:i/>
          <w:iCs/>
        </w:rPr>
        <w:t>Within</w:t>
      </w:r>
      <w:r w:rsidR="00885852">
        <w:rPr>
          <w:rFonts w:ascii="Times New Roman" w:hAnsi="Times New Roman" w:cs="Times New Roman"/>
          <w:b/>
          <w:bCs/>
          <w:i/>
          <w:iCs/>
        </w:rPr>
        <w:t xml:space="preserve"> 7-10</w:t>
      </w:r>
      <w:r w:rsidRPr="00944302">
        <w:rPr>
          <w:rFonts w:ascii="Times New Roman" w:hAnsi="Times New Roman" w:cs="Times New Roman"/>
          <w:b/>
          <w:bCs/>
          <w:i/>
          <w:iCs/>
        </w:rPr>
        <w:t xml:space="preserve"> days </w:t>
      </w:r>
      <w:r w:rsidRPr="00944302">
        <w:rPr>
          <w:rFonts w:ascii="Times New Roman" w:hAnsi="Times New Roman" w:cs="Times New Roman"/>
          <w:bCs/>
          <w:iCs/>
        </w:rPr>
        <w:t>of the crisis</w:t>
      </w:r>
      <w:r w:rsidRPr="00944302">
        <w:rPr>
          <w:rFonts w:ascii="Times New Roman" w:hAnsi="Times New Roman" w:cs="Times New Roman"/>
        </w:rPr>
        <w:t>, the HC will:</w:t>
      </w:r>
    </w:p>
    <w:p w:rsidR="00516FDB" w:rsidRDefault="00A27484" w:rsidP="00867A75">
      <w:pPr>
        <w:numPr>
          <w:ilvl w:val="0"/>
          <w:numId w:val="12"/>
        </w:numPr>
        <w:spacing w:after="0"/>
        <w:jc w:val="both"/>
        <w:rPr>
          <w:rFonts w:ascii="Times New Roman" w:hAnsi="Times New Roman" w:cs="Times New Roman"/>
        </w:rPr>
      </w:pPr>
      <w:r w:rsidRPr="00516FDB">
        <w:rPr>
          <w:rFonts w:ascii="Times New Roman" w:hAnsi="Times New Roman" w:cs="Times New Roman"/>
        </w:rPr>
        <w:t xml:space="preserve">finalize a </w:t>
      </w:r>
      <w:r w:rsidRPr="00516FDB">
        <w:rPr>
          <w:rFonts w:ascii="Times New Roman" w:hAnsi="Times New Roman" w:cs="Times New Roman"/>
          <w:i/>
          <w:iCs/>
        </w:rPr>
        <w:t xml:space="preserve">Flash Appeal; </w:t>
      </w:r>
      <w:r w:rsidRPr="00516FDB">
        <w:rPr>
          <w:rFonts w:ascii="Times New Roman" w:hAnsi="Times New Roman" w:cs="Times New Roman"/>
        </w:rPr>
        <w:t>having the final say on what projects are included/excluded for presentation to the IASC Principals;</w:t>
      </w:r>
    </w:p>
    <w:p w:rsidR="00A27484" w:rsidRPr="00516FDB" w:rsidRDefault="00A27484" w:rsidP="00867A75">
      <w:pPr>
        <w:numPr>
          <w:ilvl w:val="0"/>
          <w:numId w:val="12"/>
        </w:numPr>
        <w:spacing w:after="0"/>
        <w:jc w:val="both"/>
        <w:rPr>
          <w:rFonts w:ascii="Times New Roman" w:hAnsi="Times New Roman" w:cs="Times New Roman"/>
        </w:rPr>
      </w:pPr>
      <w:r w:rsidRPr="00516FDB">
        <w:rPr>
          <w:rFonts w:ascii="Times New Roman" w:hAnsi="Times New Roman" w:cs="Times New Roman"/>
        </w:rPr>
        <w:lastRenderedPageBreak/>
        <w:t xml:space="preserve">lead the process to allocate at the country level the ERC’s </w:t>
      </w:r>
      <w:r w:rsidRPr="00516FDB">
        <w:rPr>
          <w:rFonts w:ascii="Times New Roman" w:hAnsi="Times New Roman" w:cs="Times New Roman"/>
          <w:i/>
          <w:iCs/>
        </w:rPr>
        <w:t>L3 initial CERF allotment</w:t>
      </w:r>
      <w:r w:rsidRPr="00516FDB">
        <w:rPr>
          <w:rFonts w:ascii="Times New Roman" w:hAnsi="Times New Roman" w:cs="Times New Roman"/>
        </w:rPr>
        <w:t xml:space="preserve"> of US$10 million to 20 million</w:t>
      </w:r>
      <w:r w:rsidRPr="00944302">
        <w:rPr>
          <w:rFonts w:ascii="Times New Roman" w:hAnsi="Times New Roman" w:cs="Times New Roman"/>
          <w:vertAlign w:val="superscript"/>
        </w:rPr>
        <w:footnoteReference w:id="4"/>
      </w:r>
      <w:r w:rsidRPr="00516FDB">
        <w:rPr>
          <w:rFonts w:ascii="Times New Roman" w:hAnsi="Times New Roman" w:cs="Times New Roman"/>
        </w:rPr>
        <w:t xml:space="preserve"> and send an official CERF request to the ERC.</w:t>
      </w:r>
    </w:p>
    <w:p w:rsidR="008D17B3" w:rsidRDefault="008D17B3" w:rsidP="00A27484">
      <w:pPr>
        <w:spacing w:after="0"/>
        <w:jc w:val="both"/>
        <w:rPr>
          <w:rFonts w:ascii="Times New Roman" w:hAnsi="Times New Roman" w:cs="Times New Roman"/>
          <w:b/>
          <w:bCs/>
          <w:i/>
          <w:iCs/>
        </w:rPr>
      </w:pPr>
    </w:p>
    <w:p w:rsidR="00A27484" w:rsidRPr="00944302" w:rsidRDefault="00A27484" w:rsidP="00A27484">
      <w:pPr>
        <w:spacing w:after="0"/>
        <w:jc w:val="both"/>
        <w:rPr>
          <w:rFonts w:ascii="Times New Roman" w:hAnsi="Times New Roman" w:cs="Times New Roman"/>
        </w:rPr>
      </w:pPr>
      <w:r w:rsidRPr="00944302">
        <w:rPr>
          <w:rFonts w:ascii="Times New Roman" w:hAnsi="Times New Roman" w:cs="Times New Roman"/>
          <w:b/>
          <w:bCs/>
          <w:i/>
          <w:iCs/>
        </w:rPr>
        <w:t>Throughout the initial period of the response</w:t>
      </w:r>
      <w:r w:rsidRPr="00944302">
        <w:rPr>
          <w:rFonts w:ascii="Times New Roman" w:hAnsi="Times New Roman" w:cs="Times New Roman"/>
        </w:rPr>
        <w:t xml:space="preserve">, the HC will be empowered to: </w:t>
      </w:r>
    </w:p>
    <w:p w:rsidR="005F77F1" w:rsidRPr="00E242A0" w:rsidRDefault="00E51AD4" w:rsidP="000C61C2">
      <w:pPr>
        <w:pStyle w:val="ListParagraph"/>
        <w:numPr>
          <w:ilvl w:val="0"/>
          <w:numId w:val="13"/>
        </w:numPr>
        <w:spacing w:before="180" w:after="0" w:line="280" w:lineRule="exact"/>
        <w:jc w:val="both"/>
        <w:rPr>
          <w:rFonts w:ascii="Times New Roman" w:hAnsi="Times New Roman" w:cs="Times New Roman"/>
        </w:rPr>
      </w:pPr>
      <w:r w:rsidRPr="00E242A0">
        <w:rPr>
          <w:rFonts w:ascii="Times New Roman" w:hAnsi="Times New Roman" w:cs="Times New Roman"/>
          <w:i/>
        </w:rPr>
        <w:t>take decisions</w:t>
      </w:r>
      <w:r w:rsidRPr="00E242A0">
        <w:rPr>
          <w:rFonts w:ascii="Times New Roman" w:hAnsi="Times New Roman" w:cs="Times New Roman"/>
        </w:rPr>
        <w:t xml:space="preserve"> on behalf of the HCT in circumstances where there is no consensus, and where a delay in making a decision could have a serious effect on the welfare of people for whom the humanitarian operation exists. </w:t>
      </w:r>
    </w:p>
    <w:p w:rsidR="004D7CBF" w:rsidRPr="00E242A0" w:rsidRDefault="004D7CBF" w:rsidP="00867A75">
      <w:pPr>
        <w:pStyle w:val="ListParagraph"/>
        <w:numPr>
          <w:ilvl w:val="0"/>
          <w:numId w:val="13"/>
        </w:numPr>
        <w:spacing w:before="180" w:after="0" w:line="280" w:lineRule="exact"/>
        <w:jc w:val="both"/>
        <w:rPr>
          <w:rFonts w:ascii="Times New Roman" w:hAnsi="Times New Roman" w:cs="Times New Roman"/>
        </w:rPr>
      </w:pPr>
      <w:r w:rsidRPr="00E242A0">
        <w:rPr>
          <w:rFonts w:ascii="Times New Roman" w:hAnsi="Times New Roman" w:cs="Times New Roman"/>
          <w:i/>
        </w:rPr>
        <w:t>Act as the primary focal point</w:t>
      </w:r>
      <w:r w:rsidRPr="00E242A0">
        <w:rPr>
          <w:rFonts w:ascii="Times New Roman" w:hAnsi="Times New Roman" w:cs="Times New Roman"/>
        </w:rPr>
        <w:t xml:space="preserve"> for the operation as a whole</w:t>
      </w:r>
      <w:r w:rsidRPr="00E242A0">
        <w:rPr>
          <w:rStyle w:val="FootnoteReference"/>
          <w:rFonts w:ascii="Times New Roman" w:hAnsi="Times New Roman" w:cs="Times New Roman"/>
        </w:rPr>
        <w:footnoteReference w:id="5"/>
      </w:r>
      <w:r w:rsidRPr="00E242A0">
        <w:rPr>
          <w:rFonts w:ascii="Times New Roman" w:hAnsi="Times New Roman" w:cs="Times New Roman"/>
        </w:rPr>
        <w:t xml:space="preserve"> in dealing with senior government officials such as a President, a Prime Minister, the Minister of Finance, and the National Disaster Management Authority, and in leading the HCT in donor coordination meetings.  HCT members would join the HC in such meetings according to the topic, while maintaining and building on their own relationships with government and civil society partners and donors.</w:t>
      </w:r>
      <w:r w:rsidRPr="00E242A0">
        <w:rPr>
          <w:rStyle w:val="FootnoteReference"/>
          <w:rFonts w:ascii="Times New Roman" w:hAnsi="Times New Roman" w:cs="Times New Roman"/>
        </w:rPr>
        <w:footnoteReference w:id="6"/>
      </w:r>
      <w:r w:rsidRPr="00E242A0">
        <w:rPr>
          <w:rFonts w:ascii="Times New Roman" w:hAnsi="Times New Roman" w:cs="Times New Roman"/>
        </w:rPr>
        <w:t xml:space="preserve"> </w:t>
      </w:r>
    </w:p>
    <w:p w:rsidR="00D1195A" w:rsidRPr="00E242A0" w:rsidRDefault="004807A6" w:rsidP="00867A75">
      <w:pPr>
        <w:pStyle w:val="ListParagraph"/>
        <w:numPr>
          <w:ilvl w:val="0"/>
          <w:numId w:val="13"/>
        </w:numPr>
        <w:spacing w:before="180" w:line="280" w:lineRule="exact"/>
        <w:jc w:val="both"/>
        <w:rPr>
          <w:rFonts w:ascii="Times New Roman" w:hAnsi="Times New Roman" w:cs="Times New Roman"/>
        </w:rPr>
      </w:pPr>
      <w:r w:rsidRPr="00E242A0">
        <w:rPr>
          <w:rFonts w:ascii="Times New Roman" w:hAnsi="Times New Roman" w:cs="Times New Roman"/>
          <w:i/>
        </w:rPr>
        <w:t>Confirm with agencies that they would share with the HC public statements/press</w:t>
      </w:r>
      <w:r w:rsidRPr="00E242A0">
        <w:rPr>
          <w:rFonts w:ascii="Times New Roman" w:hAnsi="Times New Roman" w:cs="Times New Roman"/>
        </w:rPr>
        <w:t xml:space="preserve"> </w:t>
      </w:r>
      <w:r w:rsidRPr="00E242A0">
        <w:rPr>
          <w:rFonts w:ascii="Times New Roman" w:hAnsi="Times New Roman" w:cs="Times New Roman"/>
          <w:i/>
        </w:rPr>
        <w:t>releases</w:t>
      </w:r>
      <w:r w:rsidRPr="00E242A0">
        <w:rPr>
          <w:rFonts w:ascii="Times New Roman" w:hAnsi="Times New Roman" w:cs="Times New Roman"/>
        </w:rPr>
        <w:t xml:space="preserve"> they make in support of their work, for his/her information (not clearance), shortly ahead of their release. This would apply to information provided either by an agency as Cluster Lead or by an agency in its own capacities.</w:t>
      </w:r>
    </w:p>
    <w:p w:rsidR="00B96643" w:rsidRPr="00E242A0" w:rsidRDefault="000C61C2" w:rsidP="00867A75">
      <w:pPr>
        <w:pStyle w:val="ListParagraph"/>
        <w:numPr>
          <w:ilvl w:val="0"/>
          <w:numId w:val="13"/>
        </w:numPr>
        <w:jc w:val="both"/>
        <w:rPr>
          <w:rFonts w:ascii="Times New Roman" w:hAnsi="Times New Roman" w:cs="Times New Roman"/>
        </w:rPr>
      </w:pPr>
      <w:r w:rsidRPr="00E242A0">
        <w:rPr>
          <w:rFonts w:ascii="Times New Roman" w:hAnsi="Times New Roman" w:cs="Times New Roman"/>
          <w:i/>
        </w:rPr>
        <w:t>E</w:t>
      </w:r>
      <w:r w:rsidR="00B96643" w:rsidRPr="00E242A0">
        <w:rPr>
          <w:rFonts w:ascii="Times New Roman" w:hAnsi="Times New Roman" w:cs="Times New Roman"/>
          <w:i/>
        </w:rPr>
        <w:t xml:space="preserve">nsure </w:t>
      </w:r>
      <w:r w:rsidRPr="00E242A0">
        <w:rPr>
          <w:rFonts w:ascii="Times New Roman" w:hAnsi="Times New Roman" w:cs="Times New Roman"/>
          <w:i/>
        </w:rPr>
        <w:t xml:space="preserve">to the extent possible </w:t>
      </w:r>
      <w:r w:rsidR="00B96643" w:rsidRPr="00E242A0">
        <w:rPr>
          <w:rFonts w:ascii="Times New Roman" w:hAnsi="Times New Roman" w:cs="Times New Roman"/>
          <w:i/>
        </w:rPr>
        <w:t>that messages are commonly agreed</w:t>
      </w:r>
      <w:r w:rsidR="00B96643" w:rsidRPr="00E242A0">
        <w:rPr>
          <w:rFonts w:ascii="Times New Roman" w:hAnsi="Times New Roman" w:cs="Times New Roman"/>
        </w:rPr>
        <w:t xml:space="preserve"> </w:t>
      </w:r>
      <w:r w:rsidRPr="00E242A0">
        <w:rPr>
          <w:rFonts w:ascii="Times New Roman" w:hAnsi="Times New Roman" w:cs="Times New Roman"/>
        </w:rPr>
        <w:t xml:space="preserve">by the HCT </w:t>
      </w:r>
      <w:r w:rsidR="00B96643" w:rsidRPr="00E242A0">
        <w:rPr>
          <w:rFonts w:ascii="Times New Roman" w:hAnsi="Times New Roman" w:cs="Times New Roman"/>
        </w:rPr>
        <w:t>to give a</w:t>
      </w:r>
      <w:r w:rsidR="00B96643" w:rsidRPr="00E242A0">
        <w:rPr>
          <w:rFonts w:ascii="Times New Roman" w:hAnsi="Times New Roman" w:cs="Times New Roman"/>
          <w:color w:val="000000"/>
          <w:lang w:eastAsia="en-GB"/>
        </w:rPr>
        <w:t xml:space="preserve"> collective view of the scale of the crisis</w:t>
      </w:r>
      <w:r w:rsidRPr="00E242A0">
        <w:rPr>
          <w:rFonts w:ascii="Times New Roman" w:hAnsi="Times New Roman" w:cs="Times New Roman"/>
          <w:color w:val="000000"/>
          <w:lang w:eastAsia="en-GB"/>
        </w:rPr>
        <w:t xml:space="preserve"> and strategy to address it.</w:t>
      </w:r>
    </w:p>
    <w:p w:rsidR="004D7CBF" w:rsidRPr="00E242A0" w:rsidRDefault="004D7CBF" w:rsidP="00867A75">
      <w:pPr>
        <w:pStyle w:val="ListParagraph"/>
        <w:numPr>
          <w:ilvl w:val="0"/>
          <w:numId w:val="13"/>
        </w:numPr>
        <w:jc w:val="both"/>
        <w:rPr>
          <w:rFonts w:ascii="Times New Roman" w:hAnsi="Times New Roman" w:cs="Times New Roman"/>
        </w:rPr>
      </w:pPr>
      <w:r w:rsidRPr="00E242A0">
        <w:rPr>
          <w:rFonts w:ascii="Times New Roman" w:hAnsi="Times New Roman" w:cs="Times New Roman"/>
          <w:i/>
        </w:rPr>
        <w:t>raise HCT member and cluster lead performance issues</w:t>
      </w:r>
      <w:r w:rsidRPr="00E242A0">
        <w:rPr>
          <w:rFonts w:ascii="Times New Roman" w:hAnsi="Times New Roman" w:cs="Times New Roman"/>
        </w:rPr>
        <w:t xml:space="preserve"> with HQs of the relevant</w:t>
      </w:r>
      <w:r w:rsidR="000C61C2" w:rsidRPr="00E242A0">
        <w:rPr>
          <w:rFonts w:ascii="Times New Roman" w:hAnsi="Times New Roman" w:cs="Times New Roman"/>
          <w:iCs/>
        </w:rPr>
        <w:t xml:space="preserve"> </w:t>
      </w:r>
      <w:r w:rsidRPr="00E242A0">
        <w:rPr>
          <w:rFonts w:ascii="Times New Roman" w:hAnsi="Times New Roman" w:cs="Times New Roman"/>
          <w:iCs/>
        </w:rPr>
        <w:t>organizations</w:t>
      </w:r>
      <w:r w:rsidRPr="00E242A0">
        <w:rPr>
          <w:rFonts w:ascii="Times New Roman" w:hAnsi="Times New Roman" w:cs="Times New Roman"/>
        </w:rPr>
        <w:t>;</w:t>
      </w:r>
    </w:p>
    <w:p w:rsidR="00A27484" w:rsidRPr="004807A6" w:rsidRDefault="00A27484" w:rsidP="004807A6">
      <w:pPr>
        <w:spacing w:after="0"/>
        <w:jc w:val="both"/>
        <w:rPr>
          <w:rFonts w:ascii="Times New Roman" w:hAnsi="Times New Roman" w:cs="Times New Roman"/>
        </w:rPr>
      </w:pPr>
    </w:p>
    <w:p w:rsidR="00A27484" w:rsidRDefault="00A27484" w:rsidP="00943E53">
      <w:pPr>
        <w:spacing w:after="0"/>
        <w:jc w:val="both"/>
      </w:pPr>
      <w:r w:rsidRPr="00944302">
        <w:rPr>
          <w:rFonts w:ascii="Times New Roman" w:hAnsi="Times New Roman" w:cs="Times New Roman"/>
        </w:rPr>
        <w:t xml:space="preserve">The HC </w:t>
      </w:r>
      <w:r w:rsidR="000C61C2" w:rsidRPr="00E242A0">
        <w:rPr>
          <w:rFonts w:ascii="Times New Roman" w:hAnsi="Times New Roman" w:cs="Times New Roman"/>
        </w:rPr>
        <w:t>will be accountable to the</w:t>
      </w:r>
      <w:r w:rsidRPr="00E242A0">
        <w:rPr>
          <w:rFonts w:ascii="Times New Roman" w:hAnsi="Times New Roman" w:cs="Times New Roman"/>
        </w:rPr>
        <w:t xml:space="preserve"> ERC</w:t>
      </w:r>
      <w:r w:rsidRPr="00944302">
        <w:rPr>
          <w:rFonts w:ascii="Times New Roman" w:hAnsi="Times New Roman" w:cs="Times New Roman"/>
        </w:rPr>
        <w:t xml:space="preserve"> for the management of an effective and well-prioritized response.</w:t>
      </w:r>
      <w:r>
        <w:t xml:space="preserve"> </w:t>
      </w:r>
    </w:p>
    <w:p w:rsidR="004D7CBF" w:rsidRDefault="004D7CBF" w:rsidP="00943E53">
      <w:pPr>
        <w:spacing w:after="0"/>
        <w:jc w:val="both"/>
      </w:pPr>
    </w:p>
    <w:p w:rsidR="004D7CBF" w:rsidRDefault="004D7CBF" w:rsidP="00943E53">
      <w:pPr>
        <w:spacing w:after="0"/>
        <w:jc w:val="both"/>
      </w:pPr>
    </w:p>
    <w:p w:rsidR="004D7CBF" w:rsidRDefault="004D7CBF" w:rsidP="00D1195A">
      <w:pPr>
        <w:spacing w:after="0"/>
        <w:ind w:hanging="1440"/>
        <w:jc w:val="both"/>
      </w:pPr>
    </w:p>
    <w:sectPr w:rsidR="004D7CBF">
      <w:headerReference w:type="default" r:id="rId9"/>
      <w:footerReference w:type="even" r:id="rId10"/>
      <w:footerReference w:type="default" r:id="rId11"/>
      <w:type w:val="continuous"/>
      <w:pgSz w:w="11906" w:h="16838" w:code="9"/>
      <w:pgMar w:top="1418" w:right="1701"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8A4" w:rsidRDefault="005558A4">
      <w:pPr>
        <w:spacing w:after="0" w:line="240" w:lineRule="auto"/>
      </w:pPr>
      <w:r>
        <w:separator/>
      </w:r>
    </w:p>
  </w:endnote>
  <w:endnote w:type="continuationSeparator" w:id="0">
    <w:p w:rsidR="005558A4" w:rsidRDefault="00555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EB6" w:rsidRDefault="007C4E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C4EB6" w:rsidRDefault="007C4EB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EB6" w:rsidRPr="00764627" w:rsidRDefault="007C4EB6">
    <w:pPr>
      <w:pStyle w:val="Footer"/>
      <w:rPr>
        <w:rFonts w:ascii="Times New Roman" w:hAnsi="Times New Roman" w:cs="Times New Roman"/>
      </w:rPr>
    </w:pPr>
    <w:r>
      <w:rPr>
        <w:rFonts w:ascii="Times New Roman" w:hAnsi="Times New Roman" w:cs="Times New Roman"/>
        <w:noProof/>
        <w:sz w:val="20"/>
      </w:rPr>
      <mc:AlternateContent>
        <mc:Choice Requires="wps">
          <w:drawing>
            <wp:anchor distT="0" distB="0" distL="114300" distR="114300" simplePos="0" relativeHeight="251657216" behindDoc="0" locked="0" layoutInCell="1" allowOverlap="1">
              <wp:simplePos x="0" y="0"/>
              <wp:positionH relativeFrom="margin">
                <wp:posOffset>5085715</wp:posOffset>
              </wp:positionH>
              <wp:positionV relativeFrom="page">
                <wp:posOffset>10015855</wp:posOffset>
              </wp:positionV>
              <wp:extent cx="311150" cy="539750"/>
              <wp:effectExtent l="0" t="0"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53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4EB6" w:rsidRPr="004F2DC1" w:rsidRDefault="007C4EB6">
                          <w:pPr>
                            <w:pStyle w:val="Footer"/>
                            <w:pBdr>
                              <w:top w:val="none" w:sz="0" w:space="0" w:color="auto"/>
                            </w:pBdr>
                            <w:jc w:val="right"/>
                            <w:rPr>
                              <w:rFonts w:ascii="Times New Roman" w:hAnsi="Times New Roman" w:cs="Times New Roman"/>
                            </w:rPr>
                          </w:pPr>
                          <w:r w:rsidRPr="004F2DC1">
                            <w:rPr>
                              <w:rStyle w:val="PageNumber"/>
                              <w:rFonts w:ascii="Times New Roman" w:hAnsi="Times New Roman" w:cs="Times New Roman"/>
                            </w:rPr>
                            <w:fldChar w:fldCharType="begin"/>
                          </w:r>
                          <w:r w:rsidRPr="004F2DC1">
                            <w:rPr>
                              <w:rStyle w:val="PageNumber"/>
                              <w:rFonts w:ascii="Times New Roman" w:hAnsi="Times New Roman" w:cs="Times New Roman"/>
                            </w:rPr>
                            <w:instrText xml:space="preserve"> PAGE </w:instrText>
                          </w:r>
                          <w:r w:rsidRPr="004F2DC1">
                            <w:rPr>
                              <w:rStyle w:val="PageNumber"/>
                              <w:rFonts w:ascii="Times New Roman" w:hAnsi="Times New Roman" w:cs="Times New Roman"/>
                            </w:rPr>
                            <w:fldChar w:fldCharType="separate"/>
                          </w:r>
                          <w:r w:rsidR="00602148">
                            <w:rPr>
                              <w:rStyle w:val="PageNumber"/>
                              <w:rFonts w:ascii="Times New Roman" w:hAnsi="Times New Roman" w:cs="Times New Roman"/>
                              <w:noProof/>
                            </w:rPr>
                            <w:t>1</w:t>
                          </w:r>
                          <w:r w:rsidRPr="004F2DC1">
                            <w:rPr>
                              <w:rStyle w:val="PageNumber"/>
                              <w:rFonts w:ascii="Times New Roman" w:hAnsi="Times New Roman" w:cs="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00.45pt;margin-top:788.65pt;width:24.5pt;height:4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" stroked="f">
              <v:textbox inset="0,0,0,0">
                <w:txbxContent>
                  <w:p w:rsidR="007C4EB6" w:rsidRPr="004F2DC1" w:rsidRDefault="007C4EB6">
                    <w:pPr>
                      <w:pStyle w:val="Footer"/>
                      <w:pBdr>
                        <w:top w:val="none" w:sz="0" w:space="0" w:color="auto"/>
                      </w:pBdr>
                      <w:jc w:val="right"/>
                      <w:rPr>
                        <w:rFonts w:ascii="Times New Roman" w:hAnsi="Times New Roman" w:cs="Times New Roman"/>
                      </w:rPr>
                    </w:pPr>
                    <w:r w:rsidRPr="004F2DC1">
                      <w:rPr>
                        <w:rStyle w:val="PageNumber"/>
                        <w:rFonts w:ascii="Times New Roman" w:hAnsi="Times New Roman" w:cs="Times New Roman"/>
                      </w:rPr>
                      <w:fldChar w:fldCharType="begin"/>
                    </w:r>
                    <w:r w:rsidRPr="004F2DC1">
                      <w:rPr>
                        <w:rStyle w:val="PageNumber"/>
                        <w:rFonts w:ascii="Times New Roman" w:hAnsi="Times New Roman" w:cs="Times New Roman"/>
                      </w:rPr>
                      <w:instrText xml:space="preserve"> PAGE </w:instrText>
                    </w:r>
                    <w:r w:rsidRPr="004F2DC1">
                      <w:rPr>
                        <w:rStyle w:val="PageNumber"/>
                        <w:rFonts w:ascii="Times New Roman" w:hAnsi="Times New Roman" w:cs="Times New Roman"/>
                      </w:rPr>
                      <w:fldChar w:fldCharType="separate"/>
                    </w:r>
                    <w:r w:rsidR="00602148">
                      <w:rPr>
                        <w:rStyle w:val="PageNumber"/>
                        <w:rFonts w:ascii="Times New Roman" w:hAnsi="Times New Roman" w:cs="Times New Roman"/>
                        <w:noProof/>
                      </w:rPr>
                      <w:t>1</w:t>
                    </w:r>
                    <w:r w:rsidRPr="004F2DC1">
                      <w:rPr>
                        <w:rStyle w:val="PageNumber"/>
                        <w:rFonts w:ascii="Times New Roman" w:hAnsi="Times New Roman" w:cs="Times New Roman"/>
                      </w:rPr>
                      <w:fldChar w:fldCharType="end"/>
                    </w:r>
                  </w:p>
                </w:txbxContent>
              </v:textbox>
              <w10:wrap anchorx="margin" anchory="page"/>
            </v:shape>
          </w:pict>
        </mc:Fallback>
      </mc:AlternateContent>
    </w:r>
    <w:r w:rsidRPr="00764627">
      <w:rPr>
        <w:rFonts w:ascii="Times New Roman" w:hAnsi="Times New Roman" w:cs="Times New Roman"/>
      </w:rPr>
      <w:t>Inter-Agency Standing Committee (IASC)</w:t>
    </w:r>
    <w:r w:rsidR="00466446">
      <w:rPr>
        <w:rFonts w:ascii="Times New Roman" w:hAnsi="Times New Roman" w:cs="Times New Roman"/>
      </w:rPr>
      <w:t>, www.humanitarianinfo.org</w:t>
    </w:r>
    <w:r w:rsidRPr="00764627">
      <w:rPr>
        <w:rFonts w:ascii="Times New Roman" w:hAnsi="Times New Roman" w:cs="Times New Roma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8A4" w:rsidRDefault="005558A4">
      <w:pPr>
        <w:spacing w:before="60" w:line="240" w:lineRule="exact"/>
      </w:pPr>
      <w:r>
        <w:separator/>
      </w:r>
    </w:p>
  </w:footnote>
  <w:footnote w:type="continuationSeparator" w:id="0">
    <w:p w:rsidR="005558A4" w:rsidRDefault="005558A4">
      <w:pPr>
        <w:spacing w:after="0" w:line="240" w:lineRule="auto"/>
      </w:pPr>
      <w:r>
        <w:continuationSeparator/>
      </w:r>
    </w:p>
  </w:footnote>
  <w:footnote w:id="1">
    <w:p w:rsidR="00E06C45" w:rsidRPr="00C67ED1" w:rsidRDefault="00E06C45" w:rsidP="00C67ED1">
      <w:pPr>
        <w:pStyle w:val="FootnoteText"/>
        <w:tabs>
          <w:tab w:val="clear" w:pos="284"/>
          <w:tab w:val="left" w:pos="180"/>
        </w:tabs>
        <w:ind w:left="180" w:hanging="180"/>
        <w:rPr>
          <w:rFonts w:ascii="Times New Roman" w:hAnsi="Times New Roman" w:cs="Times New Roman"/>
          <w:szCs w:val="19"/>
        </w:rPr>
      </w:pPr>
      <w:r>
        <w:rPr>
          <w:rStyle w:val="FootnoteReference"/>
        </w:rPr>
        <w:footnoteRef/>
      </w:r>
      <w:r>
        <w:t xml:space="preserve"> </w:t>
      </w:r>
      <w:r w:rsidRPr="00C67ED1">
        <w:rPr>
          <w:rFonts w:ascii="Times New Roman" w:hAnsi="Times New Roman" w:cs="Times New Roman"/>
          <w:szCs w:val="19"/>
        </w:rPr>
        <w:t xml:space="preserve">This paper supplements the </w:t>
      </w:r>
      <w:r w:rsidR="00095F95" w:rsidRPr="00C67ED1">
        <w:rPr>
          <w:rFonts w:ascii="Times New Roman" w:hAnsi="Times New Roman" w:cs="Times New Roman"/>
          <w:szCs w:val="19"/>
        </w:rPr>
        <w:t xml:space="preserve">longer </w:t>
      </w:r>
      <w:r w:rsidRPr="00C67ED1">
        <w:rPr>
          <w:rFonts w:ascii="Times New Roman" w:hAnsi="Times New Roman" w:cs="Times New Roman"/>
          <w:szCs w:val="19"/>
        </w:rPr>
        <w:t xml:space="preserve">paper </w:t>
      </w:r>
      <w:r w:rsidR="00095F95" w:rsidRPr="00C67ED1">
        <w:rPr>
          <w:rFonts w:ascii="Times New Roman" w:hAnsi="Times New Roman" w:cs="Times New Roman"/>
          <w:szCs w:val="19"/>
        </w:rPr>
        <w:t>on E</w:t>
      </w:r>
      <w:r w:rsidRPr="00C67ED1">
        <w:rPr>
          <w:rFonts w:ascii="Times New Roman" w:hAnsi="Times New Roman" w:cs="Times New Roman"/>
          <w:szCs w:val="19"/>
        </w:rPr>
        <w:t xml:space="preserve">mpowered </w:t>
      </w:r>
      <w:r w:rsidR="00A9529A" w:rsidRPr="00C67ED1">
        <w:rPr>
          <w:rFonts w:ascii="Times New Roman" w:hAnsi="Times New Roman" w:cs="Times New Roman"/>
          <w:szCs w:val="19"/>
        </w:rPr>
        <w:t>Leadership endorsed</w:t>
      </w:r>
      <w:r w:rsidR="00095F95" w:rsidRPr="00C67ED1">
        <w:rPr>
          <w:rFonts w:ascii="Times New Roman" w:hAnsi="Times New Roman" w:cs="Times New Roman"/>
          <w:szCs w:val="19"/>
        </w:rPr>
        <w:t xml:space="preserve"> by the IASC Principals </w:t>
      </w:r>
      <w:r w:rsidR="00A9529A" w:rsidRPr="00C67ED1">
        <w:rPr>
          <w:rFonts w:ascii="Times New Roman" w:hAnsi="Times New Roman" w:cs="Times New Roman"/>
          <w:szCs w:val="19"/>
        </w:rPr>
        <w:t>in April</w:t>
      </w:r>
      <w:r w:rsidR="00095F95" w:rsidRPr="00C67ED1">
        <w:rPr>
          <w:rFonts w:ascii="Times New Roman" w:hAnsi="Times New Roman" w:cs="Times New Roman"/>
          <w:szCs w:val="19"/>
        </w:rPr>
        <w:t xml:space="preserve"> 2012. </w:t>
      </w:r>
    </w:p>
  </w:footnote>
  <w:footnote w:id="2">
    <w:p w:rsidR="007C4EB6" w:rsidRPr="00C67ED1" w:rsidRDefault="007C4EB6" w:rsidP="00C67ED1">
      <w:pPr>
        <w:pStyle w:val="FootnoteText"/>
        <w:tabs>
          <w:tab w:val="clear" w:pos="284"/>
          <w:tab w:val="left" w:pos="180"/>
        </w:tabs>
        <w:ind w:left="180" w:hanging="180"/>
        <w:rPr>
          <w:rFonts w:ascii="Times New Roman" w:hAnsi="Times New Roman" w:cs="Times New Roman"/>
          <w:szCs w:val="19"/>
        </w:rPr>
      </w:pPr>
      <w:r w:rsidRPr="00C67ED1">
        <w:rPr>
          <w:rStyle w:val="FootnoteReference"/>
          <w:rFonts w:ascii="Times New Roman" w:hAnsi="Times New Roman" w:cs="Times New Roman"/>
          <w:szCs w:val="19"/>
        </w:rPr>
        <w:footnoteRef/>
      </w:r>
      <w:r w:rsidRPr="00C67ED1">
        <w:rPr>
          <w:rFonts w:ascii="Times New Roman" w:hAnsi="Times New Roman" w:cs="Times New Roman"/>
          <w:szCs w:val="19"/>
        </w:rPr>
        <w:t xml:space="preserve"> This applies to anyone responsible for HC functions during the initial 3-month period of an L3 response, whether it is an existing Resident Coordinator who has been assigned HC responsibilities, or to a new HC deployed to lead the response </w:t>
      </w:r>
    </w:p>
  </w:footnote>
  <w:footnote w:id="3">
    <w:p w:rsidR="007C4EB6" w:rsidRPr="00C67ED1" w:rsidRDefault="007C4EB6" w:rsidP="00C67ED1">
      <w:pPr>
        <w:pStyle w:val="FootnoteText"/>
        <w:tabs>
          <w:tab w:val="clear" w:pos="284"/>
          <w:tab w:val="left" w:pos="180"/>
        </w:tabs>
        <w:ind w:left="180" w:hanging="180"/>
        <w:rPr>
          <w:rFonts w:ascii="Times New Roman" w:hAnsi="Times New Roman" w:cs="Times New Roman"/>
          <w:szCs w:val="19"/>
        </w:rPr>
      </w:pPr>
      <w:r w:rsidRPr="00C67ED1">
        <w:rPr>
          <w:rStyle w:val="FootnoteReference"/>
          <w:rFonts w:ascii="Times New Roman" w:hAnsi="Times New Roman" w:cs="Times New Roman"/>
          <w:szCs w:val="19"/>
        </w:rPr>
        <w:footnoteRef/>
      </w:r>
      <w:r w:rsidRPr="00C67ED1">
        <w:rPr>
          <w:rFonts w:ascii="Times New Roman" w:hAnsi="Times New Roman" w:cs="Times New Roman"/>
          <w:szCs w:val="19"/>
        </w:rPr>
        <w:t xml:space="preserve">  The IASC Principals may decide to extend the period of ’empowered leadership’ beyond three months on a case-by-case basis.</w:t>
      </w:r>
    </w:p>
  </w:footnote>
  <w:footnote w:id="4">
    <w:p w:rsidR="007C4EB6" w:rsidRPr="00C67ED1" w:rsidRDefault="007C4EB6" w:rsidP="00C67ED1">
      <w:pPr>
        <w:pStyle w:val="FootnoteText"/>
        <w:tabs>
          <w:tab w:val="clear" w:pos="284"/>
          <w:tab w:val="left" w:pos="180"/>
        </w:tabs>
        <w:ind w:left="180" w:hanging="180"/>
        <w:rPr>
          <w:rFonts w:ascii="Times New Roman" w:hAnsi="Times New Roman" w:cs="Times New Roman"/>
          <w:szCs w:val="19"/>
        </w:rPr>
      </w:pPr>
      <w:r w:rsidRPr="00C67ED1">
        <w:rPr>
          <w:rStyle w:val="FootnoteReference"/>
          <w:rFonts w:ascii="Times New Roman" w:hAnsi="Times New Roman" w:cs="Times New Roman"/>
          <w:szCs w:val="19"/>
        </w:rPr>
        <w:footnoteRef/>
      </w:r>
      <w:r w:rsidRPr="00C67ED1">
        <w:rPr>
          <w:rFonts w:ascii="Times New Roman" w:hAnsi="Times New Roman" w:cs="Times New Roman"/>
          <w:szCs w:val="19"/>
        </w:rPr>
        <w:t xml:space="preserve"> </w:t>
      </w:r>
      <w:r w:rsidR="00C67ED1">
        <w:rPr>
          <w:rFonts w:ascii="Times New Roman" w:hAnsi="Times New Roman" w:cs="Times New Roman"/>
          <w:szCs w:val="19"/>
        </w:rPr>
        <w:t xml:space="preserve"> </w:t>
      </w:r>
      <w:r w:rsidRPr="00C67ED1">
        <w:rPr>
          <w:rFonts w:ascii="Times New Roman" w:hAnsi="Times New Roman" w:cs="Times New Roman"/>
          <w:szCs w:val="19"/>
        </w:rPr>
        <w:t>The ERC will approve an initial CERF allotment to the affected country of US$10 million to 20 million, depending of the scale of the disaster, within 72 hours of the crisis</w:t>
      </w:r>
      <w:r w:rsidR="00A9529A">
        <w:rPr>
          <w:rFonts w:ascii="Times New Roman" w:hAnsi="Times New Roman" w:cs="Times New Roman"/>
          <w:szCs w:val="19"/>
        </w:rPr>
        <w:t>.</w:t>
      </w:r>
    </w:p>
  </w:footnote>
  <w:footnote w:id="5">
    <w:p w:rsidR="007C4EB6" w:rsidRPr="00C67ED1" w:rsidRDefault="007C4EB6" w:rsidP="00C67ED1">
      <w:pPr>
        <w:pStyle w:val="FootnoteText"/>
        <w:tabs>
          <w:tab w:val="clear" w:pos="284"/>
          <w:tab w:val="left" w:pos="180"/>
        </w:tabs>
        <w:ind w:left="180" w:hanging="180"/>
        <w:rPr>
          <w:rFonts w:ascii="Times New Roman" w:hAnsi="Times New Roman" w:cs="Times New Roman"/>
          <w:szCs w:val="19"/>
        </w:rPr>
      </w:pPr>
      <w:r w:rsidRPr="00C67ED1">
        <w:rPr>
          <w:rStyle w:val="FootnoteReference"/>
          <w:rFonts w:ascii="Times New Roman" w:hAnsi="Times New Roman" w:cs="Times New Roman"/>
          <w:szCs w:val="19"/>
        </w:rPr>
        <w:footnoteRef/>
      </w:r>
      <w:r w:rsidRPr="00C67ED1">
        <w:rPr>
          <w:rFonts w:ascii="Times New Roman" w:hAnsi="Times New Roman" w:cs="Times New Roman"/>
          <w:szCs w:val="19"/>
        </w:rPr>
        <w:t xml:space="preserve"> </w:t>
      </w:r>
      <w:r w:rsidRPr="00C67ED1">
        <w:rPr>
          <w:rFonts w:ascii="Times New Roman" w:hAnsi="Times New Roman" w:cs="Times New Roman"/>
          <w:szCs w:val="19"/>
        </w:rPr>
        <w:tab/>
        <w:t>Noting that in emergencies which involve refugees, the UNHCR representative has the mandate to prepare for, lead and coordinate the refugee response.</w:t>
      </w:r>
    </w:p>
  </w:footnote>
  <w:footnote w:id="6">
    <w:p w:rsidR="007C4EB6" w:rsidRPr="00C67ED1" w:rsidRDefault="007C4EB6" w:rsidP="00C67ED1">
      <w:pPr>
        <w:pStyle w:val="FootnoteText"/>
        <w:tabs>
          <w:tab w:val="clear" w:pos="284"/>
          <w:tab w:val="left" w:pos="180"/>
        </w:tabs>
        <w:ind w:left="180" w:hanging="180"/>
        <w:rPr>
          <w:rFonts w:ascii="Times New Roman" w:hAnsi="Times New Roman" w:cs="Times New Roman"/>
          <w:szCs w:val="19"/>
        </w:rPr>
      </w:pPr>
      <w:r w:rsidRPr="00C67ED1">
        <w:rPr>
          <w:rStyle w:val="FootnoteReference"/>
          <w:rFonts w:ascii="Times New Roman" w:hAnsi="Times New Roman" w:cs="Times New Roman"/>
          <w:szCs w:val="19"/>
        </w:rPr>
        <w:footnoteRef/>
      </w:r>
      <w:r w:rsidRPr="00C67ED1">
        <w:rPr>
          <w:rFonts w:ascii="Times New Roman" w:hAnsi="Times New Roman" w:cs="Times New Roman"/>
          <w:szCs w:val="19"/>
        </w:rPr>
        <w:t xml:space="preserve"> </w:t>
      </w:r>
      <w:r w:rsidRPr="00C67ED1">
        <w:rPr>
          <w:rFonts w:ascii="Times New Roman" w:hAnsi="Times New Roman" w:cs="Times New Roman"/>
          <w:szCs w:val="19"/>
        </w:rPr>
        <w:tab/>
        <w:t>This would not prevent Heads of Agency meeting with senior government officials, but ideally should be done in consultation, and preferably together with, the HC.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EB6" w:rsidRDefault="007C4EB6" w:rsidP="007C4EB6">
    <w:pPr>
      <w:pStyle w:val="Header"/>
      <w:pBdr>
        <w:bottom w:val="single" w:sz="4" w:space="0" w:color="auto"/>
      </w:pBdr>
    </w:pPr>
    <w:r>
      <w:rPr>
        <w:noProof/>
        <w:sz w:val="20"/>
      </w:rPr>
      <mc:AlternateContent>
        <mc:Choice Requires="wps">
          <w:drawing>
            <wp:anchor distT="0" distB="0" distL="114300" distR="114300" simplePos="0" relativeHeight="251659264" behindDoc="0" locked="0" layoutInCell="1" allowOverlap="0" wp14:anchorId="40CE1F67" wp14:editId="3E978092">
              <wp:simplePos x="0" y="0"/>
              <wp:positionH relativeFrom="margin">
                <wp:posOffset>4384675</wp:posOffset>
              </wp:positionH>
              <wp:positionV relativeFrom="paragraph">
                <wp:posOffset>208280</wp:posOffset>
              </wp:positionV>
              <wp:extent cx="1005840" cy="234315"/>
              <wp:effectExtent l="0" t="0" r="381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4EB6" w:rsidRPr="007C4EB6" w:rsidRDefault="007C4EB6" w:rsidP="007C4EB6">
                          <w:pPr>
                            <w:pStyle w:val="TableHead"/>
                            <w:spacing w:after="0"/>
                            <w:jc w:val="center"/>
                            <w:rPr>
                              <w:rFonts w:ascii="Times New Roman" w:hAnsi="Times New Roman" w:cs="Times New Roman"/>
                            </w:rPr>
                          </w:pPr>
                          <w:r w:rsidRPr="007C4EB6">
                            <w:rPr>
                              <w:rFonts w:ascii="Times New Roman" w:hAnsi="Times New Roman" w:cs="Times New Roman"/>
                            </w:rPr>
                            <w:t>PR/1209/4175/7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45.25pt;margin-top:16.4pt;width:79.2pt;height:18.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" o:allowoverlap="f" stroked="f">
              <v:textbox inset="0,0,0,0">
                <w:txbxContent>
                  <w:p w:rsidR="007C4EB6" w:rsidRPr="007C4EB6" w:rsidRDefault="007C4EB6" w:rsidP="007C4EB6">
                    <w:pPr>
                      <w:pStyle w:val="TableHead"/>
                      <w:spacing w:after="0"/>
                      <w:jc w:val="center"/>
                      <w:rPr>
                        <w:rFonts w:ascii="Times New Roman" w:hAnsi="Times New Roman" w:cs="Times New Roman"/>
                      </w:rPr>
                    </w:pPr>
                    <w:r w:rsidRPr="007C4EB6">
                      <w:rPr>
                        <w:rFonts w:ascii="Times New Roman" w:hAnsi="Times New Roman" w:cs="Times New Roman"/>
                      </w:rPr>
                      <w:t>PR/1209/4175/7</w:t>
                    </w:r>
                  </w:p>
                </w:txbxContent>
              </v:textbox>
              <w10:wrap type="square" anchorx="margin"/>
            </v:shape>
          </w:pict>
        </mc:Fallback>
      </mc:AlternateContent>
    </w:r>
  </w:p>
  <w:p w:rsidR="007C4EB6" w:rsidRPr="00F30DC8" w:rsidRDefault="00F30DC8" w:rsidP="007C4EB6">
    <w:pPr>
      <w:pStyle w:val="Header"/>
      <w:pBdr>
        <w:bottom w:val="single" w:sz="4" w:space="0" w:color="auto"/>
      </w:pBdr>
      <w:rPr>
        <w:rFonts w:ascii="Times New Roman" w:hAnsi="Times New Roman" w:cs="Times New Roman"/>
      </w:rPr>
    </w:pPr>
    <w:r>
      <w:rPr>
        <w:rFonts w:ascii="Times New Roman" w:hAnsi="Times New Roman" w:cs="Times New Roman"/>
      </w:rPr>
      <w:t>What ‘Empowered Leadership’ looks like in practice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472C9B8"/>
    <w:lvl w:ilvl="0">
      <w:start w:val="1"/>
      <w:numFmt w:val="decimal"/>
      <w:pStyle w:val="ListNumber"/>
      <w:lvlText w:val="%1."/>
      <w:lvlJc w:val="left"/>
      <w:pPr>
        <w:tabs>
          <w:tab w:val="num" w:pos="360"/>
        </w:tabs>
        <w:ind w:left="284" w:hanging="284"/>
      </w:pPr>
      <w:rPr>
        <w:rFonts w:hint="default"/>
      </w:rPr>
    </w:lvl>
  </w:abstractNum>
  <w:abstractNum w:abstractNumId="1">
    <w:nsid w:val="0BBE1BD7"/>
    <w:multiLevelType w:val="hybridMultilevel"/>
    <w:tmpl w:val="0180088C"/>
    <w:lvl w:ilvl="0" w:tplc="3BD2472E">
      <w:start w:val="1"/>
      <w:numFmt w:val="decimal"/>
      <w:pStyle w:val="TableNumbered"/>
      <w:lvlText w:val="%1."/>
      <w:lvlJc w:val="left"/>
      <w:pPr>
        <w:tabs>
          <w:tab w:val="num" w:pos="360"/>
        </w:tabs>
        <w:ind w:left="284" w:hanging="284"/>
      </w:pPr>
      <w:rPr>
        <w:rFonts w:hint="default"/>
      </w:rPr>
    </w:lvl>
    <w:lvl w:ilvl="1" w:tplc="34FADBB6">
      <w:start w:val="1"/>
      <w:numFmt w:val="decimal"/>
      <w:pStyle w:val="TableNumbered"/>
      <w:lvlText w:val="%2."/>
      <w:lvlJc w:val="left"/>
      <w:pPr>
        <w:tabs>
          <w:tab w:val="num" w:pos="1440"/>
        </w:tabs>
        <w:ind w:left="1364" w:hanging="284"/>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D03217D"/>
    <w:multiLevelType w:val="hybridMultilevel"/>
    <w:tmpl w:val="A170D16E"/>
    <w:lvl w:ilvl="0" w:tplc="C09831D4">
      <w:start w:val="1"/>
      <w:numFmt w:val="decimal"/>
      <w:pStyle w:val="ActionNumbered"/>
      <w:lvlText w:val="%1."/>
      <w:lvlJc w:val="left"/>
      <w:pPr>
        <w:tabs>
          <w:tab w:val="num" w:pos="567"/>
        </w:tabs>
        <w:ind w:left="567" w:hanging="425"/>
      </w:pPr>
      <w:rPr>
        <w:rFonts w:ascii="Times New Roman" w:hAnsi="Times New Roman" w:hint="default"/>
        <w:b w:val="0"/>
        <w:i w:val="0"/>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78A1829"/>
    <w:multiLevelType w:val="hybridMultilevel"/>
    <w:tmpl w:val="098C82C4"/>
    <w:lvl w:ilvl="0" w:tplc="62AA8184">
      <w:start w:val="1"/>
      <w:numFmt w:val="lowerLetter"/>
      <w:pStyle w:val="ListCharacters"/>
      <w:lvlText w:val="(%1)"/>
      <w:lvlJc w:val="left"/>
      <w:pPr>
        <w:tabs>
          <w:tab w:val="num" w:pos="567"/>
        </w:tabs>
        <w:ind w:left="567" w:hanging="425"/>
      </w:pPr>
      <w:rPr>
        <w:rFonts w:hint="default"/>
      </w:rPr>
    </w:lvl>
    <w:lvl w:ilvl="1" w:tplc="34FADBB6">
      <w:start w:val="1"/>
      <w:numFmt w:val="decimal"/>
      <w:lvlText w:val="%2."/>
      <w:lvlJc w:val="left"/>
      <w:pPr>
        <w:tabs>
          <w:tab w:val="num" w:pos="1440"/>
        </w:tabs>
        <w:ind w:left="1364" w:hanging="284"/>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7F7730C"/>
    <w:multiLevelType w:val="hybridMultilevel"/>
    <w:tmpl w:val="D3BC61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E1D52E5"/>
    <w:multiLevelType w:val="hybridMultilevel"/>
    <w:tmpl w:val="D856E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2E773D6"/>
    <w:multiLevelType w:val="hybridMultilevel"/>
    <w:tmpl w:val="BEFC4EE2"/>
    <w:lvl w:ilvl="0" w:tplc="AFF259B0">
      <w:start w:val="1"/>
      <w:numFmt w:val="bullet"/>
      <w:pStyle w:val="ListBullet2"/>
      <w:lvlText w:val=""/>
      <w:lvlJc w:val="left"/>
      <w:pPr>
        <w:tabs>
          <w:tab w:val="num" w:pos="992"/>
        </w:tabs>
        <w:ind w:left="992" w:hanging="425"/>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64D7372"/>
    <w:multiLevelType w:val="hybridMultilevel"/>
    <w:tmpl w:val="5D6EAFEC"/>
    <w:lvl w:ilvl="0" w:tplc="408240DA">
      <w:start w:val="1"/>
      <w:numFmt w:val="bullet"/>
      <w:pStyle w:val="TableBullet"/>
      <w:lvlText w:val=""/>
      <w:lvlJc w:val="left"/>
      <w:pPr>
        <w:tabs>
          <w:tab w:val="num" w:pos="360"/>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E14702"/>
    <w:multiLevelType w:val="hybridMultilevel"/>
    <w:tmpl w:val="5D32E58E"/>
    <w:lvl w:ilvl="0" w:tplc="2676D7F0">
      <w:start w:val="1"/>
      <w:numFmt w:val="bullet"/>
      <w:pStyle w:val="ListBullet"/>
      <w:lvlText w:val=""/>
      <w:lvlJc w:val="left"/>
      <w:pPr>
        <w:tabs>
          <w:tab w:val="num" w:pos="567"/>
        </w:tabs>
        <w:ind w:left="567" w:hanging="425"/>
      </w:pPr>
      <w:rPr>
        <w:rFonts w:ascii="Wingdings" w:hAnsi="Wingdings" w:hint="default"/>
      </w:rPr>
    </w:lvl>
    <w:lvl w:ilvl="1" w:tplc="34FADBB6">
      <w:start w:val="1"/>
      <w:numFmt w:val="decimal"/>
      <w:lvlText w:val="%2."/>
      <w:lvlJc w:val="left"/>
      <w:pPr>
        <w:tabs>
          <w:tab w:val="num" w:pos="1440"/>
        </w:tabs>
        <w:ind w:left="1364" w:hanging="284"/>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894725C"/>
    <w:multiLevelType w:val="hybridMultilevel"/>
    <w:tmpl w:val="54D85390"/>
    <w:lvl w:ilvl="0" w:tplc="434069E0">
      <w:start w:val="1"/>
      <w:numFmt w:val="lowerLetter"/>
      <w:pStyle w:val="ActionCharacter"/>
      <w:lvlText w:val="(%1)"/>
      <w:lvlJc w:val="left"/>
      <w:pPr>
        <w:tabs>
          <w:tab w:val="num" w:pos="502"/>
        </w:tabs>
        <w:ind w:left="425"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D014086"/>
    <w:multiLevelType w:val="multilevel"/>
    <w:tmpl w:val="91980664"/>
    <w:lvl w:ilvl="0">
      <w:start w:val="1"/>
      <w:numFmt w:val="upperRoman"/>
      <w:pStyle w:val="Heading1"/>
      <w:lvlText w:val="%1"/>
      <w:lvlJc w:val="left"/>
      <w:pPr>
        <w:tabs>
          <w:tab w:val="num" w:pos="567"/>
        </w:tabs>
        <w:ind w:left="567" w:hanging="567"/>
      </w:pPr>
      <w:rPr>
        <w:rFonts w:hint="default"/>
      </w:rPr>
    </w:lvl>
    <w:lvl w:ilvl="1">
      <w:start w:val="1"/>
      <w:numFmt w:val="decimal"/>
      <w:pStyle w:val="Heading2"/>
      <w:isLgl/>
      <w:lvlText w:val="%1.%2"/>
      <w:lvlJc w:val="left"/>
      <w:pPr>
        <w:tabs>
          <w:tab w:val="num" w:pos="567"/>
        </w:tabs>
        <w:ind w:left="567" w:hanging="567"/>
      </w:pPr>
      <w:rPr>
        <w:rFonts w:hint="default"/>
      </w:rPr>
    </w:lvl>
    <w:lvl w:ilvl="2">
      <w:start w:val="1"/>
      <w:numFmt w:val="decimal"/>
      <w:pStyle w:val="Heading3"/>
      <w:isLgl/>
      <w:lvlText w:val="%1.%2.%3"/>
      <w:lvlJc w:val="left"/>
      <w:pPr>
        <w:tabs>
          <w:tab w:val="num" w:pos="567"/>
        </w:tabs>
        <w:ind w:left="567" w:hanging="567"/>
      </w:pPr>
      <w:rPr>
        <w:rFonts w:hint="default"/>
      </w:rPr>
    </w:lvl>
    <w:lvl w:ilvl="3">
      <w:start w:val="1"/>
      <w:numFmt w:val="decimal"/>
      <w:pStyle w:val="Heading4"/>
      <w:lvlText w:val="%1.%2.%3.%4"/>
      <w:lvlJc w:val="left"/>
      <w:pPr>
        <w:tabs>
          <w:tab w:val="num" w:pos="1080"/>
        </w:tabs>
        <w:ind w:left="567" w:hanging="567"/>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nsid w:val="6BF27952"/>
    <w:multiLevelType w:val="hybridMultilevel"/>
    <w:tmpl w:val="15745EE2"/>
    <w:lvl w:ilvl="0" w:tplc="AA02AC1C">
      <w:start w:val="1"/>
      <w:numFmt w:val="decimal"/>
      <w:pStyle w:val="ListNumbered2"/>
      <w:lvlText w:val="%1."/>
      <w:lvlJc w:val="left"/>
      <w:pPr>
        <w:tabs>
          <w:tab w:val="num" w:pos="992"/>
        </w:tabs>
        <w:ind w:left="992" w:hanging="425"/>
      </w:pPr>
      <w:rPr>
        <w:rFonts w:hint="default"/>
      </w:rPr>
    </w:lvl>
    <w:lvl w:ilvl="1" w:tplc="70DC2DA4">
      <w:start w:val="1"/>
      <w:numFmt w:val="lowerLetter"/>
      <w:pStyle w:val="ListCharacters2"/>
      <w:lvlText w:val="(%2)"/>
      <w:lvlJc w:val="left"/>
      <w:pPr>
        <w:tabs>
          <w:tab w:val="num" w:pos="1505"/>
        </w:tabs>
        <w:ind w:left="1505" w:hanging="425"/>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F327506"/>
    <w:multiLevelType w:val="hybridMultilevel"/>
    <w:tmpl w:val="D69A944C"/>
    <w:lvl w:ilvl="0" w:tplc="8DB868BC">
      <w:start w:val="1"/>
      <w:numFmt w:val="decimal"/>
      <w:pStyle w:val="ListNumbered"/>
      <w:lvlText w:val="%1."/>
      <w:lvlJc w:val="left"/>
      <w:pPr>
        <w:tabs>
          <w:tab w:val="num" w:pos="567"/>
        </w:tabs>
        <w:ind w:left="567"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2"/>
  </w:num>
  <w:num w:numId="4">
    <w:abstractNumId w:val="10"/>
  </w:num>
  <w:num w:numId="5">
    <w:abstractNumId w:val="11"/>
  </w:num>
  <w:num w:numId="6">
    <w:abstractNumId w:val="0"/>
  </w:num>
  <w:num w:numId="7">
    <w:abstractNumId w:val="1"/>
  </w:num>
  <w:num w:numId="8">
    <w:abstractNumId w:val="3"/>
  </w:num>
  <w:num w:numId="9">
    <w:abstractNumId w:val="7"/>
  </w:num>
  <w:num w:numId="10">
    <w:abstractNumId w:val="12"/>
  </w:num>
  <w:num w:numId="11">
    <w:abstractNumId w:val="9"/>
  </w:num>
  <w:num w:numId="12">
    <w:abstractNumId w:val="5"/>
  </w:num>
  <w:num w:numId="1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484"/>
    <w:rsid w:val="00057F75"/>
    <w:rsid w:val="00095F95"/>
    <w:rsid w:val="000C61C2"/>
    <w:rsid w:val="00244070"/>
    <w:rsid w:val="00341919"/>
    <w:rsid w:val="00364404"/>
    <w:rsid w:val="00392FC4"/>
    <w:rsid w:val="003E171E"/>
    <w:rsid w:val="0040171E"/>
    <w:rsid w:val="00466446"/>
    <w:rsid w:val="004807A6"/>
    <w:rsid w:val="004A4965"/>
    <w:rsid w:val="004D7CBF"/>
    <w:rsid w:val="004F2DC1"/>
    <w:rsid w:val="00516FDB"/>
    <w:rsid w:val="00534831"/>
    <w:rsid w:val="005558A4"/>
    <w:rsid w:val="005E38B7"/>
    <w:rsid w:val="005F77F1"/>
    <w:rsid w:val="00602148"/>
    <w:rsid w:val="00651195"/>
    <w:rsid w:val="006A4609"/>
    <w:rsid w:val="006D67B9"/>
    <w:rsid w:val="00764627"/>
    <w:rsid w:val="00775994"/>
    <w:rsid w:val="007A0323"/>
    <w:rsid w:val="007C4EB6"/>
    <w:rsid w:val="00810A27"/>
    <w:rsid w:val="00855C13"/>
    <w:rsid w:val="00867A75"/>
    <w:rsid w:val="00885852"/>
    <w:rsid w:val="00886892"/>
    <w:rsid w:val="008D17B3"/>
    <w:rsid w:val="008D5A7D"/>
    <w:rsid w:val="008F58B9"/>
    <w:rsid w:val="00943E53"/>
    <w:rsid w:val="009611C6"/>
    <w:rsid w:val="00A00A2A"/>
    <w:rsid w:val="00A27484"/>
    <w:rsid w:val="00A91381"/>
    <w:rsid w:val="00A9529A"/>
    <w:rsid w:val="00B0527A"/>
    <w:rsid w:val="00B3350E"/>
    <w:rsid w:val="00B473FC"/>
    <w:rsid w:val="00B850FB"/>
    <w:rsid w:val="00B96643"/>
    <w:rsid w:val="00C24DD7"/>
    <w:rsid w:val="00C67ED1"/>
    <w:rsid w:val="00CA5FF1"/>
    <w:rsid w:val="00D1195A"/>
    <w:rsid w:val="00D72D97"/>
    <w:rsid w:val="00DB767B"/>
    <w:rsid w:val="00E06C45"/>
    <w:rsid w:val="00E242A0"/>
    <w:rsid w:val="00E51AD4"/>
    <w:rsid w:val="00F2406B"/>
    <w:rsid w:val="00F30DC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484"/>
    <w:pPr>
      <w:spacing w:after="200" w:line="276" w:lineRule="auto"/>
    </w:pPr>
    <w:rPr>
      <w:rFonts w:ascii="Calibri" w:eastAsia="Calibri" w:hAnsi="Calibri" w:cs="Calibri"/>
      <w:sz w:val="22"/>
      <w:szCs w:val="22"/>
      <w:lang w:val="en-US" w:eastAsia="en-US"/>
    </w:rPr>
  </w:style>
  <w:style w:type="paragraph" w:styleId="Heading1">
    <w:name w:val="heading 1"/>
    <w:basedOn w:val="Normal"/>
    <w:next w:val="Normal"/>
    <w:qFormat/>
    <w:pPr>
      <w:keepNext/>
      <w:keepLines/>
      <w:numPr>
        <w:numId w:val="4"/>
      </w:numPr>
      <w:autoSpaceDE w:val="0"/>
      <w:autoSpaceDN w:val="0"/>
      <w:adjustRightInd w:val="0"/>
      <w:spacing w:before="360" w:line="360" w:lineRule="exact"/>
      <w:outlineLvl w:val="0"/>
    </w:pPr>
    <w:rPr>
      <w:b/>
      <w:color w:val="000000"/>
      <w:sz w:val="28"/>
      <w:szCs w:val="20"/>
    </w:rPr>
  </w:style>
  <w:style w:type="paragraph" w:styleId="Heading2">
    <w:name w:val="heading 2"/>
    <w:basedOn w:val="Normal"/>
    <w:next w:val="Normal"/>
    <w:qFormat/>
    <w:pPr>
      <w:keepNext/>
      <w:numPr>
        <w:ilvl w:val="1"/>
        <w:numId w:val="4"/>
      </w:numPr>
      <w:spacing w:before="300" w:after="120"/>
      <w:outlineLvl w:val="1"/>
    </w:pPr>
    <w:rPr>
      <w:b/>
      <w:bCs/>
      <w:i/>
      <w:iCs/>
    </w:rPr>
  </w:style>
  <w:style w:type="paragraph" w:styleId="Heading3">
    <w:name w:val="heading 3"/>
    <w:basedOn w:val="Normal"/>
    <w:next w:val="Normal"/>
    <w:qFormat/>
    <w:pPr>
      <w:keepNext/>
      <w:numPr>
        <w:ilvl w:val="2"/>
        <w:numId w:val="4"/>
      </w:numPr>
      <w:spacing w:before="240" w:after="120"/>
      <w:outlineLvl w:val="2"/>
    </w:pPr>
    <w:rPr>
      <w:rFonts w:cs="Arial"/>
      <w:bCs/>
      <w:i/>
      <w:szCs w:val="26"/>
      <w:u w:val="single"/>
    </w:rPr>
  </w:style>
  <w:style w:type="paragraph" w:styleId="Heading4">
    <w:name w:val="heading 4"/>
    <w:basedOn w:val="Normal"/>
    <w:next w:val="Normal"/>
    <w:qFormat/>
    <w:pPr>
      <w:keepNext/>
      <w:numPr>
        <w:ilvl w:val="3"/>
        <w:numId w:val="4"/>
      </w:numPr>
      <w:spacing w:before="120" w:after="120"/>
      <w:outlineLvl w:val="3"/>
    </w:pPr>
    <w:rPr>
      <w:bCs/>
      <w:i/>
      <w:szCs w:val="28"/>
    </w:rPr>
  </w:style>
  <w:style w:type="paragraph" w:styleId="Heading5">
    <w:name w:val="heading 5"/>
    <w:basedOn w:val="Normal"/>
    <w:next w:val="Normal"/>
    <w:qFormat/>
    <w:pPr>
      <w:numPr>
        <w:ilvl w:val="4"/>
        <w:numId w:val="4"/>
      </w:numPr>
      <w:spacing w:before="120" w:after="120"/>
      <w:outlineLvl w:val="4"/>
    </w:pPr>
    <w:rPr>
      <w:bCs/>
      <w:i/>
      <w:iCs/>
      <w:szCs w:val="26"/>
    </w:rPr>
  </w:style>
  <w:style w:type="paragraph" w:styleId="Heading6">
    <w:name w:val="heading 6"/>
    <w:basedOn w:val="Normal"/>
    <w:next w:val="Normal"/>
    <w:qFormat/>
    <w:pPr>
      <w:keepNext/>
      <w:numPr>
        <w:ilvl w:val="5"/>
        <w:numId w:val="4"/>
      </w:numPr>
      <w:spacing w:before="120" w:after="120"/>
      <w:outlineLvl w:val="5"/>
    </w:pPr>
    <w:rPr>
      <w:rFonts w:ascii="Times New Roman" w:hAnsi="Times New Roman"/>
      <w:i/>
      <w:iCs/>
      <w:sz w:val="24"/>
    </w:rPr>
  </w:style>
  <w:style w:type="paragraph" w:styleId="Heading7">
    <w:name w:val="heading 7"/>
    <w:basedOn w:val="Normal"/>
    <w:next w:val="Normal"/>
    <w:qFormat/>
    <w:pPr>
      <w:numPr>
        <w:ilvl w:val="6"/>
        <w:numId w:val="4"/>
      </w:numPr>
      <w:spacing w:before="120" w:after="120"/>
      <w:outlineLvl w:val="6"/>
    </w:pPr>
    <w:rPr>
      <w:i/>
    </w:rPr>
  </w:style>
  <w:style w:type="paragraph" w:styleId="Heading8">
    <w:name w:val="heading 8"/>
    <w:basedOn w:val="Normal"/>
    <w:next w:val="Normal"/>
    <w:qFormat/>
    <w:pPr>
      <w:numPr>
        <w:ilvl w:val="7"/>
        <w:numId w:val="4"/>
      </w:numPr>
      <w:spacing w:before="120" w:after="120"/>
      <w:outlineLvl w:val="7"/>
    </w:pPr>
    <w:rPr>
      <w:i/>
      <w:iCs/>
    </w:rPr>
  </w:style>
  <w:style w:type="paragraph" w:styleId="Heading9">
    <w:name w:val="heading 9"/>
    <w:basedOn w:val="Normal"/>
    <w:next w:val="Normal"/>
    <w:qFormat/>
    <w:pPr>
      <w:numPr>
        <w:ilvl w:val="8"/>
        <w:numId w:val="4"/>
      </w:numPr>
      <w:spacing w:before="120" w:after="120"/>
      <w:outlineLvl w:val="8"/>
    </w:pPr>
    <w:rPr>
      <w:rFonts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pBdr>
        <w:bottom w:val="single" w:sz="4" w:space="3" w:color="auto"/>
      </w:pBdr>
      <w:tabs>
        <w:tab w:val="center" w:pos="4153"/>
        <w:tab w:val="right" w:pos="8505"/>
      </w:tabs>
    </w:pPr>
    <w:rPr>
      <w:sz w:val="19"/>
    </w:rPr>
  </w:style>
  <w:style w:type="paragraph" w:styleId="Footer">
    <w:name w:val="footer"/>
    <w:basedOn w:val="Normal"/>
    <w:semiHidden/>
    <w:pPr>
      <w:pBdr>
        <w:top w:val="single" w:sz="4" w:space="3" w:color="auto"/>
      </w:pBdr>
      <w:tabs>
        <w:tab w:val="center" w:pos="4253"/>
        <w:tab w:val="right" w:pos="8505"/>
      </w:tabs>
    </w:pPr>
    <w:rPr>
      <w:sz w:val="19"/>
    </w:rPr>
  </w:style>
  <w:style w:type="character" w:styleId="PageNumber">
    <w:name w:val="page number"/>
    <w:basedOn w:val="DefaultParagraphFont"/>
    <w:semiHidden/>
  </w:style>
  <w:style w:type="paragraph" w:customStyle="1" w:styleId="ActionNumbered">
    <w:name w:val="Action Numbered"/>
    <w:basedOn w:val="Normal"/>
    <w:pPr>
      <w:numPr>
        <w:numId w:val="3"/>
      </w:numPr>
      <w:pBdr>
        <w:top w:val="single" w:sz="4" w:space="9" w:color="auto"/>
        <w:left w:val="single" w:sz="4" w:space="7" w:color="auto"/>
        <w:bottom w:val="single" w:sz="4" w:space="9" w:color="auto"/>
        <w:right w:val="single" w:sz="4" w:space="14" w:color="auto"/>
      </w:pBdr>
      <w:spacing w:after="120"/>
      <w:ind w:right="284"/>
    </w:pPr>
  </w:style>
  <w:style w:type="paragraph" w:styleId="ListBullet">
    <w:name w:val="List Bullet"/>
    <w:basedOn w:val="Normal"/>
    <w:semiHidden/>
    <w:pPr>
      <w:numPr>
        <w:numId w:val="1"/>
      </w:numPr>
      <w:spacing w:before="120" w:after="120"/>
    </w:pPr>
  </w:style>
  <w:style w:type="paragraph" w:styleId="ListBullet2">
    <w:name w:val="List Bullet 2"/>
    <w:basedOn w:val="Normal"/>
    <w:semiHidden/>
    <w:pPr>
      <w:numPr>
        <w:numId w:val="2"/>
      </w:numPr>
      <w:spacing w:before="120" w:after="120"/>
    </w:pPr>
  </w:style>
  <w:style w:type="paragraph" w:customStyle="1" w:styleId="Author">
    <w:name w:val="Author"/>
    <w:basedOn w:val="Normal"/>
    <w:pPr>
      <w:jc w:val="right"/>
    </w:pPr>
    <w:rPr>
      <w:sz w:val="19"/>
    </w:rPr>
  </w:style>
  <w:style w:type="paragraph" w:styleId="Title">
    <w:name w:val="Title"/>
    <w:basedOn w:val="Normal"/>
    <w:link w:val="TitleChar"/>
    <w:uiPriority w:val="99"/>
    <w:qFormat/>
    <w:pPr>
      <w:spacing w:before="360" w:after="240" w:line="360" w:lineRule="exact"/>
      <w:outlineLvl w:val="0"/>
    </w:pPr>
    <w:rPr>
      <w:b/>
      <w:kern w:val="28"/>
      <w:sz w:val="32"/>
      <w:szCs w:val="32"/>
    </w:rPr>
  </w:style>
  <w:style w:type="paragraph" w:customStyle="1" w:styleId="TableHead">
    <w:name w:val="Table Head"/>
    <w:basedOn w:val="Normal"/>
    <w:pPr>
      <w:spacing w:before="120" w:after="120" w:line="240" w:lineRule="exact"/>
    </w:pPr>
    <w:rPr>
      <w:b/>
      <w:bCs/>
      <w:sz w:val="19"/>
    </w:rPr>
  </w:style>
  <w:style w:type="paragraph" w:customStyle="1" w:styleId="TableText">
    <w:name w:val="Table Text"/>
    <w:pPr>
      <w:tabs>
        <w:tab w:val="left" w:pos="284"/>
        <w:tab w:val="left" w:pos="567"/>
        <w:tab w:val="left" w:pos="992"/>
      </w:tabs>
      <w:spacing w:before="120" w:after="120" w:line="240" w:lineRule="exact"/>
    </w:pPr>
    <w:rPr>
      <w:bCs/>
      <w:sz w:val="19"/>
      <w:lang w:eastAsia="en-US"/>
    </w:rPr>
  </w:style>
  <w:style w:type="paragraph" w:customStyle="1" w:styleId="TableBullet">
    <w:name w:val="Table Bullet"/>
    <w:basedOn w:val="TableText"/>
    <w:pPr>
      <w:numPr>
        <w:numId w:val="9"/>
      </w:numPr>
      <w:tabs>
        <w:tab w:val="clear" w:pos="567"/>
      </w:tabs>
    </w:pPr>
  </w:style>
  <w:style w:type="paragraph" w:customStyle="1" w:styleId="ListNumbered">
    <w:name w:val="List Numbered"/>
    <w:basedOn w:val="Normal"/>
    <w:pPr>
      <w:numPr>
        <w:numId w:val="10"/>
      </w:numPr>
      <w:spacing w:before="120" w:after="120"/>
    </w:pPr>
  </w:style>
  <w:style w:type="paragraph" w:customStyle="1" w:styleId="ListNumbered2">
    <w:name w:val="List Numbered 2"/>
    <w:basedOn w:val="Normal"/>
    <w:pPr>
      <w:numPr>
        <w:numId w:val="5"/>
      </w:numPr>
      <w:spacing w:before="120" w:after="120"/>
    </w:pPr>
  </w:style>
  <w:style w:type="paragraph" w:customStyle="1" w:styleId="TableNumbered">
    <w:name w:val="Table Numbered"/>
    <w:basedOn w:val="TableText"/>
    <w:pPr>
      <w:numPr>
        <w:numId w:val="7"/>
      </w:numPr>
      <w:tabs>
        <w:tab w:val="clear" w:pos="992"/>
      </w:tabs>
    </w:pPr>
  </w:style>
  <w:style w:type="paragraph" w:styleId="FootnoteText">
    <w:name w:val="footnote text"/>
    <w:basedOn w:val="Normal"/>
    <w:link w:val="FootnoteTextChar"/>
    <w:uiPriority w:val="99"/>
    <w:pPr>
      <w:tabs>
        <w:tab w:val="left" w:pos="284"/>
      </w:tabs>
      <w:spacing w:line="240" w:lineRule="exact"/>
      <w:ind w:left="284" w:hanging="284"/>
    </w:pPr>
    <w:rPr>
      <w:sz w:val="19"/>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autoRedefine/>
    <w:semiHidden/>
    <w:pPr>
      <w:tabs>
        <w:tab w:val="right" w:leader="dot" w:pos="8505"/>
      </w:tabs>
      <w:spacing w:before="120" w:after="0"/>
      <w:ind w:left="567" w:right="566" w:hanging="567"/>
    </w:pPr>
    <w:rPr>
      <w:noProof/>
      <w:szCs w:val="28"/>
    </w:rPr>
  </w:style>
  <w:style w:type="paragraph" w:styleId="TOC2">
    <w:name w:val="toc 2"/>
    <w:basedOn w:val="Normal"/>
    <w:next w:val="Normal"/>
    <w:autoRedefine/>
    <w:semiHidden/>
    <w:pPr>
      <w:tabs>
        <w:tab w:val="left" w:pos="1134"/>
        <w:tab w:val="right" w:leader="dot" w:pos="8505"/>
      </w:tabs>
      <w:spacing w:after="0"/>
      <w:ind w:left="1134" w:right="566" w:hanging="567"/>
    </w:pPr>
    <w:rPr>
      <w:noProof/>
      <w:sz w:val="20"/>
    </w:rPr>
  </w:style>
  <w:style w:type="paragraph" w:styleId="TOC3">
    <w:name w:val="toc 3"/>
    <w:basedOn w:val="Normal"/>
    <w:next w:val="Normal"/>
    <w:autoRedefine/>
    <w:semiHidden/>
    <w:pPr>
      <w:tabs>
        <w:tab w:val="left" w:pos="1701"/>
        <w:tab w:val="right" w:leader="dot" w:pos="8505"/>
      </w:tabs>
      <w:spacing w:after="0"/>
      <w:ind w:left="1701" w:right="567" w:hanging="567"/>
    </w:pPr>
    <w:rPr>
      <w:noProof/>
      <w:sz w:val="20"/>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basedOn w:val="DefaultParagraphFont"/>
    <w:semiHidden/>
    <w:rPr>
      <w:color w:val="0000FF"/>
      <w:u w:val="single"/>
    </w:rPr>
  </w:style>
  <w:style w:type="paragraph" w:customStyle="1" w:styleId="ListCharacters">
    <w:name w:val="List Characters"/>
    <w:basedOn w:val="ListNumbered"/>
    <w:pPr>
      <w:numPr>
        <w:numId w:val="8"/>
      </w:numPr>
    </w:pPr>
  </w:style>
  <w:style w:type="paragraph" w:styleId="ListNumber">
    <w:name w:val="List Number"/>
    <w:basedOn w:val="Normal"/>
    <w:semiHidden/>
    <w:pPr>
      <w:numPr>
        <w:numId w:val="6"/>
      </w:numPr>
      <w:tabs>
        <w:tab w:val="clear" w:pos="360"/>
        <w:tab w:val="left" w:pos="284"/>
      </w:tabs>
    </w:pPr>
  </w:style>
  <w:style w:type="paragraph" w:customStyle="1" w:styleId="ActionSub-Point">
    <w:name w:val="Action Sub-Point"/>
    <w:basedOn w:val="ActionNumbered"/>
    <w:pPr>
      <w:numPr>
        <w:numId w:val="0"/>
      </w:numPr>
      <w:tabs>
        <w:tab w:val="left" w:pos="567"/>
        <w:tab w:val="left" w:pos="993"/>
      </w:tabs>
      <w:spacing w:before="120"/>
      <w:ind w:left="993" w:hanging="851"/>
    </w:pPr>
  </w:style>
  <w:style w:type="paragraph" w:customStyle="1" w:styleId="BoxBanner">
    <w:name w:val="Box Banner"/>
    <w:basedOn w:val="Normal"/>
    <w:pPr>
      <w:pBdr>
        <w:top w:val="single" w:sz="4" w:space="14" w:color="auto"/>
        <w:left w:val="single" w:sz="4" w:space="0" w:color="auto"/>
        <w:bottom w:val="single" w:sz="4" w:space="12" w:color="auto"/>
        <w:right w:val="single" w:sz="4" w:space="0" w:color="auto"/>
      </w:pBdr>
      <w:tabs>
        <w:tab w:val="center" w:pos="4253"/>
      </w:tabs>
      <w:spacing w:line="320" w:lineRule="exact"/>
      <w:jc w:val="center"/>
    </w:pPr>
    <w:rPr>
      <w:bCs/>
      <w:caps/>
    </w:rPr>
  </w:style>
  <w:style w:type="paragraph" w:customStyle="1" w:styleId="ActionCharacter">
    <w:name w:val="Action Character"/>
    <w:basedOn w:val="Normal"/>
    <w:pPr>
      <w:numPr>
        <w:numId w:val="11"/>
      </w:numPr>
      <w:pBdr>
        <w:top w:val="single" w:sz="4" w:space="9" w:color="auto"/>
        <w:left w:val="single" w:sz="4" w:space="7" w:color="auto"/>
        <w:bottom w:val="single" w:sz="4" w:space="9" w:color="auto"/>
        <w:right w:val="single" w:sz="4" w:space="14" w:color="auto"/>
      </w:pBdr>
      <w:tabs>
        <w:tab w:val="clear" w:pos="502"/>
      </w:tabs>
      <w:spacing w:after="120"/>
      <w:ind w:left="567" w:right="284" w:hanging="425"/>
    </w:pPr>
  </w:style>
  <w:style w:type="paragraph" w:customStyle="1" w:styleId="BoxTitle">
    <w:name w:val="Box Title"/>
    <w:basedOn w:val="Normal"/>
    <w:pPr>
      <w:pBdr>
        <w:top w:val="single" w:sz="4" w:space="14" w:color="auto"/>
        <w:left w:val="single" w:sz="4" w:space="0" w:color="auto"/>
        <w:bottom w:val="single" w:sz="4" w:space="12" w:color="auto"/>
        <w:right w:val="single" w:sz="4" w:space="0" w:color="auto"/>
      </w:pBdr>
      <w:spacing w:before="320" w:after="320" w:line="400" w:lineRule="exact"/>
      <w:jc w:val="center"/>
    </w:pPr>
    <w:rPr>
      <w:b/>
      <w:bCs/>
      <w:sz w:val="32"/>
      <w:lang w:eastAsia="en-GB"/>
    </w:rPr>
  </w:style>
  <w:style w:type="paragraph" w:customStyle="1" w:styleId="BoxSub">
    <w:name w:val="Box Sub"/>
    <w:basedOn w:val="Normal"/>
    <w:pPr>
      <w:pBdr>
        <w:top w:val="single" w:sz="4" w:space="14" w:color="auto"/>
        <w:left w:val="single" w:sz="4" w:space="0" w:color="auto"/>
        <w:bottom w:val="single" w:sz="4" w:space="12" w:color="auto"/>
        <w:right w:val="single" w:sz="4" w:space="0" w:color="auto"/>
      </w:pBdr>
      <w:jc w:val="center"/>
    </w:pPr>
  </w:style>
  <w:style w:type="paragraph" w:customStyle="1" w:styleId="BoxCirculated">
    <w:name w:val="Box Circulated"/>
    <w:basedOn w:val="Normal"/>
    <w:uiPriority w:val="99"/>
    <w:pPr>
      <w:pBdr>
        <w:top w:val="single" w:sz="4" w:space="14" w:color="auto"/>
        <w:left w:val="single" w:sz="4" w:space="0" w:color="auto"/>
        <w:bottom w:val="single" w:sz="4" w:space="12" w:color="auto"/>
        <w:right w:val="single" w:sz="4" w:space="0" w:color="auto"/>
      </w:pBdr>
      <w:spacing w:before="120" w:line="240" w:lineRule="exact"/>
      <w:jc w:val="center"/>
    </w:pPr>
    <w:rPr>
      <w:i/>
      <w:iCs/>
      <w:sz w:val="19"/>
      <w:lang w:eastAsia="en-GB"/>
    </w:rPr>
  </w:style>
  <w:style w:type="paragraph" w:customStyle="1" w:styleId="ListCharacters2">
    <w:name w:val="List Characters 2"/>
    <w:basedOn w:val="Normal"/>
    <w:pPr>
      <w:numPr>
        <w:ilvl w:val="1"/>
        <w:numId w:val="5"/>
      </w:numPr>
      <w:tabs>
        <w:tab w:val="clear" w:pos="1505"/>
        <w:tab w:val="left" w:pos="993"/>
      </w:tabs>
      <w:ind w:left="993" w:hanging="426"/>
    </w:pPr>
  </w:style>
  <w:style w:type="paragraph" w:styleId="ListParagraph">
    <w:name w:val="List Paragraph"/>
    <w:basedOn w:val="Normal"/>
    <w:uiPriority w:val="99"/>
    <w:qFormat/>
    <w:rsid w:val="00A27484"/>
    <w:pPr>
      <w:ind w:left="720"/>
    </w:pPr>
  </w:style>
  <w:style w:type="character" w:customStyle="1" w:styleId="FootnoteTextChar">
    <w:name w:val="Footnote Text Char"/>
    <w:basedOn w:val="DefaultParagraphFont"/>
    <w:link w:val="FootnoteText"/>
    <w:uiPriority w:val="99"/>
    <w:locked/>
    <w:rsid w:val="00A27484"/>
    <w:rPr>
      <w:sz w:val="19"/>
      <w:lang w:eastAsia="en-US"/>
    </w:rPr>
  </w:style>
  <w:style w:type="character" w:customStyle="1" w:styleId="TitleChar">
    <w:name w:val="Title Char"/>
    <w:basedOn w:val="DefaultParagraphFont"/>
    <w:link w:val="Title"/>
    <w:uiPriority w:val="99"/>
    <w:locked/>
    <w:rsid w:val="00A27484"/>
    <w:rPr>
      <w:b/>
      <w:kern w:val="28"/>
      <w:sz w:val="32"/>
      <w:szCs w:val="32"/>
      <w:lang w:eastAsia="en-US"/>
    </w:rPr>
  </w:style>
  <w:style w:type="paragraph" w:styleId="BalloonText">
    <w:name w:val="Balloon Text"/>
    <w:basedOn w:val="Normal"/>
    <w:link w:val="BalloonTextChar"/>
    <w:uiPriority w:val="99"/>
    <w:semiHidden/>
    <w:unhideWhenUsed/>
    <w:rsid w:val="00A274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484"/>
    <w:rPr>
      <w:rFonts w:ascii="Tahoma" w:eastAsia="Calibri"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484"/>
    <w:pPr>
      <w:spacing w:after="200" w:line="276" w:lineRule="auto"/>
    </w:pPr>
    <w:rPr>
      <w:rFonts w:ascii="Calibri" w:eastAsia="Calibri" w:hAnsi="Calibri" w:cs="Calibri"/>
      <w:sz w:val="22"/>
      <w:szCs w:val="22"/>
      <w:lang w:val="en-US" w:eastAsia="en-US"/>
    </w:rPr>
  </w:style>
  <w:style w:type="paragraph" w:styleId="Heading1">
    <w:name w:val="heading 1"/>
    <w:basedOn w:val="Normal"/>
    <w:next w:val="Normal"/>
    <w:qFormat/>
    <w:pPr>
      <w:keepNext/>
      <w:keepLines/>
      <w:numPr>
        <w:numId w:val="4"/>
      </w:numPr>
      <w:autoSpaceDE w:val="0"/>
      <w:autoSpaceDN w:val="0"/>
      <w:adjustRightInd w:val="0"/>
      <w:spacing w:before="360" w:line="360" w:lineRule="exact"/>
      <w:outlineLvl w:val="0"/>
    </w:pPr>
    <w:rPr>
      <w:b/>
      <w:color w:val="000000"/>
      <w:sz w:val="28"/>
      <w:szCs w:val="20"/>
    </w:rPr>
  </w:style>
  <w:style w:type="paragraph" w:styleId="Heading2">
    <w:name w:val="heading 2"/>
    <w:basedOn w:val="Normal"/>
    <w:next w:val="Normal"/>
    <w:qFormat/>
    <w:pPr>
      <w:keepNext/>
      <w:numPr>
        <w:ilvl w:val="1"/>
        <w:numId w:val="4"/>
      </w:numPr>
      <w:spacing w:before="300" w:after="120"/>
      <w:outlineLvl w:val="1"/>
    </w:pPr>
    <w:rPr>
      <w:b/>
      <w:bCs/>
      <w:i/>
      <w:iCs/>
    </w:rPr>
  </w:style>
  <w:style w:type="paragraph" w:styleId="Heading3">
    <w:name w:val="heading 3"/>
    <w:basedOn w:val="Normal"/>
    <w:next w:val="Normal"/>
    <w:qFormat/>
    <w:pPr>
      <w:keepNext/>
      <w:numPr>
        <w:ilvl w:val="2"/>
        <w:numId w:val="4"/>
      </w:numPr>
      <w:spacing w:before="240" w:after="120"/>
      <w:outlineLvl w:val="2"/>
    </w:pPr>
    <w:rPr>
      <w:rFonts w:cs="Arial"/>
      <w:bCs/>
      <w:i/>
      <w:szCs w:val="26"/>
      <w:u w:val="single"/>
    </w:rPr>
  </w:style>
  <w:style w:type="paragraph" w:styleId="Heading4">
    <w:name w:val="heading 4"/>
    <w:basedOn w:val="Normal"/>
    <w:next w:val="Normal"/>
    <w:qFormat/>
    <w:pPr>
      <w:keepNext/>
      <w:numPr>
        <w:ilvl w:val="3"/>
        <w:numId w:val="4"/>
      </w:numPr>
      <w:spacing w:before="120" w:after="120"/>
      <w:outlineLvl w:val="3"/>
    </w:pPr>
    <w:rPr>
      <w:bCs/>
      <w:i/>
      <w:szCs w:val="28"/>
    </w:rPr>
  </w:style>
  <w:style w:type="paragraph" w:styleId="Heading5">
    <w:name w:val="heading 5"/>
    <w:basedOn w:val="Normal"/>
    <w:next w:val="Normal"/>
    <w:qFormat/>
    <w:pPr>
      <w:numPr>
        <w:ilvl w:val="4"/>
        <w:numId w:val="4"/>
      </w:numPr>
      <w:spacing w:before="120" w:after="120"/>
      <w:outlineLvl w:val="4"/>
    </w:pPr>
    <w:rPr>
      <w:bCs/>
      <w:i/>
      <w:iCs/>
      <w:szCs w:val="26"/>
    </w:rPr>
  </w:style>
  <w:style w:type="paragraph" w:styleId="Heading6">
    <w:name w:val="heading 6"/>
    <w:basedOn w:val="Normal"/>
    <w:next w:val="Normal"/>
    <w:qFormat/>
    <w:pPr>
      <w:keepNext/>
      <w:numPr>
        <w:ilvl w:val="5"/>
        <w:numId w:val="4"/>
      </w:numPr>
      <w:spacing w:before="120" w:after="120"/>
      <w:outlineLvl w:val="5"/>
    </w:pPr>
    <w:rPr>
      <w:rFonts w:ascii="Times New Roman" w:hAnsi="Times New Roman"/>
      <w:i/>
      <w:iCs/>
      <w:sz w:val="24"/>
    </w:rPr>
  </w:style>
  <w:style w:type="paragraph" w:styleId="Heading7">
    <w:name w:val="heading 7"/>
    <w:basedOn w:val="Normal"/>
    <w:next w:val="Normal"/>
    <w:qFormat/>
    <w:pPr>
      <w:numPr>
        <w:ilvl w:val="6"/>
        <w:numId w:val="4"/>
      </w:numPr>
      <w:spacing w:before="120" w:after="120"/>
      <w:outlineLvl w:val="6"/>
    </w:pPr>
    <w:rPr>
      <w:i/>
    </w:rPr>
  </w:style>
  <w:style w:type="paragraph" w:styleId="Heading8">
    <w:name w:val="heading 8"/>
    <w:basedOn w:val="Normal"/>
    <w:next w:val="Normal"/>
    <w:qFormat/>
    <w:pPr>
      <w:numPr>
        <w:ilvl w:val="7"/>
        <w:numId w:val="4"/>
      </w:numPr>
      <w:spacing w:before="120" w:after="120"/>
      <w:outlineLvl w:val="7"/>
    </w:pPr>
    <w:rPr>
      <w:i/>
      <w:iCs/>
    </w:rPr>
  </w:style>
  <w:style w:type="paragraph" w:styleId="Heading9">
    <w:name w:val="heading 9"/>
    <w:basedOn w:val="Normal"/>
    <w:next w:val="Normal"/>
    <w:qFormat/>
    <w:pPr>
      <w:numPr>
        <w:ilvl w:val="8"/>
        <w:numId w:val="4"/>
      </w:numPr>
      <w:spacing w:before="120" w:after="120"/>
      <w:outlineLvl w:val="8"/>
    </w:pPr>
    <w:rPr>
      <w:rFonts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pBdr>
        <w:bottom w:val="single" w:sz="4" w:space="3" w:color="auto"/>
      </w:pBdr>
      <w:tabs>
        <w:tab w:val="center" w:pos="4153"/>
        <w:tab w:val="right" w:pos="8505"/>
      </w:tabs>
    </w:pPr>
    <w:rPr>
      <w:sz w:val="19"/>
    </w:rPr>
  </w:style>
  <w:style w:type="paragraph" w:styleId="Footer">
    <w:name w:val="footer"/>
    <w:basedOn w:val="Normal"/>
    <w:semiHidden/>
    <w:pPr>
      <w:pBdr>
        <w:top w:val="single" w:sz="4" w:space="3" w:color="auto"/>
      </w:pBdr>
      <w:tabs>
        <w:tab w:val="center" w:pos="4253"/>
        <w:tab w:val="right" w:pos="8505"/>
      </w:tabs>
    </w:pPr>
    <w:rPr>
      <w:sz w:val="19"/>
    </w:rPr>
  </w:style>
  <w:style w:type="character" w:styleId="PageNumber">
    <w:name w:val="page number"/>
    <w:basedOn w:val="DefaultParagraphFont"/>
    <w:semiHidden/>
  </w:style>
  <w:style w:type="paragraph" w:customStyle="1" w:styleId="ActionNumbered">
    <w:name w:val="Action Numbered"/>
    <w:basedOn w:val="Normal"/>
    <w:pPr>
      <w:numPr>
        <w:numId w:val="3"/>
      </w:numPr>
      <w:pBdr>
        <w:top w:val="single" w:sz="4" w:space="9" w:color="auto"/>
        <w:left w:val="single" w:sz="4" w:space="7" w:color="auto"/>
        <w:bottom w:val="single" w:sz="4" w:space="9" w:color="auto"/>
        <w:right w:val="single" w:sz="4" w:space="14" w:color="auto"/>
      </w:pBdr>
      <w:spacing w:after="120"/>
      <w:ind w:right="284"/>
    </w:pPr>
  </w:style>
  <w:style w:type="paragraph" w:styleId="ListBullet">
    <w:name w:val="List Bullet"/>
    <w:basedOn w:val="Normal"/>
    <w:semiHidden/>
    <w:pPr>
      <w:numPr>
        <w:numId w:val="1"/>
      </w:numPr>
      <w:spacing w:before="120" w:after="120"/>
    </w:pPr>
  </w:style>
  <w:style w:type="paragraph" w:styleId="ListBullet2">
    <w:name w:val="List Bullet 2"/>
    <w:basedOn w:val="Normal"/>
    <w:semiHidden/>
    <w:pPr>
      <w:numPr>
        <w:numId w:val="2"/>
      </w:numPr>
      <w:spacing w:before="120" w:after="120"/>
    </w:pPr>
  </w:style>
  <w:style w:type="paragraph" w:customStyle="1" w:styleId="Author">
    <w:name w:val="Author"/>
    <w:basedOn w:val="Normal"/>
    <w:pPr>
      <w:jc w:val="right"/>
    </w:pPr>
    <w:rPr>
      <w:sz w:val="19"/>
    </w:rPr>
  </w:style>
  <w:style w:type="paragraph" w:styleId="Title">
    <w:name w:val="Title"/>
    <w:basedOn w:val="Normal"/>
    <w:link w:val="TitleChar"/>
    <w:uiPriority w:val="99"/>
    <w:qFormat/>
    <w:pPr>
      <w:spacing w:before="360" w:after="240" w:line="360" w:lineRule="exact"/>
      <w:outlineLvl w:val="0"/>
    </w:pPr>
    <w:rPr>
      <w:b/>
      <w:kern w:val="28"/>
      <w:sz w:val="32"/>
      <w:szCs w:val="32"/>
    </w:rPr>
  </w:style>
  <w:style w:type="paragraph" w:customStyle="1" w:styleId="TableHead">
    <w:name w:val="Table Head"/>
    <w:basedOn w:val="Normal"/>
    <w:pPr>
      <w:spacing w:before="120" w:after="120" w:line="240" w:lineRule="exact"/>
    </w:pPr>
    <w:rPr>
      <w:b/>
      <w:bCs/>
      <w:sz w:val="19"/>
    </w:rPr>
  </w:style>
  <w:style w:type="paragraph" w:customStyle="1" w:styleId="TableText">
    <w:name w:val="Table Text"/>
    <w:pPr>
      <w:tabs>
        <w:tab w:val="left" w:pos="284"/>
        <w:tab w:val="left" w:pos="567"/>
        <w:tab w:val="left" w:pos="992"/>
      </w:tabs>
      <w:spacing w:before="120" w:after="120" w:line="240" w:lineRule="exact"/>
    </w:pPr>
    <w:rPr>
      <w:bCs/>
      <w:sz w:val="19"/>
      <w:lang w:eastAsia="en-US"/>
    </w:rPr>
  </w:style>
  <w:style w:type="paragraph" w:customStyle="1" w:styleId="TableBullet">
    <w:name w:val="Table Bullet"/>
    <w:basedOn w:val="TableText"/>
    <w:pPr>
      <w:numPr>
        <w:numId w:val="9"/>
      </w:numPr>
      <w:tabs>
        <w:tab w:val="clear" w:pos="567"/>
      </w:tabs>
    </w:pPr>
  </w:style>
  <w:style w:type="paragraph" w:customStyle="1" w:styleId="ListNumbered">
    <w:name w:val="List Numbered"/>
    <w:basedOn w:val="Normal"/>
    <w:pPr>
      <w:numPr>
        <w:numId w:val="10"/>
      </w:numPr>
      <w:spacing w:before="120" w:after="120"/>
    </w:pPr>
  </w:style>
  <w:style w:type="paragraph" w:customStyle="1" w:styleId="ListNumbered2">
    <w:name w:val="List Numbered 2"/>
    <w:basedOn w:val="Normal"/>
    <w:pPr>
      <w:numPr>
        <w:numId w:val="5"/>
      </w:numPr>
      <w:spacing w:before="120" w:after="120"/>
    </w:pPr>
  </w:style>
  <w:style w:type="paragraph" w:customStyle="1" w:styleId="TableNumbered">
    <w:name w:val="Table Numbered"/>
    <w:basedOn w:val="TableText"/>
    <w:pPr>
      <w:numPr>
        <w:numId w:val="7"/>
      </w:numPr>
      <w:tabs>
        <w:tab w:val="clear" w:pos="992"/>
      </w:tabs>
    </w:pPr>
  </w:style>
  <w:style w:type="paragraph" w:styleId="FootnoteText">
    <w:name w:val="footnote text"/>
    <w:basedOn w:val="Normal"/>
    <w:link w:val="FootnoteTextChar"/>
    <w:uiPriority w:val="99"/>
    <w:pPr>
      <w:tabs>
        <w:tab w:val="left" w:pos="284"/>
      </w:tabs>
      <w:spacing w:line="240" w:lineRule="exact"/>
      <w:ind w:left="284" w:hanging="284"/>
    </w:pPr>
    <w:rPr>
      <w:sz w:val="19"/>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autoRedefine/>
    <w:semiHidden/>
    <w:pPr>
      <w:tabs>
        <w:tab w:val="right" w:leader="dot" w:pos="8505"/>
      </w:tabs>
      <w:spacing w:before="120" w:after="0"/>
      <w:ind w:left="567" w:right="566" w:hanging="567"/>
    </w:pPr>
    <w:rPr>
      <w:noProof/>
      <w:szCs w:val="28"/>
    </w:rPr>
  </w:style>
  <w:style w:type="paragraph" w:styleId="TOC2">
    <w:name w:val="toc 2"/>
    <w:basedOn w:val="Normal"/>
    <w:next w:val="Normal"/>
    <w:autoRedefine/>
    <w:semiHidden/>
    <w:pPr>
      <w:tabs>
        <w:tab w:val="left" w:pos="1134"/>
        <w:tab w:val="right" w:leader="dot" w:pos="8505"/>
      </w:tabs>
      <w:spacing w:after="0"/>
      <w:ind w:left="1134" w:right="566" w:hanging="567"/>
    </w:pPr>
    <w:rPr>
      <w:noProof/>
      <w:sz w:val="20"/>
    </w:rPr>
  </w:style>
  <w:style w:type="paragraph" w:styleId="TOC3">
    <w:name w:val="toc 3"/>
    <w:basedOn w:val="Normal"/>
    <w:next w:val="Normal"/>
    <w:autoRedefine/>
    <w:semiHidden/>
    <w:pPr>
      <w:tabs>
        <w:tab w:val="left" w:pos="1701"/>
        <w:tab w:val="right" w:leader="dot" w:pos="8505"/>
      </w:tabs>
      <w:spacing w:after="0"/>
      <w:ind w:left="1701" w:right="567" w:hanging="567"/>
    </w:pPr>
    <w:rPr>
      <w:noProof/>
      <w:sz w:val="20"/>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basedOn w:val="DefaultParagraphFont"/>
    <w:semiHidden/>
    <w:rPr>
      <w:color w:val="0000FF"/>
      <w:u w:val="single"/>
    </w:rPr>
  </w:style>
  <w:style w:type="paragraph" w:customStyle="1" w:styleId="ListCharacters">
    <w:name w:val="List Characters"/>
    <w:basedOn w:val="ListNumbered"/>
    <w:pPr>
      <w:numPr>
        <w:numId w:val="8"/>
      </w:numPr>
    </w:pPr>
  </w:style>
  <w:style w:type="paragraph" w:styleId="ListNumber">
    <w:name w:val="List Number"/>
    <w:basedOn w:val="Normal"/>
    <w:semiHidden/>
    <w:pPr>
      <w:numPr>
        <w:numId w:val="6"/>
      </w:numPr>
      <w:tabs>
        <w:tab w:val="clear" w:pos="360"/>
        <w:tab w:val="left" w:pos="284"/>
      </w:tabs>
    </w:pPr>
  </w:style>
  <w:style w:type="paragraph" w:customStyle="1" w:styleId="ActionSub-Point">
    <w:name w:val="Action Sub-Point"/>
    <w:basedOn w:val="ActionNumbered"/>
    <w:pPr>
      <w:numPr>
        <w:numId w:val="0"/>
      </w:numPr>
      <w:tabs>
        <w:tab w:val="left" w:pos="567"/>
        <w:tab w:val="left" w:pos="993"/>
      </w:tabs>
      <w:spacing w:before="120"/>
      <w:ind w:left="993" w:hanging="851"/>
    </w:pPr>
  </w:style>
  <w:style w:type="paragraph" w:customStyle="1" w:styleId="BoxBanner">
    <w:name w:val="Box Banner"/>
    <w:basedOn w:val="Normal"/>
    <w:pPr>
      <w:pBdr>
        <w:top w:val="single" w:sz="4" w:space="14" w:color="auto"/>
        <w:left w:val="single" w:sz="4" w:space="0" w:color="auto"/>
        <w:bottom w:val="single" w:sz="4" w:space="12" w:color="auto"/>
        <w:right w:val="single" w:sz="4" w:space="0" w:color="auto"/>
      </w:pBdr>
      <w:tabs>
        <w:tab w:val="center" w:pos="4253"/>
      </w:tabs>
      <w:spacing w:line="320" w:lineRule="exact"/>
      <w:jc w:val="center"/>
    </w:pPr>
    <w:rPr>
      <w:bCs/>
      <w:caps/>
    </w:rPr>
  </w:style>
  <w:style w:type="paragraph" w:customStyle="1" w:styleId="ActionCharacter">
    <w:name w:val="Action Character"/>
    <w:basedOn w:val="Normal"/>
    <w:pPr>
      <w:numPr>
        <w:numId w:val="11"/>
      </w:numPr>
      <w:pBdr>
        <w:top w:val="single" w:sz="4" w:space="9" w:color="auto"/>
        <w:left w:val="single" w:sz="4" w:space="7" w:color="auto"/>
        <w:bottom w:val="single" w:sz="4" w:space="9" w:color="auto"/>
        <w:right w:val="single" w:sz="4" w:space="14" w:color="auto"/>
      </w:pBdr>
      <w:tabs>
        <w:tab w:val="clear" w:pos="502"/>
      </w:tabs>
      <w:spacing w:after="120"/>
      <w:ind w:left="567" w:right="284" w:hanging="425"/>
    </w:pPr>
  </w:style>
  <w:style w:type="paragraph" w:customStyle="1" w:styleId="BoxTitle">
    <w:name w:val="Box Title"/>
    <w:basedOn w:val="Normal"/>
    <w:pPr>
      <w:pBdr>
        <w:top w:val="single" w:sz="4" w:space="14" w:color="auto"/>
        <w:left w:val="single" w:sz="4" w:space="0" w:color="auto"/>
        <w:bottom w:val="single" w:sz="4" w:space="12" w:color="auto"/>
        <w:right w:val="single" w:sz="4" w:space="0" w:color="auto"/>
      </w:pBdr>
      <w:spacing w:before="320" w:after="320" w:line="400" w:lineRule="exact"/>
      <w:jc w:val="center"/>
    </w:pPr>
    <w:rPr>
      <w:b/>
      <w:bCs/>
      <w:sz w:val="32"/>
      <w:lang w:eastAsia="en-GB"/>
    </w:rPr>
  </w:style>
  <w:style w:type="paragraph" w:customStyle="1" w:styleId="BoxSub">
    <w:name w:val="Box Sub"/>
    <w:basedOn w:val="Normal"/>
    <w:pPr>
      <w:pBdr>
        <w:top w:val="single" w:sz="4" w:space="14" w:color="auto"/>
        <w:left w:val="single" w:sz="4" w:space="0" w:color="auto"/>
        <w:bottom w:val="single" w:sz="4" w:space="12" w:color="auto"/>
        <w:right w:val="single" w:sz="4" w:space="0" w:color="auto"/>
      </w:pBdr>
      <w:jc w:val="center"/>
    </w:pPr>
  </w:style>
  <w:style w:type="paragraph" w:customStyle="1" w:styleId="BoxCirculated">
    <w:name w:val="Box Circulated"/>
    <w:basedOn w:val="Normal"/>
    <w:uiPriority w:val="99"/>
    <w:pPr>
      <w:pBdr>
        <w:top w:val="single" w:sz="4" w:space="14" w:color="auto"/>
        <w:left w:val="single" w:sz="4" w:space="0" w:color="auto"/>
        <w:bottom w:val="single" w:sz="4" w:space="12" w:color="auto"/>
        <w:right w:val="single" w:sz="4" w:space="0" w:color="auto"/>
      </w:pBdr>
      <w:spacing w:before="120" w:line="240" w:lineRule="exact"/>
      <w:jc w:val="center"/>
    </w:pPr>
    <w:rPr>
      <w:i/>
      <w:iCs/>
      <w:sz w:val="19"/>
      <w:lang w:eastAsia="en-GB"/>
    </w:rPr>
  </w:style>
  <w:style w:type="paragraph" w:customStyle="1" w:styleId="ListCharacters2">
    <w:name w:val="List Characters 2"/>
    <w:basedOn w:val="Normal"/>
    <w:pPr>
      <w:numPr>
        <w:ilvl w:val="1"/>
        <w:numId w:val="5"/>
      </w:numPr>
      <w:tabs>
        <w:tab w:val="clear" w:pos="1505"/>
        <w:tab w:val="left" w:pos="993"/>
      </w:tabs>
      <w:ind w:left="993" w:hanging="426"/>
    </w:pPr>
  </w:style>
  <w:style w:type="paragraph" w:styleId="ListParagraph">
    <w:name w:val="List Paragraph"/>
    <w:basedOn w:val="Normal"/>
    <w:uiPriority w:val="99"/>
    <w:qFormat/>
    <w:rsid w:val="00A27484"/>
    <w:pPr>
      <w:ind w:left="720"/>
    </w:pPr>
  </w:style>
  <w:style w:type="character" w:customStyle="1" w:styleId="FootnoteTextChar">
    <w:name w:val="Footnote Text Char"/>
    <w:basedOn w:val="DefaultParagraphFont"/>
    <w:link w:val="FootnoteText"/>
    <w:uiPriority w:val="99"/>
    <w:locked/>
    <w:rsid w:val="00A27484"/>
    <w:rPr>
      <w:sz w:val="19"/>
      <w:lang w:eastAsia="en-US"/>
    </w:rPr>
  </w:style>
  <w:style w:type="character" w:customStyle="1" w:styleId="TitleChar">
    <w:name w:val="Title Char"/>
    <w:basedOn w:val="DefaultParagraphFont"/>
    <w:link w:val="Title"/>
    <w:uiPriority w:val="99"/>
    <w:locked/>
    <w:rsid w:val="00A27484"/>
    <w:rPr>
      <w:b/>
      <w:kern w:val="28"/>
      <w:sz w:val="32"/>
      <w:szCs w:val="32"/>
      <w:lang w:eastAsia="en-US"/>
    </w:rPr>
  </w:style>
  <w:style w:type="paragraph" w:styleId="BalloonText">
    <w:name w:val="Balloon Text"/>
    <w:basedOn w:val="Normal"/>
    <w:link w:val="BalloonTextChar"/>
    <w:uiPriority w:val="99"/>
    <w:semiHidden/>
    <w:unhideWhenUsed/>
    <w:rsid w:val="00A274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484"/>
    <w:rPr>
      <w:rFonts w:ascii="Tahoma" w:eastAsia="Calibri"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Loupforest\Desktop\Template_-_Background_Documents,_IASC_Principals_meeting,_April_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s" ma:contentTypeID="0x010100AA7AFC8FE433CD4B94E991D812AE17EB004D2691260D5FF04D980814C086CC6334" ma:contentTypeVersion="76" ma:contentTypeDescription="" ma:contentTypeScope="" ma:versionID="46a36ac19029d30e2a556a1b6b5d539d">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xmlns:ns6="28994048-7511-4bd2-8d7e-7b9c6f7bd533" targetNamespace="http://schemas.microsoft.com/office/2006/metadata/properties" ma:root="true" ma:fieldsID="86da0e9f95a98756916f3a4d5e5062ae" ns1:_="" ns2:_="" ns3:_="" ns4:_="" ns5:_="" ns6:_="">
    <xsd:import namespace="http://schemas.microsoft.com/sharepoint/v3"/>
    <xsd:import namespace="96664bca-06c0-4657-b6f9-0a997f5ff9b9"/>
    <xsd:import namespace="c2760211-3e43-4ff7-a9ea-22e8b7d99117"/>
    <xsd:import namespace="410da107-b4b9-4416-82f0-a17ea7b4313c"/>
    <xsd:import namespace="44d82dea-fc32-4e1e-a3c6-c3136ef66f65"/>
    <xsd:import namespace="28994048-7511-4bd2-8d7e-7b9c6f7bd533"/>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Cluster_x0020_Review" minOccurs="0"/>
                <xsd:element ref="ns6:IASC_x0020_Guidance"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5"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ma:readOnly="false">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Cluster_x0020_Review" ma:index="69" nillable="true" ma:displayName="Cluster Review" ma:default="0" ma:internalName="Cluster_x0020_Review" ma:readOnly="false">
      <xsd:simpleType>
        <xsd:restriction base="dms:Boolean"/>
      </xsd:simpleType>
    </xsd:element>
    <xsd:element name="ff39aabcbcfa4b29888983c5e6d736f9" ma:index="71"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4"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6"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7"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994048-7511-4bd2-8d7e-7b9c6f7bd533" elementFormDefault="qualified">
    <xsd:import namespace="http://schemas.microsoft.com/office/2006/documentManagement/types"/>
    <xsd:import namespace="http://schemas.microsoft.com/office/infopath/2007/PartnerControls"/>
    <xsd:element name="IASC_x0020_Guidance" ma:index="70" nillable="true" ma:displayName="IASC Guidance" ma:internalName="IASC_x0020_Guidanc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false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ermInfo xmlns="http://schemas.microsoft.com/office/infopath/2007/PartnerControls">
          <TermName xmlns="http://schemas.microsoft.com/office/infopath/2007/PartnerControls">Syria</TermName>
          <TermId xmlns="http://schemas.microsoft.com/office/infopath/2007/PartnerControls">d6cf60a7-9726-462c-becf-f06163c2ac1b</TermId>
        </TermInfo>
      </Terms>
    </TaxKeywordTaxHTField>
    <ied6aaf0461f439496f935d3461379e0 xmlns="96664bca-06c0-4657-b6f9-0a997f5ff9b9">
      <Terms xmlns="http://schemas.microsoft.com/office/infopath/2007/PartnerControls"/>
    </ied6aaf0461f439496f935d3461379e0>
    <Is_x0020_Reference_x0020_Doc xmlns="96664bca-06c0-4657-b6f9-0a997f5ff9b9">true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IASC Guidance</TermName>
          <TermId xmlns="http://schemas.microsoft.com/office/infopath/2007/PartnerControls">5fb2ea83-d4f7-4376-95b4-2cfa259075c9</TermId>
        </TermInfo>
      </Terms>
    </e6f2ccbddc7344129cbcce7800e6bf7e>
    <g2834a0a4b5b445382f80b4d1c20b873 xmlns="96664bca-06c0-4657-b6f9-0a997f5ff9b9">
      <Terms xmlns="http://schemas.microsoft.com/office/infopath/2007/PartnerControls"/>
    </g2834a0a4b5b445382f80b4d1c20b873>
    <Document_x0020_Description xmlns="96664bca-06c0-4657-b6f9-0a997f5ff9b9">Inter-Agency Standing Committee Transformative Agenda Reference Document: Responding to Level 3 Emergencies: What 'Empowered Leadership' looks like in practice</Document_x0020_Description>
    <Websio_x0020_Document_x0020_Preview xmlns="96664bca-06c0-4657-b6f9-0a997f5ff9b9">/References/_layouts/WebsioPreviewField/preview.aspx?ID=9099b382-e1f0-4b14-877a-051e5ed6d90d&amp;WebID=e2bcab7b-198e-4249-8d28-c3c562b7ba93&amp;SiteID=0e29c24b-3e6a-4c7c-8cc1-69b27805b55c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 xsi:nil="true"/>
    <fbbb2add3bda4432ae4dea6625736703 xmlns="96664bca-06c0-4657-b6f9-0a997f5ff9b9">
      <Terms xmlns="http://schemas.microsoft.com/office/infopath/2007/PartnerControls"/>
    </fbbb2add3bda4432ae4dea6625736703>
    <TaxCatchAll xmlns="96664bca-06c0-4657-b6f9-0a997f5ff9b9">
      <Value>369</Value>
      <Value>115</Value>
      <Value>248</Value>
    </TaxCatchAll>
    <Shelter_x0020_Programming xmlns="96664bca-06c0-4657-b6f9-0a997f5ff9b9">false</Shelter_x0020_Programming>
    <Status_x0020_Of_x0020_SiteTaxHTField0 xmlns="44d82dea-fc32-4e1e-a3c6-c3136ef66f65">
      <Terms xmlns="http://schemas.microsoft.com/office/infopath/2007/PartnerControl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a83348d14d814196bcaad6bde9cb9d0c>
    <RegionTaxHTField0 xmlns="c2760211-3e43-4ff7-a9ea-22e8b7d99117">
      <Terms xmlns="http://schemas.microsoft.com/office/infopath/2007/PartnerControls"/>
    </RegionTaxHTField0>
    <Cluster_x0020_Review xmlns="96664bca-06c0-4657-b6f9-0a997f5ff9b9">false</Cluster_x0020_Review>
    <Damage_x0020_LocationTaxHTField0 xmlns="44d82dea-fc32-4e1e-a3c6-c3136ef66f65">
      <Terms xmlns="http://schemas.microsoft.com/office/infopath/2007/PartnerControls"/>
    </Damage_x0020_LocationTaxHTField0>
    <IASC_x0020_Guidance xmlns="28994048-7511-4bd2-8d7e-7b9c6f7bd533" xsi:nil="true"/>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2013-01-18T00:00:00+00:00</Report_x0020_Date>
    <Current_x0020_Lead_x0020_AgencyTaxHTField0 xmlns="410da107-b4b9-4416-82f0-a17ea7b4313c">
      <Terms xmlns="http://schemas.microsoft.com/office/infopath/2007/PartnerControls"/>
    </Current_x0020_Lead_x0020_AgencyTaxHTField0>
  </documentManagement>
</p:properties>
</file>

<file path=customXml/itemProps1.xml><?xml version="1.0" encoding="utf-8"?>
<ds:datastoreItem xmlns:ds="http://schemas.openxmlformats.org/officeDocument/2006/customXml" ds:itemID="{C59639FC-017D-4090-9C16-9EB05EE6265E}"/>
</file>

<file path=customXml/itemProps2.xml><?xml version="1.0" encoding="utf-8"?>
<ds:datastoreItem xmlns:ds="http://schemas.openxmlformats.org/officeDocument/2006/customXml" ds:itemID="{7C5B242D-FBA7-4AA4-A03D-6C3C0817B5A7}"/>
</file>

<file path=customXml/itemProps3.xml><?xml version="1.0" encoding="utf-8"?>
<ds:datastoreItem xmlns:ds="http://schemas.openxmlformats.org/officeDocument/2006/customXml" ds:itemID="{44BFCBF7-D4B3-4434-8297-9064E0C4D012}"/>
</file>

<file path=customXml/itemProps4.xml><?xml version="1.0" encoding="utf-8"?>
<ds:datastoreItem xmlns:ds="http://schemas.openxmlformats.org/officeDocument/2006/customXml" ds:itemID="{606057E1-0DDE-4752-8BDF-354FFE89CE6C}"/>
</file>

<file path=docProps/app.xml><?xml version="1.0" encoding="utf-8"?>
<Properties xmlns="http://schemas.openxmlformats.org/officeDocument/2006/extended-properties" xmlns:vt="http://schemas.openxmlformats.org/officeDocument/2006/docPropsVTypes">
  <Template>Template_-_Background_Documents,_IASC_Principals_meeting,_April_06.dot</Template>
  <TotalTime>0</TotalTime>
  <Pages>2</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INTER–AGENCY STANDING COMMITTEE WORKING GROUP</vt:lpstr>
    </vt:vector>
  </TitlesOfParts>
  <Company>unog</Company>
  <LinksUpToDate>false</LinksUpToDate>
  <CharactersWithSpaces>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INTER–AGENCY STANDING COMMITTEE WORKING GROUP</dc:title>
  <dc:creator>Arafat JAMAL</dc:creator>
  <cp:keywords>Syria</cp:keywords>
  <cp:lastModifiedBy>Maxime Cianni</cp:lastModifiedBy>
  <cp:revision>2</cp:revision>
  <cp:lastPrinted>2012-11-13T19:56:00Z</cp:lastPrinted>
  <dcterms:created xsi:type="dcterms:W3CDTF">2013-01-18T15:39:00Z</dcterms:created>
  <dcterms:modified xsi:type="dcterms:W3CDTF">2013-01-18T15:39:00Z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0x010100AA7AFC8FE433CD4B94E991D812AE17EB004D2691260D5FF04D980814C086CC6334</vt:lpwstr>
  </property>
  <property fmtid="{D5CDD505-2E9C-101B-9397-08002B2CF9AE}" pid="3" name="TaxKeyword">
    <vt:lpwstr>369;#Syria|d6cf60a7-9726-462c-becf-f06163c2ac1b</vt:lpwstr>
  </property>
  <property fmtid="{D5CDD505-2E9C-101B-9397-08002B2CF9AE}" pid="4" name="Event Type">
    <vt:lpwstr/>
  </property>
  <property fmtid="{D5CDD505-2E9C-101B-9397-08002B2CF9AE}" pid="5" name="Shelter_x0020_Planning1">
    <vt:lpwstr/>
  </property>
  <property fmtid="{D5CDD505-2E9C-101B-9397-08002B2CF9AE}" pid="6" name="Document_x0020_Category">
    <vt:lpwstr>248;#IASC Guidance|5fb2ea83-d4f7-4376-95b4-2cfa259075c9</vt:lpwstr>
  </property>
  <property fmtid="{D5CDD505-2E9C-101B-9397-08002B2CF9AE}" pid="7" name="Document_x0020_Language">
    <vt:lpwstr>115;#English|53eb1c9d-8416-419a-9260-1df8e70b86c2</vt:lpwstr>
  </property>
  <property fmtid="{D5CDD505-2E9C-101B-9397-08002B2CF9AE}" pid="8" name="Shelter_x0020_Programming1">
    <vt:lpwstr/>
  </property>
  <property fmtid="{D5CDD505-2E9C-101B-9397-08002B2CF9AE}" pid="9" name="Damage Location">
    <vt:lpwstr/>
  </property>
  <property fmtid="{D5CDD505-2E9C-101B-9397-08002B2CF9AE}" pid="10" name="Shelter_x0020_Technical1">
    <vt:lpwstr/>
  </property>
  <property fmtid="{D5CDD505-2E9C-101B-9397-08002B2CF9AE}" pid="11" name="Management_x002F_Coordination">
    <vt:lpwstr/>
  </property>
  <property fmtid="{D5CDD505-2E9C-101B-9397-08002B2CF9AE}" pid="12" name="Information_x0020_Management">
    <vt:lpwstr/>
  </property>
  <property fmtid="{D5CDD505-2E9C-101B-9397-08002B2CF9AE}" pid="13" name="AM_x0026_E">
    <vt:lpwstr/>
  </property>
  <property fmtid="{D5CDD505-2E9C-101B-9397-08002B2CF9AE}" pid="14" name="InterCluster">
    <vt:lpwstr/>
  </property>
  <property fmtid="{D5CDD505-2E9C-101B-9397-08002B2CF9AE}" pid="15" name="NFI_x0020_Guidance1">
    <vt:lpwstr/>
  </property>
  <property fmtid="{D5CDD505-2E9C-101B-9397-08002B2CF9AE}" pid="16" name="Miscellaneoud_x0020_Terms">
    <vt:lpwstr/>
  </property>
  <property fmtid="{D5CDD505-2E9C-101B-9397-08002B2CF9AE}" pid="17" name="Cross_x0020_Cutting1">
    <vt:lpwstr/>
  </property>
  <property fmtid="{D5CDD505-2E9C-101B-9397-08002B2CF9AE}" pid="18" name="Document Category">
    <vt:lpwstr>248;#IASC Guidance|5fb2ea83-d4f7-4376-95b4-2cfa259075c9</vt:lpwstr>
  </property>
  <property fmtid="{D5CDD505-2E9C-101B-9397-08002B2CF9AE}" pid="19" name="Document Language">
    <vt:lpwstr>115</vt:lpwstr>
  </property>
  <property fmtid="{D5CDD505-2E9C-101B-9397-08002B2CF9AE}" pid="20" name="Shelter Programming1">
    <vt:lpwstr/>
  </property>
  <property fmtid="{D5CDD505-2E9C-101B-9397-08002B2CF9AE}" pid="21" name="Miscellaneoud Terms">
    <vt:lpwstr/>
  </property>
  <property fmtid="{D5CDD505-2E9C-101B-9397-08002B2CF9AE}" pid="22" name="Information Management">
    <vt:lpwstr/>
  </property>
  <property fmtid="{D5CDD505-2E9C-101B-9397-08002B2CF9AE}" pid="23" name="NFI Guidance1">
    <vt:lpwstr/>
  </property>
  <property fmtid="{D5CDD505-2E9C-101B-9397-08002B2CF9AE}" pid="24" name="Management/Coordination">
    <vt:lpwstr/>
  </property>
  <property fmtid="{D5CDD505-2E9C-101B-9397-08002B2CF9AE}" pid="25" name="Cross Cutting1">
    <vt:lpwstr/>
  </property>
  <property fmtid="{D5CDD505-2E9C-101B-9397-08002B2CF9AE}" pid="26" name="Shelter Technical1">
    <vt:lpwstr/>
  </property>
  <property fmtid="{D5CDD505-2E9C-101B-9397-08002B2CF9AE}" pid="27" name="AM&amp;E">
    <vt:lpwstr/>
  </property>
  <property fmtid="{D5CDD505-2E9C-101B-9397-08002B2CF9AE}" pid="28" name="Shelter Planning1">
    <vt:lpwstr/>
  </property>
</Properties>
</file>