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E3BE7" w14:textId="13C4AB5C" w:rsidR="00EB4094" w:rsidRPr="00EB4094" w:rsidRDefault="00EB4094" w:rsidP="00EB4094">
      <w:pPr>
        <w:spacing w:after="60"/>
        <w:jc w:val="center"/>
        <w:rPr>
          <w:rFonts w:asciiTheme="minorBidi" w:hAnsiTheme="minorBidi"/>
          <w:b/>
          <w:color w:val="723233" w:themeColor="accent3" w:themeShade="BF"/>
          <w:sz w:val="44"/>
          <w:szCs w:val="44"/>
          <w:lang w:val="en-US" w:eastAsia="ja-JP"/>
        </w:rPr>
      </w:pPr>
      <w:bookmarkStart w:id="0" w:name="_GoBack"/>
      <w:bookmarkEnd w:id="0"/>
      <w:r>
        <w:rPr>
          <w:rFonts w:asciiTheme="minorBidi" w:hAnsiTheme="minorBidi"/>
          <w:b/>
          <w:color w:val="723233" w:themeColor="accent3" w:themeShade="BF"/>
          <w:sz w:val="44"/>
          <w:szCs w:val="44"/>
          <w:lang w:val="en-US" w:eastAsia="ja-JP"/>
        </w:rPr>
        <w:t>Concept note – Governance of Communities of Practice</w:t>
      </w:r>
      <w:r w:rsidRPr="00EB4094">
        <w:rPr>
          <w:rFonts w:asciiTheme="minorBidi" w:hAnsiTheme="minorBidi"/>
          <w:b/>
          <w:color w:val="723233" w:themeColor="accent3" w:themeShade="BF"/>
          <w:sz w:val="44"/>
          <w:szCs w:val="44"/>
          <w:lang w:val="en-US" w:eastAsia="ja-JP"/>
        </w:rPr>
        <w:t xml:space="preserve"> </w:t>
      </w:r>
    </w:p>
    <w:p w14:paraId="2F086586" w14:textId="77777777" w:rsidR="001A31B5" w:rsidRDefault="001A31B5" w:rsidP="0063171D">
      <w:pPr>
        <w:spacing w:after="0"/>
        <w:jc w:val="both"/>
        <w:rPr>
          <w:rFonts w:asciiTheme="minorBidi" w:hAnsiTheme="minorBidi"/>
          <w:b/>
          <w:bCs/>
        </w:rPr>
      </w:pPr>
    </w:p>
    <w:p w14:paraId="0F61C59A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 xml:space="preserve">Definition/Mandate: </w:t>
      </w:r>
    </w:p>
    <w:p w14:paraId="077E4F02" w14:textId="3C627CA3" w:rsidR="0063171D" w:rsidRPr="00923931" w:rsidRDefault="0063171D" w:rsidP="00A86BC7">
      <w:p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The Communities of Practice (</w:t>
      </w:r>
      <w:proofErr w:type="spellStart"/>
      <w:r w:rsidRPr="00923931">
        <w:rPr>
          <w:rFonts w:asciiTheme="minorBidi" w:hAnsiTheme="minorBidi"/>
        </w:rPr>
        <w:t>CoPs</w:t>
      </w:r>
      <w:proofErr w:type="spellEnd"/>
      <w:r w:rsidRPr="00923931">
        <w:rPr>
          <w:rFonts w:asciiTheme="minorBidi" w:hAnsiTheme="minorBidi"/>
        </w:rPr>
        <w:t>) are voluntary bodies consisting of individuals with expertise and interest in a thematic area related to</w:t>
      </w:r>
      <w:r w:rsidR="00CC5C35" w:rsidRPr="00923931">
        <w:rPr>
          <w:rFonts w:asciiTheme="minorBidi" w:hAnsiTheme="minorBidi"/>
        </w:rPr>
        <w:t xml:space="preserve"> humanitarian</w:t>
      </w:r>
      <w:r w:rsidRPr="00923931">
        <w:rPr>
          <w:rFonts w:asciiTheme="minorBidi" w:hAnsiTheme="minorBidi"/>
        </w:rPr>
        <w:t xml:space="preserve"> </w:t>
      </w:r>
      <w:r w:rsidR="00CC5C35" w:rsidRPr="00923931">
        <w:rPr>
          <w:rFonts w:asciiTheme="minorBidi" w:hAnsiTheme="minorBidi"/>
        </w:rPr>
        <w:t xml:space="preserve">shelter response, shelter practices, or </w:t>
      </w:r>
      <w:r w:rsidRPr="00923931">
        <w:rPr>
          <w:rFonts w:asciiTheme="minorBidi" w:hAnsiTheme="minorBidi"/>
        </w:rPr>
        <w:t xml:space="preserve">shelter coordination. </w:t>
      </w:r>
      <w:r w:rsidR="00CC5C35" w:rsidRPr="00923931">
        <w:rPr>
          <w:rFonts w:asciiTheme="minorBidi" w:hAnsiTheme="minorBidi"/>
        </w:rPr>
        <w:t xml:space="preserve">They </w:t>
      </w:r>
      <w:r w:rsidRPr="00923931">
        <w:rPr>
          <w:rFonts w:asciiTheme="minorBidi" w:hAnsiTheme="minorBidi"/>
        </w:rPr>
        <w:t xml:space="preserve">provide a forum as a point of entry to a repository of knowledge on key thematic issues </w:t>
      </w:r>
      <w:r w:rsidR="007F2A5C" w:rsidRPr="00923931">
        <w:rPr>
          <w:rFonts w:asciiTheme="minorBidi" w:hAnsiTheme="minorBidi"/>
        </w:rPr>
        <w:t>related to the Shelter sector</w:t>
      </w:r>
      <w:r w:rsidRPr="00923931">
        <w:rPr>
          <w:rFonts w:asciiTheme="minorBidi" w:hAnsiTheme="minorBidi"/>
        </w:rPr>
        <w:t>.</w:t>
      </w:r>
      <w:r w:rsidR="00F158AB" w:rsidRPr="00923931">
        <w:rPr>
          <w:rFonts w:asciiTheme="minorBidi" w:hAnsiTheme="minorBidi"/>
        </w:rPr>
        <w:t xml:space="preserve">  This can be accessed as desk support to field responses or </w:t>
      </w:r>
      <w:r w:rsidR="00A86BC7" w:rsidRPr="00923931">
        <w:rPr>
          <w:rFonts w:asciiTheme="minorBidi" w:hAnsiTheme="minorBidi"/>
        </w:rPr>
        <w:t>as policies, guidelines and other tools in support</w:t>
      </w:r>
      <w:r w:rsidR="00F158AB" w:rsidRPr="00923931">
        <w:rPr>
          <w:rFonts w:asciiTheme="minorBidi" w:hAnsiTheme="minorBidi"/>
        </w:rPr>
        <w:t xml:space="preserve"> of the sector.</w:t>
      </w:r>
      <w:r w:rsidR="00E0100D" w:rsidRPr="00923931">
        <w:rPr>
          <w:rFonts w:asciiTheme="minorBidi" w:hAnsiTheme="minorBidi"/>
        </w:rPr>
        <w:t xml:space="preserve"> </w:t>
      </w:r>
      <w:r w:rsidR="00F158AB" w:rsidRPr="00923931">
        <w:rPr>
          <w:rFonts w:asciiTheme="minorBidi" w:hAnsiTheme="minorBidi"/>
        </w:rPr>
        <w:t xml:space="preserve">Finally, </w:t>
      </w:r>
      <w:proofErr w:type="spellStart"/>
      <w:r w:rsidRPr="00923931">
        <w:rPr>
          <w:rFonts w:asciiTheme="minorBidi" w:hAnsiTheme="minorBidi"/>
        </w:rPr>
        <w:t>CoPs</w:t>
      </w:r>
      <w:proofErr w:type="spellEnd"/>
      <w:r w:rsidRPr="00923931">
        <w:rPr>
          <w:rFonts w:asciiTheme="minorBidi" w:hAnsiTheme="minorBidi"/>
        </w:rPr>
        <w:t xml:space="preserve"> are also a capacity building tool to resource expertise from a global pool of talent, complement existing rosters of personnel and serve as a platform to recruit capacity for surge, remote or otherwise deployed support for responses.</w:t>
      </w:r>
      <w:r w:rsidR="00CC5C35" w:rsidRPr="00923931">
        <w:rPr>
          <w:rFonts w:asciiTheme="minorBidi" w:hAnsiTheme="minorBidi"/>
          <w:lang w:val="en-US"/>
        </w:rPr>
        <w:t xml:space="preserve"> The </w:t>
      </w:r>
      <w:proofErr w:type="spellStart"/>
      <w:r w:rsidR="00CC5C35" w:rsidRPr="00923931">
        <w:rPr>
          <w:rFonts w:asciiTheme="minorBidi" w:hAnsiTheme="minorBidi"/>
          <w:lang w:val="en-US"/>
        </w:rPr>
        <w:t>CoPs</w:t>
      </w:r>
      <w:proofErr w:type="spellEnd"/>
      <w:r w:rsidR="00CC5C35" w:rsidRPr="00923931">
        <w:rPr>
          <w:rFonts w:asciiTheme="minorBidi" w:hAnsiTheme="minorBidi"/>
          <w:lang w:val="en-US"/>
        </w:rPr>
        <w:t xml:space="preserve"> do not have a time-bound mandate as they typically support core ongoing cluster functions.</w:t>
      </w:r>
    </w:p>
    <w:p w14:paraId="715AD767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>Structure:</w:t>
      </w:r>
    </w:p>
    <w:p w14:paraId="4506866D" w14:textId="31E5724E" w:rsidR="0063171D" w:rsidRPr="00923931" w:rsidRDefault="00AE326F" w:rsidP="001A31B5">
      <w:p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As a formal structure of the </w:t>
      </w:r>
      <w:r w:rsidR="00B12306">
        <w:rPr>
          <w:rFonts w:asciiTheme="minorBidi" w:hAnsiTheme="minorBidi"/>
        </w:rPr>
        <w:t xml:space="preserve">Global </w:t>
      </w:r>
      <w:r w:rsidRPr="00923931">
        <w:rPr>
          <w:rFonts w:asciiTheme="minorBidi" w:hAnsiTheme="minorBidi"/>
        </w:rPr>
        <w:t>Shelter Cluster (sanctioned through the Strategic Advisory Group - SAG) it is to be led by a</w:t>
      </w:r>
      <w:r w:rsidR="00CA4E4F">
        <w:rPr>
          <w:rFonts w:asciiTheme="minorBidi" w:hAnsiTheme="minorBidi"/>
        </w:rPr>
        <w:t>n individual</w:t>
      </w:r>
      <w:r w:rsidR="001A31B5">
        <w:rPr>
          <w:rFonts w:asciiTheme="minorBidi" w:hAnsiTheme="minorBidi"/>
        </w:rPr>
        <w:t xml:space="preserve"> as its formal moderator</w:t>
      </w:r>
      <w:r w:rsidR="00CA4E4F">
        <w:rPr>
          <w:rFonts w:asciiTheme="minorBidi" w:hAnsiTheme="minorBidi"/>
        </w:rPr>
        <w:t xml:space="preserve"> </w:t>
      </w:r>
      <w:r w:rsidR="00CA4E4F" w:rsidRPr="00923931">
        <w:rPr>
          <w:rFonts w:asciiTheme="minorBidi" w:hAnsiTheme="minorBidi"/>
        </w:rPr>
        <w:t xml:space="preserve">and supported by a </w:t>
      </w:r>
      <w:r w:rsidR="001A31B5">
        <w:rPr>
          <w:rFonts w:asciiTheme="minorBidi" w:hAnsiTheme="minorBidi"/>
        </w:rPr>
        <w:t>co-moderator,</w:t>
      </w:r>
      <w:r w:rsidR="00CA4E4F">
        <w:rPr>
          <w:rFonts w:asciiTheme="minorBidi" w:hAnsiTheme="minorBidi"/>
        </w:rPr>
        <w:t xml:space="preserve"> affiliated with or sponsored by </w:t>
      </w:r>
      <w:r w:rsidR="001A31B5">
        <w:rPr>
          <w:rFonts w:asciiTheme="minorBidi" w:hAnsiTheme="minorBidi"/>
        </w:rPr>
        <w:t>cluster agencies</w:t>
      </w:r>
      <w:r w:rsidR="0063171D" w:rsidRPr="00923931">
        <w:rPr>
          <w:rFonts w:asciiTheme="minorBidi" w:hAnsiTheme="minorBidi"/>
        </w:rPr>
        <w:t xml:space="preserve">. </w:t>
      </w:r>
      <w:r w:rsidR="001A31B5">
        <w:rPr>
          <w:rFonts w:asciiTheme="minorBidi" w:hAnsiTheme="minorBidi"/>
        </w:rPr>
        <w:t xml:space="preserve">They are accountable to the SAG and may request for advice from the SAG on any issues related with the management of the </w:t>
      </w:r>
      <w:proofErr w:type="spellStart"/>
      <w:r w:rsidR="001A31B5">
        <w:rPr>
          <w:rFonts w:asciiTheme="minorBidi" w:hAnsiTheme="minorBidi"/>
        </w:rPr>
        <w:t>CoP.</w:t>
      </w:r>
      <w:proofErr w:type="spellEnd"/>
      <w:r w:rsidR="001A31B5">
        <w:rPr>
          <w:rFonts w:asciiTheme="minorBidi" w:hAnsiTheme="minorBidi"/>
        </w:rPr>
        <w:t xml:space="preserve"> </w:t>
      </w:r>
      <w:r w:rsidR="0063171D" w:rsidRPr="00923931">
        <w:rPr>
          <w:rFonts w:asciiTheme="minorBidi" w:hAnsiTheme="minorBidi"/>
        </w:rPr>
        <w:t xml:space="preserve">Individuals not affiliated with an agency </w:t>
      </w:r>
      <w:r w:rsidR="00A86BC7" w:rsidRPr="00923931">
        <w:rPr>
          <w:rFonts w:asciiTheme="minorBidi" w:hAnsiTheme="minorBidi"/>
        </w:rPr>
        <w:t xml:space="preserve">are encouraged to participate in the </w:t>
      </w:r>
      <w:proofErr w:type="spellStart"/>
      <w:r w:rsidR="00A86BC7" w:rsidRPr="00923931">
        <w:rPr>
          <w:rFonts w:asciiTheme="minorBidi" w:hAnsiTheme="minorBidi"/>
        </w:rPr>
        <w:t>CoPs</w:t>
      </w:r>
      <w:proofErr w:type="spellEnd"/>
      <w:r w:rsidR="00A86BC7" w:rsidRPr="00923931">
        <w:rPr>
          <w:rFonts w:asciiTheme="minorBidi" w:hAnsiTheme="minorBidi"/>
        </w:rPr>
        <w:t xml:space="preserve"> but </w:t>
      </w:r>
      <w:r w:rsidR="0063171D" w:rsidRPr="00923931">
        <w:rPr>
          <w:rFonts w:asciiTheme="minorBidi" w:hAnsiTheme="minorBidi"/>
        </w:rPr>
        <w:t xml:space="preserve">may not be </w:t>
      </w:r>
      <w:r w:rsidR="001A31B5">
        <w:rPr>
          <w:rFonts w:asciiTheme="minorBidi" w:hAnsiTheme="minorBidi"/>
        </w:rPr>
        <w:t>moderators or co-moderators</w:t>
      </w:r>
      <w:r w:rsidR="0063171D" w:rsidRPr="00923931">
        <w:rPr>
          <w:rFonts w:asciiTheme="minorBidi" w:hAnsiTheme="minorBidi"/>
        </w:rPr>
        <w:t>, unless otherwise agreed by the SAG.</w:t>
      </w:r>
    </w:p>
    <w:p w14:paraId="36FB3D55" w14:textId="77777777" w:rsidR="001A31B5" w:rsidRDefault="001A31B5" w:rsidP="001A31B5">
      <w:pPr>
        <w:jc w:val="both"/>
      </w:pPr>
    </w:p>
    <w:p w14:paraId="00E18A49" w14:textId="77777777" w:rsidR="00C254BF" w:rsidRPr="00C254BF" w:rsidRDefault="00C254BF" w:rsidP="00C254BF">
      <w:pPr>
        <w:rPr>
          <w:rFonts w:ascii="Calibri" w:eastAsia="Calibri" w:hAnsi="Calibri" w:cs="Arial"/>
        </w:rPr>
      </w:pP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F03E8" wp14:editId="32420F9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457700" cy="552450"/>
                <wp:effectExtent l="57150" t="38100" r="76200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524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9630F5" w14:textId="77777777" w:rsidR="00C254BF" w:rsidRPr="001F687A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Global Shelter Cluster Strategic Advisory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6" style="position:absolute;margin-left:45pt;margin-top:0;width:351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C9630F5" w14:textId="77777777" w:rsidR="00C254BF" w:rsidRPr="001F687A" w:rsidRDefault="00C254BF" w:rsidP="00C254BF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>Global Shelter Cluster Strategic Advisory Group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82C52B" w14:textId="0E3A73DC" w:rsidR="00C254BF" w:rsidRPr="00C254BF" w:rsidRDefault="00CA4E4F" w:rsidP="00C254BF">
      <w:pPr>
        <w:rPr>
          <w:rFonts w:ascii="Calibri" w:eastAsia="Calibri" w:hAnsi="Calibri" w:cs="Arial"/>
        </w:rPr>
      </w:pPr>
      <w:r w:rsidRPr="00C254BF">
        <w:rPr>
          <w:rFonts w:ascii="Calibri" w:eastAsia="Calibri" w:hAnsi="Calibri" w:cs="Arial"/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869A7" wp14:editId="5F825A22">
                <wp:simplePos x="0" y="0"/>
                <wp:positionH relativeFrom="column">
                  <wp:posOffset>1187450</wp:posOffset>
                </wp:positionH>
                <wp:positionV relativeFrom="paragraph">
                  <wp:posOffset>255905</wp:posOffset>
                </wp:positionV>
                <wp:extent cx="45085" cy="191770"/>
                <wp:effectExtent l="19050" t="19050" r="31115" b="36830"/>
                <wp:wrapNone/>
                <wp:docPr id="9" name="Up-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91770"/>
                        </a:xfrm>
                        <a:prstGeom prst="up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9" o:spid="_x0000_s1026" type="#_x0000_t70" style="position:absolute;margin-left:93.5pt;margin-top:20.15pt;width:3.55pt;height:15.1p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" adj=",2539" fillcolor="#d8d8d8 [2732]" strokecolor="#5a5a5a [2109]" strokeweight="2pt"/>
            </w:pict>
          </mc:Fallback>
        </mc:AlternateContent>
      </w: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27865" wp14:editId="09E4AEFE">
                <wp:simplePos x="0" y="0"/>
                <wp:positionH relativeFrom="column">
                  <wp:posOffset>2770505</wp:posOffset>
                </wp:positionH>
                <wp:positionV relativeFrom="paragraph">
                  <wp:posOffset>250825</wp:posOffset>
                </wp:positionV>
                <wp:extent cx="45085" cy="191770"/>
                <wp:effectExtent l="19050" t="19050" r="31115" b="36830"/>
                <wp:wrapNone/>
                <wp:docPr id="10" name="Up-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91770"/>
                        </a:xfrm>
                        <a:prstGeom prst="up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-Down Arrow 10" o:spid="_x0000_s1026" type="#_x0000_t70" style="position:absolute;margin-left:218.15pt;margin-top:19.75pt;width:3.55pt;height:15.1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" adj=",2539" fillcolor="windowText" strokecolor="#5a5a5a [2109]" strokeweight="2pt"/>
            </w:pict>
          </mc:Fallback>
        </mc:AlternateContent>
      </w: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0116E" wp14:editId="737B72B2">
                <wp:simplePos x="0" y="0"/>
                <wp:positionH relativeFrom="column">
                  <wp:posOffset>4351020</wp:posOffset>
                </wp:positionH>
                <wp:positionV relativeFrom="paragraph">
                  <wp:posOffset>246380</wp:posOffset>
                </wp:positionV>
                <wp:extent cx="45085" cy="191770"/>
                <wp:effectExtent l="19050" t="19050" r="31115" b="36830"/>
                <wp:wrapNone/>
                <wp:docPr id="11" name="Up-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91770"/>
                        </a:xfrm>
                        <a:prstGeom prst="upDownArrow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-Down Arrow 11" o:spid="_x0000_s1026" type="#_x0000_t70" style="position:absolute;margin-left:342.6pt;margin-top:19.4pt;width:3.55pt;height:15.1p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" adj=",2539" fillcolor="#04314c [3215]" strokecolor="#5a5a5a [2109]" strokeweight="2pt"/>
            </w:pict>
          </mc:Fallback>
        </mc:AlternateContent>
      </w:r>
    </w:p>
    <w:p w14:paraId="1ED2FABC" w14:textId="47762619" w:rsidR="00C254BF" w:rsidRPr="00C254BF" w:rsidRDefault="00CA4E4F" w:rsidP="00C254BF">
      <w:pPr>
        <w:rPr>
          <w:rFonts w:ascii="Calibri" w:eastAsia="Calibri" w:hAnsi="Calibri" w:cs="Arial"/>
        </w:rPr>
      </w:pP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55FAF" wp14:editId="5D031172">
                <wp:simplePos x="0" y="0"/>
                <wp:positionH relativeFrom="column">
                  <wp:posOffset>3771900</wp:posOffset>
                </wp:positionH>
                <wp:positionV relativeFrom="paragraph">
                  <wp:posOffset>137160</wp:posOffset>
                </wp:positionV>
                <wp:extent cx="1258570" cy="1958975"/>
                <wp:effectExtent l="57150" t="38100" r="74930" b="984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19589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10B55" w14:textId="77777777" w:rsidR="00C254BF" w:rsidRPr="001F687A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Community of Practice Z</w:t>
                            </w:r>
                          </w:p>
                          <w:p w14:paraId="4C7C9E1C" w14:textId="77777777" w:rsidR="00C254BF" w:rsidRDefault="00C254BF" w:rsidP="00C254BF">
                            <w:pPr>
                              <w:jc w:val="center"/>
                            </w:pPr>
                          </w:p>
                          <w:p w14:paraId="63CA7707" w14:textId="77777777" w:rsidR="00C254BF" w:rsidRDefault="00C254BF" w:rsidP="00C25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297pt;margin-top:10.8pt;width:99.1pt;height:1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8E10B55" w14:textId="77777777" w:rsidR="00C254BF" w:rsidRPr="001F687A" w:rsidRDefault="00C254BF" w:rsidP="00C254BF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>Community of Practice Z</w:t>
                      </w:r>
                    </w:p>
                    <w:p w14:paraId="4C7C9E1C" w14:textId="77777777" w:rsidR="00C254BF" w:rsidRDefault="00C254BF" w:rsidP="00C254BF">
                      <w:pPr>
                        <w:jc w:val="center"/>
                      </w:pPr>
                    </w:p>
                    <w:p w14:paraId="63CA7707" w14:textId="77777777" w:rsidR="00C254BF" w:rsidRDefault="00C254BF" w:rsidP="00C254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D02AA" wp14:editId="02C1B9D7">
                <wp:simplePos x="0" y="0"/>
                <wp:positionH relativeFrom="column">
                  <wp:posOffset>2186305</wp:posOffset>
                </wp:positionH>
                <wp:positionV relativeFrom="paragraph">
                  <wp:posOffset>137160</wp:posOffset>
                </wp:positionV>
                <wp:extent cx="1242060" cy="1948180"/>
                <wp:effectExtent l="57150" t="38100" r="72390" b="901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9481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454618" w14:textId="77777777" w:rsidR="00C254BF" w:rsidRPr="001F687A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Community of Practice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8" style="position:absolute;margin-left:172.15pt;margin-top:10.8pt;width:97.8pt;height:1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9454618" w14:textId="77777777" w:rsidR="00C254BF" w:rsidRPr="001F687A" w:rsidRDefault="00C254BF" w:rsidP="00C254BF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>Community of Practice Y</w:t>
                      </w:r>
                    </w:p>
                  </w:txbxContent>
                </v:textbox>
              </v:roundrect>
            </w:pict>
          </mc:Fallback>
        </mc:AlternateContent>
      </w: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1900C" wp14:editId="2B5BFB3A">
                <wp:simplePos x="0" y="0"/>
                <wp:positionH relativeFrom="column">
                  <wp:posOffset>577215</wp:posOffset>
                </wp:positionH>
                <wp:positionV relativeFrom="paragraph">
                  <wp:posOffset>148590</wp:posOffset>
                </wp:positionV>
                <wp:extent cx="1250950" cy="1942465"/>
                <wp:effectExtent l="57150" t="38100" r="82550" b="958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94246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9EFEE8" w14:textId="77777777" w:rsidR="00C254BF" w:rsidRPr="001F687A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Community of Practice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45.45pt;margin-top:11.7pt;width:98.5pt;height:15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19EFEE8" w14:textId="77777777" w:rsidR="00C254BF" w:rsidRPr="001F687A" w:rsidRDefault="00C254BF" w:rsidP="00C254BF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>Community of Practice 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E9C3C2" w14:textId="77777777" w:rsidR="00C254BF" w:rsidRPr="00C254BF" w:rsidRDefault="00C254BF" w:rsidP="00C254BF">
      <w:pPr>
        <w:rPr>
          <w:rFonts w:ascii="Calibri" w:eastAsia="Calibri" w:hAnsi="Calibri" w:cs="Arial"/>
          <w:color w:val="595959"/>
        </w:rPr>
      </w:pPr>
    </w:p>
    <w:p w14:paraId="0907AB91" w14:textId="77777777" w:rsidR="00C254BF" w:rsidRPr="00C254BF" w:rsidRDefault="00C254BF" w:rsidP="00C254BF">
      <w:pPr>
        <w:rPr>
          <w:rFonts w:ascii="Calibri" w:eastAsia="Calibri" w:hAnsi="Calibri" w:cs="Arial"/>
        </w:rPr>
      </w:pP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A625A" wp14:editId="53B81DEC">
                <wp:simplePos x="0" y="0"/>
                <wp:positionH relativeFrom="column">
                  <wp:posOffset>3813810</wp:posOffset>
                </wp:positionH>
                <wp:positionV relativeFrom="paragraph">
                  <wp:posOffset>79375</wp:posOffset>
                </wp:positionV>
                <wp:extent cx="1146499" cy="523999"/>
                <wp:effectExtent l="0" t="0" r="158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99" cy="523999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A5CB3E" w14:textId="77777777" w:rsidR="00C254BF" w:rsidRPr="00CC1202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2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Moderators and co-moderators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position:absolute;margin-left:300.3pt;margin-top:6.25pt;width:90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" fillcolor="#f79646" strokecolor="#b66d31" strokeweight="2pt">
                <v:textbox>
                  <w:txbxContent>
                    <w:p w14:paraId="6BA5CB3E" w14:textId="77777777" w:rsidR="00C254BF" w:rsidRPr="00CC1202" w:rsidRDefault="00C254BF" w:rsidP="00C254B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1202">
                        <w:rPr>
                          <w:b/>
                          <w:bCs/>
                          <w:sz w:val="20"/>
                          <w:szCs w:val="20"/>
                        </w:rPr>
                        <w:t>Moderators and co-moderators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D9519" w14:textId="2EE4C741" w:rsidR="00C254BF" w:rsidRPr="00C254BF" w:rsidRDefault="00C254BF" w:rsidP="00C254BF">
      <w:pPr>
        <w:rPr>
          <w:rFonts w:ascii="Calibri" w:eastAsia="Calibri" w:hAnsi="Calibri" w:cs="Arial"/>
        </w:rPr>
      </w:pPr>
    </w:p>
    <w:p w14:paraId="695D9521" w14:textId="322C4B36" w:rsidR="00C254BF" w:rsidRPr="00C254BF" w:rsidRDefault="00CA4E4F" w:rsidP="00C254BF">
      <w:pPr>
        <w:rPr>
          <w:rFonts w:ascii="Calibri" w:eastAsia="Calibri" w:hAnsi="Calibri" w:cs="Arial"/>
        </w:rPr>
      </w:pP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53AC1" wp14:editId="6F9AA69B">
                <wp:simplePos x="0" y="0"/>
                <wp:positionH relativeFrom="column">
                  <wp:posOffset>4356100</wp:posOffset>
                </wp:positionH>
                <wp:positionV relativeFrom="paragraph">
                  <wp:posOffset>-6985</wp:posOffset>
                </wp:positionV>
                <wp:extent cx="50800" cy="149860"/>
                <wp:effectExtent l="19050" t="19050" r="44450" b="40640"/>
                <wp:wrapNone/>
                <wp:docPr id="12" name="Up-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800" cy="149860"/>
                        </a:xfrm>
                        <a:prstGeom prst="up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-Down Arrow 12" o:spid="_x0000_s1026" type="#_x0000_t70" style="position:absolute;margin-left:343pt;margin-top:-.55pt;width:4pt;height:11.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" adj=",3661" fillcolor="windowText" strokecolor="#5a5a5a [2109]" strokeweight="2pt"/>
            </w:pict>
          </mc:Fallback>
        </mc:AlternateContent>
      </w:r>
      <w:r w:rsidRPr="00C254BF"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C0F7A" wp14:editId="5960BF60">
                <wp:simplePos x="0" y="0"/>
                <wp:positionH relativeFrom="column">
                  <wp:posOffset>3813810</wp:posOffset>
                </wp:positionH>
                <wp:positionV relativeFrom="paragraph">
                  <wp:posOffset>174625</wp:posOffset>
                </wp:positionV>
                <wp:extent cx="1146810" cy="582930"/>
                <wp:effectExtent l="0" t="0" r="15240" b="2667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82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4F38AA" w14:textId="77777777" w:rsidR="00C254BF" w:rsidRPr="001F687A" w:rsidRDefault="00C254BF" w:rsidP="00C254BF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proofErr w:type="spellStart"/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>CoP</w:t>
                            </w:r>
                            <w:proofErr w:type="spellEnd"/>
                            <w:r w:rsidRPr="001F687A"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  <w:t xml:space="preserve"> Plenary (individuals)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1" style="position:absolute;margin-left:300.3pt;margin-top:13.75pt;width:90.3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" fillcolor="window" strokecolor="#f79646" strokeweight="2pt">
                <v:textbox>
                  <w:txbxContent>
                    <w:p w14:paraId="1F4F38AA" w14:textId="77777777" w:rsidR="00C254BF" w:rsidRPr="001F687A" w:rsidRDefault="00C254BF" w:rsidP="00C254BF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proofErr w:type="spellStart"/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>CoP</w:t>
                      </w:r>
                      <w:proofErr w:type="spellEnd"/>
                      <w:r w:rsidRPr="001F687A">
                        <w:rPr>
                          <w:b/>
                          <w:bCs/>
                          <w:color w:val="595959" w:themeColor="text1" w:themeTint="A6"/>
                        </w:rPr>
                        <w:t xml:space="preserve"> Plenary (individuals)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D52826" w14:textId="77777777" w:rsidR="00C254BF" w:rsidRDefault="00C254BF" w:rsidP="00C254BF"/>
    <w:p w14:paraId="61721FC8" w14:textId="77777777" w:rsidR="00C254BF" w:rsidRDefault="00C254BF" w:rsidP="00C254BF"/>
    <w:p w14:paraId="723A1DA9" w14:textId="77777777" w:rsidR="00C254BF" w:rsidRDefault="00C254BF" w:rsidP="00C254BF"/>
    <w:p w14:paraId="3A90CCB6" w14:textId="77777777" w:rsidR="00C254BF" w:rsidRDefault="00C254BF" w:rsidP="00C254BF"/>
    <w:p w14:paraId="600A46BF" w14:textId="77777777" w:rsidR="00C254BF" w:rsidRDefault="00C254BF" w:rsidP="00C254BF"/>
    <w:p w14:paraId="0548E50F" w14:textId="77777777" w:rsidR="00C254BF" w:rsidRDefault="00C254BF" w:rsidP="00C254BF"/>
    <w:p w14:paraId="3C670A37" w14:textId="77777777" w:rsidR="00C254BF" w:rsidRPr="0063171D" w:rsidRDefault="00C254BF" w:rsidP="00923931">
      <w:pPr>
        <w:jc w:val="center"/>
      </w:pPr>
    </w:p>
    <w:p w14:paraId="0B7D0F52" w14:textId="77777777" w:rsidR="00A86BC7" w:rsidRDefault="00A86BC7" w:rsidP="0063171D">
      <w:pPr>
        <w:spacing w:after="0"/>
        <w:jc w:val="both"/>
        <w:rPr>
          <w:b/>
        </w:rPr>
      </w:pPr>
    </w:p>
    <w:p w14:paraId="57C16FE4" w14:textId="77777777" w:rsidR="00A86BC7" w:rsidRDefault="00A86BC7" w:rsidP="0063171D">
      <w:pPr>
        <w:spacing w:after="0"/>
        <w:jc w:val="both"/>
        <w:rPr>
          <w:b/>
        </w:rPr>
      </w:pPr>
    </w:p>
    <w:p w14:paraId="265FCEC1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</w:rPr>
      </w:pPr>
      <w:r w:rsidRPr="00923931">
        <w:rPr>
          <w:rFonts w:asciiTheme="minorBidi" w:hAnsiTheme="minorBidi"/>
          <w:b/>
        </w:rPr>
        <w:t xml:space="preserve">Management of the </w:t>
      </w:r>
      <w:proofErr w:type="spellStart"/>
      <w:r w:rsidRPr="00923931">
        <w:rPr>
          <w:rFonts w:asciiTheme="minorBidi" w:hAnsiTheme="minorBidi"/>
          <w:b/>
        </w:rPr>
        <w:t>CoP</w:t>
      </w:r>
      <w:proofErr w:type="spellEnd"/>
      <w:r w:rsidRPr="00923931">
        <w:rPr>
          <w:rFonts w:asciiTheme="minorBidi" w:hAnsiTheme="minorBidi"/>
          <w:b/>
        </w:rPr>
        <w:t>:</w:t>
      </w:r>
    </w:p>
    <w:p w14:paraId="448B7CB5" w14:textId="293BE8D1" w:rsidR="0063171D" w:rsidRPr="00923931" w:rsidRDefault="0063171D" w:rsidP="001A31B5">
      <w:pPr>
        <w:spacing w:after="0"/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The </w:t>
      </w:r>
      <w:proofErr w:type="spellStart"/>
      <w:r w:rsidRPr="00923931">
        <w:rPr>
          <w:rFonts w:asciiTheme="minorBidi" w:hAnsiTheme="minorBidi"/>
        </w:rPr>
        <w:t>CoP</w:t>
      </w:r>
      <w:r w:rsidR="00E0100D"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are to be managed by </w:t>
      </w:r>
      <w:r w:rsidR="001A31B5">
        <w:rPr>
          <w:rFonts w:asciiTheme="minorBidi" w:hAnsiTheme="minorBidi"/>
        </w:rPr>
        <w:t xml:space="preserve">their moderator and co-moderator. </w:t>
      </w:r>
      <w:r w:rsidRPr="00923931">
        <w:rPr>
          <w:rFonts w:asciiTheme="minorBidi" w:hAnsiTheme="minorBidi"/>
        </w:rPr>
        <w:t xml:space="preserve">Management </w:t>
      </w:r>
      <w:r w:rsidR="007F2A5C" w:rsidRPr="00923931">
        <w:rPr>
          <w:rFonts w:asciiTheme="minorBidi" w:hAnsiTheme="minorBidi"/>
        </w:rPr>
        <w:t xml:space="preserve">activities </w:t>
      </w:r>
      <w:r w:rsidRPr="00923931">
        <w:rPr>
          <w:rFonts w:asciiTheme="minorBidi" w:hAnsiTheme="minorBidi"/>
        </w:rPr>
        <w:t xml:space="preserve">of </w:t>
      </w:r>
      <w:r w:rsidR="007B7236">
        <w:rPr>
          <w:rFonts w:asciiTheme="minorBidi" w:hAnsiTheme="minorBidi"/>
        </w:rPr>
        <w:t xml:space="preserve">the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="007B7236">
        <w:rPr>
          <w:rFonts w:asciiTheme="minorBidi" w:hAnsiTheme="minorBidi"/>
        </w:rPr>
        <w:t xml:space="preserve"> </w:t>
      </w:r>
      <w:r w:rsidRPr="00923931">
        <w:rPr>
          <w:rFonts w:asciiTheme="minorBidi" w:hAnsiTheme="minorBidi"/>
        </w:rPr>
        <w:t xml:space="preserve">will include: </w:t>
      </w:r>
    </w:p>
    <w:p w14:paraId="363C073E" w14:textId="32EE5306" w:rsidR="0063171D" w:rsidRPr="00923931" w:rsidRDefault="0063171D" w:rsidP="0063171D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Outlining the overall objectives for that thematic group, any particular sub-groups that may need to be created and target profiles for inclusion/engagement</w:t>
      </w:r>
      <w:r w:rsidR="00A86BC7" w:rsidRPr="00923931">
        <w:rPr>
          <w:rFonts w:asciiTheme="minorBidi" w:hAnsiTheme="minorBidi"/>
        </w:rPr>
        <w:t>.</w:t>
      </w:r>
    </w:p>
    <w:p w14:paraId="37EEA70C" w14:textId="0B4F0799" w:rsidR="0063171D" w:rsidRPr="00923931" w:rsidRDefault="0063171D" w:rsidP="001A31B5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Initiating and moderating </w:t>
      </w:r>
      <w:proofErr w:type="spellStart"/>
      <w:r w:rsidR="001A31B5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discussions and ensuring its content is relevant to the </w:t>
      </w:r>
      <w:proofErr w:type="spellStart"/>
      <w:r w:rsidRPr="00923931">
        <w:rPr>
          <w:rFonts w:asciiTheme="minorBidi" w:hAnsiTheme="minorBidi"/>
        </w:rPr>
        <w:t>CoP</w:t>
      </w:r>
      <w:r w:rsidR="007B7236">
        <w:rPr>
          <w:rFonts w:asciiTheme="minorBidi" w:hAnsiTheme="minorBidi"/>
        </w:rPr>
        <w:t>’</w:t>
      </w:r>
      <w:r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thematic area</w:t>
      </w:r>
      <w:r w:rsidR="00A86BC7" w:rsidRPr="00923931">
        <w:rPr>
          <w:rFonts w:asciiTheme="minorBidi" w:hAnsiTheme="minorBidi"/>
        </w:rPr>
        <w:t>.</w:t>
      </w:r>
    </w:p>
    <w:p w14:paraId="598B42D0" w14:textId="5437FBEA" w:rsidR="0063171D" w:rsidRPr="00923931" w:rsidRDefault="0063171D" w:rsidP="0063171D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Encouraging discourse with the entirety of the community, including independents</w:t>
      </w:r>
      <w:r w:rsidR="00A86BC7" w:rsidRPr="00923931">
        <w:rPr>
          <w:rFonts w:asciiTheme="minorBidi" w:hAnsiTheme="minorBidi"/>
        </w:rPr>
        <w:t>.</w:t>
      </w:r>
    </w:p>
    <w:p w14:paraId="4E8EFC07" w14:textId="3A72C91E" w:rsidR="0063171D" w:rsidRPr="00923931" w:rsidRDefault="0063171D" w:rsidP="0063171D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Managing a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e-mail account to handle requests/questions</w:t>
      </w:r>
      <w:r w:rsidR="00A86BC7" w:rsidRPr="00923931">
        <w:rPr>
          <w:rFonts w:asciiTheme="minorBidi" w:hAnsiTheme="minorBidi"/>
        </w:rPr>
        <w:t>.</w:t>
      </w:r>
    </w:p>
    <w:p w14:paraId="5E6789E8" w14:textId="521E654C" w:rsidR="0063171D" w:rsidRPr="00923931" w:rsidRDefault="0063171D" w:rsidP="0063171D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Filtering content and eliminating inappropriate content if necessary, consequently excluding responsible registered members from a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in cases of repeated spamming</w:t>
      </w:r>
      <w:r w:rsidR="00A86BC7" w:rsidRPr="00923931">
        <w:rPr>
          <w:rFonts w:asciiTheme="minorBidi" w:hAnsiTheme="minorBidi"/>
        </w:rPr>
        <w:t>.</w:t>
      </w:r>
    </w:p>
    <w:p w14:paraId="452282AA" w14:textId="77777777" w:rsidR="0063171D" w:rsidRPr="00923931" w:rsidRDefault="0063171D" w:rsidP="0063171D">
      <w:pPr>
        <w:pStyle w:val="ListParagraph"/>
        <w:numPr>
          <w:ilvl w:val="0"/>
          <w:numId w:val="2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Redirecting content if it is more relevant to a thematic area of a different </w:t>
      </w:r>
      <w:proofErr w:type="spellStart"/>
      <w:r w:rsidRPr="00923931">
        <w:rPr>
          <w:rFonts w:asciiTheme="minorBidi" w:hAnsiTheme="minorBidi"/>
        </w:rPr>
        <w:t>CoP.</w:t>
      </w:r>
      <w:proofErr w:type="spellEnd"/>
    </w:p>
    <w:p w14:paraId="57FB977C" w14:textId="7320E801" w:rsidR="0063171D" w:rsidRPr="00923931" w:rsidRDefault="0063171D" w:rsidP="0063171D">
      <w:pPr>
        <w:pStyle w:val="ListParagraph"/>
        <w:numPr>
          <w:ilvl w:val="0"/>
          <w:numId w:val="19"/>
        </w:numPr>
        <w:spacing w:before="240"/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Providing a minimum quality check for answers being provided in open forum discussions of the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to ensure the information provided is up to date and accurate</w:t>
      </w:r>
      <w:r w:rsidR="00A86BC7" w:rsidRPr="00923931">
        <w:rPr>
          <w:rFonts w:asciiTheme="minorBidi" w:hAnsiTheme="minorBidi"/>
        </w:rPr>
        <w:t>.</w:t>
      </w:r>
    </w:p>
    <w:p w14:paraId="509F4A13" w14:textId="77777777" w:rsidR="00CD7092" w:rsidRDefault="00CD7092" w:rsidP="0063171D">
      <w:pPr>
        <w:spacing w:after="0"/>
        <w:jc w:val="both"/>
        <w:rPr>
          <w:rFonts w:asciiTheme="minorBidi" w:hAnsiTheme="minorBidi"/>
          <w:b/>
          <w:bCs/>
        </w:rPr>
      </w:pPr>
    </w:p>
    <w:p w14:paraId="20564893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>Functions:</w:t>
      </w:r>
    </w:p>
    <w:p w14:paraId="292AE25B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The functions of the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include:</w:t>
      </w:r>
    </w:p>
    <w:p w14:paraId="6D3A8450" w14:textId="77777777" w:rsidR="0063171D" w:rsidRPr="00923931" w:rsidRDefault="0063171D" w:rsidP="0063171D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Remote desk support to country-level clusters – providing meaningful responses to questions within a predictable timeframe (24 h). </w:t>
      </w:r>
    </w:p>
    <w:p w14:paraId="19A040BA" w14:textId="77777777" w:rsidR="0063171D" w:rsidRPr="00923931" w:rsidRDefault="0063171D" w:rsidP="0063171D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Capacity building – complementing existing rosters of personnel and serving as a platform to recruit capacity for surge, remote or otherwise deployed support for responses.</w:t>
      </w:r>
    </w:p>
    <w:p w14:paraId="33DFEBA0" w14:textId="01B2A28E" w:rsidR="0063171D" w:rsidRPr="00923931" w:rsidRDefault="0063171D" w:rsidP="0063171D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Identify issues that should be addressed by other GSC bodies: WGs, the SAG, the Support Team.</w:t>
      </w:r>
    </w:p>
    <w:p w14:paraId="305F1A9D" w14:textId="77777777" w:rsidR="0063171D" w:rsidRPr="00923931" w:rsidRDefault="0063171D" w:rsidP="0063171D">
      <w:pPr>
        <w:pStyle w:val="ListParagraph"/>
        <w:numPr>
          <w:ilvl w:val="0"/>
          <w:numId w:val="18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Harmonize practices and enhance a common approach.</w:t>
      </w:r>
    </w:p>
    <w:p w14:paraId="09E9A05C" w14:textId="77777777" w:rsidR="00CD7092" w:rsidRDefault="00CD7092" w:rsidP="0063171D">
      <w:pPr>
        <w:spacing w:after="0"/>
        <w:jc w:val="both"/>
        <w:rPr>
          <w:rFonts w:asciiTheme="minorBidi" w:hAnsiTheme="minorBidi"/>
          <w:b/>
          <w:bCs/>
        </w:rPr>
      </w:pPr>
    </w:p>
    <w:p w14:paraId="4B8CC96F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>Membership/Participation:</w:t>
      </w:r>
    </w:p>
    <w:p w14:paraId="73187D57" w14:textId="77777777" w:rsidR="0063171D" w:rsidRPr="00923931" w:rsidRDefault="0063171D" w:rsidP="0063171D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Active participation is encouraged from both individuals that represent agencies and independents. Independents are encouraged to engage with the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to exchange ideas for practice, be informed of on-going events, contribute to the development of tools, and engage with various responses even when not formally employed.</w:t>
      </w:r>
    </w:p>
    <w:p w14:paraId="0D8D6087" w14:textId="490B26D5" w:rsidR="0063171D" w:rsidRPr="00923931" w:rsidRDefault="0063171D" w:rsidP="00BF3ED4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Users will need to register with the </w:t>
      </w:r>
      <w:proofErr w:type="spellStart"/>
      <w:r w:rsidR="00BF3ED4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(and agree to a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Code of Conduct) in order to contribute.  This is to ensure that the legitimacy of the contributors is transparent and wilful contribution of spam/inappropriate material/unnecessary traffic is reduced. However, any individual with interest in the theme may engage or disengage/unsubscribe as they wish.</w:t>
      </w:r>
    </w:p>
    <w:p w14:paraId="03BCE081" w14:textId="77777777" w:rsidR="0063171D" w:rsidRPr="00923931" w:rsidRDefault="0063171D" w:rsidP="0063171D">
      <w:pPr>
        <w:pStyle w:val="ListParagraph"/>
        <w:numPr>
          <w:ilvl w:val="0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Conversation threads can be initiated by any registered member pending approval by a moderator(s).  Those conversations may be dealt with in several ways:</w:t>
      </w:r>
    </w:p>
    <w:p w14:paraId="7FFD76F2" w14:textId="77777777" w:rsidR="0063171D" w:rsidRPr="00923931" w:rsidRDefault="0063171D" w:rsidP="0063171D">
      <w:pPr>
        <w:pStyle w:val="ListParagraph"/>
        <w:numPr>
          <w:ilvl w:val="1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May be viewed only by the moderator to deal with directly, and then be published to the public forum.</w:t>
      </w:r>
    </w:p>
    <w:p w14:paraId="39C92A0F" w14:textId="0D182C05" w:rsidR="0063171D" w:rsidRPr="00923931" w:rsidRDefault="0063171D" w:rsidP="0063171D">
      <w:pPr>
        <w:pStyle w:val="ListParagraph"/>
        <w:numPr>
          <w:ilvl w:val="1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Some instances may require consultation with the </w:t>
      </w:r>
      <w:r w:rsidR="006C5FBC">
        <w:rPr>
          <w:rFonts w:asciiTheme="minorBidi" w:hAnsiTheme="minorBidi"/>
        </w:rPr>
        <w:t>co-moderator or SAG</w:t>
      </w:r>
      <w:r w:rsidRPr="00923931">
        <w:rPr>
          <w:rFonts w:asciiTheme="minorBidi" w:hAnsiTheme="minorBidi"/>
        </w:rPr>
        <w:t xml:space="preserve"> to determine an appropriate method to proceed, after which, the </w:t>
      </w:r>
      <w:r w:rsidR="006C5FBC">
        <w:rPr>
          <w:rFonts w:asciiTheme="minorBidi" w:hAnsiTheme="minorBidi"/>
        </w:rPr>
        <w:t>leads or moderators</w:t>
      </w:r>
      <w:r w:rsidRPr="00923931">
        <w:rPr>
          <w:rFonts w:asciiTheme="minorBidi" w:hAnsiTheme="minorBidi"/>
        </w:rPr>
        <w:t xml:space="preserve"> will determine if/how to publish.</w:t>
      </w:r>
    </w:p>
    <w:p w14:paraId="755F5CEF" w14:textId="77777777" w:rsidR="0063171D" w:rsidRPr="00923931" w:rsidRDefault="0063171D" w:rsidP="0063171D">
      <w:pPr>
        <w:pStyle w:val="ListParagraph"/>
        <w:numPr>
          <w:ilvl w:val="1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lastRenderedPageBreak/>
        <w:t>Many conversations will be made immediately open to the entire community forum based upon the judgement of the moderator.</w:t>
      </w:r>
    </w:p>
    <w:p w14:paraId="1CEA539E" w14:textId="17C61498" w:rsidR="00E35D6F" w:rsidRPr="00923931" w:rsidRDefault="0063171D" w:rsidP="00623CF3">
      <w:pPr>
        <w:pStyle w:val="ListParagraph"/>
        <w:numPr>
          <w:ilvl w:val="1"/>
          <w:numId w:val="10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Moderators will have the ability to delete content that is found to be poor in quality, made redundant by other threads, or creates unnecessary noise in the community.</w:t>
      </w:r>
    </w:p>
    <w:p w14:paraId="6C5BF591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 xml:space="preserve">Requirements for Platform: </w:t>
      </w:r>
    </w:p>
    <w:p w14:paraId="1EE8B882" w14:textId="11B70F23" w:rsidR="0063171D" w:rsidRPr="00923931" w:rsidRDefault="0063171D" w:rsidP="00E0100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The platform / virtual environment should act as a knowledge repository of the key thematic issues, and be in a searchable format. </w:t>
      </w:r>
    </w:p>
    <w:p w14:paraId="60FB1E61" w14:textId="514CAEA8" w:rsidR="0063171D" w:rsidRPr="00923931" w:rsidRDefault="0063171D" w:rsidP="0063171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</w:rPr>
      </w:pPr>
      <w:proofErr w:type="spellStart"/>
      <w:r w:rsidRPr="00923931">
        <w:rPr>
          <w:rFonts w:asciiTheme="minorBidi" w:hAnsiTheme="minorBidi"/>
        </w:rPr>
        <w:t>CoP</w:t>
      </w:r>
      <w:r w:rsidR="001E3960"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should have a document library of key reference materials associated with it on the website.  As practice evolves, that library should evolve to reflect it.</w:t>
      </w:r>
    </w:p>
    <w:p w14:paraId="1CC95033" w14:textId="05D55261" w:rsidR="0063171D" w:rsidRPr="00923931" w:rsidRDefault="0063171D" w:rsidP="0063171D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Primary tool for collaboration is via email. As different communication tools become viable, the </w:t>
      </w:r>
      <w:proofErr w:type="spellStart"/>
      <w:r w:rsidRPr="00923931">
        <w:rPr>
          <w:rFonts w:asciiTheme="minorBidi" w:hAnsiTheme="minorBidi"/>
        </w:rPr>
        <w:t>CoP</w:t>
      </w:r>
      <w:r w:rsidR="001E3960"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may adopt other mechanisms as appropriate (i.e. webinars, chat groups, microblogging, interactive documents, etc.) as long as the content is still moderated and is in a searchable format.</w:t>
      </w:r>
    </w:p>
    <w:p w14:paraId="60DFFD30" w14:textId="63C60391" w:rsidR="0063171D" w:rsidRPr="00923931" w:rsidRDefault="0063171D" w:rsidP="00E35D6F">
      <w:pPr>
        <w:pStyle w:val="ListParagraph"/>
        <w:numPr>
          <w:ilvl w:val="0"/>
          <w:numId w:val="17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The platform should enable bilateral conversation</w:t>
      </w:r>
      <w:r w:rsidR="001E3960" w:rsidRPr="00923931">
        <w:rPr>
          <w:rFonts w:asciiTheme="minorBidi" w:hAnsiTheme="minorBidi"/>
        </w:rPr>
        <w:t>s</w:t>
      </w:r>
      <w:r w:rsidRPr="00923931">
        <w:rPr>
          <w:rFonts w:asciiTheme="minorBidi" w:hAnsiTheme="minorBidi"/>
        </w:rPr>
        <w:t xml:space="preserve"> rather than only open discussions. </w:t>
      </w:r>
    </w:p>
    <w:p w14:paraId="0C010C42" w14:textId="77777777" w:rsidR="0063171D" w:rsidRPr="00923931" w:rsidRDefault="0063171D" w:rsidP="0063171D">
      <w:pPr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>Disclaimer:</w:t>
      </w:r>
    </w:p>
    <w:p w14:paraId="1F3FF015" w14:textId="03D677F4" w:rsidR="0063171D" w:rsidRPr="00923931" w:rsidRDefault="0063171D" w:rsidP="00F90540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</w:rPr>
        <w:t xml:space="preserve">Although composed of individuals, the legitimacy of the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, and any agreed outcomes, derives from endorsement by members representing their agencies. The answers provided by </w:t>
      </w:r>
      <w:proofErr w:type="spellStart"/>
      <w:r w:rsidRPr="00923931">
        <w:rPr>
          <w:rFonts w:asciiTheme="minorBidi" w:hAnsiTheme="minorBidi"/>
        </w:rPr>
        <w:t>CoP</w:t>
      </w:r>
      <w:r w:rsidR="001E3960"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are in good faith but neither the G</w:t>
      </w:r>
      <w:r w:rsidR="007B7236">
        <w:rPr>
          <w:rFonts w:asciiTheme="minorBidi" w:hAnsiTheme="minorBidi"/>
        </w:rPr>
        <w:t xml:space="preserve">lobal </w:t>
      </w:r>
      <w:r w:rsidRPr="00923931">
        <w:rPr>
          <w:rFonts w:asciiTheme="minorBidi" w:hAnsiTheme="minorBidi"/>
        </w:rPr>
        <w:t>S</w:t>
      </w:r>
      <w:r w:rsidR="007B7236">
        <w:rPr>
          <w:rFonts w:asciiTheme="minorBidi" w:hAnsiTheme="minorBidi"/>
        </w:rPr>
        <w:t xml:space="preserve">helter </w:t>
      </w:r>
      <w:r w:rsidRPr="00923931">
        <w:rPr>
          <w:rFonts w:asciiTheme="minorBidi" w:hAnsiTheme="minorBidi"/>
        </w:rPr>
        <w:t>C</w:t>
      </w:r>
      <w:r w:rsidR="007B7236">
        <w:rPr>
          <w:rFonts w:asciiTheme="minorBidi" w:hAnsiTheme="minorBidi"/>
        </w:rPr>
        <w:t>luster</w:t>
      </w:r>
      <w:r w:rsidRPr="00923931">
        <w:rPr>
          <w:rFonts w:asciiTheme="minorBidi" w:hAnsiTheme="minorBidi"/>
        </w:rPr>
        <w:t xml:space="preserve"> nor its leads or partner</w:t>
      </w:r>
      <w:r w:rsidR="001E3960" w:rsidRPr="00923931">
        <w:rPr>
          <w:rFonts w:asciiTheme="minorBidi" w:hAnsiTheme="minorBidi"/>
        </w:rPr>
        <w:t xml:space="preserve"> agencies</w:t>
      </w:r>
      <w:r w:rsidRPr="00923931">
        <w:rPr>
          <w:rFonts w:asciiTheme="minorBidi" w:hAnsiTheme="minorBidi"/>
        </w:rPr>
        <w:t xml:space="preserve"> can be liable for any damage caused by the information provided.</w:t>
      </w:r>
    </w:p>
    <w:p w14:paraId="6CD183BD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</w:p>
    <w:p w14:paraId="3CB7E0CC" w14:textId="77777777" w:rsidR="0063171D" w:rsidRPr="00923931" w:rsidRDefault="0063171D" w:rsidP="0063171D">
      <w:pPr>
        <w:spacing w:after="0"/>
        <w:jc w:val="both"/>
        <w:rPr>
          <w:rFonts w:asciiTheme="minorBidi" w:hAnsiTheme="minorBidi"/>
          <w:b/>
          <w:bCs/>
        </w:rPr>
      </w:pPr>
      <w:r w:rsidRPr="00923931">
        <w:rPr>
          <w:rFonts w:asciiTheme="minorBidi" w:hAnsiTheme="minorBidi"/>
          <w:b/>
          <w:bCs/>
        </w:rPr>
        <w:t>Further actions:</w:t>
      </w:r>
    </w:p>
    <w:p w14:paraId="7537C4C1" w14:textId="77777777" w:rsidR="0063171D" w:rsidRPr="00923931" w:rsidRDefault="0063171D" w:rsidP="0063171D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Operational instruction will need to be introduced to the moderators/steering groups.</w:t>
      </w:r>
    </w:p>
    <w:p w14:paraId="7784075D" w14:textId="59B7A174" w:rsidR="0063171D" w:rsidRPr="00923931" w:rsidRDefault="00F158AB" w:rsidP="0063171D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More detailed </w:t>
      </w:r>
      <w:r w:rsidR="0063171D" w:rsidRPr="00923931">
        <w:rPr>
          <w:rFonts w:asciiTheme="minorBidi" w:hAnsiTheme="minorBidi"/>
        </w:rPr>
        <w:t xml:space="preserve">moderation rules </w:t>
      </w:r>
      <w:r w:rsidRPr="00923931">
        <w:rPr>
          <w:rFonts w:asciiTheme="minorBidi" w:hAnsiTheme="minorBidi"/>
        </w:rPr>
        <w:t xml:space="preserve">and </w:t>
      </w:r>
      <w:r w:rsidR="00E0100D" w:rsidRPr="00923931">
        <w:rPr>
          <w:rFonts w:asciiTheme="minorBidi" w:hAnsiTheme="minorBidi"/>
        </w:rPr>
        <w:t xml:space="preserve">a </w:t>
      </w:r>
      <w:r w:rsidRPr="00923931">
        <w:rPr>
          <w:rFonts w:asciiTheme="minorBidi" w:hAnsiTheme="minorBidi"/>
        </w:rPr>
        <w:t xml:space="preserve">community “code of conduct” </w:t>
      </w:r>
      <w:r w:rsidR="0063171D" w:rsidRPr="00923931">
        <w:rPr>
          <w:rFonts w:asciiTheme="minorBidi" w:hAnsiTheme="minorBidi"/>
        </w:rPr>
        <w:t>need to be developed and published.</w:t>
      </w:r>
    </w:p>
    <w:p w14:paraId="1F1B6051" w14:textId="77777777" w:rsidR="0063171D" w:rsidRPr="00923931" w:rsidRDefault="0063171D" w:rsidP="0063171D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 xml:space="preserve">E-mail accounts for each </w:t>
      </w:r>
      <w:proofErr w:type="spellStart"/>
      <w:r w:rsidRPr="00923931">
        <w:rPr>
          <w:rFonts w:asciiTheme="minorBidi" w:hAnsiTheme="minorBidi"/>
        </w:rPr>
        <w:t>CoP</w:t>
      </w:r>
      <w:proofErr w:type="spellEnd"/>
      <w:r w:rsidRPr="00923931">
        <w:rPr>
          <w:rFonts w:asciiTheme="minorBidi" w:hAnsiTheme="minorBidi"/>
        </w:rPr>
        <w:t xml:space="preserve"> need to be created.</w:t>
      </w:r>
    </w:p>
    <w:p w14:paraId="6A545643" w14:textId="5B532323" w:rsidR="00F40DEC" w:rsidRPr="00923931" w:rsidRDefault="0063171D" w:rsidP="00E0100D">
      <w:pPr>
        <w:pStyle w:val="ListParagraph"/>
        <w:numPr>
          <w:ilvl w:val="0"/>
          <w:numId w:val="19"/>
        </w:numPr>
        <w:jc w:val="both"/>
        <w:rPr>
          <w:rFonts w:asciiTheme="minorBidi" w:hAnsiTheme="minorBidi"/>
        </w:rPr>
      </w:pPr>
      <w:r w:rsidRPr="00923931">
        <w:rPr>
          <w:rFonts w:asciiTheme="minorBidi" w:hAnsiTheme="minorBidi"/>
        </w:rPr>
        <w:t>The G</w:t>
      </w:r>
      <w:r w:rsidR="007B7236">
        <w:rPr>
          <w:rFonts w:asciiTheme="minorBidi" w:hAnsiTheme="minorBidi"/>
        </w:rPr>
        <w:t xml:space="preserve">lobal </w:t>
      </w:r>
      <w:r w:rsidRPr="00923931">
        <w:rPr>
          <w:rFonts w:asciiTheme="minorBidi" w:hAnsiTheme="minorBidi"/>
        </w:rPr>
        <w:t>S</w:t>
      </w:r>
      <w:r w:rsidR="007B7236">
        <w:rPr>
          <w:rFonts w:asciiTheme="minorBidi" w:hAnsiTheme="minorBidi"/>
        </w:rPr>
        <w:t xml:space="preserve">helter </w:t>
      </w:r>
      <w:r w:rsidRPr="00923931">
        <w:rPr>
          <w:rFonts w:asciiTheme="minorBidi" w:hAnsiTheme="minorBidi"/>
        </w:rPr>
        <w:t>C</w:t>
      </w:r>
      <w:r w:rsidR="007B7236">
        <w:rPr>
          <w:rFonts w:asciiTheme="minorBidi" w:hAnsiTheme="minorBidi"/>
        </w:rPr>
        <w:t>luster</w:t>
      </w:r>
      <w:r w:rsidRPr="00923931">
        <w:rPr>
          <w:rFonts w:asciiTheme="minorBidi" w:hAnsiTheme="minorBidi"/>
        </w:rPr>
        <w:t xml:space="preserve"> to advertise and promote the various </w:t>
      </w:r>
      <w:proofErr w:type="spellStart"/>
      <w:r w:rsidRPr="00923931">
        <w:rPr>
          <w:rFonts w:asciiTheme="minorBidi" w:hAnsiTheme="minorBidi"/>
        </w:rPr>
        <w:t>CoP</w:t>
      </w:r>
      <w:r w:rsidR="00E0100D" w:rsidRPr="00923931">
        <w:rPr>
          <w:rFonts w:asciiTheme="minorBidi" w:hAnsiTheme="minorBidi"/>
        </w:rPr>
        <w:t>s</w:t>
      </w:r>
      <w:proofErr w:type="spellEnd"/>
      <w:r w:rsidRPr="00923931">
        <w:rPr>
          <w:rFonts w:asciiTheme="minorBidi" w:hAnsiTheme="minorBidi"/>
        </w:rPr>
        <w:t xml:space="preserve"> through existing communication methods.</w:t>
      </w:r>
    </w:p>
    <w:sectPr w:rsidR="00F40DEC" w:rsidRPr="0092393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41903" w14:textId="77777777" w:rsidR="00C30471" w:rsidRDefault="00C30471" w:rsidP="00584F10">
      <w:pPr>
        <w:spacing w:after="0" w:line="240" w:lineRule="auto"/>
      </w:pPr>
      <w:r>
        <w:separator/>
      </w:r>
    </w:p>
  </w:endnote>
  <w:endnote w:type="continuationSeparator" w:id="0">
    <w:p w14:paraId="11E96844" w14:textId="77777777" w:rsidR="00C30471" w:rsidRDefault="00C30471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05A3" w14:textId="152D7ACB" w:rsidR="00F158AB" w:rsidRPr="00B2499F" w:rsidRDefault="00F158AB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1E06A" wp14:editId="4FDB16F4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pt" to="453.55pt,-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" strokecolor="#7f1416"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 xml:space="preserve">Governance of </w:t>
    </w:r>
    <w:proofErr w:type="spellStart"/>
    <w:r>
      <w:rPr>
        <w:color w:val="7F1416"/>
        <w:sz w:val="18"/>
        <w:szCs w:val="18"/>
      </w:rPr>
      <w:t>CoPs</w:t>
    </w:r>
    <w:proofErr w:type="spellEnd"/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BF3ED4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7A19" w14:textId="77777777" w:rsidR="00C30471" w:rsidRDefault="00C30471" w:rsidP="00584F10">
      <w:pPr>
        <w:spacing w:after="0" w:line="240" w:lineRule="auto"/>
      </w:pPr>
      <w:r>
        <w:separator/>
      </w:r>
    </w:p>
  </w:footnote>
  <w:footnote w:type="continuationSeparator" w:id="0">
    <w:p w14:paraId="7B3E8017" w14:textId="77777777" w:rsidR="00C30471" w:rsidRDefault="00C30471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BB26B" w14:textId="77777777" w:rsidR="00F158AB" w:rsidRPr="001171B8" w:rsidRDefault="00F158AB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454A918F" wp14:editId="58BF0439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14:paraId="2ED8A3A4" w14:textId="77777777" w:rsidR="00F158AB" w:rsidRPr="005C324F" w:rsidRDefault="00F158AB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14:paraId="480AA338" w14:textId="77777777" w:rsidR="00F158AB" w:rsidRPr="005C324F" w:rsidRDefault="00F158AB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B20BEE"/>
    <w:multiLevelType w:val="hybridMultilevel"/>
    <w:tmpl w:val="9A588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>
    <w:nsid w:val="147C03E4"/>
    <w:multiLevelType w:val="hybridMultilevel"/>
    <w:tmpl w:val="CA1C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B7ABB"/>
    <w:multiLevelType w:val="hybridMultilevel"/>
    <w:tmpl w:val="75EC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24581"/>
    <w:multiLevelType w:val="hybridMultilevel"/>
    <w:tmpl w:val="41C2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661BA"/>
    <w:multiLevelType w:val="hybridMultilevel"/>
    <w:tmpl w:val="DDF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>
    <w:nsid w:val="32FE6BAE"/>
    <w:multiLevelType w:val="hybridMultilevel"/>
    <w:tmpl w:val="5F18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4">
    <w:nsid w:val="48564F2B"/>
    <w:multiLevelType w:val="hybridMultilevel"/>
    <w:tmpl w:val="D22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57B55"/>
    <w:multiLevelType w:val="hybridMultilevel"/>
    <w:tmpl w:val="7092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AB2427"/>
    <w:multiLevelType w:val="hybridMultilevel"/>
    <w:tmpl w:val="D17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E3B1A"/>
    <w:multiLevelType w:val="hybridMultilevel"/>
    <w:tmpl w:val="4A08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9"/>
  </w:num>
  <w:num w:numId="6">
    <w:abstractNumId w:val="8"/>
  </w:num>
  <w:num w:numId="7">
    <w:abstractNumId w:val="16"/>
  </w:num>
  <w:num w:numId="8">
    <w:abstractNumId w:val="13"/>
  </w:num>
  <w:num w:numId="9">
    <w:abstractNumId w:val="7"/>
  </w:num>
  <w:num w:numId="10">
    <w:abstractNumId w:val="17"/>
  </w:num>
  <w:num w:numId="11">
    <w:abstractNumId w:val="5"/>
  </w:num>
  <w:num w:numId="12">
    <w:abstractNumId w:val="3"/>
  </w:num>
  <w:num w:numId="13">
    <w:abstractNumId w:val="18"/>
  </w:num>
  <w:num w:numId="14">
    <w:abstractNumId w:val="10"/>
  </w:num>
  <w:num w:numId="15">
    <w:abstractNumId w:val="1"/>
  </w:num>
  <w:num w:numId="16">
    <w:abstractNumId w:val="0"/>
  </w:num>
  <w:num w:numId="17">
    <w:abstractNumId w:val="12"/>
  </w:num>
  <w:num w:numId="18">
    <w:abstractNumId w:val="14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0"/>
    <w:rsid w:val="00013D97"/>
    <w:rsid w:val="00030530"/>
    <w:rsid w:val="00062558"/>
    <w:rsid w:val="00071D43"/>
    <w:rsid w:val="000874E5"/>
    <w:rsid w:val="00090A37"/>
    <w:rsid w:val="000C0ADF"/>
    <w:rsid w:val="000E5240"/>
    <w:rsid w:val="000F2A6F"/>
    <w:rsid w:val="00101EAA"/>
    <w:rsid w:val="00110270"/>
    <w:rsid w:val="001171B8"/>
    <w:rsid w:val="001312DF"/>
    <w:rsid w:val="00161C31"/>
    <w:rsid w:val="00163157"/>
    <w:rsid w:val="00163E2F"/>
    <w:rsid w:val="001767A4"/>
    <w:rsid w:val="001A31B5"/>
    <w:rsid w:val="001E3960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2EE4"/>
    <w:rsid w:val="002E1DED"/>
    <w:rsid w:val="002E28D1"/>
    <w:rsid w:val="002E64B5"/>
    <w:rsid w:val="002E6B43"/>
    <w:rsid w:val="002F0383"/>
    <w:rsid w:val="002F3F2F"/>
    <w:rsid w:val="00315C0F"/>
    <w:rsid w:val="00320A52"/>
    <w:rsid w:val="003232A2"/>
    <w:rsid w:val="003414E7"/>
    <w:rsid w:val="003738B6"/>
    <w:rsid w:val="00386372"/>
    <w:rsid w:val="003A4B8D"/>
    <w:rsid w:val="003C0D47"/>
    <w:rsid w:val="003C582E"/>
    <w:rsid w:val="003D3B37"/>
    <w:rsid w:val="003F4219"/>
    <w:rsid w:val="00400A3D"/>
    <w:rsid w:val="004424C8"/>
    <w:rsid w:val="00446AC9"/>
    <w:rsid w:val="00477BB3"/>
    <w:rsid w:val="00483E5C"/>
    <w:rsid w:val="00485CDA"/>
    <w:rsid w:val="004908B5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0F83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23CF3"/>
    <w:rsid w:val="0063171D"/>
    <w:rsid w:val="00640275"/>
    <w:rsid w:val="00643791"/>
    <w:rsid w:val="0064476F"/>
    <w:rsid w:val="00677930"/>
    <w:rsid w:val="00690722"/>
    <w:rsid w:val="006A5A6A"/>
    <w:rsid w:val="006B6B15"/>
    <w:rsid w:val="006C5FAB"/>
    <w:rsid w:val="006C5FBC"/>
    <w:rsid w:val="006D744A"/>
    <w:rsid w:val="006F67D6"/>
    <w:rsid w:val="006F6CBD"/>
    <w:rsid w:val="00706452"/>
    <w:rsid w:val="00715CDF"/>
    <w:rsid w:val="00716660"/>
    <w:rsid w:val="007312A2"/>
    <w:rsid w:val="00733F2A"/>
    <w:rsid w:val="00735111"/>
    <w:rsid w:val="00761A2C"/>
    <w:rsid w:val="00765564"/>
    <w:rsid w:val="00773FD9"/>
    <w:rsid w:val="00780BF8"/>
    <w:rsid w:val="00780EFE"/>
    <w:rsid w:val="00790CB0"/>
    <w:rsid w:val="007B7236"/>
    <w:rsid w:val="007D54D9"/>
    <w:rsid w:val="007F2A5C"/>
    <w:rsid w:val="00806D4E"/>
    <w:rsid w:val="00813A44"/>
    <w:rsid w:val="00821E17"/>
    <w:rsid w:val="00821E60"/>
    <w:rsid w:val="00825528"/>
    <w:rsid w:val="00832406"/>
    <w:rsid w:val="00832E7E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23931"/>
    <w:rsid w:val="00930F85"/>
    <w:rsid w:val="00936845"/>
    <w:rsid w:val="0095081B"/>
    <w:rsid w:val="00951CA1"/>
    <w:rsid w:val="0095522B"/>
    <w:rsid w:val="0096584E"/>
    <w:rsid w:val="00987E70"/>
    <w:rsid w:val="009A4FE4"/>
    <w:rsid w:val="009B6AAE"/>
    <w:rsid w:val="009C0760"/>
    <w:rsid w:val="009E7ABF"/>
    <w:rsid w:val="009F571E"/>
    <w:rsid w:val="00A00FCF"/>
    <w:rsid w:val="00A16B69"/>
    <w:rsid w:val="00A22B22"/>
    <w:rsid w:val="00A23C02"/>
    <w:rsid w:val="00A3411F"/>
    <w:rsid w:val="00A60668"/>
    <w:rsid w:val="00A60B2D"/>
    <w:rsid w:val="00A616DE"/>
    <w:rsid w:val="00A86BC7"/>
    <w:rsid w:val="00A92B90"/>
    <w:rsid w:val="00A9734A"/>
    <w:rsid w:val="00A977A9"/>
    <w:rsid w:val="00AA4074"/>
    <w:rsid w:val="00AB2AF8"/>
    <w:rsid w:val="00AE23F4"/>
    <w:rsid w:val="00AE326F"/>
    <w:rsid w:val="00B12306"/>
    <w:rsid w:val="00B166BD"/>
    <w:rsid w:val="00B2499F"/>
    <w:rsid w:val="00B425DC"/>
    <w:rsid w:val="00B46399"/>
    <w:rsid w:val="00B47014"/>
    <w:rsid w:val="00B55CBA"/>
    <w:rsid w:val="00B63F56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51CE"/>
    <w:rsid w:val="00BE7BE0"/>
    <w:rsid w:val="00BF3ED4"/>
    <w:rsid w:val="00C23D0C"/>
    <w:rsid w:val="00C254BF"/>
    <w:rsid w:val="00C30471"/>
    <w:rsid w:val="00C75497"/>
    <w:rsid w:val="00C81294"/>
    <w:rsid w:val="00C91470"/>
    <w:rsid w:val="00C92CF3"/>
    <w:rsid w:val="00CA4E4F"/>
    <w:rsid w:val="00CB38E2"/>
    <w:rsid w:val="00CC1497"/>
    <w:rsid w:val="00CC360A"/>
    <w:rsid w:val="00CC5C35"/>
    <w:rsid w:val="00CD3CC5"/>
    <w:rsid w:val="00CD7092"/>
    <w:rsid w:val="00CE5166"/>
    <w:rsid w:val="00D11932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0100D"/>
    <w:rsid w:val="00E17A2A"/>
    <w:rsid w:val="00E20F5B"/>
    <w:rsid w:val="00E35D6F"/>
    <w:rsid w:val="00E36C33"/>
    <w:rsid w:val="00E52F1D"/>
    <w:rsid w:val="00E55792"/>
    <w:rsid w:val="00E567A1"/>
    <w:rsid w:val="00E7333B"/>
    <w:rsid w:val="00E86518"/>
    <w:rsid w:val="00E95676"/>
    <w:rsid w:val="00EB4094"/>
    <w:rsid w:val="00ED0E37"/>
    <w:rsid w:val="00ED3EEC"/>
    <w:rsid w:val="00EE3557"/>
    <w:rsid w:val="00EF2574"/>
    <w:rsid w:val="00F07CC2"/>
    <w:rsid w:val="00F158AB"/>
    <w:rsid w:val="00F40DEC"/>
    <w:rsid w:val="00F5045A"/>
    <w:rsid w:val="00F90540"/>
    <w:rsid w:val="00F95A0C"/>
    <w:rsid w:val="00FA02FC"/>
    <w:rsid w:val="00FA189D"/>
    <w:rsid w:val="00FA6D2A"/>
    <w:rsid w:val="00FA70D1"/>
    <w:rsid w:val="00FC79F3"/>
    <w:rsid w:val="00FD22BF"/>
    <w:rsid w:val="00FD627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4B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F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Websio_x0020_Document_x0020_Preview xmlns="96664bca-06c0-4657-b6f9-0a997f5ff9b9">/Global/_layouts/WebsioPreviewField/preview.aspx?ID=51e7253f-98e2-487e-b875-0512582a2890&amp;WebID=30d679d3-1a3d-45e2-8217-3a6e66821850&amp;SiteID=0e29c24b-3e6a-4c7c-8cc1-69b27805b55c</Websio_x0020_Document_x0020_Preview>
    <TaxCatchAll xmlns="96664bca-06c0-4657-b6f9-0a997f5ff9b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2559-4140-44FD-925B-ECC8634684DF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2.xml><?xml version="1.0" encoding="utf-8"?>
<ds:datastoreItem xmlns:ds="http://schemas.openxmlformats.org/officeDocument/2006/customXml" ds:itemID="{F92D40BD-FA09-483B-9733-DC18ADBC3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22946-4671-42F2-B76C-44DBC688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705C0-6419-4DF5-AD31-D4D6EF63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Neil Bauman</dc:creator>
  <cp:lastModifiedBy>Pablo MEDINA</cp:lastModifiedBy>
  <cp:revision>3</cp:revision>
  <cp:lastPrinted>2013-03-26T13:18:00Z</cp:lastPrinted>
  <dcterms:created xsi:type="dcterms:W3CDTF">2016-03-30T09:58:00Z</dcterms:created>
  <dcterms:modified xsi:type="dcterms:W3CDTF">2016-03-30T10:02:00Z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