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F634" w14:textId="3C854930" w:rsidR="00613985" w:rsidRPr="00613985" w:rsidRDefault="00613985" w:rsidP="001C42A0">
      <w:pPr>
        <w:jc w:val="center"/>
        <w:rPr>
          <w:b/>
          <w:bCs/>
        </w:rPr>
      </w:pPr>
      <w:r w:rsidRPr="3D4F0FC7">
        <w:rPr>
          <w:b/>
          <w:bCs/>
        </w:rPr>
        <w:t xml:space="preserve">IASC </w:t>
      </w:r>
      <w:r w:rsidR="001C42A0" w:rsidRPr="3D4F0FC7">
        <w:rPr>
          <w:b/>
          <w:bCs/>
        </w:rPr>
        <w:t>P</w:t>
      </w:r>
      <w:r w:rsidRPr="3D4F0FC7">
        <w:rPr>
          <w:b/>
          <w:bCs/>
        </w:rPr>
        <w:t xml:space="preserve">olicy on </w:t>
      </w:r>
      <w:r w:rsidR="001A61E5" w:rsidRPr="3D4F0FC7">
        <w:rPr>
          <w:b/>
          <w:bCs/>
        </w:rPr>
        <w:t>P</w:t>
      </w:r>
      <w:r w:rsidRPr="3D4F0FC7">
        <w:rPr>
          <w:b/>
          <w:bCs/>
        </w:rPr>
        <w:t xml:space="preserve">rotection in </w:t>
      </w:r>
      <w:r w:rsidR="001A61E5" w:rsidRPr="3D4F0FC7">
        <w:rPr>
          <w:b/>
          <w:bCs/>
        </w:rPr>
        <w:t>H</w:t>
      </w:r>
      <w:r w:rsidRPr="3D4F0FC7">
        <w:rPr>
          <w:b/>
          <w:bCs/>
        </w:rPr>
        <w:t xml:space="preserve">umanitarian </w:t>
      </w:r>
      <w:r w:rsidR="001A61E5" w:rsidRPr="3D4F0FC7">
        <w:rPr>
          <w:b/>
          <w:bCs/>
        </w:rPr>
        <w:t>A</w:t>
      </w:r>
      <w:r w:rsidRPr="3D4F0FC7">
        <w:rPr>
          <w:b/>
          <w:bCs/>
        </w:rPr>
        <w:t xml:space="preserve">ction: </w:t>
      </w:r>
      <w:proofErr w:type="gramStart"/>
      <w:r w:rsidRPr="3D4F0FC7">
        <w:rPr>
          <w:b/>
          <w:bCs/>
        </w:rPr>
        <w:t>an</w:t>
      </w:r>
      <w:proofErr w:type="gramEnd"/>
      <w:r w:rsidRPr="3D4F0FC7">
        <w:rPr>
          <w:b/>
          <w:bCs/>
        </w:rPr>
        <w:t xml:space="preserve"> </w:t>
      </w:r>
      <w:r w:rsidR="00724707" w:rsidRPr="3D4F0FC7">
        <w:rPr>
          <w:b/>
          <w:bCs/>
        </w:rPr>
        <w:t>A</w:t>
      </w:r>
      <w:r w:rsidRPr="3D4F0FC7">
        <w:rPr>
          <w:b/>
          <w:bCs/>
        </w:rPr>
        <w:t>ide</w:t>
      </w:r>
      <w:r w:rsidR="00F44C2E" w:rsidRPr="3D4F0FC7">
        <w:rPr>
          <w:b/>
          <w:bCs/>
        </w:rPr>
        <w:t>-</w:t>
      </w:r>
      <w:r w:rsidR="00724707" w:rsidRPr="3D4F0FC7">
        <w:rPr>
          <w:b/>
          <w:bCs/>
        </w:rPr>
        <w:t>M</w:t>
      </w:r>
      <w:r w:rsidRPr="3D4F0FC7">
        <w:rPr>
          <w:b/>
          <w:bCs/>
        </w:rPr>
        <w:t>emoire</w:t>
      </w:r>
    </w:p>
    <w:p w14:paraId="5E3899F0" w14:textId="606A9F33" w:rsidR="00613985" w:rsidRPr="00613985" w:rsidRDefault="00F65383" w:rsidP="00613985">
      <w:pPr>
        <w:jc w:val="center"/>
        <w:rPr>
          <w:b/>
          <w:bCs/>
        </w:rPr>
      </w:pPr>
      <w:r>
        <w:rPr>
          <w:b/>
          <w:bCs/>
        </w:rPr>
        <w:t>October</w:t>
      </w:r>
      <w:r w:rsidR="00613985" w:rsidRPr="3D4F0FC7">
        <w:rPr>
          <w:b/>
          <w:bCs/>
        </w:rPr>
        <w:t xml:space="preserve"> 2024</w:t>
      </w:r>
    </w:p>
    <w:p w14:paraId="6DCEEDF8" w14:textId="03F9370E" w:rsidR="00613985" w:rsidRDefault="00F65383">
      <w:r>
        <w:rPr>
          <w:noProof/>
        </w:rPr>
        <mc:AlternateContent>
          <mc:Choice Requires="wps">
            <w:drawing>
              <wp:anchor distT="0" distB="0" distL="114300" distR="114300" simplePos="0" relativeHeight="251659264" behindDoc="0" locked="0" layoutInCell="1" allowOverlap="1" wp14:anchorId="642B696B" wp14:editId="626E6C0B">
                <wp:simplePos x="0" y="0"/>
                <wp:positionH relativeFrom="column">
                  <wp:posOffset>50165</wp:posOffset>
                </wp:positionH>
                <wp:positionV relativeFrom="paragraph">
                  <wp:posOffset>186690</wp:posOffset>
                </wp:positionV>
                <wp:extent cx="5855335" cy="1184275"/>
                <wp:effectExtent l="12700" t="12700" r="24765" b="22225"/>
                <wp:wrapNone/>
                <wp:docPr id="1" name="Text Box 1"/>
                <wp:cNvGraphicFramePr/>
                <a:graphic xmlns:a="http://schemas.openxmlformats.org/drawingml/2006/main">
                  <a:graphicData uri="http://schemas.microsoft.com/office/word/2010/wordprocessingShape">
                    <wps:wsp>
                      <wps:cNvSpPr txBox="1"/>
                      <wps:spPr>
                        <a:xfrm>
                          <a:off x="0" y="0"/>
                          <a:ext cx="5855335" cy="1184275"/>
                        </a:xfrm>
                        <a:prstGeom prst="rect">
                          <a:avLst/>
                        </a:prstGeom>
                        <a:solidFill>
                          <a:schemeClr val="accent1">
                            <a:lumMod val="40000"/>
                            <a:lumOff val="60000"/>
                          </a:schemeClr>
                        </a:solidFill>
                        <a:ln w="38100">
                          <a:solidFill>
                            <a:prstClr val="black"/>
                          </a:solidFill>
                        </a:ln>
                      </wps:spPr>
                      <wps:txbx>
                        <w:txbxContent>
                          <w:p w14:paraId="57185412" w14:textId="05F6E9A6" w:rsidR="00525058" w:rsidRDefault="00525058" w:rsidP="00413EAE">
                            <w:pPr>
                              <w:jc w:val="both"/>
                              <w:rPr>
                                <w:sz w:val="22"/>
                                <w:szCs w:val="22"/>
                              </w:rPr>
                            </w:pPr>
                            <w:r w:rsidRPr="00525058">
                              <w:rPr>
                                <w:sz w:val="22"/>
                                <w:szCs w:val="22"/>
                              </w:rPr>
                              <w:t xml:space="preserve">This </w:t>
                            </w:r>
                            <w:r w:rsidR="00724707">
                              <w:rPr>
                                <w:sz w:val="22"/>
                                <w:szCs w:val="22"/>
                              </w:rPr>
                              <w:t>A</w:t>
                            </w:r>
                            <w:r w:rsidRPr="00525058">
                              <w:rPr>
                                <w:sz w:val="22"/>
                                <w:szCs w:val="22"/>
                              </w:rPr>
                              <w:t xml:space="preserve">ide </w:t>
                            </w:r>
                            <w:r w:rsidR="00724707">
                              <w:rPr>
                                <w:sz w:val="22"/>
                                <w:szCs w:val="22"/>
                              </w:rPr>
                              <w:t>M</w:t>
                            </w:r>
                            <w:r w:rsidRPr="00525058">
                              <w:rPr>
                                <w:sz w:val="22"/>
                                <w:szCs w:val="22"/>
                              </w:rPr>
                              <w:t>emoire</w:t>
                            </w:r>
                            <w:r>
                              <w:rPr>
                                <w:sz w:val="22"/>
                                <w:szCs w:val="22"/>
                              </w:rPr>
                              <w:t xml:space="preserve"> is </w:t>
                            </w:r>
                            <w:r w:rsidR="00DD4949">
                              <w:rPr>
                                <w:sz w:val="22"/>
                                <w:szCs w:val="22"/>
                              </w:rPr>
                              <w:t>intended to clarify</w:t>
                            </w:r>
                            <w:r w:rsidR="00C515B8">
                              <w:rPr>
                                <w:sz w:val="22"/>
                                <w:szCs w:val="22"/>
                              </w:rPr>
                              <w:t xml:space="preserve"> and reinforce</w:t>
                            </w:r>
                            <w:r w:rsidR="00DD4949">
                              <w:rPr>
                                <w:sz w:val="22"/>
                                <w:szCs w:val="22"/>
                              </w:rPr>
                              <w:t xml:space="preserve"> </w:t>
                            </w:r>
                            <w:r w:rsidR="00C515B8">
                              <w:rPr>
                                <w:sz w:val="22"/>
                                <w:szCs w:val="22"/>
                              </w:rPr>
                              <w:t xml:space="preserve">the key elements of the </w:t>
                            </w:r>
                            <w:hyperlink r:id="rId11" w:history="1">
                              <w:r w:rsidR="00C515B8" w:rsidRPr="008B5F78">
                                <w:rPr>
                                  <w:rStyle w:val="Hyperlink"/>
                                  <w:sz w:val="22"/>
                                  <w:szCs w:val="22"/>
                                </w:rPr>
                                <w:t xml:space="preserve">IASC Policy on </w:t>
                              </w:r>
                              <w:r w:rsidR="00C515B8">
                                <w:rPr>
                                  <w:rStyle w:val="Hyperlink"/>
                                  <w:sz w:val="22"/>
                                  <w:szCs w:val="22"/>
                                </w:rPr>
                                <w:t>P</w:t>
                              </w:r>
                              <w:r w:rsidR="00C515B8" w:rsidRPr="008B5F78">
                                <w:rPr>
                                  <w:rStyle w:val="Hyperlink"/>
                                  <w:sz w:val="22"/>
                                  <w:szCs w:val="22"/>
                                </w:rPr>
                                <w:t xml:space="preserve">rotection in </w:t>
                              </w:r>
                              <w:r w:rsidR="00C515B8">
                                <w:rPr>
                                  <w:rStyle w:val="Hyperlink"/>
                                  <w:sz w:val="22"/>
                                  <w:szCs w:val="22"/>
                                </w:rPr>
                                <w:t>H</w:t>
                              </w:r>
                              <w:r w:rsidR="00C515B8" w:rsidRPr="008B5F78">
                                <w:rPr>
                                  <w:rStyle w:val="Hyperlink"/>
                                  <w:sz w:val="22"/>
                                  <w:szCs w:val="22"/>
                                </w:rPr>
                                <w:t xml:space="preserve">umanitarian </w:t>
                              </w:r>
                              <w:r w:rsidR="00C515B8">
                                <w:rPr>
                                  <w:rStyle w:val="Hyperlink"/>
                                  <w:sz w:val="22"/>
                                  <w:szCs w:val="22"/>
                                </w:rPr>
                                <w:t>A</w:t>
                              </w:r>
                              <w:r w:rsidR="00C515B8" w:rsidRPr="008B5F78">
                                <w:rPr>
                                  <w:rStyle w:val="Hyperlink"/>
                                  <w:sz w:val="22"/>
                                  <w:szCs w:val="22"/>
                                </w:rPr>
                                <w:t>ction of 2016</w:t>
                              </w:r>
                            </w:hyperlink>
                            <w:r w:rsidR="00C515B8">
                              <w:rPr>
                                <w:sz w:val="22"/>
                                <w:szCs w:val="22"/>
                              </w:rPr>
                              <w:t xml:space="preserve"> (IASC Protection Policy). It is aimed at Humanitarian </w:t>
                            </w:r>
                            <w:r w:rsidR="00F65383">
                              <w:rPr>
                                <w:sz w:val="22"/>
                                <w:szCs w:val="22"/>
                              </w:rPr>
                              <w:t xml:space="preserve">Coordinators and Humanitarian </w:t>
                            </w:r>
                            <w:r w:rsidR="00C515B8">
                              <w:rPr>
                                <w:sz w:val="22"/>
                                <w:szCs w:val="22"/>
                              </w:rPr>
                              <w:t xml:space="preserve">Country Teams </w:t>
                            </w:r>
                            <w:r w:rsidR="00236ACA">
                              <w:rPr>
                                <w:sz w:val="22"/>
                                <w:szCs w:val="22"/>
                              </w:rPr>
                              <w:t xml:space="preserve">(HCTs) </w:t>
                            </w:r>
                            <w:r w:rsidR="00C515B8">
                              <w:rPr>
                                <w:sz w:val="22"/>
                                <w:szCs w:val="22"/>
                              </w:rPr>
                              <w:t xml:space="preserve">to support their implementation of the policy at country level. </w:t>
                            </w:r>
                            <w:r w:rsidR="00724707">
                              <w:rPr>
                                <w:sz w:val="22"/>
                                <w:szCs w:val="22"/>
                              </w:rPr>
                              <w:t>It</w:t>
                            </w:r>
                            <w:r>
                              <w:rPr>
                                <w:sz w:val="22"/>
                                <w:szCs w:val="22"/>
                              </w:rPr>
                              <w:t xml:space="preserve"> should be read in conjunction with </w:t>
                            </w:r>
                            <w:r w:rsidR="00C515B8">
                              <w:rPr>
                                <w:sz w:val="22"/>
                                <w:szCs w:val="22"/>
                              </w:rPr>
                              <w:t xml:space="preserve">both the </w:t>
                            </w:r>
                            <w:r w:rsidR="00B41D31">
                              <w:rPr>
                                <w:sz w:val="22"/>
                                <w:szCs w:val="22"/>
                              </w:rPr>
                              <w:t>P</w:t>
                            </w:r>
                            <w:r w:rsidR="00C515B8">
                              <w:rPr>
                                <w:sz w:val="22"/>
                                <w:szCs w:val="22"/>
                              </w:rPr>
                              <w:t>olicy and</w:t>
                            </w:r>
                            <w:r>
                              <w:rPr>
                                <w:sz w:val="22"/>
                                <w:szCs w:val="22"/>
                              </w:rPr>
                              <w:t xml:space="preserve"> the Benchmarks for HCT </w:t>
                            </w:r>
                            <w:r w:rsidR="00236ACA">
                              <w:rPr>
                                <w:sz w:val="22"/>
                                <w:szCs w:val="22"/>
                              </w:rPr>
                              <w:t>C</w:t>
                            </w:r>
                            <w:r>
                              <w:rPr>
                                <w:sz w:val="22"/>
                                <w:szCs w:val="22"/>
                              </w:rPr>
                              <w:t xml:space="preserve">ollective </w:t>
                            </w:r>
                            <w:r w:rsidR="00236ACA">
                              <w:rPr>
                                <w:sz w:val="22"/>
                                <w:szCs w:val="22"/>
                              </w:rPr>
                              <w:t>I</w:t>
                            </w:r>
                            <w:r>
                              <w:rPr>
                                <w:sz w:val="22"/>
                                <w:szCs w:val="22"/>
                              </w:rPr>
                              <w:t xml:space="preserve">mplementation of the IASC Policy </w:t>
                            </w:r>
                            <w:r w:rsidR="00724707">
                              <w:rPr>
                                <w:sz w:val="22"/>
                                <w:szCs w:val="22"/>
                              </w:rPr>
                              <w:t xml:space="preserve">(the IASC </w:t>
                            </w:r>
                            <w:r w:rsidR="008B5F78">
                              <w:rPr>
                                <w:sz w:val="22"/>
                                <w:szCs w:val="22"/>
                              </w:rPr>
                              <w:t>P</w:t>
                            </w:r>
                            <w:r w:rsidR="00724707">
                              <w:rPr>
                                <w:sz w:val="22"/>
                                <w:szCs w:val="22"/>
                              </w:rPr>
                              <w:t xml:space="preserve">rotection </w:t>
                            </w:r>
                            <w:r w:rsidR="008B5F78">
                              <w:rPr>
                                <w:sz w:val="22"/>
                                <w:szCs w:val="22"/>
                              </w:rPr>
                              <w:t>B</w:t>
                            </w:r>
                            <w:r w:rsidR="00724707">
                              <w:rPr>
                                <w:sz w:val="22"/>
                                <w:szCs w:val="22"/>
                              </w:rPr>
                              <w:t>enchmarks)</w:t>
                            </w:r>
                            <w:r>
                              <w:rPr>
                                <w:sz w:val="22"/>
                                <w:szCs w:val="22"/>
                              </w:rPr>
                              <w:t xml:space="preserve">. </w:t>
                            </w:r>
                            <w:r w:rsidR="00F65383">
                              <w:rPr>
                                <w:sz w:val="22"/>
                                <w:szCs w:val="22"/>
                              </w:rPr>
                              <w:t>It is based on</w:t>
                            </w:r>
                            <w:r w:rsidR="004E2818">
                              <w:rPr>
                                <w:sz w:val="22"/>
                                <w:szCs w:val="22"/>
                              </w:rPr>
                              <w:t xml:space="preserve"> consultations with field practitioners.</w:t>
                            </w:r>
                          </w:p>
                          <w:p w14:paraId="640F81BF" w14:textId="41F15C4C" w:rsidR="00724707" w:rsidRDefault="00724707" w:rsidP="00413EAE">
                            <w:pPr>
                              <w:jc w:val="both"/>
                              <w:rPr>
                                <w:sz w:val="22"/>
                                <w:szCs w:val="22"/>
                              </w:rPr>
                            </w:pPr>
                          </w:p>
                          <w:p w14:paraId="158DAFA2" w14:textId="58C7F93E" w:rsidR="00724707" w:rsidRPr="00E87BB4" w:rsidRDefault="00724707" w:rsidP="00413EAE">
                            <w:pPr>
                              <w:jc w:val="both"/>
                              <w:rPr>
                                <w:strik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B696B" id="_x0000_t202" coordsize="21600,21600" o:spt="202" path="m,l,21600r21600,l21600,xe">
                <v:stroke joinstyle="miter"/>
                <v:path gradientshapeok="t" o:connecttype="rect"/>
              </v:shapetype>
              <v:shape id="Text Box 1" o:spid="_x0000_s1026" type="#_x0000_t202" style="position:absolute;margin-left:3.95pt;margin-top:14.7pt;width:461.05pt;height:9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" fillcolor="#b4c6e7 [1300]" strokeweight="3pt">
                <v:textbox>
                  <w:txbxContent>
                    <w:p w14:paraId="57185412" w14:textId="05F6E9A6" w:rsidR="00525058" w:rsidRDefault="00525058" w:rsidP="00413EAE">
                      <w:pPr>
                        <w:jc w:val="both"/>
                        <w:rPr>
                          <w:sz w:val="22"/>
                          <w:szCs w:val="22"/>
                        </w:rPr>
                      </w:pPr>
                      <w:r w:rsidRPr="00525058">
                        <w:rPr>
                          <w:sz w:val="22"/>
                          <w:szCs w:val="22"/>
                        </w:rPr>
                        <w:t xml:space="preserve">This </w:t>
                      </w:r>
                      <w:r w:rsidR="00724707">
                        <w:rPr>
                          <w:sz w:val="22"/>
                          <w:szCs w:val="22"/>
                        </w:rPr>
                        <w:t>A</w:t>
                      </w:r>
                      <w:r w:rsidRPr="00525058">
                        <w:rPr>
                          <w:sz w:val="22"/>
                          <w:szCs w:val="22"/>
                        </w:rPr>
                        <w:t xml:space="preserve">ide </w:t>
                      </w:r>
                      <w:r w:rsidR="00724707">
                        <w:rPr>
                          <w:sz w:val="22"/>
                          <w:szCs w:val="22"/>
                        </w:rPr>
                        <w:t>M</w:t>
                      </w:r>
                      <w:r w:rsidRPr="00525058">
                        <w:rPr>
                          <w:sz w:val="22"/>
                          <w:szCs w:val="22"/>
                        </w:rPr>
                        <w:t>emoire</w:t>
                      </w:r>
                      <w:r>
                        <w:rPr>
                          <w:sz w:val="22"/>
                          <w:szCs w:val="22"/>
                        </w:rPr>
                        <w:t xml:space="preserve"> is </w:t>
                      </w:r>
                      <w:r w:rsidR="00DD4949">
                        <w:rPr>
                          <w:sz w:val="22"/>
                          <w:szCs w:val="22"/>
                        </w:rPr>
                        <w:t>intended to clarify</w:t>
                      </w:r>
                      <w:r w:rsidR="00C515B8">
                        <w:rPr>
                          <w:sz w:val="22"/>
                          <w:szCs w:val="22"/>
                        </w:rPr>
                        <w:t xml:space="preserve"> and reinforce</w:t>
                      </w:r>
                      <w:r w:rsidR="00DD4949">
                        <w:rPr>
                          <w:sz w:val="22"/>
                          <w:szCs w:val="22"/>
                        </w:rPr>
                        <w:t xml:space="preserve"> </w:t>
                      </w:r>
                      <w:r w:rsidR="00C515B8">
                        <w:rPr>
                          <w:sz w:val="22"/>
                          <w:szCs w:val="22"/>
                        </w:rPr>
                        <w:t xml:space="preserve">the key elements of the </w:t>
                      </w:r>
                      <w:hyperlink r:id="rId12" w:history="1">
                        <w:r w:rsidR="00C515B8" w:rsidRPr="008B5F78">
                          <w:rPr>
                            <w:rStyle w:val="Hyperlink"/>
                            <w:sz w:val="22"/>
                            <w:szCs w:val="22"/>
                          </w:rPr>
                          <w:t xml:space="preserve">IASC Policy on </w:t>
                        </w:r>
                        <w:r w:rsidR="00C515B8">
                          <w:rPr>
                            <w:rStyle w:val="Hyperlink"/>
                            <w:sz w:val="22"/>
                            <w:szCs w:val="22"/>
                          </w:rPr>
                          <w:t>P</w:t>
                        </w:r>
                        <w:r w:rsidR="00C515B8" w:rsidRPr="008B5F78">
                          <w:rPr>
                            <w:rStyle w:val="Hyperlink"/>
                            <w:sz w:val="22"/>
                            <w:szCs w:val="22"/>
                          </w:rPr>
                          <w:t xml:space="preserve">rotection in </w:t>
                        </w:r>
                        <w:r w:rsidR="00C515B8">
                          <w:rPr>
                            <w:rStyle w:val="Hyperlink"/>
                            <w:sz w:val="22"/>
                            <w:szCs w:val="22"/>
                          </w:rPr>
                          <w:t>H</w:t>
                        </w:r>
                        <w:r w:rsidR="00C515B8" w:rsidRPr="008B5F78">
                          <w:rPr>
                            <w:rStyle w:val="Hyperlink"/>
                            <w:sz w:val="22"/>
                            <w:szCs w:val="22"/>
                          </w:rPr>
                          <w:t xml:space="preserve">umanitarian </w:t>
                        </w:r>
                        <w:r w:rsidR="00C515B8">
                          <w:rPr>
                            <w:rStyle w:val="Hyperlink"/>
                            <w:sz w:val="22"/>
                            <w:szCs w:val="22"/>
                          </w:rPr>
                          <w:t>A</w:t>
                        </w:r>
                        <w:r w:rsidR="00C515B8" w:rsidRPr="008B5F78">
                          <w:rPr>
                            <w:rStyle w:val="Hyperlink"/>
                            <w:sz w:val="22"/>
                            <w:szCs w:val="22"/>
                          </w:rPr>
                          <w:t>ction of 2016</w:t>
                        </w:r>
                      </w:hyperlink>
                      <w:r w:rsidR="00C515B8">
                        <w:rPr>
                          <w:sz w:val="22"/>
                          <w:szCs w:val="22"/>
                        </w:rPr>
                        <w:t xml:space="preserve"> (IASC Protection Policy). It is aimed at Humanitarian </w:t>
                      </w:r>
                      <w:r w:rsidR="00F65383">
                        <w:rPr>
                          <w:sz w:val="22"/>
                          <w:szCs w:val="22"/>
                        </w:rPr>
                        <w:t xml:space="preserve">Coordinators and Humanitarian </w:t>
                      </w:r>
                      <w:r w:rsidR="00C515B8">
                        <w:rPr>
                          <w:sz w:val="22"/>
                          <w:szCs w:val="22"/>
                        </w:rPr>
                        <w:t xml:space="preserve">Country Teams </w:t>
                      </w:r>
                      <w:r w:rsidR="00236ACA">
                        <w:rPr>
                          <w:sz w:val="22"/>
                          <w:szCs w:val="22"/>
                        </w:rPr>
                        <w:t xml:space="preserve">(HCTs) </w:t>
                      </w:r>
                      <w:r w:rsidR="00C515B8">
                        <w:rPr>
                          <w:sz w:val="22"/>
                          <w:szCs w:val="22"/>
                        </w:rPr>
                        <w:t xml:space="preserve">to support their implementation of the policy at country level. </w:t>
                      </w:r>
                      <w:r w:rsidR="00724707">
                        <w:rPr>
                          <w:sz w:val="22"/>
                          <w:szCs w:val="22"/>
                        </w:rPr>
                        <w:t>It</w:t>
                      </w:r>
                      <w:r>
                        <w:rPr>
                          <w:sz w:val="22"/>
                          <w:szCs w:val="22"/>
                        </w:rPr>
                        <w:t xml:space="preserve"> should be read in conjunction with </w:t>
                      </w:r>
                      <w:r w:rsidR="00C515B8">
                        <w:rPr>
                          <w:sz w:val="22"/>
                          <w:szCs w:val="22"/>
                        </w:rPr>
                        <w:t xml:space="preserve">both the </w:t>
                      </w:r>
                      <w:r w:rsidR="00B41D31">
                        <w:rPr>
                          <w:sz w:val="22"/>
                          <w:szCs w:val="22"/>
                        </w:rPr>
                        <w:t>P</w:t>
                      </w:r>
                      <w:r w:rsidR="00C515B8">
                        <w:rPr>
                          <w:sz w:val="22"/>
                          <w:szCs w:val="22"/>
                        </w:rPr>
                        <w:t>olicy and</w:t>
                      </w:r>
                      <w:r>
                        <w:rPr>
                          <w:sz w:val="22"/>
                          <w:szCs w:val="22"/>
                        </w:rPr>
                        <w:t xml:space="preserve"> the Benchmarks for HCT </w:t>
                      </w:r>
                      <w:r w:rsidR="00236ACA">
                        <w:rPr>
                          <w:sz w:val="22"/>
                          <w:szCs w:val="22"/>
                        </w:rPr>
                        <w:t>C</w:t>
                      </w:r>
                      <w:r>
                        <w:rPr>
                          <w:sz w:val="22"/>
                          <w:szCs w:val="22"/>
                        </w:rPr>
                        <w:t xml:space="preserve">ollective </w:t>
                      </w:r>
                      <w:r w:rsidR="00236ACA">
                        <w:rPr>
                          <w:sz w:val="22"/>
                          <w:szCs w:val="22"/>
                        </w:rPr>
                        <w:t>I</w:t>
                      </w:r>
                      <w:r>
                        <w:rPr>
                          <w:sz w:val="22"/>
                          <w:szCs w:val="22"/>
                        </w:rPr>
                        <w:t xml:space="preserve">mplementation of the IASC Policy </w:t>
                      </w:r>
                      <w:r w:rsidR="00724707">
                        <w:rPr>
                          <w:sz w:val="22"/>
                          <w:szCs w:val="22"/>
                        </w:rPr>
                        <w:t xml:space="preserve">(the IASC </w:t>
                      </w:r>
                      <w:r w:rsidR="008B5F78">
                        <w:rPr>
                          <w:sz w:val="22"/>
                          <w:szCs w:val="22"/>
                        </w:rPr>
                        <w:t>P</w:t>
                      </w:r>
                      <w:r w:rsidR="00724707">
                        <w:rPr>
                          <w:sz w:val="22"/>
                          <w:szCs w:val="22"/>
                        </w:rPr>
                        <w:t xml:space="preserve">rotection </w:t>
                      </w:r>
                      <w:r w:rsidR="008B5F78">
                        <w:rPr>
                          <w:sz w:val="22"/>
                          <w:szCs w:val="22"/>
                        </w:rPr>
                        <w:t>B</w:t>
                      </w:r>
                      <w:r w:rsidR="00724707">
                        <w:rPr>
                          <w:sz w:val="22"/>
                          <w:szCs w:val="22"/>
                        </w:rPr>
                        <w:t>enchmarks)</w:t>
                      </w:r>
                      <w:r>
                        <w:rPr>
                          <w:sz w:val="22"/>
                          <w:szCs w:val="22"/>
                        </w:rPr>
                        <w:t xml:space="preserve">. </w:t>
                      </w:r>
                      <w:r w:rsidR="00F65383">
                        <w:rPr>
                          <w:sz w:val="22"/>
                          <w:szCs w:val="22"/>
                        </w:rPr>
                        <w:t>It is based on</w:t>
                      </w:r>
                      <w:r w:rsidR="004E2818">
                        <w:rPr>
                          <w:sz w:val="22"/>
                          <w:szCs w:val="22"/>
                        </w:rPr>
                        <w:t xml:space="preserve"> consultations with field practitioners.</w:t>
                      </w:r>
                    </w:p>
                    <w:p w14:paraId="640F81BF" w14:textId="41F15C4C" w:rsidR="00724707" w:rsidRDefault="00724707" w:rsidP="00413EAE">
                      <w:pPr>
                        <w:jc w:val="both"/>
                        <w:rPr>
                          <w:sz w:val="22"/>
                          <w:szCs w:val="22"/>
                        </w:rPr>
                      </w:pPr>
                    </w:p>
                    <w:p w14:paraId="158DAFA2" w14:textId="58C7F93E" w:rsidR="00724707" w:rsidRPr="00E87BB4" w:rsidRDefault="00724707" w:rsidP="00413EAE">
                      <w:pPr>
                        <w:jc w:val="both"/>
                        <w:rPr>
                          <w:strike/>
                          <w:sz w:val="22"/>
                          <w:szCs w:val="22"/>
                        </w:rPr>
                      </w:pPr>
                    </w:p>
                  </w:txbxContent>
                </v:textbox>
              </v:shape>
            </w:pict>
          </mc:Fallback>
        </mc:AlternateContent>
      </w:r>
    </w:p>
    <w:p w14:paraId="11DAA4C5" w14:textId="45F28586" w:rsidR="00613985" w:rsidRDefault="00613985"/>
    <w:p w14:paraId="292E9586" w14:textId="77777777" w:rsidR="000B799C" w:rsidRDefault="000B799C"/>
    <w:p w14:paraId="76AF467D" w14:textId="3D300EF0" w:rsidR="000B799C" w:rsidRDefault="000B799C"/>
    <w:p w14:paraId="77B9EBD2" w14:textId="77777777" w:rsidR="000B799C" w:rsidRDefault="000B799C"/>
    <w:p w14:paraId="1BAFD20D" w14:textId="77777777" w:rsidR="00525058" w:rsidRDefault="00525058">
      <w:pPr>
        <w:rPr>
          <w:b/>
          <w:bCs/>
        </w:rPr>
      </w:pPr>
    </w:p>
    <w:p w14:paraId="54771BA7" w14:textId="77777777" w:rsidR="00525058" w:rsidRDefault="00525058">
      <w:pPr>
        <w:rPr>
          <w:b/>
          <w:bCs/>
        </w:rPr>
      </w:pPr>
    </w:p>
    <w:p w14:paraId="2FC57ED3" w14:textId="77777777" w:rsidR="008A0761" w:rsidRDefault="008A0761" w:rsidP="000C00CD">
      <w:pPr>
        <w:jc w:val="both"/>
        <w:rPr>
          <w:b/>
          <w:bCs/>
          <w:sz w:val="22"/>
          <w:szCs w:val="22"/>
        </w:rPr>
      </w:pPr>
    </w:p>
    <w:p w14:paraId="31EE86D5" w14:textId="416BDACE" w:rsidR="00613985" w:rsidRPr="000C00CD" w:rsidRDefault="005A34AB" w:rsidP="000C00CD">
      <w:pPr>
        <w:jc w:val="both"/>
        <w:rPr>
          <w:b/>
          <w:bCs/>
          <w:sz w:val="22"/>
          <w:szCs w:val="22"/>
        </w:rPr>
      </w:pPr>
      <w:r>
        <w:rPr>
          <w:b/>
          <w:bCs/>
          <w:sz w:val="22"/>
          <w:szCs w:val="22"/>
        </w:rPr>
        <w:t>WHAT IS THE IASC PROTECTION POLICY?</w:t>
      </w:r>
    </w:p>
    <w:p w14:paraId="2EE84CC8" w14:textId="4F1DA501" w:rsidR="003C28CE" w:rsidRDefault="00955F83" w:rsidP="000C00CD">
      <w:pPr>
        <w:jc w:val="both"/>
        <w:rPr>
          <w:sz w:val="22"/>
          <w:szCs w:val="22"/>
        </w:rPr>
      </w:pPr>
      <w:r>
        <w:rPr>
          <w:sz w:val="22"/>
          <w:szCs w:val="22"/>
        </w:rPr>
        <w:t xml:space="preserve">Following the </w:t>
      </w:r>
      <w:hyperlink r:id="rId13" w:history="1">
        <w:r w:rsidRPr="004F0AAC">
          <w:rPr>
            <w:rStyle w:val="Hyperlink"/>
            <w:sz w:val="22"/>
            <w:szCs w:val="22"/>
          </w:rPr>
          <w:t>IASC Principals’ Statement on the Centrality of Protection in 2013</w:t>
        </w:r>
      </w:hyperlink>
      <w:r>
        <w:rPr>
          <w:sz w:val="22"/>
          <w:szCs w:val="22"/>
        </w:rPr>
        <w:t>, t</w:t>
      </w:r>
      <w:r w:rsidR="00613985" w:rsidRPr="000C00CD">
        <w:rPr>
          <w:sz w:val="22"/>
          <w:szCs w:val="22"/>
        </w:rPr>
        <w:t xml:space="preserve">he </w:t>
      </w:r>
      <w:hyperlink r:id="rId14" w:history="1">
        <w:r w:rsidR="00613985" w:rsidRPr="000C00CD">
          <w:rPr>
            <w:rStyle w:val="Hyperlink"/>
            <w:sz w:val="22"/>
            <w:szCs w:val="22"/>
          </w:rPr>
          <w:t xml:space="preserve">IASC </w:t>
        </w:r>
        <w:r w:rsidR="00236ACA">
          <w:rPr>
            <w:rStyle w:val="Hyperlink"/>
            <w:sz w:val="22"/>
            <w:szCs w:val="22"/>
          </w:rPr>
          <w:t>P</w:t>
        </w:r>
        <w:r w:rsidR="00613985" w:rsidRPr="000C00CD">
          <w:rPr>
            <w:rStyle w:val="Hyperlink"/>
            <w:sz w:val="22"/>
            <w:szCs w:val="22"/>
          </w:rPr>
          <w:t xml:space="preserve">olicy on </w:t>
        </w:r>
        <w:r w:rsidR="00236ACA">
          <w:rPr>
            <w:rStyle w:val="Hyperlink"/>
            <w:sz w:val="22"/>
            <w:szCs w:val="22"/>
          </w:rPr>
          <w:t>P</w:t>
        </w:r>
        <w:r w:rsidR="00613985" w:rsidRPr="000C00CD">
          <w:rPr>
            <w:rStyle w:val="Hyperlink"/>
            <w:sz w:val="22"/>
            <w:szCs w:val="22"/>
          </w:rPr>
          <w:t xml:space="preserve">rotection in </w:t>
        </w:r>
        <w:r w:rsidR="00236ACA">
          <w:rPr>
            <w:rStyle w:val="Hyperlink"/>
            <w:sz w:val="22"/>
            <w:szCs w:val="22"/>
          </w:rPr>
          <w:t>H</w:t>
        </w:r>
        <w:r w:rsidR="00613985" w:rsidRPr="000C00CD">
          <w:rPr>
            <w:rStyle w:val="Hyperlink"/>
            <w:sz w:val="22"/>
            <w:szCs w:val="22"/>
          </w:rPr>
          <w:t xml:space="preserve">umanitarian </w:t>
        </w:r>
        <w:r w:rsidR="00236ACA">
          <w:rPr>
            <w:rStyle w:val="Hyperlink"/>
            <w:sz w:val="22"/>
            <w:szCs w:val="22"/>
          </w:rPr>
          <w:t>A</w:t>
        </w:r>
        <w:r w:rsidR="00613985" w:rsidRPr="000C00CD">
          <w:rPr>
            <w:rStyle w:val="Hyperlink"/>
            <w:sz w:val="22"/>
            <w:szCs w:val="22"/>
          </w:rPr>
          <w:t>ction</w:t>
        </w:r>
      </w:hyperlink>
      <w:r w:rsidR="00613985" w:rsidRPr="000C00CD">
        <w:rPr>
          <w:sz w:val="22"/>
          <w:szCs w:val="22"/>
        </w:rPr>
        <w:t xml:space="preserve"> was agreed </w:t>
      </w:r>
      <w:r w:rsidR="00515BB5" w:rsidRPr="000C00CD">
        <w:rPr>
          <w:sz w:val="22"/>
          <w:szCs w:val="22"/>
        </w:rPr>
        <w:t xml:space="preserve">by the IASC Principals </w:t>
      </w:r>
      <w:r w:rsidR="00613985" w:rsidRPr="000C00CD">
        <w:rPr>
          <w:sz w:val="22"/>
          <w:szCs w:val="22"/>
        </w:rPr>
        <w:t>in 2016. It requires HCT</w:t>
      </w:r>
      <w:r w:rsidR="00236ACA">
        <w:rPr>
          <w:sz w:val="22"/>
          <w:szCs w:val="22"/>
        </w:rPr>
        <w:t>s</w:t>
      </w:r>
      <w:r w:rsidR="00613985" w:rsidRPr="000C00CD">
        <w:rPr>
          <w:sz w:val="22"/>
          <w:szCs w:val="22"/>
        </w:rPr>
        <w:t xml:space="preserve"> – Humanitarian Coordinators </w:t>
      </w:r>
      <w:r w:rsidR="003C28CE">
        <w:rPr>
          <w:sz w:val="22"/>
          <w:szCs w:val="22"/>
        </w:rPr>
        <w:t xml:space="preserve">(HC) </w:t>
      </w:r>
      <w:r w:rsidR="00613985" w:rsidRPr="000C00CD">
        <w:rPr>
          <w:sz w:val="22"/>
          <w:szCs w:val="22"/>
        </w:rPr>
        <w:t xml:space="preserve">and heads of </w:t>
      </w:r>
      <w:r w:rsidR="0002741F">
        <w:rPr>
          <w:sz w:val="22"/>
          <w:szCs w:val="22"/>
        </w:rPr>
        <w:t>HCT</w:t>
      </w:r>
      <w:r w:rsidR="0002741F" w:rsidRPr="000C00CD">
        <w:rPr>
          <w:sz w:val="22"/>
          <w:szCs w:val="22"/>
        </w:rPr>
        <w:t xml:space="preserve"> </w:t>
      </w:r>
      <w:r w:rsidR="00613985" w:rsidRPr="000C00CD">
        <w:rPr>
          <w:sz w:val="22"/>
          <w:szCs w:val="22"/>
        </w:rPr>
        <w:t xml:space="preserve">member organisations – to </w:t>
      </w:r>
      <w:r w:rsidR="00613985" w:rsidRPr="005A77E3">
        <w:rPr>
          <w:b/>
          <w:bCs/>
          <w:sz w:val="22"/>
          <w:szCs w:val="22"/>
        </w:rPr>
        <w:t xml:space="preserve">work together to </w:t>
      </w:r>
      <w:r w:rsidR="00515BB5" w:rsidRPr="005A77E3">
        <w:rPr>
          <w:b/>
          <w:bCs/>
          <w:sz w:val="22"/>
          <w:szCs w:val="22"/>
        </w:rPr>
        <w:t>understand and seek to prevent, mitigate or end protection risks, including violations of international humanitarian and human rights law, that people affected by</w:t>
      </w:r>
      <w:r w:rsidR="00861BB4">
        <w:rPr>
          <w:b/>
          <w:bCs/>
          <w:sz w:val="22"/>
          <w:szCs w:val="22"/>
        </w:rPr>
        <w:t xml:space="preserve"> </w:t>
      </w:r>
      <w:r w:rsidR="00515BB5" w:rsidRPr="005A77E3">
        <w:rPr>
          <w:b/>
          <w:bCs/>
          <w:sz w:val="22"/>
          <w:szCs w:val="22"/>
        </w:rPr>
        <w:t>conflict or disaster face</w:t>
      </w:r>
      <w:r w:rsidR="00515BB5" w:rsidRPr="000C00CD">
        <w:rPr>
          <w:sz w:val="22"/>
          <w:szCs w:val="22"/>
        </w:rPr>
        <w:t xml:space="preserve">. The policy requires HCTs to ensure this approach is at the </w:t>
      </w:r>
      <w:r>
        <w:rPr>
          <w:sz w:val="22"/>
          <w:szCs w:val="22"/>
        </w:rPr>
        <w:t>centre</w:t>
      </w:r>
      <w:r w:rsidRPr="000C00CD">
        <w:rPr>
          <w:sz w:val="22"/>
          <w:szCs w:val="22"/>
        </w:rPr>
        <w:t xml:space="preserve"> </w:t>
      </w:r>
      <w:r w:rsidR="00515BB5" w:rsidRPr="000C00CD">
        <w:rPr>
          <w:sz w:val="22"/>
          <w:szCs w:val="22"/>
        </w:rPr>
        <w:t xml:space="preserve">of their collective humanitarian response. </w:t>
      </w:r>
      <w:r w:rsidR="004B6039" w:rsidRPr="000C00CD">
        <w:rPr>
          <w:sz w:val="22"/>
          <w:szCs w:val="22"/>
        </w:rPr>
        <w:t xml:space="preserve">The policy explains that </w:t>
      </w:r>
      <w:r w:rsidR="00D9139B">
        <w:rPr>
          <w:sz w:val="22"/>
          <w:szCs w:val="22"/>
        </w:rPr>
        <w:t>“</w:t>
      </w:r>
      <w:r w:rsidR="004B6039" w:rsidRPr="000C00CD">
        <w:rPr>
          <w:sz w:val="22"/>
          <w:szCs w:val="22"/>
        </w:rPr>
        <w:t xml:space="preserve">protection encompasses efforts pursued by all humanitarian actors </w:t>
      </w:r>
      <w:r w:rsidR="00D9139B">
        <w:rPr>
          <w:sz w:val="22"/>
          <w:szCs w:val="22"/>
        </w:rPr>
        <w:t xml:space="preserve">in all sectors </w:t>
      </w:r>
      <w:r w:rsidR="004B6039" w:rsidRPr="000C00CD">
        <w:rPr>
          <w:sz w:val="22"/>
          <w:szCs w:val="22"/>
        </w:rPr>
        <w:t xml:space="preserve">to ensure that the rights of affected </w:t>
      </w:r>
      <w:r w:rsidR="00F44C2E">
        <w:rPr>
          <w:sz w:val="22"/>
          <w:szCs w:val="22"/>
        </w:rPr>
        <w:t>people</w:t>
      </w:r>
      <w:r w:rsidR="00F44C2E" w:rsidRPr="000C00CD">
        <w:rPr>
          <w:sz w:val="22"/>
          <w:szCs w:val="22"/>
        </w:rPr>
        <w:t xml:space="preserve"> </w:t>
      </w:r>
      <w:r w:rsidR="004B6039" w:rsidRPr="000C00CD">
        <w:rPr>
          <w:sz w:val="22"/>
          <w:szCs w:val="22"/>
        </w:rPr>
        <w:t>and the obligations of duty bearers</w:t>
      </w:r>
      <w:r w:rsidR="008216F5">
        <w:rPr>
          <w:rStyle w:val="FootnoteReference"/>
          <w:sz w:val="22"/>
          <w:szCs w:val="22"/>
        </w:rPr>
        <w:footnoteReference w:id="1"/>
      </w:r>
      <w:r w:rsidR="004B6039" w:rsidRPr="000C00CD">
        <w:rPr>
          <w:sz w:val="22"/>
          <w:szCs w:val="22"/>
        </w:rPr>
        <w:t xml:space="preserve"> under international law are understood, respected, and fulfilled without discrimination</w:t>
      </w:r>
      <w:r w:rsidR="00D9139B">
        <w:rPr>
          <w:sz w:val="22"/>
          <w:szCs w:val="22"/>
        </w:rPr>
        <w:t>”</w:t>
      </w:r>
      <w:r w:rsidR="004B6039" w:rsidRPr="000C00CD">
        <w:rPr>
          <w:sz w:val="22"/>
          <w:szCs w:val="22"/>
        </w:rPr>
        <w:t xml:space="preserve">. </w:t>
      </w:r>
      <w:r w:rsidR="00D01C86">
        <w:rPr>
          <w:sz w:val="22"/>
          <w:szCs w:val="22"/>
        </w:rPr>
        <w:t>T</w:t>
      </w:r>
      <w:r w:rsidR="008126F3">
        <w:rPr>
          <w:sz w:val="22"/>
          <w:szCs w:val="22"/>
        </w:rPr>
        <w:t xml:space="preserve">his policy </w:t>
      </w:r>
      <w:r w:rsidR="00D01C86">
        <w:rPr>
          <w:sz w:val="22"/>
          <w:szCs w:val="22"/>
        </w:rPr>
        <w:t xml:space="preserve">should be understood as the overarching framework for HCTs and that its effective implementation will be enabled by corresponding implementation of </w:t>
      </w:r>
      <w:r w:rsidR="00236ACA">
        <w:rPr>
          <w:sz w:val="22"/>
          <w:szCs w:val="22"/>
        </w:rPr>
        <w:t xml:space="preserve">other </w:t>
      </w:r>
      <w:r w:rsidR="00D01C86">
        <w:rPr>
          <w:sz w:val="22"/>
          <w:szCs w:val="22"/>
        </w:rPr>
        <w:t xml:space="preserve">IASC policy and guidance </w:t>
      </w:r>
      <w:r w:rsidR="00236ACA">
        <w:rPr>
          <w:sz w:val="22"/>
          <w:szCs w:val="22"/>
        </w:rPr>
        <w:t xml:space="preserve">particularly </w:t>
      </w:r>
      <w:r w:rsidR="00D01C86">
        <w:rPr>
          <w:sz w:val="22"/>
          <w:szCs w:val="22"/>
        </w:rPr>
        <w:t xml:space="preserve">on </w:t>
      </w:r>
      <w:r w:rsidR="007C7786">
        <w:rPr>
          <w:sz w:val="22"/>
          <w:szCs w:val="22"/>
        </w:rPr>
        <w:t>Accountability to Affected People (AAP), on Gender Equality and Women’s Empowerment, on Prevention of Sexual Exploitation and Abuse (PSEA), on Inclusion of Persons with Disabilities in Humanitarian Action</w:t>
      </w:r>
      <w:r w:rsidR="008126F3">
        <w:rPr>
          <w:sz w:val="22"/>
          <w:szCs w:val="22"/>
        </w:rPr>
        <w:t>, and on Localisation</w:t>
      </w:r>
      <w:r w:rsidR="007C7786">
        <w:rPr>
          <w:sz w:val="22"/>
          <w:szCs w:val="22"/>
        </w:rPr>
        <w:t xml:space="preserve">. </w:t>
      </w:r>
      <w:r w:rsidR="00D01C86">
        <w:rPr>
          <w:sz w:val="22"/>
          <w:szCs w:val="22"/>
        </w:rPr>
        <w:t xml:space="preserve">The policy is applicable in all settings where there are IASC humanitarian coordination </w:t>
      </w:r>
      <w:r w:rsidR="00B223FC">
        <w:rPr>
          <w:sz w:val="22"/>
          <w:szCs w:val="22"/>
        </w:rPr>
        <w:t>structures,</w:t>
      </w:r>
      <w:r w:rsidR="00D01C86">
        <w:rPr>
          <w:sz w:val="22"/>
          <w:szCs w:val="22"/>
        </w:rPr>
        <w:t xml:space="preserve"> but IASC member organisations may also find it </w:t>
      </w:r>
      <w:r w:rsidR="00947C06">
        <w:rPr>
          <w:sz w:val="22"/>
          <w:szCs w:val="22"/>
        </w:rPr>
        <w:t>relevant</w:t>
      </w:r>
      <w:r w:rsidR="00D01C86">
        <w:rPr>
          <w:sz w:val="22"/>
          <w:szCs w:val="22"/>
        </w:rPr>
        <w:t xml:space="preserve"> in other settings</w:t>
      </w:r>
      <w:r w:rsidR="00236ACA">
        <w:rPr>
          <w:sz w:val="22"/>
          <w:szCs w:val="22"/>
        </w:rPr>
        <w:t>,</w:t>
      </w:r>
      <w:r w:rsidR="00D01C86">
        <w:rPr>
          <w:sz w:val="22"/>
          <w:szCs w:val="22"/>
        </w:rPr>
        <w:t xml:space="preserve"> including those transitioning out of humanitarian crises.</w:t>
      </w:r>
    </w:p>
    <w:p w14:paraId="4BB28775" w14:textId="77777777" w:rsidR="003C28CE" w:rsidRDefault="003C28CE" w:rsidP="000C00CD">
      <w:pPr>
        <w:jc w:val="both"/>
        <w:rPr>
          <w:sz w:val="22"/>
          <w:szCs w:val="22"/>
        </w:rPr>
      </w:pPr>
    </w:p>
    <w:p w14:paraId="1C482ACE" w14:textId="05FB8F7F" w:rsidR="008A0761" w:rsidRDefault="001C42A0" w:rsidP="000C00CD">
      <w:pPr>
        <w:jc w:val="both"/>
        <w:rPr>
          <w:sz w:val="22"/>
          <w:szCs w:val="22"/>
        </w:rPr>
      </w:pPr>
      <w:r>
        <w:rPr>
          <w:sz w:val="22"/>
          <w:szCs w:val="22"/>
        </w:rPr>
        <w:t>A short film</w:t>
      </w:r>
      <w:r w:rsidR="00D43087">
        <w:rPr>
          <w:sz w:val="22"/>
          <w:szCs w:val="22"/>
        </w:rPr>
        <w:t xml:space="preserve"> (2016)</w:t>
      </w:r>
      <w:r>
        <w:rPr>
          <w:sz w:val="22"/>
          <w:szCs w:val="22"/>
        </w:rPr>
        <w:t xml:space="preserve"> prepared by the Global Protection Cluster summarising the concept of centrality of protection can also be found </w:t>
      </w:r>
      <w:hyperlink r:id="rId15" w:history="1">
        <w:r w:rsidRPr="001C42A0">
          <w:rPr>
            <w:rStyle w:val="Hyperlink"/>
            <w:sz w:val="22"/>
            <w:szCs w:val="22"/>
          </w:rPr>
          <w:t>here</w:t>
        </w:r>
      </w:hyperlink>
      <w:r>
        <w:rPr>
          <w:sz w:val="22"/>
          <w:szCs w:val="22"/>
        </w:rPr>
        <w:t>.</w:t>
      </w:r>
      <w:r w:rsidR="00604F65">
        <w:rPr>
          <w:sz w:val="22"/>
          <w:szCs w:val="22"/>
        </w:rPr>
        <w:t xml:space="preserve"> </w:t>
      </w:r>
      <w:r w:rsidR="00D9139B">
        <w:rPr>
          <w:sz w:val="22"/>
          <w:szCs w:val="22"/>
        </w:rPr>
        <w:t xml:space="preserve"> </w:t>
      </w:r>
    </w:p>
    <w:p w14:paraId="259CD935" w14:textId="77777777" w:rsidR="000B799C" w:rsidRPr="000C00CD" w:rsidRDefault="000B799C" w:rsidP="000C00CD">
      <w:pPr>
        <w:jc w:val="both"/>
        <w:rPr>
          <w:sz w:val="22"/>
          <w:szCs w:val="22"/>
        </w:rPr>
      </w:pPr>
    </w:p>
    <w:p w14:paraId="146D09B0" w14:textId="5247DEBE" w:rsidR="00D9139B" w:rsidRPr="000C00CD" w:rsidRDefault="000B799C" w:rsidP="000C00CD">
      <w:pPr>
        <w:jc w:val="both"/>
        <w:rPr>
          <w:b/>
          <w:bCs/>
          <w:sz w:val="22"/>
          <w:szCs w:val="22"/>
        </w:rPr>
      </w:pPr>
      <w:r w:rsidRPr="3D4F0FC7">
        <w:rPr>
          <w:b/>
          <w:bCs/>
          <w:sz w:val="22"/>
          <w:szCs w:val="22"/>
        </w:rPr>
        <w:t>W</w:t>
      </w:r>
      <w:r w:rsidR="005A34AB" w:rsidRPr="3D4F0FC7">
        <w:rPr>
          <w:b/>
          <w:bCs/>
          <w:sz w:val="22"/>
          <w:szCs w:val="22"/>
        </w:rPr>
        <w:t xml:space="preserve">HO IS RESPONSIBLE FOR IMPLEMENTING THE POLICY? </w:t>
      </w:r>
    </w:p>
    <w:p w14:paraId="410DAD18" w14:textId="4ACCCE84" w:rsidR="00D9139B" w:rsidRDefault="00D9139B" w:rsidP="000C00CD">
      <w:pPr>
        <w:jc w:val="both"/>
        <w:rPr>
          <w:sz w:val="22"/>
          <w:szCs w:val="22"/>
        </w:rPr>
      </w:pPr>
      <w:r>
        <w:rPr>
          <w:sz w:val="22"/>
          <w:szCs w:val="22"/>
        </w:rPr>
        <w:t xml:space="preserve">At country level, </w:t>
      </w:r>
      <w:r w:rsidR="003C28CE">
        <w:rPr>
          <w:sz w:val="22"/>
          <w:szCs w:val="22"/>
        </w:rPr>
        <w:t xml:space="preserve">the </w:t>
      </w:r>
      <w:r w:rsidR="003C28CE" w:rsidRPr="00510AEC">
        <w:rPr>
          <w:b/>
          <w:bCs/>
          <w:sz w:val="22"/>
          <w:szCs w:val="22"/>
        </w:rPr>
        <w:t>HC and</w:t>
      </w:r>
      <w:r w:rsidR="003C28CE">
        <w:rPr>
          <w:sz w:val="22"/>
          <w:szCs w:val="22"/>
        </w:rPr>
        <w:t xml:space="preserve"> </w:t>
      </w:r>
      <w:r w:rsidR="000B799C" w:rsidRPr="005A77E3">
        <w:rPr>
          <w:b/>
          <w:bCs/>
          <w:sz w:val="22"/>
          <w:szCs w:val="22"/>
        </w:rPr>
        <w:t>HCT member organisations</w:t>
      </w:r>
      <w:r w:rsidR="000B799C" w:rsidRPr="000C00CD">
        <w:rPr>
          <w:sz w:val="22"/>
          <w:szCs w:val="22"/>
        </w:rPr>
        <w:t xml:space="preserve"> that have a formal protection mandate or have specialised protection expertise and those that do not </w:t>
      </w:r>
      <w:r w:rsidR="000B799C" w:rsidRPr="005A77E3">
        <w:rPr>
          <w:b/>
          <w:bCs/>
          <w:sz w:val="22"/>
          <w:szCs w:val="22"/>
        </w:rPr>
        <w:t>are ALL responsible for contributing to the collective HCT response to protection risks.</w:t>
      </w:r>
      <w:r w:rsidR="000B799C" w:rsidRPr="000C00CD">
        <w:rPr>
          <w:sz w:val="22"/>
          <w:szCs w:val="22"/>
        </w:rPr>
        <w:t xml:space="preserve">  </w:t>
      </w:r>
      <w:r w:rsidR="0002741F">
        <w:rPr>
          <w:sz w:val="22"/>
          <w:szCs w:val="22"/>
        </w:rPr>
        <w:t>T</w:t>
      </w:r>
      <w:r w:rsidR="007C7786">
        <w:rPr>
          <w:sz w:val="22"/>
          <w:szCs w:val="22"/>
        </w:rPr>
        <w:t xml:space="preserve">he policy confers both </w:t>
      </w:r>
      <w:r w:rsidR="007C7786" w:rsidRPr="00510AEC">
        <w:rPr>
          <w:b/>
          <w:bCs/>
          <w:sz w:val="22"/>
          <w:szCs w:val="22"/>
        </w:rPr>
        <w:t>collective</w:t>
      </w:r>
      <w:r w:rsidR="007C7786">
        <w:rPr>
          <w:sz w:val="22"/>
          <w:szCs w:val="22"/>
        </w:rPr>
        <w:t xml:space="preserve"> responsibility on HCTs as a coordination body and </w:t>
      </w:r>
      <w:r w:rsidR="007C7786" w:rsidRPr="00510AEC">
        <w:rPr>
          <w:b/>
          <w:bCs/>
          <w:sz w:val="22"/>
          <w:szCs w:val="22"/>
        </w:rPr>
        <w:t>individual</w:t>
      </w:r>
      <w:r w:rsidR="007C7786">
        <w:rPr>
          <w:sz w:val="22"/>
          <w:szCs w:val="22"/>
        </w:rPr>
        <w:t xml:space="preserve"> </w:t>
      </w:r>
      <w:r w:rsidR="00B223FC">
        <w:rPr>
          <w:sz w:val="22"/>
          <w:szCs w:val="22"/>
        </w:rPr>
        <w:t>responsibility</w:t>
      </w:r>
      <w:r w:rsidR="007C7786">
        <w:rPr>
          <w:sz w:val="22"/>
          <w:szCs w:val="22"/>
        </w:rPr>
        <w:t xml:space="preserve"> on each member of an HCT to implement the policy</w:t>
      </w:r>
      <w:r w:rsidR="003C28CE">
        <w:rPr>
          <w:sz w:val="22"/>
          <w:szCs w:val="22"/>
        </w:rPr>
        <w:t xml:space="preserve"> within the scope of their </w:t>
      </w:r>
      <w:r w:rsidR="00236ACA">
        <w:rPr>
          <w:sz w:val="22"/>
          <w:szCs w:val="22"/>
        </w:rPr>
        <w:t>respective</w:t>
      </w:r>
      <w:r w:rsidR="003C28CE">
        <w:rPr>
          <w:sz w:val="22"/>
          <w:szCs w:val="22"/>
        </w:rPr>
        <w:t xml:space="preserve"> institutional mandate</w:t>
      </w:r>
      <w:r w:rsidR="007C7786">
        <w:rPr>
          <w:sz w:val="22"/>
          <w:szCs w:val="22"/>
        </w:rPr>
        <w:t xml:space="preserve">. </w:t>
      </w:r>
      <w:r w:rsidR="00947C06">
        <w:rPr>
          <w:sz w:val="22"/>
          <w:szCs w:val="22"/>
        </w:rPr>
        <w:t>This collective and individual responsibi</w:t>
      </w:r>
      <w:r w:rsidR="007E5D6D">
        <w:rPr>
          <w:sz w:val="22"/>
          <w:szCs w:val="22"/>
        </w:rPr>
        <w:t>li</w:t>
      </w:r>
      <w:r w:rsidR="00947C06">
        <w:rPr>
          <w:sz w:val="22"/>
          <w:szCs w:val="22"/>
        </w:rPr>
        <w:t>ty reflects the fact that the most serious protection risks are multi</w:t>
      </w:r>
      <w:r w:rsidR="00236ACA">
        <w:rPr>
          <w:sz w:val="22"/>
          <w:szCs w:val="22"/>
        </w:rPr>
        <w:t>-</w:t>
      </w:r>
      <w:r w:rsidR="00947C06">
        <w:rPr>
          <w:sz w:val="22"/>
          <w:szCs w:val="22"/>
        </w:rPr>
        <w:t xml:space="preserve">faceted and thus </w:t>
      </w:r>
      <w:r w:rsidR="007E5D6D">
        <w:rPr>
          <w:sz w:val="22"/>
          <w:szCs w:val="22"/>
        </w:rPr>
        <w:t xml:space="preserve">reducing them </w:t>
      </w:r>
      <w:r w:rsidR="00947C06">
        <w:rPr>
          <w:sz w:val="22"/>
          <w:szCs w:val="22"/>
        </w:rPr>
        <w:t>require</w:t>
      </w:r>
      <w:r w:rsidR="007E5D6D">
        <w:rPr>
          <w:sz w:val="22"/>
          <w:szCs w:val="22"/>
        </w:rPr>
        <w:t>s</w:t>
      </w:r>
      <w:r w:rsidR="00947C06">
        <w:rPr>
          <w:sz w:val="22"/>
          <w:szCs w:val="22"/>
        </w:rPr>
        <w:t xml:space="preserve"> a </w:t>
      </w:r>
      <w:r w:rsidR="007E5D6D">
        <w:rPr>
          <w:sz w:val="22"/>
          <w:szCs w:val="22"/>
        </w:rPr>
        <w:t>multi</w:t>
      </w:r>
      <w:r w:rsidR="00236ACA">
        <w:rPr>
          <w:sz w:val="22"/>
          <w:szCs w:val="22"/>
        </w:rPr>
        <w:t>-</w:t>
      </w:r>
      <w:r w:rsidR="007E5D6D">
        <w:rPr>
          <w:sz w:val="22"/>
          <w:szCs w:val="22"/>
        </w:rPr>
        <w:t>faceted</w:t>
      </w:r>
      <w:r w:rsidR="00947C06">
        <w:rPr>
          <w:sz w:val="22"/>
          <w:szCs w:val="22"/>
        </w:rPr>
        <w:t xml:space="preserve"> effort </w:t>
      </w:r>
      <w:r w:rsidR="007E5D6D">
        <w:rPr>
          <w:sz w:val="22"/>
          <w:szCs w:val="22"/>
        </w:rPr>
        <w:t>in</w:t>
      </w:r>
      <w:r w:rsidR="00947C06">
        <w:rPr>
          <w:sz w:val="22"/>
          <w:szCs w:val="22"/>
        </w:rPr>
        <w:t xml:space="preserve"> which </w:t>
      </w:r>
      <w:r w:rsidR="007E5D6D">
        <w:rPr>
          <w:sz w:val="22"/>
          <w:szCs w:val="22"/>
        </w:rPr>
        <w:t>individual humanitarian</w:t>
      </w:r>
      <w:r w:rsidR="00947C06">
        <w:rPr>
          <w:sz w:val="22"/>
          <w:szCs w:val="22"/>
        </w:rPr>
        <w:t xml:space="preserve"> </w:t>
      </w:r>
      <w:r w:rsidR="007E5D6D">
        <w:rPr>
          <w:sz w:val="22"/>
          <w:szCs w:val="22"/>
        </w:rPr>
        <w:t>(</w:t>
      </w:r>
      <w:r w:rsidR="00947C06">
        <w:rPr>
          <w:sz w:val="22"/>
          <w:szCs w:val="22"/>
        </w:rPr>
        <w:t xml:space="preserve">and </w:t>
      </w:r>
      <w:r w:rsidR="007E5D6D">
        <w:rPr>
          <w:sz w:val="22"/>
          <w:szCs w:val="22"/>
        </w:rPr>
        <w:t xml:space="preserve">non-humanitarian) actors each have a unique contribution to make within their respective areas of expertise, regardless of whether they have a formal mandate for protection or not. </w:t>
      </w:r>
      <w:r w:rsidR="00784902">
        <w:rPr>
          <w:sz w:val="22"/>
          <w:szCs w:val="22"/>
        </w:rPr>
        <w:t xml:space="preserve">The leadership of the </w:t>
      </w:r>
      <w:r w:rsidR="00784902" w:rsidRPr="0059323D">
        <w:rPr>
          <w:sz w:val="22"/>
          <w:szCs w:val="22"/>
        </w:rPr>
        <w:t>HC</w:t>
      </w:r>
      <w:r w:rsidR="004270D0" w:rsidRPr="0059323D">
        <w:rPr>
          <w:sz w:val="22"/>
          <w:szCs w:val="22"/>
        </w:rPr>
        <w:t xml:space="preserve"> and HCT</w:t>
      </w:r>
      <w:r w:rsidR="00784902" w:rsidRPr="0059323D">
        <w:rPr>
          <w:sz w:val="22"/>
          <w:szCs w:val="22"/>
        </w:rPr>
        <w:t xml:space="preserve"> is</w:t>
      </w:r>
      <w:r w:rsidR="00784902">
        <w:rPr>
          <w:sz w:val="22"/>
          <w:szCs w:val="22"/>
        </w:rPr>
        <w:t xml:space="preserve"> </w:t>
      </w:r>
      <w:r w:rsidR="000308AF">
        <w:rPr>
          <w:sz w:val="22"/>
          <w:szCs w:val="22"/>
        </w:rPr>
        <w:t>key</w:t>
      </w:r>
      <w:r w:rsidR="00784902">
        <w:rPr>
          <w:sz w:val="22"/>
          <w:szCs w:val="22"/>
        </w:rPr>
        <w:t xml:space="preserve"> to </w:t>
      </w:r>
      <w:r w:rsidR="000308AF">
        <w:rPr>
          <w:sz w:val="22"/>
          <w:szCs w:val="22"/>
        </w:rPr>
        <w:t>demonstrate a broad-based understanding of protection issues, create a strategic vision of shared goals based on humanitarian principles and</w:t>
      </w:r>
      <w:r w:rsidR="000B146B">
        <w:rPr>
          <w:sz w:val="22"/>
          <w:szCs w:val="22"/>
        </w:rPr>
        <w:t xml:space="preserve"> </w:t>
      </w:r>
      <w:r w:rsidR="00C52382">
        <w:rPr>
          <w:sz w:val="22"/>
          <w:szCs w:val="22"/>
        </w:rPr>
        <w:t>on the priorities of</w:t>
      </w:r>
      <w:r w:rsidR="000B146B">
        <w:rPr>
          <w:sz w:val="22"/>
          <w:szCs w:val="22"/>
        </w:rPr>
        <w:t xml:space="preserve"> affected people, and</w:t>
      </w:r>
      <w:r w:rsidR="000308AF">
        <w:rPr>
          <w:sz w:val="22"/>
          <w:szCs w:val="22"/>
        </w:rPr>
        <w:t xml:space="preserve"> </w:t>
      </w:r>
      <w:r w:rsidR="00957B72">
        <w:rPr>
          <w:sz w:val="22"/>
          <w:szCs w:val="22"/>
        </w:rPr>
        <w:t xml:space="preserve">realize this vision and objectives, including in </w:t>
      </w:r>
      <w:r w:rsidR="00957B72">
        <w:rPr>
          <w:sz w:val="22"/>
          <w:szCs w:val="22"/>
        </w:rPr>
        <w:lastRenderedPageBreak/>
        <w:t>challenging and hostile environments</w:t>
      </w:r>
      <w:r w:rsidR="00784902">
        <w:rPr>
          <w:sz w:val="22"/>
          <w:szCs w:val="22"/>
        </w:rPr>
        <w:t>.</w:t>
      </w:r>
      <w:r w:rsidR="00957B72">
        <w:rPr>
          <w:rStyle w:val="FootnoteReference"/>
          <w:sz w:val="22"/>
          <w:szCs w:val="22"/>
        </w:rPr>
        <w:footnoteReference w:id="2"/>
      </w:r>
      <w:r w:rsidR="00784902">
        <w:rPr>
          <w:sz w:val="22"/>
          <w:szCs w:val="22"/>
        </w:rPr>
        <w:t xml:space="preserve"> </w:t>
      </w:r>
      <w:r w:rsidR="00724707" w:rsidRPr="000C00CD">
        <w:rPr>
          <w:sz w:val="22"/>
          <w:szCs w:val="22"/>
        </w:rPr>
        <w:t>More details on responsibilities for specific tasks are set out in the</w:t>
      </w:r>
      <w:r w:rsidR="003C28CE">
        <w:rPr>
          <w:sz w:val="22"/>
          <w:szCs w:val="22"/>
        </w:rPr>
        <w:t xml:space="preserve"> Annex to the Policy and in the</w:t>
      </w:r>
      <w:r w:rsidR="00724707" w:rsidRPr="000C00CD">
        <w:rPr>
          <w:sz w:val="22"/>
          <w:szCs w:val="22"/>
        </w:rPr>
        <w:t xml:space="preserve"> </w:t>
      </w:r>
      <w:r w:rsidR="00D01C86">
        <w:rPr>
          <w:sz w:val="22"/>
          <w:szCs w:val="22"/>
        </w:rPr>
        <w:t xml:space="preserve">IASC Protection </w:t>
      </w:r>
      <w:r w:rsidR="00724707" w:rsidRPr="000C00CD">
        <w:rPr>
          <w:sz w:val="22"/>
          <w:szCs w:val="22"/>
        </w:rPr>
        <w:t xml:space="preserve">Benchmarks. </w:t>
      </w:r>
    </w:p>
    <w:p w14:paraId="52CEF8C0" w14:textId="19C0B437" w:rsidR="00D9139B" w:rsidRDefault="00D9139B" w:rsidP="000C00CD">
      <w:pPr>
        <w:jc w:val="both"/>
        <w:rPr>
          <w:sz w:val="22"/>
          <w:szCs w:val="22"/>
        </w:rPr>
      </w:pPr>
    </w:p>
    <w:p w14:paraId="1590CDCC" w14:textId="77777777" w:rsidR="00D9139B" w:rsidRPr="000C00CD" w:rsidRDefault="00D9139B" w:rsidP="00D9139B">
      <w:pPr>
        <w:jc w:val="both"/>
        <w:rPr>
          <w:b/>
          <w:bCs/>
          <w:sz w:val="22"/>
          <w:szCs w:val="22"/>
        </w:rPr>
      </w:pPr>
      <w:r w:rsidRPr="000C00CD">
        <w:rPr>
          <w:b/>
          <w:bCs/>
          <w:sz w:val="22"/>
          <w:szCs w:val="22"/>
        </w:rPr>
        <w:t>W</w:t>
      </w:r>
      <w:r>
        <w:rPr>
          <w:b/>
          <w:bCs/>
          <w:sz w:val="22"/>
          <w:szCs w:val="22"/>
        </w:rPr>
        <w:t xml:space="preserve">HAT IS PROTECTION AS AN OUTCOME? </w:t>
      </w:r>
    </w:p>
    <w:p w14:paraId="6F33D489" w14:textId="225B0534" w:rsidR="00D9139B" w:rsidRPr="005A77E3" w:rsidRDefault="00D9139B" w:rsidP="00D9139B">
      <w:pPr>
        <w:jc w:val="both"/>
        <w:rPr>
          <w:sz w:val="22"/>
          <w:szCs w:val="22"/>
        </w:rPr>
      </w:pPr>
      <w:r w:rsidRPr="005A77E3">
        <w:rPr>
          <w:sz w:val="22"/>
          <w:szCs w:val="22"/>
        </w:rPr>
        <w:t>The IASC Protection Policy “</w:t>
      </w:r>
      <w:r w:rsidRPr="005A77E3">
        <w:rPr>
          <w:i/>
          <w:iCs/>
          <w:sz w:val="22"/>
          <w:szCs w:val="22"/>
        </w:rPr>
        <w:t>emphasizes an IASC commitment to prioritize protection and contribute to collective protection outcomes, including through the development of an HCT protection strategy to address the most critical and urgent risks and violations</w:t>
      </w:r>
      <w:r w:rsidRPr="005A77E3">
        <w:rPr>
          <w:sz w:val="22"/>
          <w:szCs w:val="22"/>
        </w:rPr>
        <w:t>.”</w:t>
      </w:r>
      <w:r w:rsidRPr="005A77E3">
        <w:rPr>
          <w:rStyle w:val="FootnoteReference"/>
          <w:sz w:val="22"/>
          <w:szCs w:val="22"/>
        </w:rPr>
        <w:footnoteReference w:id="3"/>
      </w:r>
      <w:r w:rsidRPr="005A77E3">
        <w:rPr>
          <w:sz w:val="22"/>
          <w:szCs w:val="22"/>
        </w:rPr>
        <w:t xml:space="preserve"> </w:t>
      </w:r>
      <w:r w:rsidR="001A61E5">
        <w:rPr>
          <w:sz w:val="22"/>
          <w:szCs w:val="22"/>
        </w:rPr>
        <w:t>T</w:t>
      </w:r>
      <w:r w:rsidRPr="005A77E3">
        <w:rPr>
          <w:sz w:val="22"/>
          <w:szCs w:val="22"/>
        </w:rPr>
        <w:t xml:space="preserve">his </w:t>
      </w:r>
      <w:r>
        <w:rPr>
          <w:sz w:val="22"/>
          <w:szCs w:val="22"/>
        </w:rPr>
        <w:t xml:space="preserve">risk-based approach </w:t>
      </w:r>
      <w:r w:rsidRPr="005A77E3">
        <w:rPr>
          <w:sz w:val="22"/>
          <w:szCs w:val="22"/>
        </w:rPr>
        <w:t xml:space="preserve">means that an HCT should work together </w:t>
      </w:r>
      <w:r w:rsidRPr="005A77E3">
        <w:rPr>
          <w:b/>
          <w:bCs/>
          <w:sz w:val="22"/>
          <w:szCs w:val="22"/>
        </w:rPr>
        <w:t>to reduce</w:t>
      </w:r>
      <w:r>
        <w:rPr>
          <w:b/>
          <w:bCs/>
          <w:sz w:val="22"/>
          <w:szCs w:val="22"/>
        </w:rPr>
        <w:t xml:space="preserve"> </w:t>
      </w:r>
      <w:r w:rsidRPr="005A77E3">
        <w:rPr>
          <w:b/>
          <w:bCs/>
          <w:sz w:val="22"/>
          <w:szCs w:val="22"/>
        </w:rPr>
        <w:t>or remove the risks</w:t>
      </w:r>
      <w:r w:rsidRPr="005A77E3">
        <w:rPr>
          <w:sz w:val="22"/>
          <w:szCs w:val="22"/>
        </w:rPr>
        <w:t xml:space="preserve"> that affected</w:t>
      </w:r>
      <w:r w:rsidR="00861BB4">
        <w:rPr>
          <w:sz w:val="22"/>
          <w:szCs w:val="22"/>
        </w:rPr>
        <w:t xml:space="preserve"> </w:t>
      </w:r>
      <w:r w:rsidRPr="005A77E3">
        <w:rPr>
          <w:sz w:val="22"/>
          <w:szCs w:val="22"/>
        </w:rPr>
        <w:t>people are facing</w:t>
      </w:r>
      <w:r w:rsidR="00236ACA">
        <w:rPr>
          <w:sz w:val="22"/>
          <w:szCs w:val="22"/>
        </w:rPr>
        <w:t xml:space="preserve"> – this </w:t>
      </w:r>
      <w:r w:rsidR="00B41D31">
        <w:rPr>
          <w:sz w:val="22"/>
          <w:szCs w:val="22"/>
        </w:rPr>
        <w:t>i</w:t>
      </w:r>
      <w:r w:rsidR="00236ACA">
        <w:rPr>
          <w:sz w:val="22"/>
          <w:szCs w:val="22"/>
        </w:rPr>
        <w:t>s the protection ‘outcome’ to be achieved</w:t>
      </w:r>
      <w:r w:rsidR="00C515B8">
        <w:rPr>
          <w:sz w:val="22"/>
          <w:szCs w:val="22"/>
        </w:rPr>
        <w:t>. The</w:t>
      </w:r>
      <w:r w:rsidR="00236ACA">
        <w:rPr>
          <w:sz w:val="22"/>
          <w:szCs w:val="22"/>
        </w:rPr>
        <w:t>se</w:t>
      </w:r>
      <w:r w:rsidR="00C515B8">
        <w:rPr>
          <w:sz w:val="22"/>
          <w:szCs w:val="22"/>
        </w:rPr>
        <w:t xml:space="preserve"> outcomes</w:t>
      </w:r>
      <w:r w:rsidR="00236ACA">
        <w:rPr>
          <w:sz w:val="22"/>
          <w:szCs w:val="22"/>
        </w:rPr>
        <w:t xml:space="preserve"> </w:t>
      </w:r>
      <w:r w:rsidR="00C515B8">
        <w:rPr>
          <w:sz w:val="22"/>
          <w:szCs w:val="22"/>
        </w:rPr>
        <w:t>are the result of</w:t>
      </w:r>
      <w:r w:rsidRPr="005A77E3">
        <w:rPr>
          <w:sz w:val="22"/>
          <w:szCs w:val="22"/>
        </w:rPr>
        <w:t xml:space="preserve"> </w:t>
      </w:r>
      <w:r w:rsidR="00C515B8">
        <w:rPr>
          <w:sz w:val="22"/>
          <w:szCs w:val="22"/>
        </w:rPr>
        <w:t xml:space="preserve">positive </w:t>
      </w:r>
      <w:r w:rsidRPr="005A77E3">
        <w:rPr>
          <w:b/>
          <w:bCs/>
          <w:sz w:val="22"/>
          <w:szCs w:val="22"/>
        </w:rPr>
        <w:t>chang</w:t>
      </w:r>
      <w:r w:rsidR="00C515B8">
        <w:rPr>
          <w:b/>
          <w:bCs/>
          <w:sz w:val="22"/>
          <w:szCs w:val="22"/>
        </w:rPr>
        <w:t>es in</w:t>
      </w:r>
      <w:r w:rsidRPr="005A77E3">
        <w:rPr>
          <w:b/>
          <w:bCs/>
          <w:sz w:val="22"/>
          <w:szCs w:val="22"/>
        </w:rPr>
        <w:t xml:space="preserve"> the behaviour, attitudes, policies, and practices of relevant stakeholders, </w:t>
      </w:r>
      <w:proofErr w:type="gramStart"/>
      <w:r w:rsidRPr="005A77E3">
        <w:rPr>
          <w:sz w:val="22"/>
          <w:szCs w:val="22"/>
        </w:rPr>
        <w:t>in regard to</w:t>
      </w:r>
      <w:proofErr w:type="gramEnd"/>
      <w:r w:rsidRPr="005A77E3">
        <w:rPr>
          <w:sz w:val="22"/>
          <w:szCs w:val="22"/>
        </w:rPr>
        <w:t xml:space="preserve"> violence, coercion, or deliberate deprivation </w:t>
      </w:r>
      <w:r>
        <w:rPr>
          <w:sz w:val="22"/>
          <w:szCs w:val="22"/>
        </w:rPr>
        <w:t>or other violations of international humanitarian</w:t>
      </w:r>
      <w:r w:rsidR="005C4883">
        <w:rPr>
          <w:sz w:val="22"/>
          <w:szCs w:val="22"/>
        </w:rPr>
        <w:t xml:space="preserve"> and</w:t>
      </w:r>
      <w:r>
        <w:rPr>
          <w:sz w:val="22"/>
          <w:szCs w:val="22"/>
        </w:rPr>
        <w:t xml:space="preserve"> human rights law </w:t>
      </w:r>
      <w:r w:rsidRPr="005A77E3">
        <w:rPr>
          <w:sz w:val="22"/>
          <w:szCs w:val="22"/>
        </w:rPr>
        <w:t xml:space="preserve">experienced by </w:t>
      </w:r>
      <w:r>
        <w:rPr>
          <w:sz w:val="22"/>
          <w:szCs w:val="22"/>
        </w:rPr>
        <w:t>affected people</w:t>
      </w:r>
      <w:r w:rsidRPr="005A77E3">
        <w:rPr>
          <w:sz w:val="22"/>
          <w:szCs w:val="22"/>
        </w:rPr>
        <w:t>.</w:t>
      </w:r>
    </w:p>
    <w:p w14:paraId="326D8C46" w14:textId="77777777" w:rsidR="00D9139B" w:rsidRPr="000C00CD" w:rsidRDefault="00D9139B" w:rsidP="00D9139B">
      <w:pPr>
        <w:jc w:val="both"/>
        <w:rPr>
          <w:i/>
          <w:iCs/>
          <w:sz w:val="22"/>
          <w:szCs w:val="22"/>
        </w:rPr>
      </w:pPr>
    </w:p>
    <w:p w14:paraId="2FAB20B0" w14:textId="5673C3AE" w:rsidR="00D9139B" w:rsidRDefault="00D9139B" w:rsidP="00D9139B">
      <w:pPr>
        <w:jc w:val="both"/>
        <w:rPr>
          <w:sz w:val="22"/>
          <w:szCs w:val="22"/>
        </w:rPr>
      </w:pPr>
      <w:r w:rsidRPr="000C00CD">
        <w:rPr>
          <w:sz w:val="22"/>
          <w:szCs w:val="22"/>
        </w:rPr>
        <w:t>A protection</w:t>
      </w:r>
      <w:r w:rsidRPr="000C00CD">
        <w:rPr>
          <w:b/>
          <w:bCs/>
          <w:sz w:val="22"/>
          <w:szCs w:val="22"/>
        </w:rPr>
        <w:t xml:space="preserve"> </w:t>
      </w:r>
      <w:r>
        <w:rPr>
          <w:b/>
          <w:bCs/>
          <w:sz w:val="22"/>
          <w:szCs w:val="22"/>
        </w:rPr>
        <w:t>risk</w:t>
      </w:r>
      <w:r w:rsidRPr="000C00CD">
        <w:rPr>
          <w:sz w:val="22"/>
          <w:szCs w:val="22"/>
        </w:rPr>
        <w:t xml:space="preserve"> can be understood as the combination of a </w:t>
      </w:r>
      <w:r>
        <w:rPr>
          <w:b/>
          <w:bCs/>
          <w:sz w:val="22"/>
          <w:szCs w:val="22"/>
        </w:rPr>
        <w:t>threat</w:t>
      </w:r>
      <w:r w:rsidRPr="000C00CD">
        <w:rPr>
          <w:sz w:val="22"/>
          <w:szCs w:val="22"/>
        </w:rPr>
        <w:t xml:space="preserve">, </w:t>
      </w:r>
      <w:r>
        <w:rPr>
          <w:sz w:val="22"/>
          <w:szCs w:val="22"/>
        </w:rPr>
        <w:t xml:space="preserve">the </w:t>
      </w:r>
      <w:r>
        <w:rPr>
          <w:b/>
          <w:bCs/>
          <w:sz w:val="22"/>
          <w:szCs w:val="22"/>
        </w:rPr>
        <w:t>vulnerability</w:t>
      </w:r>
      <w:r w:rsidRPr="000C00CD">
        <w:rPr>
          <w:sz w:val="22"/>
          <w:szCs w:val="22"/>
        </w:rPr>
        <w:t xml:space="preserve"> to </w:t>
      </w:r>
      <w:r>
        <w:rPr>
          <w:sz w:val="22"/>
          <w:szCs w:val="22"/>
        </w:rPr>
        <w:t>that</w:t>
      </w:r>
      <w:r w:rsidRPr="000C00CD">
        <w:rPr>
          <w:sz w:val="22"/>
          <w:szCs w:val="22"/>
        </w:rPr>
        <w:t xml:space="preserve"> threat, and the relative </w:t>
      </w:r>
      <w:r>
        <w:rPr>
          <w:b/>
          <w:bCs/>
          <w:sz w:val="22"/>
          <w:szCs w:val="22"/>
        </w:rPr>
        <w:t>capacity</w:t>
      </w:r>
      <w:r w:rsidRPr="000C00CD">
        <w:rPr>
          <w:sz w:val="22"/>
          <w:szCs w:val="22"/>
        </w:rPr>
        <w:t xml:space="preserve"> of a person or group to resist</w:t>
      </w:r>
      <w:r>
        <w:rPr>
          <w:sz w:val="22"/>
          <w:szCs w:val="22"/>
        </w:rPr>
        <w:t xml:space="preserve">, recover or </w:t>
      </w:r>
      <w:r w:rsidRPr="000C00CD">
        <w:rPr>
          <w:sz w:val="22"/>
          <w:szCs w:val="22"/>
        </w:rPr>
        <w:t xml:space="preserve">rebound from the effects of </w:t>
      </w:r>
      <w:r>
        <w:rPr>
          <w:sz w:val="22"/>
          <w:szCs w:val="22"/>
        </w:rPr>
        <w:t>that</w:t>
      </w:r>
      <w:r w:rsidRPr="000C00CD">
        <w:rPr>
          <w:sz w:val="22"/>
          <w:szCs w:val="22"/>
        </w:rPr>
        <w:t xml:space="preserve"> threat</w:t>
      </w:r>
      <w:r>
        <w:rPr>
          <w:sz w:val="22"/>
          <w:szCs w:val="22"/>
        </w:rPr>
        <w:t>.</w:t>
      </w:r>
      <w:r w:rsidR="00C515B8">
        <w:rPr>
          <w:sz w:val="22"/>
          <w:szCs w:val="22"/>
        </w:rPr>
        <w:t xml:space="preserve"> It also includes the capacity and willingness of duty bearers to</w:t>
      </w:r>
      <w:r>
        <w:rPr>
          <w:sz w:val="22"/>
          <w:szCs w:val="22"/>
        </w:rPr>
        <w:t xml:space="preserve"> </w:t>
      </w:r>
      <w:r w:rsidR="00C515B8">
        <w:rPr>
          <w:sz w:val="22"/>
          <w:szCs w:val="22"/>
        </w:rPr>
        <w:t xml:space="preserve">address the </w:t>
      </w:r>
      <w:r w:rsidR="00236ACA">
        <w:rPr>
          <w:sz w:val="22"/>
          <w:szCs w:val="22"/>
        </w:rPr>
        <w:t>risk</w:t>
      </w:r>
      <w:r w:rsidR="00C515B8">
        <w:rPr>
          <w:sz w:val="22"/>
          <w:szCs w:val="22"/>
        </w:rPr>
        <w:t xml:space="preserve">. </w:t>
      </w:r>
      <w:r>
        <w:rPr>
          <w:sz w:val="22"/>
          <w:szCs w:val="22"/>
        </w:rPr>
        <w:t>This is often referred to as the ‘protection risk equation’</w:t>
      </w:r>
      <w:r w:rsidR="001F79BA">
        <w:rPr>
          <w:sz w:val="22"/>
          <w:szCs w:val="22"/>
        </w:rPr>
        <w:t>:</w:t>
      </w:r>
    </w:p>
    <w:p w14:paraId="5311CFCF" w14:textId="77777777" w:rsidR="00D9139B" w:rsidRPr="000C00CD" w:rsidRDefault="00D9139B" w:rsidP="00D9139B">
      <w:pPr>
        <w:jc w:val="both"/>
        <w:rPr>
          <w:sz w:val="22"/>
          <w:szCs w:val="22"/>
          <w:highlight w:val="green"/>
        </w:rPr>
      </w:pPr>
    </w:p>
    <w:p w14:paraId="6D5E2A2A" w14:textId="77777777" w:rsidR="00D9139B" w:rsidRPr="000C00CD" w:rsidRDefault="00D9139B" w:rsidP="00D9139B">
      <w:pPr>
        <w:jc w:val="both"/>
        <w:rPr>
          <w:sz w:val="22"/>
          <w:szCs w:val="22"/>
        </w:rPr>
      </w:pPr>
      <w:r w:rsidRPr="000C00CD">
        <w:rPr>
          <w:noProof/>
          <w:sz w:val="22"/>
          <w:szCs w:val="22"/>
        </w:rPr>
        <w:drawing>
          <wp:inline distT="0" distB="0" distL="0" distR="0" wp14:anchorId="18CBFBE2" wp14:editId="648ACFB6">
            <wp:extent cx="2762250" cy="1186538"/>
            <wp:effectExtent l="19050" t="19050" r="19050" b="1397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2478" cy="1190931"/>
                    </a:xfrm>
                    <a:prstGeom prst="rect">
                      <a:avLst/>
                    </a:prstGeom>
                    <a:ln>
                      <a:solidFill>
                        <a:srgbClr val="4472C4"/>
                      </a:solidFill>
                    </a:ln>
                  </pic:spPr>
                </pic:pic>
              </a:graphicData>
            </a:graphic>
          </wp:inline>
        </w:drawing>
      </w:r>
    </w:p>
    <w:p w14:paraId="508471A9" w14:textId="77777777" w:rsidR="00D9139B" w:rsidRPr="000C00CD" w:rsidRDefault="00D9139B" w:rsidP="00D9139B">
      <w:pPr>
        <w:jc w:val="both"/>
        <w:rPr>
          <w:sz w:val="22"/>
          <w:szCs w:val="22"/>
        </w:rPr>
      </w:pPr>
    </w:p>
    <w:p w14:paraId="04094986" w14:textId="54CD4475" w:rsidR="00D9139B" w:rsidRDefault="001F79BA" w:rsidP="00D9139B">
      <w:pPr>
        <w:jc w:val="both"/>
        <w:rPr>
          <w:sz w:val="22"/>
          <w:szCs w:val="22"/>
        </w:rPr>
      </w:pPr>
      <w:r w:rsidRPr="001F79BA">
        <w:rPr>
          <w:sz w:val="22"/>
          <w:szCs w:val="22"/>
        </w:rPr>
        <w:t>It is important to note that this approach to risk is not only about what might take place, but also what is happening or has happened</w:t>
      </w:r>
      <w:r>
        <w:rPr>
          <w:sz w:val="22"/>
          <w:szCs w:val="22"/>
        </w:rPr>
        <w:t>.</w:t>
      </w:r>
      <w:r w:rsidRPr="001F79BA">
        <w:rPr>
          <w:sz w:val="22"/>
          <w:szCs w:val="22"/>
        </w:rPr>
        <w:t xml:space="preserve"> </w:t>
      </w:r>
      <w:r w:rsidR="00D9139B" w:rsidRPr="000C00CD">
        <w:rPr>
          <w:sz w:val="22"/>
          <w:szCs w:val="22"/>
        </w:rPr>
        <w:t xml:space="preserve">A </w:t>
      </w:r>
      <w:r w:rsidR="00D9139B" w:rsidRPr="005A77E3">
        <w:rPr>
          <w:b/>
          <w:bCs/>
          <w:sz w:val="22"/>
          <w:szCs w:val="22"/>
        </w:rPr>
        <w:t>reduction of risk</w:t>
      </w:r>
      <w:r w:rsidR="00D9139B" w:rsidRPr="000C00CD">
        <w:rPr>
          <w:sz w:val="22"/>
          <w:szCs w:val="22"/>
        </w:rPr>
        <w:t xml:space="preserve"> involves the reduction in the level of a threat, a reduction in relative vulnerability to that threat, and/or an increase in the capacity of a person or group to resist and/or rebound from </w:t>
      </w:r>
      <w:r w:rsidR="00D9139B">
        <w:rPr>
          <w:sz w:val="22"/>
          <w:szCs w:val="22"/>
        </w:rPr>
        <w:t>that</w:t>
      </w:r>
      <w:r w:rsidR="00D9139B" w:rsidRPr="000C00CD">
        <w:rPr>
          <w:sz w:val="22"/>
          <w:szCs w:val="22"/>
        </w:rPr>
        <w:t xml:space="preserve"> threat</w:t>
      </w:r>
      <w:r w:rsidR="00C515B8">
        <w:rPr>
          <w:sz w:val="22"/>
          <w:szCs w:val="22"/>
        </w:rPr>
        <w:t xml:space="preserve">, as well as the increased willingness or capacities of duty bearers to address the </w:t>
      </w:r>
      <w:r w:rsidR="00236ACA">
        <w:rPr>
          <w:sz w:val="22"/>
          <w:szCs w:val="22"/>
        </w:rPr>
        <w:t>risk</w:t>
      </w:r>
      <w:r w:rsidR="00D9139B" w:rsidRPr="000C00CD">
        <w:rPr>
          <w:sz w:val="22"/>
          <w:szCs w:val="22"/>
        </w:rPr>
        <w:t xml:space="preserve">. The reduction of risk is also referred to as a </w:t>
      </w:r>
      <w:r w:rsidR="00D9139B">
        <w:rPr>
          <w:sz w:val="22"/>
          <w:szCs w:val="22"/>
        </w:rPr>
        <w:t>‘</w:t>
      </w:r>
      <w:r w:rsidR="00D9139B" w:rsidRPr="000C00CD">
        <w:rPr>
          <w:sz w:val="22"/>
          <w:szCs w:val="22"/>
        </w:rPr>
        <w:t>protection outcome</w:t>
      </w:r>
      <w:r w:rsidR="00D9139B">
        <w:rPr>
          <w:sz w:val="22"/>
          <w:szCs w:val="22"/>
        </w:rPr>
        <w:t>’</w:t>
      </w:r>
      <w:r w:rsidR="00D9139B" w:rsidRPr="000C00CD">
        <w:rPr>
          <w:sz w:val="22"/>
          <w:szCs w:val="22"/>
        </w:rPr>
        <w:t>.</w:t>
      </w:r>
      <w:r w:rsidR="004C4054">
        <w:rPr>
          <w:sz w:val="22"/>
          <w:szCs w:val="22"/>
        </w:rPr>
        <w:t xml:space="preserve"> The achievement of protection outcomes must be sought at all stages of a humanitarian situation i.e. during preparedness and planning, during the emergency response itself, but also in protracted settings. </w:t>
      </w:r>
    </w:p>
    <w:p w14:paraId="73564715" w14:textId="77777777" w:rsidR="00D9139B" w:rsidRDefault="00D9139B" w:rsidP="00D9139B">
      <w:pPr>
        <w:jc w:val="both"/>
        <w:rPr>
          <w:sz w:val="22"/>
          <w:szCs w:val="22"/>
        </w:rPr>
      </w:pPr>
    </w:p>
    <w:p w14:paraId="4FF1F3AE" w14:textId="77777777" w:rsidR="00D9139B" w:rsidRPr="000C00CD" w:rsidRDefault="00D9139B" w:rsidP="00D9139B">
      <w:pPr>
        <w:jc w:val="both"/>
        <w:rPr>
          <w:sz w:val="22"/>
          <w:szCs w:val="22"/>
        </w:rPr>
      </w:pPr>
      <w:r>
        <w:rPr>
          <w:sz w:val="22"/>
          <w:szCs w:val="22"/>
        </w:rPr>
        <w:t>As articulated in the IASC Protection Benchmarks (Benchmark 1), t</w:t>
      </w:r>
      <w:r w:rsidRPr="000C00CD">
        <w:rPr>
          <w:sz w:val="22"/>
          <w:szCs w:val="22"/>
        </w:rPr>
        <w:t xml:space="preserve">he HCT’s collective protection response must therefore be based on </w:t>
      </w:r>
      <w:r>
        <w:rPr>
          <w:sz w:val="22"/>
          <w:szCs w:val="22"/>
        </w:rPr>
        <w:t xml:space="preserve">an analysis </w:t>
      </w:r>
      <w:r w:rsidRPr="000C00CD">
        <w:rPr>
          <w:sz w:val="22"/>
          <w:szCs w:val="22"/>
        </w:rPr>
        <w:t xml:space="preserve">of: </w:t>
      </w:r>
    </w:p>
    <w:p w14:paraId="101E2837" w14:textId="3F40DE34" w:rsidR="00D9139B" w:rsidRPr="000C00CD" w:rsidRDefault="00D9139B" w:rsidP="00D9139B">
      <w:pPr>
        <w:numPr>
          <w:ilvl w:val="0"/>
          <w:numId w:val="3"/>
        </w:numPr>
        <w:spacing w:after="160" w:line="259" w:lineRule="auto"/>
        <w:contextualSpacing/>
        <w:jc w:val="both"/>
        <w:rPr>
          <w:rFonts w:eastAsiaTheme="minorEastAsia"/>
          <w:sz w:val="22"/>
          <w:szCs w:val="22"/>
          <w:lang w:eastAsia="zh-CN"/>
        </w:rPr>
      </w:pPr>
      <w:r w:rsidRPr="000C00CD">
        <w:rPr>
          <w:rFonts w:eastAsiaTheme="minorEastAsia"/>
          <w:sz w:val="22"/>
          <w:szCs w:val="22"/>
          <w:lang w:eastAsia="zh-CN"/>
        </w:rPr>
        <w:t xml:space="preserve">What </w:t>
      </w:r>
      <w:r w:rsidRPr="005A77E3">
        <w:rPr>
          <w:rFonts w:eastAsiaTheme="minorEastAsia"/>
          <w:b/>
          <w:bCs/>
          <w:sz w:val="22"/>
          <w:szCs w:val="22"/>
          <w:lang w:eastAsia="zh-CN"/>
        </w:rPr>
        <w:t>threats</w:t>
      </w:r>
      <w:r w:rsidRPr="000C00CD">
        <w:rPr>
          <w:rFonts w:eastAsiaTheme="minorEastAsia"/>
          <w:sz w:val="22"/>
          <w:szCs w:val="22"/>
          <w:lang w:eastAsia="zh-CN"/>
        </w:rPr>
        <w:t xml:space="preserve"> affected people are facing or </w:t>
      </w:r>
      <w:r w:rsidR="00FB3426">
        <w:rPr>
          <w:rFonts w:eastAsiaTheme="minorEastAsia"/>
          <w:sz w:val="22"/>
          <w:szCs w:val="22"/>
          <w:lang w:eastAsia="zh-CN"/>
        </w:rPr>
        <w:t>may</w:t>
      </w:r>
      <w:r w:rsidRPr="000C00CD">
        <w:rPr>
          <w:rFonts w:eastAsiaTheme="minorEastAsia"/>
          <w:sz w:val="22"/>
          <w:szCs w:val="22"/>
          <w:lang w:eastAsia="zh-CN"/>
        </w:rPr>
        <w:t xml:space="preserve"> face, and where these threats come from (e.g., which actors are </w:t>
      </w:r>
      <w:r>
        <w:rPr>
          <w:rFonts w:eastAsiaTheme="minorEastAsia"/>
          <w:sz w:val="22"/>
          <w:szCs w:val="22"/>
          <w:lang w:eastAsia="zh-CN"/>
        </w:rPr>
        <w:t>posing</w:t>
      </w:r>
      <w:r w:rsidRPr="000C00CD">
        <w:rPr>
          <w:rFonts w:eastAsiaTheme="minorEastAsia"/>
          <w:sz w:val="22"/>
          <w:szCs w:val="22"/>
          <w:lang w:eastAsia="zh-CN"/>
        </w:rPr>
        <w:t xml:space="preserve"> these threats, what are the short and long-term drivers or incentives of those perpetrators that are the source of the threat</w:t>
      </w:r>
      <w:r w:rsidR="00B57B4A">
        <w:rPr>
          <w:rFonts w:eastAsiaTheme="minorEastAsia"/>
          <w:sz w:val="22"/>
          <w:szCs w:val="22"/>
          <w:lang w:eastAsia="zh-CN"/>
        </w:rPr>
        <w:t>, what is the timing of these threats (</w:t>
      </w:r>
      <w:r w:rsidR="00B223FC">
        <w:rPr>
          <w:rFonts w:eastAsiaTheme="minorEastAsia"/>
          <w:sz w:val="22"/>
          <w:szCs w:val="22"/>
          <w:lang w:eastAsia="zh-CN"/>
        </w:rPr>
        <w:t>e.g.,</w:t>
      </w:r>
      <w:r w:rsidR="00B57B4A">
        <w:rPr>
          <w:rFonts w:eastAsiaTheme="minorEastAsia"/>
          <w:sz w:val="22"/>
          <w:szCs w:val="22"/>
          <w:lang w:eastAsia="zh-CN"/>
        </w:rPr>
        <w:t xml:space="preserve"> seasonal), what is the geographic focus of these threats, etc.</w:t>
      </w:r>
      <w:proofErr w:type="gramStart"/>
      <w:r w:rsidRPr="000C00CD">
        <w:rPr>
          <w:rFonts w:eastAsiaTheme="minorEastAsia"/>
          <w:sz w:val="22"/>
          <w:szCs w:val="22"/>
          <w:lang w:eastAsia="zh-CN"/>
        </w:rPr>
        <w:t>)</w:t>
      </w:r>
      <w:r w:rsidR="001A61E5">
        <w:rPr>
          <w:rFonts w:eastAsiaTheme="minorEastAsia"/>
          <w:sz w:val="22"/>
          <w:szCs w:val="22"/>
          <w:lang w:eastAsia="zh-CN"/>
        </w:rPr>
        <w:t>;</w:t>
      </w:r>
      <w:proofErr w:type="gramEnd"/>
    </w:p>
    <w:p w14:paraId="6FF97CD3" w14:textId="77777777" w:rsidR="00D9139B" w:rsidRPr="000C00CD" w:rsidRDefault="00D9139B" w:rsidP="00D9139B">
      <w:pPr>
        <w:numPr>
          <w:ilvl w:val="0"/>
          <w:numId w:val="3"/>
        </w:numPr>
        <w:spacing w:after="160" w:line="259" w:lineRule="auto"/>
        <w:contextualSpacing/>
        <w:jc w:val="both"/>
        <w:rPr>
          <w:rFonts w:eastAsiaTheme="minorEastAsia"/>
          <w:sz w:val="22"/>
          <w:szCs w:val="22"/>
          <w:lang w:eastAsia="zh-CN"/>
        </w:rPr>
      </w:pPr>
      <w:r w:rsidRPr="000C00CD">
        <w:rPr>
          <w:rFonts w:eastAsiaTheme="minorEastAsia"/>
          <w:sz w:val="22"/>
          <w:szCs w:val="22"/>
          <w:lang w:eastAsia="zh-CN"/>
        </w:rPr>
        <w:t xml:space="preserve">Which people are or will be particularly </w:t>
      </w:r>
      <w:r w:rsidRPr="005A77E3">
        <w:rPr>
          <w:rFonts w:eastAsiaTheme="minorEastAsia"/>
          <w:b/>
          <w:bCs/>
          <w:sz w:val="22"/>
          <w:szCs w:val="22"/>
          <w:lang w:eastAsia="zh-CN"/>
        </w:rPr>
        <w:t>vulnerable</w:t>
      </w:r>
      <w:r w:rsidRPr="000C00CD">
        <w:rPr>
          <w:rStyle w:val="FootnoteReference"/>
          <w:rFonts w:eastAsiaTheme="minorEastAsia"/>
          <w:sz w:val="22"/>
          <w:szCs w:val="22"/>
          <w:lang w:eastAsia="zh-CN"/>
        </w:rPr>
        <w:footnoteReference w:id="4"/>
      </w:r>
      <w:r w:rsidRPr="000C00CD">
        <w:rPr>
          <w:rFonts w:eastAsiaTheme="minorEastAsia"/>
          <w:sz w:val="22"/>
          <w:szCs w:val="22"/>
          <w:lang w:eastAsia="zh-CN"/>
        </w:rPr>
        <w:t xml:space="preserve"> to or impacted by these threats and </w:t>
      </w:r>
      <w:proofErr w:type="gramStart"/>
      <w:r w:rsidRPr="000C00CD">
        <w:rPr>
          <w:rFonts w:eastAsiaTheme="minorEastAsia"/>
          <w:sz w:val="22"/>
          <w:szCs w:val="22"/>
          <w:lang w:eastAsia="zh-CN"/>
        </w:rPr>
        <w:t>why;</w:t>
      </w:r>
      <w:proofErr w:type="gramEnd"/>
      <w:r w:rsidRPr="000C00CD">
        <w:rPr>
          <w:rFonts w:eastAsiaTheme="minorEastAsia"/>
          <w:sz w:val="22"/>
          <w:szCs w:val="22"/>
          <w:lang w:eastAsia="zh-CN"/>
        </w:rPr>
        <w:t xml:space="preserve"> </w:t>
      </w:r>
    </w:p>
    <w:p w14:paraId="5136A95B" w14:textId="15BA356E" w:rsidR="00D9139B" w:rsidRPr="000C00CD" w:rsidRDefault="00D9139B" w:rsidP="00D9139B">
      <w:pPr>
        <w:numPr>
          <w:ilvl w:val="0"/>
          <w:numId w:val="3"/>
        </w:numPr>
        <w:spacing w:after="160" w:line="259" w:lineRule="auto"/>
        <w:contextualSpacing/>
        <w:jc w:val="both"/>
        <w:rPr>
          <w:rFonts w:eastAsiaTheme="minorEastAsia"/>
          <w:sz w:val="22"/>
          <w:szCs w:val="22"/>
          <w:lang w:eastAsia="zh-CN"/>
        </w:rPr>
      </w:pPr>
      <w:r w:rsidRPr="000C00CD">
        <w:rPr>
          <w:rFonts w:eastAsiaTheme="minorEastAsia"/>
          <w:sz w:val="22"/>
          <w:szCs w:val="22"/>
          <w:lang w:eastAsia="zh-CN"/>
        </w:rPr>
        <w:lastRenderedPageBreak/>
        <w:t xml:space="preserve">What </w:t>
      </w:r>
      <w:r w:rsidRPr="005A77E3">
        <w:rPr>
          <w:rFonts w:eastAsiaTheme="minorEastAsia"/>
          <w:b/>
          <w:bCs/>
          <w:sz w:val="22"/>
          <w:szCs w:val="22"/>
          <w:lang w:eastAsia="zh-CN"/>
        </w:rPr>
        <w:t>capacities</w:t>
      </w:r>
      <w:r w:rsidRPr="005A77E3">
        <w:rPr>
          <w:rStyle w:val="FootnoteReference"/>
          <w:rFonts w:eastAsiaTheme="minorEastAsia"/>
          <w:b/>
          <w:bCs/>
          <w:sz w:val="22"/>
          <w:szCs w:val="22"/>
          <w:lang w:eastAsia="zh-CN"/>
        </w:rPr>
        <w:footnoteReference w:id="5"/>
      </w:r>
      <w:r w:rsidRPr="000C00CD">
        <w:rPr>
          <w:rFonts w:eastAsiaTheme="minorEastAsia"/>
          <w:sz w:val="22"/>
          <w:szCs w:val="22"/>
          <w:lang w:eastAsia="zh-CN"/>
        </w:rPr>
        <w:t xml:space="preserve"> exist among</w:t>
      </w:r>
      <w:r>
        <w:rPr>
          <w:rFonts w:eastAsiaTheme="minorEastAsia"/>
          <w:sz w:val="22"/>
          <w:szCs w:val="22"/>
          <w:lang w:eastAsia="zh-CN"/>
        </w:rPr>
        <w:t xml:space="preserve"> </w:t>
      </w:r>
      <w:r w:rsidRPr="000C00CD">
        <w:rPr>
          <w:rFonts w:eastAsiaTheme="minorEastAsia"/>
          <w:sz w:val="22"/>
          <w:szCs w:val="22"/>
          <w:lang w:eastAsia="zh-CN"/>
        </w:rPr>
        <w:t>affected people</w:t>
      </w:r>
      <w:r>
        <w:rPr>
          <w:rFonts w:eastAsiaTheme="minorEastAsia"/>
          <w:sz w:val="22"/>
          <w:szCs w:val="22"/>
          <w:lang w:eastAsia="zh-CN"/>
        </w:rPr>
        <w:t xml:space="preserve">, </w:t>
      </w:r>
      <w:r w:rsidR="00E86FFE">
        <w:rPr>
          <w:rFonts w:eastAsiaTheme="minorEastAsia"/>
          <w:sz w:val="22"/>
          <w:szCs w:val="22"/>
          <w:lang w:eastAsia="zh-CN"/>
        </w:rPr>
        <w:t>and</w:t>
      </w:r>
      <w:r>
        <w:rPr>
          <w:rFonts w:eastAsiaTheme="minorEastAsia"/>
          <w:sz w:val="22"/>
          <w:szCs w:val="22"/>
          <w:lang w:eastAsia="zh-CN"/>
        </w:rPr>
        <w:t xml:space="preserve"> the willingness and capacities of </w:t>
      </w:r>
      <w:r w:rsidR="00BA607E">
        <w:rPr>
          <w:rFonts w:eastAsiaTheme="minorEastAsia"/>
          <w:sz w:val="22"/>
          <w:szCs w:val="22"/>
          <w:lang w:eastAsia="zh-CN"/>
        </w:rPr>
        <w:t>duty bearers</w:t>
      </w:r>
      <w:r>
        <w:rPr>
          <w:rFonts w:eastAsiaTheme="minorEastAsia"/>
          <w:sz w:val="22"/>
          <w:szCs w:val="22"/>
          <w:lang w:eastAsia="zh-CN"/>
        </w:rPr>
        <w:t xml:space="preserve">, </w:t>
      </w:r>
      <w:r w:rsidRPr="000C00CD">
        <w:rPr>
          <w:rFonts w:eastAsiaTheme="minorEastAsia"/>
          <w:sz w:val="22"/>
          <w:szCs w:val="22"/>
          <w:lang w:eastAsia="zh-CN"/>
        </w:rPr>
        <w:t>to prevent</w:t>
      </w:r>
      <w:r w:rsidR="0002741F">
        <w:rPr>
          <w:rFonts w:eastAsiaTheme="minorEastAsia"/>
          <w:sz w:val="22"/>
          <w:szCs w:val="22"/>
          <w:lang w:eastAsia="zh-CN"/>
        </w:rPr>
        <w:t xml:space="preserve"> or</w:t>
      </w:r>
      <w:r w:rsidRPr="000C00CD">
        <w:rPr>
          <w:rFonts w:eastAsiaTheme="minorEastAsia"/>
          <w:sz w:val="22"/>
          <w:szCs w:val="22"/>
          <w:lang w:eastAsia="zh-CN"/>
        </w:rPr>
        <w:t xml:space="preserve"> mitigate</w:t>
      </w:r>
      <w:r w:rsidR="0002741F">
        <w:rPr>
          <w:rFonts w:eastAsiaTheme="minorEastAsia"/>
          <w:sz w:val="22"/>
          <w:szCs w:val="22"/>
          <w:lang w:eastAsia="zh-CN"/>
        </w:rPr>
        <w:t xml:space="preserve"> </w:t>
      </w:r>
      <w:r w:rsidRPr="000C00CD">
        <w:rPr>
          <w:rFonts w:eastAsiaTheme="minorEastAsia"/>
          <w:sz w:val="22"/>
          <w:szCs w:val="22"/>
          <w:lang w:eastAsia="zh-CN"/>
        </w:rPr>
        <w:t>the</w:t>
      </w:r>
      <w:r w:rsidR="00BF1136">
        <w:rPr>
          <w:rFonts w:eastAsiaTheme="minorEastAsia"/>
          <w:sz w:val="22"/>
          <w:szCs w:val="22"/>
          <w:lang w:eastAsia="zh-CN"/>
        </w:rPr>
        <w:t xml:space="preserve"> risk(s)</w:t>
      </w:r>
      <w:r w:rsidRPr="000C00CD">
        <w:rPr>
          <w:rFonts w:eastAsiaTheme="minorEastAsia"/>
          <w:sz w:val="22"/>
          <w:szCs w:val="22"/>
          <w:lang w:eastAsia="zh-CN"/>
        </w:rPr>
        <w:t xml:space="preserve">; and, therefore, </w:t>
      </w:r>
    </w:p>
    <w:p w14:paraId="025F47DE" w14:textId="0A163257" w:rsidR="00604F65" w:rsidRPr="00510AEC" w:rsidRDefault="00D9139B" w:rsidP="00510AEC">
      <w:pPr>
        <w:numPr>
          <w:ilvl w:val="0"/>
          <w:numId w:val="3"/>
        </w:numPr>
        <w:spacing w:after="160" w:line="259" w:lineRule="auto"/>
        <w:contextualSpacing/>
        <w:jc w:val="both"/>
        <w:rPr>
          <w:rFonts w:eastAsiaTheme="minorEastAsia"/>
          <w:sz w:val="22"/>
          <w:szCs w:val="22"/>
          <w:lang w:eastAsia="zh-CN"/>
        </w:rPr>
      </w:pPr>
      <w:r w:rsidRPr="000C00CD">
        <w:rPr>
          <w:rFonts w:eastAsiaTheme="minorEastAsia"/>
          <w:sz w:val="22"/>
          <w:szCs w:val="22"/>
          <w:lang w:eastAsia="zh-CN"/>
        </w:rPr>
        <w:t xml:space="preserve">What are </w:t>
      </w:r>
      <w:r w:rsidRPr="005A77E3">
        <w:rPr>
          <w:rFonts w:eastAsiaTheme="minorEastAsia"/>
          <w:b/>
          <w:bCs/>
          <w:sz w:val="22"/>
          <w:szCs w:val="22"/>
          <w:lang w:eastAsia="zh-CN"/>
        </w:rPr>
        <w:t>the most acute</w:t>
      </w:r>
      <w:r w:rsidRPr="000C00CD">
        <w:rPr>
          <w:rFonts w:eastAsiaTheme="minorEastAsia"/>
          <w:sz w:val="22"/>
          <w:szCs w:val="22"/>
          <w:lang w:eastAsia="zh-CN"/>
        </w:rPr>
        <w:t xml:space="preserve"> </w:t>
      </w:r>
      <w:r w:rsidRPr="005A77E3">
        <w:rPr>
          <w:rFonts w:eastAsiaTheme="minorEastAsia"/>
          <w:b/>
          <w:bCs/>
          <w:sz w:val="22"/>
          <w:szCs w:val="22"/>
          <w:lang w:eastAsia="zh-CN"/>
        </w:rPr>
        <w:t>risks</w:t>
      </w:r>
      <w:r w:rsidRPr="000C00CD">
        <w:rPr>
          <w:rFonts w:eastAsiaTheme="minorEastAsia"/>
          <w:b/>
          <w:bCs/>
          <w:i/>
          <w:iCs/>
          <w:sz w:val="22"/>
          <w:szCs w:val="22"/>
          <w:lang w:eastAsia="zh-CN"/>
        </w:rPr>
        <w:t xml:space="preserve"> </w:t>
      </w:r>
      <w:r w:rsidRPr="000C00CD">
        <w:rPr>
          <w:rFonts w:eastAsiaTheme="minorEastAsia"/>
          <w:sz w:val="22"/>
          <w:szCs w:val="22"/>
          <w:lang w:eastAsia="zh-CN"/>
        </w:rPr>
        <w:t xml:space="preserve">to affected people that require a </w:t>
      </w:r>
      <w:r w:rsidRPr="005A77E3">
        <w:rPr>
          <w:rFonts w:eastAsiaTheme="minorEastAsia"/>
          <w:b/>
          <w:bCs/>
          <w:sz w:val="22"/>
          <w:szCs w:val="22"/>
          <w:lang w:eastAsia="zh-CN"/>
        </w:rPr>
        <w:t>collective</w:t>
      </w:r>
      <w:r w:rsidRPr="000C00CD">
        <w:rPr>
          <w:rFonts w:eastAsiaTheme="minorEastAsia"/>
          <w:sz w:val="22"/>
          <w:szCs w:val="22"/>
          <w:lang w:eastAsia="zh-CN"/>
        </w:rPr>
        <w:t xml:space="preserve"> </w:t>
      </w:r>
      <w:r w:rsidRPr="00E87BB4">
        <w:rPr>
          <w:rFonts w:eastAsiaTheme="minorEastAsia"/>
          <w:b/>
          <w:bCs/>
          <w:sz w:val="22"/>
          <w:szCs w:val="22"/>
          <w:lang w:eastAsia="zh-CN"/>
        </w:rPr>
        <w:t>HCT</w:t>
      </w:r>
      <w:r w:rsidRPr="000C00CD">
        <w:rPr>
          <w:rFonts w:eastAsiaTheme="minorEastAsia"/>
          <w:sz w:val="22"/>
          <w:szCs w:val="22"/>
          <w:lang w:eastAsia="zh-CN"/>
        </w:rPr>
        <w:t xml:space="preserve"> </w:t>
      </w:r>
      <w:r w:rsidRPr="005A77E3">
        <w:rPr>
          <w:rFonts w:eastAsiaTheme="minorEastAsia"/>
          <w:b/>
          <w:bCs/>
          <w:sz w:val="22"/>
          <w:szCs w:val="22"/>
          <w:lang w:eastAsia="zh-CN"/>
        </w:rPr>
        <w:t>response</w:t>
      </w:r>
      <w:r w:rsidRPr="000C00CD">
        <w:rPr>
          <w:rFonts w:eastAsiaTheme="minorEastAsia"/>
          <w:sz w:val="22"/>
          <w:szCs w:val="22"/>
          <w:lang w:eastAsia="zh-CN"/>
        </w:rPr>
        <w:t>.</w:t>
      </w:r>
      <w:r w:rsidR="00311AC6">
        <w:rPr>
          <w:rStyle w:val="FootnoteReference"/>
          <w:rFonts w:eastAsiaTheme="minorEastAsia"/>
          <w:sz w:val="22"/>
          <w:szCs w:val="22"/>
          <w:lang w:eastAsia="zh-CN"/>
        </w:rPr>
        <w:footnoteReference w:id="6"/>
      </w:r>
    </w:p>
    <w:p w14:paraId="1AF29FCF" w14:textId="77777777" w:rsidR="00311AC6" w:rsidRDefault="00311AC6" w:rsidP="00604F65">
      <w:pPr>
        <w:jc w:val="both"/>
        <w:rPr>
          <w:rFonts w:cstheme="minorHAnsi"/>
          <w:b/>
          <w:bCs/>
          <w:sz w:val="22"/>
          <w:szCs w:val="22"/>
        </w:rPr>
      </w:pPr>
    </w:p>
    <w:p w14:paraId="28BE382C" w14:textId="468B0EC5" w:rsidR="00604F65" w:rsidRPr="000C00CD" w:rsidRDefault="007C7786" w:rsidP="00604F65">
      <w:pPr>
        <w:jc w:val="both"/>
        <w:rPr>
          <w:rFonts w:cstheme="minorHAnsi"/>
          <w:b/>
          <w:bCs/>
          <w:sz w:val="22"/>
          <w:szCs w:val="22"/>
        </w:rPr>
      </w:pPr>
      <w:r>
        <w:rPr>
          <w:rFonts w:cstheme="minorHAnsi"/>
          <w:b/>
          <w:bCs/>
          <w:sz w:val="22"/>
          <w:szCs w:val="22"/>
        </w:rPr>
        <w:t xml:space="preserve">WHY AND </w:t>
      </w:r>
      <w:r w:rsidR="00604F65" w:rsidRPr="000C00CD">
        <w:rPr>
          <w:rFonts w:cstheme="minorHAnsi"/>
          <w:b/>
          <w:bCs/>
          <w:sz w:val="22"/>
          <w:szCs w:val="22"/>
        </w:rPr>
        <w:t>H</w:t>
      </w:r>
      <w:r w:rsidR="00604F65">
        <w:rPr>
          <w:rFonts w:cstheme="minorHAnsi"/>
          <w:b/>
          <w:bCs/>
          <w:sz w:val="22"/>
          <w:szCs w:val="22"/>
        </w:rPr>
        <w:t xml:space="preserve">OW SHOULD AN HCT ENGAGE AFFECTED PEOPLE IN THEIR PROTECTION RESPONSE? </w:t>
      </w:r>
    </w:p>
    <w:p w14:paraId="4376C8BF" w14:textId="1DE0C2F2" w:rsidR="00C97FC2" w:rsidRPr="00510AEC" w:rsidRDefault="00D9139B" w:rsidP="00604F65">
      <w:pPr>
        <w:jc w:val="both"/>
        <w:rPr>
          <w:rFonts w:cstheme="minorHAnsi"/>
          <w:sz w:val="22"/>
          <w:szCs w:val="22"/>
        </w:rPr>
      </w:pPr>
      <w:r>
        <w:rPr>
          <w:rFonts w:cstheme="minorHAnsi"/>
          <w:sz w:val="22"/>
          <w:szCs w:val="22"/>
        </w:rPr>
        <w:t>Affected people are best placed to identify and prioritise the risks that they are facing</w:t>
      </w:r>
      <w:r w:rsidR="007C7786">
        <w:rPr>
          <w:rFonts w:cstheme="minorHAnsi"/>
          <w:sz w:val="22"/>
          <w:szCs w:val="22"/>
        </w:rPr>
        <w:t xml:space="preserve">, </w:t>
      </w:r>
      <w:r>
        <w:rPr>
          <w:rFonts w:cstheme="minorHAnsi"/>
          <w:sz w:val="22"/>
          <w:szCs w:val="22"/>
        </w:rPr>
        <w:t>determine how these can/should be reduced</w:t>
      </w:r>
      <w:r w:rsidR="00270AEC">
        <w:rPr>
          <w:rFonts w:cstheme="minorHAnsi"/>
          <w:sz w:val="22"/>
          <w:szCs w:val="22"/>
        </w:rPr>
        <w:t>, and what impact response efforts are having</w:t>
      </w:r>
      <w:r w:rsidR="00BA607E">
        <w:rPr>
          <w:rFonts w:cstheme="minorHAnsi"/>
          <w:sz w:val="22"/>
          <w:szCs w:val="22"/>
        </w:rPr>
        <w:t xml:space="preserve"> (</w:t>
      </w:r>
      <w:r w:rsidR="00B223FC">
        <w:rPr>
          <w:rFonts w:cstheme="minorHAnsi"/>
          <w:sz w:val="22"/>
          <w:szCs w:val="22"/>
        </w:rPr>
        <w:t>i.e.,</w:t>
      </w:r>
      <w:r w:rsidR="00BA607E">
        <w:rPr>
          <w:rFonts w:cstheme="minorHAnsi"/>
          <w:sz w:val="22"/>
          <w:szCs w:val="22"/>
        </w:rPr>
        <w:t xml:space="preserve"> whether the outcomes are being achieved)</w:t>
      </w:r>
      <w:r>
        <w:rPr>
          <w:rFonts w:cstheme="minorHAnsi"/>
          <w:sz w:val="22"/>
          <w:szCs w:val="22"/>
        </w:rPr>
        <w:t>.</w:t>
      </w:r>
      <w:r>
        <w:rPr>
          <w:sz w:val="22"/>
          <w:szCs w:val="22"/>
        </w:rPr>
        <w:t xml:space="preserve"> The policy explains that </w:t>
      </w:r>
      <w:proofErr w:type="gramStart"/>
      <w:r>
        <w:rPr>
          <w:sz w:val="22"/>
          <w:szCs w:val="22"/>
        </w:rPr>
        <w:t>i</w:t>
      </w:r>
      <w:r w:rsidR="00604F65">
        <w:rPr>
          <w:sz w:val="22"/>
          <w:szCs w:val="22"/>
        </w:rPr>
        <w:t>n order to</w:t>
      </w:r>
      <w:proofErr w:type="gramEnd"/>
      <w:r w:rsidR="00604F65">
        <w:rPr>
          <w:sz w:val="22"/>
          <w:szCs w:val="22"/>
        </w:rPr>
        <w:t xml:space="preserve"> </w:t>
      </w:r>
      <w:r>
        <w:rPr>
          <w:sz w:val="22"/>
          <w:szCs w:val="22"/>
        </w:rPr>
        <w:t>effectively</w:t>
      </w:r>
      <w:r w:rsidR="00604F65">
        <w:rPr>
          <w:sz w:val="22"/>
          <w:szCs w:val="22"/>
        </w:rPr>
        <w:t xml:space="preserve"> reduc</w:t>
      </w:r>
      <w:r>
        <w:rPr>
          <w:sz w:val="22"/>
          <w:szCs w:val="22"/>
        </w:rPr>
        <w:t xml:space="preserve">e </w:t>
      </w:r>
      <w:r w:rsidR="00604F65">
        <w:rPr>
          <w:sz w:val="22"/>
          <w:szCs w:val="22"/>
        </w:rPr>
        <w:t>protection risks</w:t>
      </w:r>
      <w:r>
        <w:rPr>
          <w:sz w:val="22"/>
          <w:szCs w:val="22"/>
        </w:rPr>
        <w:t xml:space="preserve"> </w:t>
      </w:r>
      <w:r w:rsidR="00604F65">
        <w:rPr>
          <w:sz w:val="22"/>
          <w:szCs w:val="22"/>
        </w:rPr>
        <w:t>HCT</w:t>
      </w:r>
      <w:r w:rsidR="00270AEC">
        <w:rPr>
          <w:sz w:val="22"/>
          <w:szCs w:val="22"/>
        </w:rPr>
        <w:t>s</w:t>
      </w:r>
      <w:r w:rsidR="00604F65">
        <w:rPr>
          <w:sz w:val="22"/>
          <w:szCs w:val="22"/>
        </w:rPr>
        <w:t xml:space="preserve"> </w:t>
      </w:r>
      <w:r w:rsidR="001A61E5">
        <w:rPr>
          <w:sz w:val="22"/>
          <w:szCs w:val="22"/>
        </w:rPr>
        <w:t>must</w:t>
      </w:r>
      <w:r w:rsidR="00604F65">
        <w:rPr>
          <w:sz w:val="22"/>
          <w:szCs w:val="22"/>
        </w:rPr>
        <w:t xml:space="preserve"> </w:t>
      </w:r>
      <w:r w:rsidR="00604F65" w:rsidRPr="00510AEC">
        <w:rPr>
          <w:b/>
          <w:bCs/>
          <w:sz w:val="22"/>
          <w:szCs w:val="22"/>
        </w:rPr>
        <w:t>engage in a meaningful way with affected people</w:t>
      </w:r>
      <w:r w:rsidR="00270AEC">
        <w:rPr>
          <w:sz w:val="22"/>
          <w:szCs w:val="22"/>
        </w:rPr>
        <w:t>, including the most marginalised/vulnerable,</w:t>
      </w:r>
      <w:r w:rsidR="00604F65">
        <w:rPr>
          <w:sz w:val="22"/>
          <w:szCs w:val="22"/>
        </w:rPr>
        <w:t xml:space="preserve"> “during all phases of a response in a manner that recognises and is sensitive to age, gender and diversity”.  </w:t>
      </w:r>
      <w:r>
        <w:rPr>
          <w:rFonts w:cstheme="minorHAnsi"/>
          <w:sz w:val="22"/>
          <w:szCs w:val="22"/>
        </w:rPr>
        <w:t>This requires</w:t>
      </w:r>
      <w:r w:rsidR="00604F65">
        <w:rPr>
          <w:rFonts w:cstheme="minorHAnsi"/>
          <w:sz w:val="22"/>
          <w:szCs w:val="22"/>
        </w:rPr>
        <w:t xml:space="preserve"> </w:t>
      </w:r>
      <w:r w:rsidR="00604F65" w:rsidRPr="00270AEC">
        <w:rPr>
          <w:rFonts w:cstheme="minorHAnsi"/>
          <w:sz w:val="22"/>
          <w:szCs w:val="22"/>
        </w:rPr>
        <w:t xml:space="preserve">HCTs </w:t>
      </w:r>
      <w:r w:rsidRPr="00270AEC">
        <w:rPr>
          <w:rFonts w:cstheme="minorHAnsi"/>
          <w:sz w:val="22"/>
          <w:szCs w:val="22"/>
        </w:rPr>
        <w:t>to</w:t>
      </w:r>
      <w:r w:rsidR="00C97FC2" w:rsidRPr="00510AEC">
        <w:rPr>
          <w:rFonts w:cstheme="minorHAnsi"/>
          <w:sz w:val="22"/>
          <w:szCs w:val="22"/>
        </w:rPr>
        <w:t>:</w:t>
      </w:r>
      <w:r w:rsidR="00604F65" w:rsidRPr="00270AEC">
        <w:rPr>
          <w:rFonts w:cstheme="minorHAnsi"/>
          <w:sz w:val="22"/>
          <w:szCs w:val="22"/>
        </w:rPr>
        <w:t xml:space="preserve"> </w:t>
      </w:r>
    </w:p>
    <w:p w14:paraId="4973E586" w14:textId="5B393D49" w:rsidR="00C97FC2" w:rsidRDefault="00C97FC2" w:rsidP="00510AEC">
      <w:pPr>
        <w:ind w:left="720"/>
        <w:jc w:val="both"/>
        <w:rPr>
          <w:rFonts w:cstheme="minorHAnsi"/>
          <w:sz w:val="22"/>
          <w:szCs w:val="22"/>
        </w:rPr>
      </w:pPr>
      <w:r>
        <w:rPr>
          <w:rFonts w:cstheme="minorHAnsi"/>
          <w:b/>
          <w:bCs/>
          <w:sz w:val="22"/>
          <w:szCs w:val="22"/>
        </w:rPr>
        <w:t xml:space="preserve">1. </w:t>
      </w:r>
      <w:r w:rsidR="00604F65" w:rsidRPr="00510AEC">
        <w:rPr>
          <w:rFonts w:cstheme="minorHAnsi"/>
          <w:b/>
          <w:bCs/>
          <w:sz w:val="22"/>
          <w:szCs w:val="22"/>
        </w:rPr>
        <w:t xml:space="preserve">work closely and continuously with affected people </w:t>
      </w:r>
      <w:r w:rsidR="00B223FC" w:rsidRPr="00B223FC">
        <w:rPr>
          <w:rFonts w:cstheme="minorHAnsi"/>
          <w:b/>
          <w:bCs/>
          <w:sz w:val="22"/>
          <w:szCs w:val="22"/>
        </w:rPr>
        <w:t>to</w:t>
      </w:r>
      <w:r w:rsidR="00B223FC" w:rsidRPr="000C00CD">
        <w:rPr>
          <w:rFonts w:cstheme="minorHAnsi"/>
          <w:sz w:val="22"/>
          <w:szCs w:val="22"/>
        </w:rPr>
        <w:t xml:space="preserve"> </w:t>
      </w:r>
      <w:r w:rsidR="00B223FC">
        <w:rPr>
          <w:rFonts w:cstheme="minorHAnsi"/>
          <w:sz w:val="22"/>
          <w:szCs w:val="22"/>
        </w:rPr>
        <w:t>understand</w:t>
      </w:r>
      <w:r w:rsidR="00D9139B">
        <w:rPr>
          <w:rFonts w:cstheme="minorHAnsi"/>
          <w:b/>
          <w:bCs/>
          <w:sz w:val="22"/>
          <w:szCs w:val="22"/>
        </w:rPr>
        <w:t xml:space="preserve"> </w:t>
      </w:r>
      <w:r w:rsidR="00604F65" w:rsidRPr="00D9139B">
        <w:rPr>
          <w:rFonts w:cstheme="minorHAnsi"/>
          <w:sz w:val="22"/>
          <w:szCs w:val="22"/>
        </w:rPr>
        <w:t>the threats</w:t>
      </w:r>
      <w:r w:rsidR="00604F65" w:rsidRPr="000C00CD">
        <w:rPr>
          <w:rFonts w:cstheme="minorHAnsi"/>
          <w:sz w:val="22"/>
          <w:szCs w:val="22"/>
        </w:rPr>
        <w:t xml:space="preserve"> they face, why certain </w:t>
      </w:r>
      <w:r w:rsidR="00604F65">
        <w:rPr>
          <w:rFonts w:cstheme="minorHAnsi"/>
          <w:sz w:val="22"/>
          <w:szCs w:val="22"/>
        </w:rPr>
        <w:t>individuals or groups</w:t>
      </w:r>
      <w:r w:rsidR="00604F65" w:rsidRPr="000C00CD">
        <w:rPr>
          <w:rFonts w:cstheme="minorHAnsi"/>
          <w:sz w:val="22"/>
          <w:szCs w:val="22"/>
        </w:rPr>
        <w:t xml:space="preserve"> are particularly vulnerable to those threats and what capacities they have as individuals and communities to respond to those </w:t>
      </w:r>
      <w:proofErr w:type="gramStart"/>
      <w:r w:rsidR="00604F65" w:rsidRPr="000C00CD">
        <w:rPr>
          <w:rFonts w:cstheme="minorHAnsi"/>
          <w:sz w:val="22"/>
          <w:szCs w:val="22"/>
        </w:rPr>
        <w:t>threats</w:t>
      </w:r>
      <w:r>
        <w:rPr>
          <w:rFonts w:cstheme="minorHAnsi"/>
          <w:sz w:val="22"/>
          <w:szCs w:val="22"/>
        </w:rPr>
        <w:t>;</w:t>
      </w:r>
      <w:proofErr w:type="gramEnd"/>
      <w:r>
        <w:rPr>
          <w:rFonts w:cstheme="minorHAnsi"/>
          <w:sz w:val="22"/>
          <w:szCs w:val="22"/>
        </w:rPr>
        <w:t xml:space="preserve"> </w:t>
      </w:r>
    </w:p>
    <w:p w14:paraId="13AB333D" w14:textId="388B9B38" w:rsidR="00C97FC2" w:rsidRDefault="00C97FC2" w:rsidP="00510AEC">
      <w:pPr>
        <w:ind w:left="720"/>
        <w:jc w:val="both"/>
        <w:rPr>
          <w:rFonts w:cstheme="minorHAnsi"/>
          <w:b/>
          <w:bCs/>
          <w:sz w:val="22"/>
          <w:szCs w:val="22"/>
        </w:rPr>
      </w:pPr>
      <w:r w:rsidRPr="00510AEC">
        <w:rPr>
          <w:rFonts w:cstheme="minorHAnsi"/>
          <w:b/>
          <w:bCs/>
          <w:sz w:val="22"/>
          <w:szCs w:val="22"/>
        </w:rPr>
        <w:t>2.</w:t>
      </w:r>
      <w:r w:rsidR="00604F65" w:rsidRPr="000C00CD">
        <w:rPr>
          <w:rFonts w:cstheme="minorHAnsi"/>
          <w:sz w:val="22"/>
          <w:szCs w:val="22"/>
        </w:rPr>
        <w:t xml:space="preserve"> </w:t>
      </w:r>
      <w:r w:rsidR="00604F65" w:rsidRPr="005A77E3">
        <w:rPr>
          <w:rFonts w:cstheme="minorHAnsi"/>
          <w:b/>
          <w:bCs/>
          <w:sz w:val="22"/>
          <w:szCs w:val="22"/>
        </w:rPr>
        <w:t>directly involv</w:t>
      </w:r>
      <w:r w:rsidR="007C7786">
        <w:rPr>
          <w:rFonts w:cstheme="minorHAnsi"/>
          <w:b/>
          <w:bCs/>
          <w:sz w:val="22"/>
          <w:szCs w:val="22"/>
        </w:rPr>
        <w:t>e</w:t>
      </w:r>
      <w:r w:rsidR="00604F65" w:rsidRPr="005A77E3">
        <w:rPr>
          <w:rFonts w:cstheme="minorHAnsi"/>
          <w:b/>
          <w:bCs/>
          <w:sz w:val="22"/>
          <w:szCs w:val="22"/>
        </w:rPr>
        <w:t xml:space="preserve"> affected people in decision-making</w:t>
      </w:r>
      <w:r w:rsidR="00604F65" w:rsidRPr="000C00CD">
        <w:rPr>
          <w:rFonts w:cstheme="minorHAnsi"/>
          <w:sz w:val="22"/>
          <w:szCs w:val="22"/>
        </w:rPr>
        <w:t xml:space="preserve"> on which risk(s) to prioritise for </w:t>
      </w:r>
      <w:r w:rsidR="00604F65">
        <w:rPr>
          <w:rFonts w:cstheme="minorHAnsi"/>
          <w:sz w:val="22"/>
          <w:szCs w:val="22"/>
        </w:rPr>
        <w:t>an HCT’s</w:t>
      </w:r>
      <w:r w:rsidR="00604F65" w:rsidRPr="000C00CD">
        <w:rPr>
          <w:rFonts w:cstheme="minorHAnsi"/>
          <w:sz w:val="22"/>
          <w:szCs w:val="22"/>
        </w:rPr>
        <w:t xml:space="preserve"> collective action and determining what actions the HCT can take to try to reduce the risk(s)</w:t>
      </w:r>
      <w:r>
        <w:rPr>
          <w:rFonts w:cstheme="minorHAnsi"/>
          <w:sz w:val="22"/>
          <w:szCs w:val="22"/>
        </w:rPr>
        <w:t xml:space="preserve">; </w:t>
      </w:r>
      <w:r w:rsidRPr="00270AEC">
        <w:rPr>
          <w:rFonts w:cstheme="minorHAnsi"/>
          <w:sz w:val="22"/>
          <w:szCs w:val="22"/>
        </w:rPr>
        <w:t xml:space="preserve">and </w:t>
      </w:r>
    </w:p>
    <w:p w14:paraId="31EBC17B" w14:textId="13536809" w:rsidR="00C97FC2" w:rsidRDefault="00C97FC2" w:rsidP="00510AEC">
      <w:pPr>
        <w:ind w:left="720"/>
        <w:jc w:val="both"/>
        <w:rPr>
          <w:rFonts w:cstheme="minorHAnsi"/>
          <w:sz w:val="22"/>
          <w:szCs w:val="22"/>
        </w:rPr>
      </w:pPr>
      <w:r w:rsidRPr="00510AEC">
        <w:rPr>
          <w:rFonts w:cstheme="minorHAnsi"/>
          <w:b/>
          <w:bCs/>
          <w:sz w:val="22"/>
          <w:szCs w:val="22"/>
        </w:rPr>
        <w:t xml:space="preserve">3. directly involve affected people in </w:t>
      </w:r>
      <w:r w:rsidR="00270AEC">
        <w:rPr>
          <w:rFonts w:cstheme="minorHAnsi"/>
          <w:b/>
          <w:bCs/>
          <w:sz w:val="22"/>
          <w:szCs w:val="22"/>
        </w:rPr>
        <w:t xml:space="preserve">agreed </w:t>
      </w:r>
      <w:r w:rsidRPr="00510AEC">
        <w:rPr>
          <w:rFonts w:cstheme="minorHAnsi"/>
          <w:b/>
          <w:bCs/>
          <w:sz w:val="22"/>
          <w:szCs w:val="22"/>
        </w:rPr>
        <w:t xml:space="preserve">actions </w:t>
      </w:r>
      <w:r w:rsidRPr="001A61E5">
        <w:rPr>
          <w:rFonts w:cstheme="minorHAnsi"/>
          <w:sz w:val="22"/>
          <w:szCs w:val="22"/>
        </w:rPr>
        <w:t>to reduce risks and</w:t>
      </w:r>
      <w:r w:rsidRPr="00510AEC">
        <w:rPr>
          <w:rFonts w:cstheme="minorHAnsi"/>
          <w:b/>
          <w:bCs/>
          <w:sz w:val="22"/>
          <w:szCs w:val="22"/>
        </w:rPr>
        <w:t xml:space="preserve"> </w:t>
      </w:r>
      <w:r w:rsidR="00270AEC">
        <w:rPr>
          <w:rFonts w:cstheme="minorHAnsi"/>
          <w:b/>
          <w:bCs/>
          <w:sz w:val="22"/>
          <w:szCs w:val="22"/>
        </w:rPr>
        <w:t xml:space="preserve">in </w:t>
      </w:r>
      <w:r w:rsidRPr="00510AEC">
        <w:rPr>
          <w:rFonts w:cstheme="minorHAnsi"/>
          <w:b/>
          <w:bCs/>
          <w:sz w:val="22"/>
          <w:szCs w:val="22"/>
        </w:rPr>
        <w:t>monitoring and evalu</w:t>
      </w:r>
      <w:r w:rsidR="00270AEC">
        <w:rPr>
          <w:rFonts w:cstheme="minorHAnsi"/>
          <w:b/>
          <w:bCs/>
          <w:sz w:val="22"/>
          <w:szCs w:val="22"/>
        </w:rPr>
        <w:t>at</w:t>
      </w:r>
      <w:r w:rsidRPr="00510AEC">
        <w:rPr>
          <w:rFonts w:cstheme="minorHAnsi"/>
          <w:b/>
          <w:bCs/>
          <w:sz w:val="22"/>
          <w:szCs w:val="22"/>
        </w:rPr>
        <w:t>in</w:t>
      </w:r>
      <w:r w:rsidR="007E5D6D">
        <w:rPr>
          <w:rFonts w:cstheme="minorHAnsi"/>
          <w:b/>
          <w:bCs/>
          <w:sz w:val="22"/>
          <w:szCs w:val="22"/>
        </w:rPr>
        <w:t>g</w:t>
      </w:r>
      <w:r w:rsidRPr="00510AEC">
        <w:rPr>
          <w:rFonts w:cstheme="minorHAnsi"/>
          <w:b/>
          <w:bCs/>
          <w:sz w:val="22"/>
          <w:szCs w:val="22"/>
        </w:rPr>
        <w:t xml:space="preserve"> the </w:t>
      </w:r>
      <w:r w:rsidR="00BA607E">
        <w:rPr>
          <w:rFonts w:cstheme="minorHAnsi"/>
          <w:b/>
          <w:bCs/>
          <w:sz w:val="22"/>
          <w:szCs w:val="22"/>
        </w:rPr>
        <w:t>outcomes achieved</w:t>
      </w:r>
      <w:r w:rsidRPr="00510AEC">
        <w:rPr>
          <w:rFonts w:cstheme="minorHAnsi"/>
          <w:b/>
          <w:bCs/>
          <w:sz w:val="22"/>
          <w:szCs w:val="22"/>
        </w:rPr>
        <w:t>.</w:t>
      </w:r>
      <w:r w:rsidR="00604F65">
        <w:rPr>
          <w:rFonts w:cstheme="minorHAnsi"/>
          <w:sz w:val="22"/>
          <w:szCs w:val="22"/>
        </w:rPr>
        <w:t xml:space="preserve"> </w:t>
      </w:r>
    </w:p>
    <w:p w14:paraId="35A0C02C" w14:textId="77777777" w:rsidR="00C97FC2" w:rsidRDefault="00C97FC2" w:rsidP="00604F65">
      <w:pPr>
        <w:jc w:val="both"/>
        <w:rPr>
          <w:rFonts w:cstheme="minorHAnsi"/>
          <w:sz w:val="22"/>
          <w:szCs w:val="22"/>
        </w:rPr>
      </w:pPr>
    </w:p>
    <w:p w14:paraId="247DC7B1" w14:textId="504EE0C8" w:rsidR="00604F65" w:rsidRPr="00604F65" w:rsidRDefault="00604F65" w:rsidP="00604F65">
      <w:pPr>
        <w:jc w:val="both"/>
        <w:rPr>
          <w:sz w:val="22"/>
          <w:szCs w:val="22"/>
        </w:rPr>
      </w:pPr>
      <w:r>
        <w:rPr>
          <w:rFonts w:cstheme="minorHAnsi"/>
          <w:sz w:val="22"/>
          <w:szCs w:val="22"/>
        </w:rPr>
        <w:t>Working in this way will help ensure</w:t>
      </w:r>
      <w:r w:rsidRPr="000C00CD">
        <w:rPr>
          <w:rFonts w:cstheme="minorHAnsi"/>
          <w:sz w:val="22"/>
          <w:szCs w:val="22"/>
        </w:rPr>
        <w:t xml:space="preserve"> that an HCT is – as far as is feasible and within the framework of humanitarian action - responding to the risk(s) that affected people prioritise, in the way that affected people think will be most effective</w:t>
      </w:r>
      <w:r w:rsidR="007C7786">
        <w:rPr>
          <w:rFonts w:cstheme="minorHAnsi"/>
          <w:sz w:val="22"/>
          <w:szCs w:val="22"/>
        </w:rPr>
        <w:t>, and with the greater chance of having sustainable impact</w:t>
      </w:r>
      <w:r w:rsidRPr="000C00CD">
        <w:rPr>
          <w:rFonts w:cstheme="minorHAnsi"/>
          <w:sz w:val="22"/>
          <w:szCs w:val="22"/>
        </w:rPr>
        <w:t xml:space="preserve">. </w:t>
      </w:r>
      <w:r w:rsidRPr="005A77E3">
        <w:rPr>
          <w:rFonts w:cstheme="minorHAnsi"/>
          <w:b/>
          <w:bCs/>
          <w:sz w:val="22"/>
          <w:szCs w:val="22"/>
        </w:rPr>
        <w:t xml:space="preserve">Engaging affected </w:t>
      </w:r>
      <w:r>
        <w:rPr>
          <w:rFonts w:cstheme="minorHAnsi"/>
          <w:b/>
          <w:bCs/>
          <w:sz w:val="22"/>
          <w:szCs w:val="22"/>
        </w:rPr>
        <w:t>people</w:t>
      </w:r>
      <w:r w:rsidRPr="005A77E3">
        <w:rPr>
          <w:rFonts w:cstheme="minorHAnsi"/>
          <w:b/>
          <w:bCs/>
          <w:sz w:val="22"/>
          <w:szCs w:val="22"/>
        </w:rPr>
        <w:t xml:space="preserve"> can be challenging and</w:t>
      </w:r>
      <w:r w:rsidRPr="000C00CD">
        <w:rPr>
          <w:rFonts w:cstheme="minorHAnsi"/>
          <w:sz w:val="22"/>
          <w:szCs w:val="22"/>
        </w:rPr>
        <w:t xml:space="preserve"> </w:t>
      </w:r>
      <w:r w:rsidRPr="005A77E3">
        <w:rPr>
          <w:rFonts w:cstheme="minorHAnsi"/>
          <w:b/>
          <w:bCs/>
          <w:sz w:val="22"/>
          <w:szCs w:val="22"/>
        </w:rPr>
        <w:t xml:space="preserve">HCTs in different contexts </w:t>
      </w:r>
      <w:r w:rsidR="00B41D31">
        <w:rPr>
          <w:rFonts w:cstheme="minorHAnsi"/>
          <w:b/>
          <w:bCs/>
          <w:sz w:val="22"/>
          <w:szCs w:val="22"/>
        </w:rPr>
        <w:t>will</w:t>
      </w:r>
      <w:r w:rsidRPr="005A77E3">
        <w:rPr>
          <w:rFonts w:cstheme="minorHAnsi"/>
          <w:b/>
          <w:bCs/>
          <w:sz w:val="22"/>
          <w:szCs w:val="22"/>
        </w:rPr>
        <w:t xml:space="preserve"> use different methodologies</w:t>
      </w:r>
      <w:r w:rsidR="00B41D31">
        <w:rPr>
          <w:rFonts w:cstheme="minorHAnsi"/>
          <w:b/>
          <w:bCs/>
          <w:sz w:val="22"/>
          <w:szCs w:val="22"/>
        </w:rPr>
        <w:t xml:space="preserve">. </w:t>
      </w:r>
      <w:r w:rsidR="00B41D31" w:rsidRPr="00510AEC">
        <w:rPr>
          <w:rFonts w:cstheme="minorHAnsi"/>
          <w:sz w:val="22"/>
          <w:szCs w:val="22"/>
        </w:rPr>
        <w:t>Wh</w:t>
      </w:r>
      <w:r w:rsidR="001A61E5">
        <w:rPr>
          <w:rFonts w:cstheme="minorHAnsi"/>
          <w:sz w:val="22"/>
          <w:szCs w:val="22"/>
        </w:rPr>
        <w:t>ich</w:t>
      </w:r>
      <w:r w:rsidR="00B41D31" w:rsidRPr="00510AEC">
        <w:rPr>
          <w:rFonts w:cstheme="minorHAnsi"/>
          <w:sz w:val="22"/>
          <w:szCs w:val="22"/>
        </w:rPr>
        <w:t>ever methodology</w:t>
      </w:r>
      <w:r w:rsidR="00B41D31">
        <w:rPr>
          <w:rFonts w:cstheme="minorHAnsi"/>
          <w:sz w:val="22"/>
          <w:szCs w:val="22"/>
        </w:rPr>
        <w:t xml:space="preserve"> is</w:t>
      </w:r>
      <w:r w:rsidR="00B41D31" w:rsidRPr="00510AEC">
        <w:rPr>
          <w:rFonts w:cstheme="minorHAnsi"/>
          <w:sz w:val="22"/>
          <w:szCs w:val="22"/>
        </w:rPr>
        <w:t xml:space="preserve"> used, an HCT</w:t>
      </w:r>
      <w:r w:rsidRPr="005A77E3">
        <w:rPr>
          <w:rFonts w:cstheme="minorHAnsi"/>
          <w:b/>
          <w:bCs/>
          <w:sz w:val="22"/>
          <w:szCs w:val="22"/>
        </w:rPr>
        <w:t xml:space="preserve"> </w:t>
      </w:r>
      <w:r w:rsidR="00B41D31">
        <w:rPr>
          <w:rFonts w:cstheme="minorHAnsi"/>
          <w:sz w:val="22"/>
          <w:szCs w:val="22"/>
        </w:rPr>
        <w:t>must</w:t>
      </w:r>
      <w:r w:rsidRPr="000C00CD">
        <w:rPr>
          <w:rFonts w:cstheme="minorHAnsi"/>
          <w:sz w:val="22"/>
          <w:szCs w:val="22"/>
        </w:rPr>
        <w:t xml:space="preserve"> ensur</w:t>
      </w:r>
      <w:r w:rsidR="00B41D31">
        <w:rPr>
          <w:rFonts w:cstheme="minorHAnsi"/>
          <w:sz w:val="22"/>
          <w:szCs w:val="22"/>
        </w:rPr>
        <w:t>e</w:t>
      </w:r>
      <w:r w:rsidRPr="000C00CD">
        <w:rPr>
          <w:rFonts w:cstheme="minorHAnsi"/>
          <w:sz w:val="22"/>
          <w:szCs w:val="22"/>
        </w:rPr>
        <w:t xml:space="preserve"> they are engaging a</w:t>
      </w:r>
      <w:r>
        <w:rPr>
          <w:rFonts w:cstheme="minorHAnsi"/>
          <w:sz w:val="22"/>
          <w:szCs w:val="22"/>
        </w:rPr>
        <w:t>s</w:t>
      </w:r>
      <w:r w:rsidRPr="000C00CD">
        <w:rPr>
          <w:rFonts w:cstheme="minorHAnsi"/>
          <w:sz w:val="22"/>
          <w:szCs w:val="22"/>
        </w:rPr>
        <w:t xml:space="preserve"> broad </w:t>
      </w:r>
      <w:r>
        <w:rPr>
          <w:rFonts w:cstheme="minorHAnsi"/>
          <w:sz w:val="22"/>
          <w:szCs w:val="22"/>
        </w:rPr>
        <w:t xml:space="preserve">a </w:t>
      </w:r>
      <w:r w:rsidRPr="000C00CD">
        <w:rPr>
          <w:rFonts w:cstheme="minorHAnsi"/>
          <w:sz w:val="22"/>
          <w:szCs w:val="22"/>
        </w:rPr>
        <w:t xml:space="preserve">spectrum of the population </w:t>
      </w:r>
      <w:r>
        <w:rPr>
          <w:rFonts w:cstheme="minorHAnsi"/>
          <w:sz w:val="22"/>
          <w:szCs w:val="22"/>
        </w:rPr>
        <w:t>as possible</w:t>
      </w:r>
      <w:r w:rsidR="007E5D6D">
        <w:rPr>
          <w:rFonts w:cstheme="minorHAnsi"/>
          <w:sz w:val="22"/>
          <w:szCs w:val="22"/>
        </w:rPr>
        <w:t xml:space="preserve">, including those with </w:t>
      </w:r>
      <w:proofErr w:type="gramStart"/>
      <w:r w:rsidR="007E5D6D">
        <w:rPr>
          <w:rFonts w:cstheme="minorHAnsi"/>
          <w:sz w:val="22"/>
          <w:szCs w:val="22"/>
        </w:rPr>
        <w:t>particular vulnerabilities</w:t>
      </w:r>
      <w:proofErr w:type="gramEnd"/>
      <w:r w:rsidR="00236ACA">
        <w:rPr>
          <w:rFonts w:cstheme="minorHAnsi"/>
          <w:sz w:val="22"/>
          <w:szCs w:val="22"/>
        </w:rPr>
        <w:t>,</w:t>
      </w:r>
      <w:r w:rsidR="007E5D6D">
        <w:rPr>
          <w:rFonts w:cstheme="minorHAnsi"/>
          <w:sz w:val="22"/>
          <w:szCs w:val="22"/>
        </w:rPr>
        <w:t xml:space="preserve"> and engaging them in a way that does not in itself raise protection risks</w:t>
      </w:r>
      <w:r w:rsidRPr="000C00CD">
        <w:rPr>
          <w:rFonts w:cstheme="minorHAnsi"/>
          <w:sz w:val="22"/>
          <w:szCs w:val="22"/>
        </w:rPr>
        <w:t xml:space="preserve">. </w:t>
      </w:r>
      <w:r>
        <w:rPr>
          <w:rFonts w:cstheme="minorHAnsi"/>
          <w:sz w:val="22"/>
          <w:szCs w:val="22"/>
        </w:rPr>
        <w:t>E</w:t>
      </w:r>
      <w:r w:rsidRPr="000C00CD">
        <w:rPr>
          <w:rFonts w:cstheme="minorHAnsi"/>
          <w:sz w:val="22"/>
          <w:szCs w:val="22"/>
        </w:rPr>
        <w:t xml:space="preserve">ven in contexts where access to affected people is obstructed by insecurity or other barriers, some form of engagement is necessary and possible (e.g., using social media and other technology, engaging with local civil society organisations, etc.). </w:t>
      </w:r>
    </w:p>
    <w:p w14:paraId="08628904" w14:textId="77777777" w:rsidR="00604F65" w:rsidRPr="000C00CD" w:rsidRDefault="00604F65" w:rsidP="00604F65">
      <w:pPr>
        <w:jc w:val="both"/>
        <w:rPr>
          <w:rFonts w:cstheme="minorHAnsi"/>
          <w:sz w:val="22"/>
          <w:szCs w:val="22"/>
        </w:rPr>
      </w:pPr>
    </w:p>
    <w:p w14:paraId="7D525754" w14:textId="5AC34916" w:rsidR="00604F65" w:rsidRPr="00B41D31" w:rsidRDefault="00604F65" w:rsidP="008A0761">
      <w:pPr>
        <w:jc w:val="both"/>
        <w:rPr>
          <w:rFonts w:cstheme="minorHAnsi"/>
          <w:sz w:val="22"/>
          <w:szCs w:val="22"/>
        </w:rPr>
      </w:pPr>
      <w:r w:rsidRPr="000C00CD">
        <w:rPr>
          <w:rFonts w:cstheme="minorHAnsi"/>
          <w:sz w:val="22"/>
          <w:szCs w:val="22"/>
        </w:rPr>
        <w:t xml:space="preserve">The IASC’s </w:t>
      </w:r>
      <w:hyperlink r:id="rId17" w:history="1">
        <w:r w:rsidRPr="007E5D6D">
          <w:rPr>
            <w:rStyle w:val="Hyperlink"/>
            <w:rFonts w:cstheme="minorHAnsi"/>
            <w:sz w:val="22"/>
            <w:szCs w:val="22"/>
          </w:rPr>
          <w:t>Collective AAP Framework</w:t>
        </w:r>
      </w:hyperlink>
      <w:r>
        <w:rPr>
          <w:rFonts w:cstheme="minorHAnsi"/>
          <w:sz w:val="22"/>
          <w:szCs w:val="22"/>
        </w:rPr>
        <w:t xml:space="preserve"> as well as its </w:t>
      </w:r>
      <w:hyperlink r:id="rId18" w:history="1">
        <w:r w:rsidRPr="000C00CD">
          <w:rPr>
            <w:rStyle w:val="Hyperlink"/>
            <w:rFonts w:cstheme="minorHAnsi"/>
            <w:sz w:val="22"/>
            <w:szCs w:val="22"/>
          </w:rPr>
          <w:t>Operational Framework for Accountability to Affected Populations</w:t>
        </w:r>
      </w:hyperlink>
      <w:r w:rsidRPr="000C00CD">
        <w:rPr>
          <w:rFonts w:cstheme="minorHAnsi"/>
          <w:sz w:val="22"/>
          <w:szCs w:val="22"/>
        </w:rPr>
        <w:t xml:space="preserve"> and the Global Protection Cluster’s </w:t>
      </w:r>
      <w:hyperlink r:id="rId19" w:history="1">
        <w:r w:rsidRPr="000C00CD">
          <w:rPr>
            <w:rStyle w:val="Hyperlink"/>
            <w:rFonts w:cstheme="minorHAnsi"/>
            <w:sz w:val="22"/>
            <w:szCs w:val="22"/>
          </w:rPr>
          <w:t>Checklist on incorporating Protection and Accountability to Affected Populations in the Humanitarian Programme Cycle</w:t>
        </w:r>
      </w:hyperlink>
      <w:r w:rsidRPr="000C00CD">
        <w:rPr>
          <w:rFonts w:cstheme="minorHAnsi"/>
          <w:sz w:val="22"/>
          <w:szCs w:val="22"/>
        </w:rPr>
        <w:t xml:space="preserve"> provide useful guidance on how to involve affected people </w:t>
      </w:r>
      <w:r w:rsidR="007E5D6D">
        <w:rPr>
          <w:rFonts w:cstheme="minorHAnsi"/>
          <w:sz w:val="22"/>
          <w:szCs w:val="22"/>
        </w:rPr>
        <w:t>in assessment</w:t>
      </w:r>
      <w:r w:rsidR="001A61E5">
        <w:rPr>
          <w:rFonts w:cstheme="minorHAnsi"/>
          <w:sz w:val="22"/>
          <w:szCs w:val="22"/>
        </w:rPr>
        <w:t xml:space="preserve">, </w:t>
      </w:r>
      <w:r w:rsidRPr="000C00CD">
        <w:rPr>
          <w:rFonts w:cstheme="minorHAnsi"/>
          <w:sz w:val="22"/>
          <w:szCs w:val="22"/>
        </w:rPr>
        <w:t>analysis</w:t>
      </w:r>
      <w:r w:rsidR="007E5D6D">
        <w:rPr>
          <w:rFonts w:cstheme="minorHAnsi"/>
          <w:sz w:val="22"/>
          <w:szCs w:val="22"/>
        </w:rPr>
        <w:t>,</w:t>
      </w:r>
      <w:r w:rsidRPr="000C00CD">
        <w:rPr>
          <w:rFonts w:cstheme="minorHAnsi"/>
          <w:sz w:val="22"/>
          <w:szCs w:val="22"/>
        </w:rPr>
        <w:t xml:space="preserve"> design</w:t>
      </w:r>
      <w:r w:rsidR="007E5D6D">
        <w:rPr>
          <w:rFonts w:cstheme="minorHAnsi"/>
          <w:sz w:val="22"/>
          <w:szCs w:val="22"/>
        </w:rPr>
        <w:t xml:space="preserve"> and planning</w:t>
      </w:r>
      <w:r w:rsidRPr="000C00CD">
        <w:rPr>
          <w:rFonts w:cstheme="minorHAnsi"/>
          <w:sz w:val="22"/>
          <w:szCs w:val="22"/>
        </w:rPr>
        <w:t>, implementation</w:t>
      </w:r>
      <w:r w:rsidR="00236ACA">
        <w:rPr>
          <w:rFonts w:cstheme="minorHAnsi"/>
          <w:sz w:val="22"/>
          <w:szCs w:val="22"/>
        </w:rPr>
        <w:t>, monitoring</w:t>
      </w:r>
      <w:r w:rsidRPr="000C00CD">
        <w:rPr>
          <w:rFonts w:cstheme="minorHAnsi"/>
          <w:sz w:val="22"/>
          <w:szCs w:val="22"/>
        </w:rPr>
        <w:t xml:space="preserve"> and evaluation. </w:t>
      </w:r>
    </w:p>
    <w:p w14:paraId="7D6DE5C3" w14:textId="77777777" w:rsidR="00724707" w:rsidRPr="000C00CD" w:rsidRDefault="00724707" w:rsidP="00724707">
      <w:pPr>
        <w:rPr>
          <w:sz w:val="22"/>
          <w:szCs w:val="22"/>
        </w:rPr>
      </w:pPr>
    </w:p>
    <w:p w14:paraId="566018B2" w14:textId="6BA693FC" w:rsidR="000C00CD" w:rsidRDefault="000C00CD" w:rsidP="000C00CD">
      <w:pPr>
        <w:jc w:val="both"/>
        <w:rPr>
          <w:rFonts w:cstheme="minorHAnsi"/>
          <w:b/>
          <w:bCs/>
          <w:sz w:val="22"/>
          <w:szCs w:val="22"/>
        </w:rPr>
      </w:pPr>
      <w:r w:rsidRPr="000C00CD">
        <w:rPr>
          <w:rFonts w:cstheme="minorHAnsi"/>
          <w:b/>
          <w:bCs/>
          <w:sz w:val="22"/>
          <w:szCs w:val="22"/>
        </w:rPr>
        <w:t>W</w:t>
      </w:r>
      <w:r w:rsidR="005A34AB">
        <w:rPr>
          <w:rFonts w:cstheme="minorHAnsi"/>
          <w:b/>
          <w:bCs/>
          <w:sz w:val="22"/>
          <w:szCs w:val="22"/>
        </w:rPr>
        <w:t xml:space="preserve">HAT ACTIONS IS AN HCT EXPECTED TO TAKE TO REDUCE PROTECTION RISKS? </w:t>
      </w:r>
    </w:p>
    <w:p w14:paraId="13823FBC" w14:textId="6D3A2AA7" w:rsidR="000C00CD" w:rsidRPr="00510AEC" w:rsidRDefault="007C7803" w:rsidP="00413EAE">
      <w:pPr>
        <w:jc w:val="both"/>
        <w:rPr>
          <w:rFonts w:cstheme="minorHAnsi"/>
          <w:sz w:val="22"/>
          <w:szCs w:val="22"/>
        </w:rPr>
      </w:pPr>
      <w:r>
        <w:rPr>
          <w:rFonts w:cstheme="minorHAnsi"/>
          <w:sz w:val="22"/>
          <w:szCs w:val="22"/>
        </w:rPr>
        <w:t>Amongst the</w:t>
      </w:r>
      <w:r w:rsidR="008A0761">
        <w:rPr>
          <w:rFonts w:cstheme="minorHAnsi"/>
          <w:sz w:val="22"/>
          <w:szCs w:val="22"/>
        </w:rPr>
        <w:t xml:space="preserve"> action</w:t>
      </w:r>
      <w:r>
        <w:rPr>
          <w:rFonts w:cstheme="minorHAnsi"/>
          <w:sz w:val="22"/>
          <w:szCs w:val="22"/>
        </w:rPr>
        <w:t>s</w:t>
      </w:r>
      <w:r w:rsidR="008A0761">
        <w:rPr>
          <w:rFonts w:cstheme="minorHAnsi"/>
          <w:sz w:val="22"/>
          <w:szCs w:val="22"/>
        </w:rPr>
        <w:t xml:space="preserve"> an HCT and </w:t>
      </w:r>
      <w:r w:rsidR="00B66E0D">
        <w:rPr>
          <w:rFonts w:cstheme="minorHAnsi"/>
          <w:sz w:val="22"/>
          <w:szCs w:val="22"/>
        </w:rPr>
        <w:t>each of i</w:t>
      </w:r>
      <w:r w:rsidR="008A0761">
        <w:rPr>
          <w:rFonts w:cstheme="minorHAnsi"/>
          <w:sz w:val="22"/>
          <w:szCs w:val="22"/>
        </w:rPr>
        <w:t>ts member organisations are expected to undertake together and individually</w:t>
      </w:r>
      <w:r>
        <w:rPr>
          <w:rFonts w:cstheme="minorHAnsi"/>
          <w:sz w:val="22"/>
          <w:szCs w:val="22"/>
        </w:rPr>
        <w:t xml:space="preserve"> </w:t>
      </w:r>
      <w:proofErr w:type="gramStart"/>
      <w:r w:rsidR="009262B3">
        <w:rPr>
          <w:rFonts w:cstheme="minorHAnsi"/>
          <w:sz w:val="22"/>
          <w:szCs w:val="22"/>
        </w:rPr>
        <w:t>are</w:t>
      </w:r>
      <w:r w:rsidR="00236ACA">
        <w:rPr>
          <w:rFonts w:cstheme="minorHAnsi"/>
          <w:sz w:val="22"/>
          <w:szCs w:val="22"/>
        </w:rPr>
        <w:t>:</w:t>
      </w:r>
      <w:proofErr w:type="gramEnd"/>
      <w:r w:rsidR="009262B3">
        <w:rPr>
          <w:rFonts w:cstheme="minorHAnsi"/>
          <w:sz w:val="22"/>
          <w:szCs w:val="22"/>
        </w:rPr>
        <w:t xml:space="preserve"> </w:t>
      </w:r>
      <w:r w:rsidR="008A0761">
        <w:rPr>
          <w:rFonts w:cstheme="minorHAnsi"/>
          <w:sz w:val="22"/>
          <w:szCs w:val="22"/>
        </w:rPr>
        <w:t>mainstreaming</w:t>
      </w:r>
      <w:r w:rsidR="00B41D31">
        <w:rPr>
          <w:rFonts w:cstheme="minorHAnsi"/>
          <w:sz w:val="22"/>
          <w:szCs w:val="22"/>
        </w:rPr>
        <w:t xml:space="preserve"> protection</w:t>
      </w:r>
      <w:r w:rsidR="008A0761">
        <w:rPr>
          <w:rFonts w:cstheme="minorHAnsi"/>
          <w:sz w:val="22"/>
          <w:szCs w:val="22"/>
        </w:rPr>
        <w:t>, integrati</w:t>
      </w:r>
      <w:r w:rsidR="00B41D31">
        <w:rPr>
          <w:rFonts w:cstheme="minorHAnsi"/>
          <w:sz w:val="22"/>
          <w:szCs w:val="22"/>
        </w:rPr>
        <w:t>ng protection</w:t>
      </w:r>
      <w:r w:rsidR="008A0761">
        <w:rPr>
          <w:rFonts w:cstheme="minorHAnsi"/>
          <w:sz w:val="22"/>
          <w:szCs w:val="22"/>
        </w:rPr>
        <w:t xml:space="preserve">, protection advocacy and specialised protection programming. These actions are all important, should be undertaken </w:t>
      </w:r>
      <w:r w:rsidR="008A0761">
        <w:rPr>
          <w:rFonts w:cstheme="minorHAnsi"/>
          <w:sz w:val="22"/>
          <w:szCs w:val="22"/>
        </w:rPr>
        <w:lastRenderedPageBreak/>
        <w:t xml:space="preserve">simultaneously (not sequentially) and, </w:t>
      </w:r>
      <w:proofErr w:type="gramStart"/>
      <w:r w:rsidR="008A0761">
        <w:rPr>
          <w:rFonts w:cstheme="minorHAnsi"/>
          <w:sz w:val="22"/>
          <w:szCs w:val="22"/>
        </w:rPr>
        <w:t>with the exception of</w:t>
      </w:r>
      <w:proofErr w:type="gramEnd"/>
      <w:r w:rsidR="008A0761">
        <w:rPr>
          <w:rFonts w:cstheme="minorHAnsi"/>
          <w:sz w:val="22"/>
          <w:szCs w:val="22"/>
        </w:rPr>
        <w:t xml:space="preserve"> specialised protection programming, should be undertaken by all members of an HCT. </w:t>
      </w:r>
      <w:r w:rsidR="008A0761" w:rsidRPr="00510AEC">
        <w:rPr>
          <w:rFonts w:cstheme="minorHAnsi"/>
          <w:sz w:val="22"/>
          <w:szCs w:val="22"/>
        </w:rPr>
        <w:t>The policy emphasi</w:t>
      </w:r>
      <w:r w:rsidR="00B41D31">
        <w:rPr>
          <w:rFonts w:cstheme="minorHAnsi"/>
          <w:sz w:val="22"/>
          <w:szCs w:val="22"/>
        </w:rPr>
        <w:t>ses</w:t>
      </w:r>
      <w:r w:rsidR="008A0761" w:rsidRPr="00510AEC">
        <w:rPr>
          <w:rFonts w:cstheme="minorHAnsi"/>
          <w:sz w:val="22"/>
          <w:szCs w:val="22"/>
        </w:rPr>
        <w:t xml:space="preserve"> </w:t>
      </w:r>
      <w:r w:rsidR="008A0761" w:rsidRPr="00736BD0">
        <w:rPr>
          <w:rFonts w:cstheme="minorHAnsi"/>
          <w:b/>
          <w:bCs/>
          <w:sz w:val="22"/>
          <w:szCs w:val="22"/>
        </w:rPr>
        <w:t>integrating protection</w:t>
      </w:r>
      <w:r w:rsidR="008A0761" w:rsidRPr="00510AEC">
        <w:rPr>
          <w:rFonts w:cstheme="minorHAnsi"/>
          <w:sz w:val="22"/>
          <w:szCs w:val="22"/>
        </w:rPr>
        <w:t>, meaning that HCT members are expected to go beyond mainstreaming protection (</w:t>
      </w:r>
      <w:r w:rsidR="00B223FC" w:rsidRPr="00B223FC">
        <w:rPr>
          <w:rFonts w:cstheme="minorHAnsi"/>
          <w:sz w:val="22"/>
          <w:szCs w:val="22"/>
        </w:rPr>
        <w:t>i.e.,</w:t>
      </w:r>
      <w:r w:rsidR="008A0761" w:rsidRPr="00510AEC">
        <w:rPr>
          <w:rFonts w:cstheme="minorHAnsi"/>
          <w:sz w:val="22"/>
          <w:szCs w:val="22"/>
        </w:rPr>
        <w:t xml:space="preserve"> reducing the risk that </w:t>
      </w:r>
      <w:r w:rsidR="00236ACA">
        <w:rPr>
          <w:rFonts w:cstheme="minorHAnsi"/>
          <w:sz w:val="22"/>
          <w:szCs w:val="22"/>
        </w:rPr>
        <w:t>humanitarian</w:t>
      </w:r>
      <w:r w:rsidR="008A0761" w:rsidRPr="00510AEC">
        <w:rPr>
          <w:rFonts w:cstheme="minorHAnsi"/>
          <w:sz w:val="22"/>
          <w:szCs w:val="22"/>
        </w:rPr>
        <w:t xml:space="preserve"> interventions may inadvertently exacerbate or create new risks to affected people) and </w:t>
      </w:r>
      <w:r w:rsidR="00B41D31">
        <w:rPr>
          <w:rFonts w:cstheme="minorHAnsi"/>
          <w:sz w:val="22"/>
          <w:szCs w:val="22"/>
        </w:rPr>
        <w:t xml:space="preserve">instead </w:t>
      </w:r>
      <w:r w:rsidR="008A0761" w:rsidRPr="009262B3">
        <w:rPr>
          <w:rFonts w:cstheme="minorHAnsi"/>
          <w:b/>
          <w:bCs/>
          <w:sz w:val="22"/>
          <w:szCs w:val="22"/>
        </w:rPr>
        <w:t xml:space="preserve">using </w:t>
      </w:r>
      <w:r w:rsidR="00236ACA">
        <w:rPr>
          <w:rFonts w:cstheme="minorHAnsi"/>
          <w:b/>
          <w:bCs/>
          <w:sz w:val="22"/>
          <w:szCs w:val="22"/>
        </w:rPr>
        <w:t>all</w:t>
      </w:r>
      <w:r w:rsidR="008A0761" w:rsidRPr="00510AEC">
        <w:rPr>
          <w:rFonts w:cstheme="minorHAnsi"/>
          <w:b/>
          <w:bCs/>
          <w:sz w:val="22"/>
          <w:szCs w:val="22"/>
        </w:rPr>
        <w:t xml:space="preserve"> available</w:t>
      </w:r>
      <w:r w:rsidR="008A0761" w:rsidRPr="009262B3">
        <w:rPr>
          <w:rFonts w:cstheme="minorHAnsi"/>
          <w:b/>
          <w:bCs/>
          <w:sz w:val="22"/>
          <w:szCs w:val="22"/>
        </w:rPr>
        <w:t xml:space="preserve"> capacities and re</w:t>
      </w:r>
      <w:r w:rsidR="008A0761" w:rsidRPr="00510AEC">
        <w:rPr>
          <w:rFonts w:cstheme="minorHAnsi"/>
          <w:b/>
          <w:bCs/>
          <w:sz w:val="22"/>
          <w:szCs w:val="22"/>
        </w:rPr>
        <w:t>s</w:t>
      </w:r>
      <w:r w:rsidR="008A0761" w:rsidRPr="009262B3">
        <w:rPr>
          <w:rFonts w:cstheme="minorHAnsi"/>
          <w:b/>
          <w:bCs/>
          <w:sz w:val="22"/>
          <w:szCs w:val="22"/>
        </w:rPr>
        <w:t>ources to</w:t>
      </w:r>
      <w:r w:rsidR="008A0761" w:rsidRPr="00510AEC">
        <w:rPr>
          <w:rFonts w:cstheme="minorHAnsi"/>
          <w:sz w:val="22"/>
          <w:szCs w:val="22"/>
        </w:rPr>
        <w:t xml:space="preserve"> </w:t>
      </w:r>
      <w:r w:rsidR="00B41D31" w:rsidRPr="00510AEC">
        <w:rPr>
          <w:rFonts w:cstheme="minorHAnsi"/>
          <w:b/>
          <w:bCs/>
          <w:sz w:val="22"/>
          <w:szCs w:val="22"/>
        </w:rPr>
        <w:t>proactively</w:t>
      </w:r>
      <w:r w:rsidR="00B41D31">
        <w:rPr>
          <w:rFonts w:cstheme="minorHAnsi"/>
          <w:sz w:val="22"/>
          <w:szCs w:val="22"/>
        </w:rPr>
        <w:t xml:space="preserve"> </w:t>
      </w:r>
      <w:r w:rsidR="008A0761" w:rsidRPr="00736BD0">
        <w:rPr>
          <w:rFonts w:cstheme="minorHAnsi"/>
          <w:b/>
          <w:bCs/>
          <w:sz w:val="22"/>
          <w:szCs w:val="22"/>
        </w:rPr>
        <w:t xml:space="preserve">reduce </w:t>
      </w:r>
      <w:r w:rsidR="008A0761" w:rsidRPr="00510AEC">
        <w:rPr>
          <w:rFonts w:cstheme="minorHAnsi"/>
          <w:b/>
          <w:bCs/>
          <w:sz w:val="22"/>
          <w:szCs w:val="22"/>
        </w:rPr>
        <w:t xml:space="preserve">protection risks </w:t>
      </w:r>
      <w:r w:rsidR="00B41D31">
        <w:rPr>
          <w:rFonts w:cstheme="minorHAnsi"/>
          <w:b/>
          <w:bCs/>
          <w:sz w:val="22"/>
          <w:szCs w:val="22"/>
        </w:rPr>
        <w:t>identified as</w:t>
      </w:r>
      <w:r w:rsidR="008A0761" w:rsidRPr="00510AEC">
        <w:rPr>
          <w:rFonts w:cstheme="minorHAnsi"/>
          <w:b/>
          <w:bCs/>
          <w:sz w:val="22"/>
          <w:szCs w:val="22"/>
        </w:rPr>
        <w:t xml:space="preserve"> prioriti</w:t>
      </w:r>
      <w:r w:rsidR="00B41D31">
        <w:rPr>
          <w:rFonts w:cstheme="minorHAnsi"/>
          <w:b/>
          <w:bCs/>
          <w:sz w:val="22"/>
          <w:szCs w:val="22"/>
        </w:rPr>
        <w:t>es</w:t>
      </w:r>
      <w:r w:rsidR="00D05760">
        <w:rPr>
          <w:rFonts w:cstheme="minorHAnsi"/>
          <w:sz w:val="22"/>
          <w:szCs w:val="22"/>
        </w:rPr>
        <w:t>. These activit</w:t>
      </w:r>
      <w:r w:rsidR="00646E8E">
        <w:rPr>
          <w:rFonts w:cstheme="minorHAnsi"/>
          <w:sz w:val="22"/>
          <w:szCs w:val="22"/>
        </w:rPr>
        <w:t>i</w:t>
      </w:r>
      <w:r w:rsidR="00D05760">
        <w:rPr>
          <w:rFonts w:cstheme="minorHAnsi"/>
          <w:sz w:val="22"/>
          <w:szCs w:val="22"/>
        </w:rPr>
        <w:t xml:space="preserve">es </w:t>
      </w:r>
      <w:r w:rsidR="00646E8E">
        <w:rPr>
          <w:rFonts w:cstheme="minorHAnsi"/>
          <w:sz w:val="22"/>
          <w:szCs w:val="22"/>
        </w:rPr>
        <w:t>should be understood</w:t>
      </w:r>
      <w:r w:rsidR="00D05760">
        <w:rPr>
          <w:rFonts w:cstheme="minorHAnsi"/>
          <w:sz w:val="22"/>
          <w:szCs w:val="22"/>
        </w:rPr>
        <w:t xml:space="preserve"> as follows</w:t>
      </w:r>
      <w:r w:rsidR="000C00CD" w:rsidRPr="000C00CD">
        <w:rPr>
          <w:rFonts w:cstheme="minorHAnsi"/>
          <w:sz w:val="22"/>
          <w:szCs w:val="22"/>
        </w:rPr>
        <w:t>:</w:t>
      </w:r>
    </w:p>
    <w:p w14:paraId="341F8F1E" w14:textId="39C240A6" w:rsidR="000C00CD" w:rsidRDefault="000C00CD" w:rsidP="000C00CD">
      <w:pPr>
        <w:jc w:val="both"/>
        <w:rPr>
          <w:rFonts w:cstheme="minorHAnsi"/>
          <w:sz w:val="22"/>
          <w:szCs w:val="22"/>
        </w:rPr>
      </w:pPr>
    </w:p>
    <w:p w14:paraId="53A4E37A" w14:textId="76612FEB" w:rsidR="00E25CB4" w:rsidRDefault="000C00CD" w:rsidP="00E25CB4">
      <w:pPr>
        <w:pStyle w:val="ListParagraph"/>
        <w:numPr>
          <w:ilvl w:val="0"/>
          <w:numId w:val="5"/>
        </w:numPr>
        <w:rPr>
          <w:sz w:val="22"/>
          <w:szCs w:val="22"/>
        </w:rPr>
      </w:pPr>
      <w:r w:rsidRPr="00E25CB4">
        <w:rPr>
          <w:rFonts w:cstheme="minorHAnsi"/>
          <w:b/>
          <w:bCs/>
          <w:sz w:val="22"/>
          <w:szCs w:val="22"/>
        </w:rPr>
        <w:t>Protection mainstreaming</w:t>
      </w:r>
      <w:r w:rsidR="00E25CB4" w:rsidRPr="00E25CB4">
        <w:rPr>
          <w:rFonts w:cstheme="minorHAnsi"/>
          <w:b/>
          <w:bCs/>
          <w:sz w:val="22"/>
          <w:szCs w:val="22"/>
        </w:rPr>
        <w:t>:</w:t>
      </w:r>
      <w:r w:rsidR="00E25CB4" w:rsidRPr="00E25CB4">
        <w:rPr>
          <w:rFonts w:cstheme="minorHAnsi"/>
          <w:sz w:val="22"/>
          <w:szCs w:val="22"/>
        </w:rPr>
        <w:t xml:space="preserve"> </w:t>
      </w:r>
      <w:r w:rsidR="00E67590" w:rsidRPr="00E87BB4">
        <w:rPr>
          <w:sz w:val="22"/>
          <w:szCs w:val="22"/>
        </w:rPr>
        <w:t>All</w:t>
      </w:r>
      <w:r w:rsidR="00E67590" w:rsidRPr="00E67590">
        <w:rPr>
          <w:sz w:val="22"/>
          <w:szCs w:val="22"/>
        </w:rPr>
        <w:t xml:space="preserve"> </w:t>
      </w:r>
      <w:r w:rsidR="00E25CB4" w:rsidRPr="00E67590">
        <w:rPr>
          <w:sz w:val="22"/>
          <w:szCs w:val="22"/>
        </w:rPr>
        <w:t>humanitarian actors</w:t>
      </w:r>
      <w:r w:rsidR="00E25CB4" w:rsidRPr="00E25CB4">
        <w:rPr>
          <w:sz w:val="22"/>
          <w:szCs w:val="22"/>
        </w:rPr>
        <w:t xml:space="preserve"> have a responsibility to ensure that their projects and programmes are designed</w:t>
      </w:r>
      <w:r w:rsidR="005C4883">
        <w:rPr>
          <w:sz w:val="22"/>
          <w:szCs w:val="22"/>
        </w:rPr>
        <w:t xml:space="preserve">, implemented and monitored and evaluated </w:t>
      </w:r>
      <w:r w:rsidR="00E25CB4" w:rsidRPr="00E25CB4">
        <w:rPr>
          <w:sz w:val="22"/>
          <w:szCs w:val="22"/>
        </w:rPr>
        <w:t>in such a way that they do not exacerbate existing or create new risks for affected people.</w:t>
      </w:r>
      <w:r w:rsidR="00E25CB4">
        <w:t xml:space="preserve"> </w:t>
      </w:r>
      <w:r w:rsidR="003D0EDE">
        <w:rPr>
          <w:sz w:val="22"/>
          <w:szCs w:val="22"/>
        </w:rPr>
        <w:t>T</w:t>
      </w:r>
      <w:r w:rsidR="00E25CB4" w:rsidRPr="00E25CB4">
        <w:rPr>
          <w:sz w:val="22"/>
          <w:szCs w:val="22"/>
        </w:rPr>
        <w:t xml:space="preserve">his </w:t>
      </w:r>
      <w:r w:rsidR="005A77E3">
        <w:rPr>
          <w:sz w:val="22"/>
          <w:szCs w:val="22"/>
        </w:rPr>
        <w:t xml:space="preserve">concept predates the IASC </w:t>
      </w:r>
      <w:r w:rsidR="00B41D31">
        <w:rPr>
          <w:sz w:val="22"/>
          <w:szCs w:val="22"/>
        </w:rPr>
        <w:t>P</w:t>
      </w:r>
      <w:r w:rsidR="005A77E3">
        <w:rPr>
          <w:sz w:val="22"/>
          <w:szCs w:val="22"/>
        </w:rPr>
        <w:t xml:space="preserve">rotection </w:t>
      </w:r>
      <w:r w:rsidR="00B41D31">
        <w:rPr>
          <w:sz w:val="22"/>
          <w:szCs w:val="22"/>
        </w:rPr>
        <w:t>P</w:t>
      </w:r>
      <w:r w:rsidR="005A77E3">
        <w:rPr>
          <w:sz w:val="22"/>
          <w:szCs w:val="22"/>
        </w:rPr>
        <w:t xml:space="preserve">olicy </w:t>
      </w:r>
      <w:r w:rsidR="007C7786">
        <w:rPr>
          <w:sz w:val="22"/>
          <w:szCs w:val="22"/>
        </w:rPr>
        <w:t>and is</w:t>
      </w:r>
      <w:r w:rsidR="00E25CB4">
        <w:rPr>
          <w:sz w:val="22"/>
          <w:szCs w:val="22"/>
        </w:rPr>
        <w:t xml:space="preserve"> </w:t>
      </w:r>
      <w:r w:rsidR="00E25CB4" w:rsidRPr="005A77E3">
        <w:rPr>
          <w:b/>
          <w:bCs/>
          <w:sz w:val="22"/>
          <w:szCs w:val="22"/>
        </w:rPr>
        <w:t>a requirement for all HCT member organisations</w:t>
      </w:r>
      <w:r w:rsidR="00E25CB4">
        <w:rPr>
          <w:sz w:val="22"/>
          <w:szCs w:val="22"/>
        </w:rPr>
        <w:t xml:space="preserve"> regardless of which sector or type of humanitarian programming they engage in.</w:t>
      </w:r>
      <w:r w:rsidR="00E25CB4" w:rsidRPr="00E25CB4">
        <w:rPr>
          <w:sz w:val="22"/>
          <w:szCs w:val="22"/>
        </w:rPr>
        <w:t xml:space="preserve"> </w:t>
      </w:r>
      <w:r w:rsidR="009262B3">
        <w:rPr>
          <w:sz w:val="22"/>
          <w:szCs w:val="22"/>
        </w:rPr>
        <w:t xml:space="preserve">As articulated by </w:t>
      </w:r>
      <w:hyperlink r:id="rId20" w:anchor=":~:text=Protection%20mainstreaming%20is%20the%20process,and%20dignity%20in%20humanitarian%20aid." w:history="1">
        <w:r w:rsidR="009262B3" w:rsidRPr="009262B3">
          <w:rPr>
            <w:rStyle w:val="Hyperlink"/>
            <w:sz w:val="22"/>
            <w:szCs w:val="22"/>
          </w:rPr>
          <w:t>the Global Protection Cluster</w:t>
        </w:r>
      </w:hyperlink>
      <w:r w:rsidR="009262B3">
        <w:rPr>
          <w:sz w:val="22"/>
          <w:szCs w:val="22"/>
        </w:rPr>
        <w:t>, mainstreaming protection includes four components:</w:t>
      </w:r>
    </w:p>
    <w:p w14:paraId="048F9E58" w14:textId="6B8327AD" w:rsidR="009262B3" w:rsidRDefault="009262B3" w:rsidP="009262B3">
      <w:pPr>
        <w:pStyle w:val="ListParagraph"/>
        <w:numPr>
          <w:ilvl w:val="1"/>
          <w:numId w:val="5"/>
        </w:numPr>
        <w:rPr>
          <w:sz w:val="22"/>
          <w:szCs w:val="22"/>
        </w:rPr>
      </w:pPr>
      <w:r w:rsidRPr="00510AEC">
        <w:rPr>
          <w:b/>
          <w:bCs/>
          <w:sz w:val="22"/>
          <w:szCs w:val="22"/>
        </w:rPr>
        <w:t>Prioritising safety and dignity and avoid causing harm</w:t>
      </w:r>
      <w:r>
        <w:rPr>
          <w:sz w:val="22"/>
          <w:szCs w:val="22"/>
        </w:rPr>
        <w:t>: prevent or minimise as much as possible any potential negative impact for beneficiaries of a humanitarian intervention</w:t>
      </w:r>
      <w:r w:rsidR="00217CE1">
        <w:rPr>
          <w:sz w:val="22"/>
          <w:szCs w:val="22"/>
        </w:rPr>
        <w:t>.</w:t>
      </w:r>
    </w:p>
    <w:p w14:paraId="7BD173D4" w14:textId="0EC563F9" w:rsidR="009262B3" w:rsidRDefault="009262B3" w:rsidP="009262B3">
      <w:pPr>
        <w:pStyle w:val="ListParagraph"/>
        <w:numPr>
          <w:ilvl w:val="1"/>
          <w:numId w:val="5"/>
        </w:numPr>
        <w:rPr>
          <w:sz w:val="22"/>
          <w:szCs w:val="22"/>
        </w:rPr>
      </w:pPr>
      <w:r w:rsidRPr="00510AEC">
        <w:rPr>
          <w:b/>
          <w:bCs/>
          <w:sz w:val="22"/>
          <w:szCs w:val="22"/>
        </w:rPr>
        <w:t>Meaningful access</w:t>
      </w:r>
      <w:r>
        <w:rPr>
          <w:sz w:val="22"/>
          <w:szCs w:val="22"/>
        </w:rPr>
        <w:t>: enable people to access assistance in proportion to need and without barriers, with particular attention to access for the most vulnerable.</w:t>
      </w:r>
    </w:p>
    <w:p w14:paraId="3CCE8240" w14:textId="33B67FF4" w:rsidR="009262B3" w:rsidRDefault="009262B3" w:rsidP="009262B3">
      <w:pPr>
        <w:pStyle w:val="ListParagraph"/>
        <w:numPr>
          <w:ilvl w:val="1"/>
          <w:numId w:val="5"/>
        </w:numPr>
        <w:rPr>
          <w:sz w:val="22"/>
          <w:szCs w:val="22"/>
        </w:rPr>
      </w:pPr>
      <w:r w:rsidRPr="00510AEC">
        <w:rPr>
          <w:b/>
          <w:bCs/>
          <w:sz w:val="22"/>
          <w:szCs w:val="22"/>
        </w:rPr>
        <w:t>Accountability</w:t>
      </w:r>
      <w:r>
        <w:rPr>
          <w:sz w:val="22"/>
          <w:szCs w:val="22"/>
        </w:rPr>
        <w:t xml:space="preserve">: set up appropriate mechanisms through which affected people can express their views of </w:t>
      </w:r>
      <w:r w:rsidR="00B41D31">
        <w:rPr>
          <w:sz w:val="22"/>
          <w:szCs w:val="22"/>
        </w:rPr>
        <w:t>on</w:t>
      </w:r>
      <w:r>
        <w:rPr>
          <w:sz w:val="22"/>
          <w:szCs w:val="22"/>
        </w:rPr>
        <w:t xml:space="preserve"> assistance</w:t>
      </w:r>
      <w:r w:rsidR="00B41D31">
        <w:rPr>
          <w:sz w:val="22"/>
          <w:szCs w:val="22"/>
        </w:rPr>
        <w:t xml:space="preserve"> provided</w:t>
      </w:r>
      <w:r>
        <w:rPr>
          <w:sz w:val="22"/>
          <w:szCs w:val="22"/>
        </w:rPr>
        <w:t xml:space="preserve"> and make comments or complaints.</w:t>
      </w:r>
    </w:p>
    <w:p w14:paraId="069B983D" w14:textId="5C1A8B81" w:rsidR="009262B3" w:rsidRPr="00E25CB4" w:rsidRDefault="009262B3" w:rsidP="00510AEC">
      <w:pPr>
        <w:pStyle w:val="ListParagraph"/>
        <w:numPr>
          <w:ilvl w:val="1"/>
          <w:numId w:val="5"/>
        </w:numPr>
        <w:rPr>
          <w:sz w:val="22"/>
          <w:szCs w:val="22"/>
        </w:rPr>
      </w:pPr>
      <w:r w:rsidRPr="00510AEC">
        <w:rPr>
          <w:b/>
          <w:bCs/>
          <w:sz w:val="22"/>
          <w:szCs w:val="22"/>
        </w:rPr>
        <w:t>Participation and empowerment</w:t>
      </w:r>
      <w:r>
        <w:rPr>
          <w:sz w:val="22"/>
          <w:szCs w:val="22"/>
        </w:rPr>
        <w:t>: support affected people’s self-protection efforts and their capacities to claim their rights.</w:t>
      </w:r>
    </w:p>
    <w:p w14:paraId="781E15DA" w14:textId="77B7AFA2" w:rsidR="000C00CD" w:rsidRPr="00E25CB4" w:rsidRDefault="000C00CD" w:rsidP="000C00CD">
      <w:pPr>
        <w:jc w:val="both"/>
        <w:rPr>
          <w:rFonts w:cstheme="minorHAnsi"/>
          <w:sz w:val="22"/>
          <w:szCs w:val="22"/>
        </w:rPr>
      </w:pPr>
    </w:p>
    <w:p w14:paraId="13320182" w14:textId="564DC1B3" w:rsidR="003F0753" w:rsidRPr="00A864E8" w:rsidRDefault="00E25CB4" w:rsidP="003F0753">
      <w:pPr>
        <w:pStyle w:val="ListParagraph"/>
        <w:numPr>
          <w:ilvl w:val="0"/>
          <w:numId w:val="5"/>
        </w:numPr>
        <w:jc w:val="both"/>
        <w:rPr>
          <w:rFonts w:cstheme="minorHAnsi"/>
          <w:sz w:val="22"/>
          <w:szCs w:val="22"/>
        </w:rPr>
      </w:pPr>
      <w:r w:rsidRPr="00A864E8">
        <w:rPr>
          <w:rFonts w:cstheme="minorHAnsi"/>
          <w:b/>
          <w:bCs/>
          <w:sz w:val="22"/>
          <w:szCs w:val="22"/>
        </w:rPr>
        <w:t>Protection integration:</w:t>
      </w:r>
      <w:r w:rsidRPr="00A864E8">
        <w:rPr>
          <w:rFonts w:cstheme="minorHAnsi"/>
          <w:sz w:val="22"/>
          <w:szCs w:val="22"/>
        </w:rPr>
        <w:t xml:space="preserve"> </w:t>
      </w:r>
      <w:r w:rsidR="003F0753" w:rsidRPr="00A864E8">
        <w:rPr>
          <w:rFonts w:cstheme="minorHAnsi"/>
          <w:sz w:val="22"/>
          <w:szCs w:val="22"/>
        </w:rPr>
        <w:t>In practice t</w:t>
      </w:r>
      <w:r w:rsidR="005A34AB" w:rsidRPr="00A864E8">
        <w:rPr>
          <w:rFonts w:cstheme="minorHAnsi"/>
          <w:sz w:val="22"/>
          <w:szCs w:val="22"/>
        </w:rPr>
        <w:t xml:space="preserve">his means that organisations working in </w:t>
      </w:r>
      <w:r w:rsidR="003F0753" w:rsidRPr="00A864E8">
        <w:rPr>
          <w:rFonts w:cstheme="minorHAnsi"/>
          <w:b/>
          <w:bCs/>
          <w:sz w:val="22"/>
          <w:szCs w:val="22"/>
        </w:rPr>
        <w:t xml:space="preserve">all sectors or clusters </w:t>
      </w:r>
      <w:r w:rsidR="005C4883">
        <w:rPr>
          <w:rFonts w:cstheme="minorHAnsi"/>
          <w:b/>
          <w:bCs/>
          <w:sz w:val="22"/>
          <w:szCs w:val="22"/>
        </w:rPr>
        <w:t>are required to</w:t>
      </w:r>
      <w:r w:rsidR="00D34351">
        <w:rPr>
          <w:rFonts w:cstheme="minorHAnsi"/>
          <w:b/>
          <w:bCs/>
          <w:sz w:val="22"/>
          <w:szCs w:val="22"/>
        </w:rPr>
        <w:t xml:space="preserve"> </w:t>
      </w:r>
      <w:r w:rsidR="005A34AB" w:rsidRPr="00A864E8">
        <w:rPr>
          <w:rFonts w:cstheme="minorHAnsi"/>
          <w:b/>
          <w:bCs/>
          <w:sz w:val="22"/>
          <w:szCs w:val="22"/>
        </w:rPr>
        <w:t>incorporat</w:t>
      </w:r>
      <w:r w:rsidR="005C4883">
        <w:rPr>
          <w:rFonts w:cstheme="minorHAnsi"/>
          <w:b/>
          <w:bCs/>
          <w:sz w:val="22"/>
          <w:szCs w:val="22"/>
        </w:rPr>
        <w:t>e</w:t>
      </w:r>
      <w:r w:rsidR="005A34AB" w:rsidRPr="00A864E8">
        <w:rPr>
          <w:rFonts w:cstheme="minorHAnsi"/>
          <w:b/>
          <w:bCs/>
          <w:sz w:val="22"/>
          <w:szCs w:val="22"/>
        </w:rPr>
        <w:t xml:space="preserve"> protection objectives into their </w:t>
      </w:r>
      <w:r w:rsidR="00D34351">
        <w:rPr>
          <w:rFonts w:cstheme="minorHAnsi"/>
          <w:b/>
          <w:bCs/>
          <w:sz w:val="22"/>
          <w:szCs w:val="22"/>
        </w:rPr>
        <w:t xml:space="preserve">sectoral analysis, </w:t>
      </w:r>
      <w:r w:rsidR="005A34AB" w:rsidRPr="00A864E8">
        <w:rPr>
          <w:rFonts w:cstheme="minorHAnsi"/>
          <w:b/>
          <w:bCs/>
          <w:sz w:val="22"/>
          <w:szCs w:val="22"/>
        </w:rPr>
        <w:t>projects and programmes</w:t>
      </w:r>
      <w:r w:rsidR="005C4883">
        <w:rPr>
          <w:rFonts w:cstheme="minorHAnsi"/>
          <w:b/>
          <w:bCs/>
          <w:sz w:val="22"/>
          <w:szCs w:val="22"/>
        </w:rPr>
        <w:t xml:space="preserve"> to reduce protection risks</w:t>
      </w:r>
      <w:r w:rsidR="003B6423">
        <w:rPr>
          <w:rFonts w:cstheme="minorHAnsi"/>
          <w:b/>
          <w:bCs/>
          <w:sz w:val="22"/>
          <w:szCs w:val="22"/>
        </w:rPr>
        <w:t xml:space="preserve"> the HCT has identified as priorities for collective action</w:t>
      </w:r>
      <w:r w:rsidR="005A34AB" w:rsidRPr="00A864E8">
        <w:rPr>
          <w:rFonts w:cstheme="minorHAnsi"/>
          <w:sz w:val="22"/>
          <w:szCs w:val="22"/>
        </w:rPr>
        <w:t xml:space="preserve">. </w:t>
      </w:r>
      <w:r w:rsidRPr="00A864E8">
        <w:rPr>
          <w:rFonts w:cstheme="minorHAnsi"/>
          <w:sz w:val="22"/>
          <w:szCs w:val="22"/>
        </w:rPr>
        <w:t>For example,</w:t>
      </w:r>
      <w:r w:rsidR="00352111" w:rsidRPr="00A864E8">
        <w:rPr>
          <w:rFonts w:cstheme="minorHAnsi"/>
          <w:sz w:val="22"/>
          <w:szCs w:val="22"/>
        </w:rPr>
        <w:t xml:space="preserve"> </w:t>
      </w:r>
      <w:r w:rsidR="005A34AB" w:rsidRPr="00A864E8">
        <w:rPr>
          <w:rFonts w:cstheme="minorHAnsi"/>
          <w:sz w:val="22"/>
          <w:szCs w:val="22"/>
        </w:rPr>
        <w:t>a</w:t>
      </w:r>
      <w:r w:rsidR="00CB63C4">
        <w:rPr>
          <w:rFonts w:cstheme="minorHAnsi"/>
          <w:sz w:val="22"/>
          <w:szCs w:val="22"/>
        </w:rPr>
        <w:t>n</w:t>
      </w:r>
      <w:r w:rsidR="00AA002B" w:rsidRPr="00A864E8">
        <w:rPr>
          <w:rFonts w:cstheme="minorHAnsi"/>
          <w:sz w:val="22"/>
          <w:szCs w:val="22"/>
        </w:rPr>
        <w:t xml:space="preserve"> HCT</w:t>
      </w:r>
      <w:r w:rsidR="00851040">
        <w:rPr>
          <w:rFonts w:cstheme="minorHAnsi"/>
          <w:sz w:val="22"/>
          <w:szCs w:val="22"/>
        </w:rPr>
        <w:t>-wide</w:t>
      </w:r>
      <w:r w:rsidR="00AA002B" w:rsidRPr="00A864E8">
        <w:rPr>
          <w:rFonts w:cstheme="minorHAnsi"/>
          <w:sz w:val="22"/>
          <w:szCs w:val="22"/>
        </w:rPr>
        <w:t xml:space="preserve"> </w:t>
      </w:r>
      <w:r w:rsidR="00AF2888" w:rsidRPr="00A864E8">
        <w:rPr>
          <w:rFonts w:cstheme="minorHAnsi"/>
          <w:sz w:val="22"/>
          <w:szCs w:val="22"/>
        </w:rPr>
        <w:t>effort</w:t>
      </w:r>
      <w:r w:rsidR="00AA002B" w:rsidRPr="00A864E8">
        <w:rPr>
          <w:rFonts w:cstheme="minorHAnsi"/>
          <w:sz w:val="22"/>
          <w:szCs w:val="22"/>
        </w:rPr>
        <w:t xml:space="preserve"> to </w:t>
      </w:r>
      <w:r w:rsidR="00AF2888" w:rsidRPr="00A864E8">
        <w:rPr>
          <w:rFonts w:cstheme="minorHAnsi"/>
          <w:sz w:val="22"/>
          <w:szCs w:val="22"/>
        </w:rPr>
        <w:t>reduce the</w:t>
      </w:r>
      <w:r w:rsidR="00352111" w:rsidRPr="00A864E8">
        <w:rPr>
          <w:rFonts w:cstheme="minorHAnsi"/>
          <w:sz w:val="22"/>
          <w:szCs w:val="22"/>
        </w:rPr>
        <w:t xml:space="preserve"> risk that children </w:t>
      </w:r>
      <w:r w:rsidR="00851040">
        <w:rPr>
          <w:rFonts w:cstheme="minorHAnsi"/>
          <w:sz w:val="22"/>
          <w:szCs w:val="22"/>
        </w:rPr>
        <w:t>are</w:t>
      </w:r>
      <w:r w:rsidR="00352111" w:rsidRPr="00A864E8">
        <w:rPr>
          <w:rFonts w:cstheme="minorHAnsi"/>
          <w:sz w:val="22"/>
          <w:szCs w:val="22"/>
        </w:rPr>
        <w:t xml:space="preserve"> forcibly recruited by armed </w:t>
      </w:r>
      <w:r w:rsidR="003F0753" w:rsidRPr="00A864E8">
        <w:rPr>
          <w:rFonts w:cstheme="minorHAnsi"/>
          <w:sz w:val="22"/>
          <w:szCs w:val="22"/>
        </w:rPr>
        <w:t>actors</w:t>
      </w:r>
      <w:r w:rsidR="000C61C8">
        <w:rPr>
          <w:rFonts w:cstheme="minorHAnsi"/>
          <w:sz w:val="22"/>
          <w:szCs w:val="22"/>
        </w:rPr>
        <w:t xml:space="preserve"> will </w:t>
      </w:r>
      <w:r w:rsidR="00D34351">
        <w:rPr>
          <w:rFonts w:cstheme="minorHAnsi"/>
          <w:sz w:val="22"/>
          <w:szCs w:val="22"/>
        </w:rPr>
        <w:t>require</w:t>
      </w:r>
      <w:r w:rsidR="000C61C8">
        <w:rPr>
          <w:rFonts w:cstheme="minorHAnsi"/>
          <w:sz w:val="22"/>
          <w:szCs w:val="22"/>
        </w:rPr>
        <w:t xml:space="preserve"> all sectors/clusters </w:t>
      </w:r>
      <w:r w:rsidR="00851040">
        <w:rPr>
          <w:rFonts w:cstheme="minorHAnsi"/>
          <w:sz w:val="22"/>
          <w:szCs w:val="22"/>
        </w:rPr>
        <w:t xml:space="preserve">to </w:t>
      </w:r>
      <w:r w:rsidR="00CB63C4">
        <w:rPr>
          <w:rFonts w:cstheme="minorHAnsi"/>
          <w:sz w:val="22"/>
          <w:szCs w:val="22"/>
        </w:rPr>
        <w:t>shar</w:t>
      </w:r>
      <w:r w:rsidR="00236ACA">
        <w:rPr>
          <w:rFonts w:cstheme="minorHAnsi"/>
          <w:sz w:val="22"/>
          <w:szCs w:val="22"/>
        </w:rPr>
        <w:t>e</w:t>
      </w:r>
      <w:r w:rsidR="00CB63C4">
        <w:rPr>
          <w:rFonts w:cstheme="minorHAnsi"/>
          <w:sz w:val="22"/>
          <w:szCs w:val="22"/>
        </w:rPr>
        <w:t xml:space="preserve"> </w:t>
      </w:r>
      <w:r w:rsidR="000C61C8">
        <w:rPr>
          <w:rFonts w:cstheme="minorHAnsi"/>
          <w:sz w:val="22"/>
          <w:szCs w:val="22"/>
        </w:rPr>
        <w:t>sectoral data to identify the key drivers of forced recruitment</w:t>
      </w:r>
      <w:r w:rsidR="00ED171A">
        <w:rPr>
          <w:rFonts w:cstheme="minorHAnsi"/>
          <w:sz w:val="22"/>
          <w:szCs w:val="22"/>
        </w:rPr>
        <w:t xml:space="preserve">, </w:t>
      </w:r>
      <w:r w:rsidR="000C61C8">
        <w:rPr>
          <w:rFonts w:cstheme="minorHAnsi"/>
          <w:sz w:val="22"/>
          <w:szCs w:val="22"/>
        </w:rPr>
        <w:t>which communities are most at risk</w:t>
      </w:r>
      <w:r w:rsidR="00ED171A">
        <w:rPr>
          <w:rFonts w:cstheme="minorHAnsi"/>
          <w:sz w:val="22"/>
          <w:szCs w:val="22"/>
        </w:rPr>
        <w:t xml:space="preserve">, </w:t>
      </w:r>
      <w:r w:rsidR="00D34351">
        <w:rPr>
          <w:rFonts w:cstheme="minorHAnsi"/>
          <w:sz w:val="22"/>
          <w:szCs w:val="22"/>
        </w:rPr>
        <w:t xml:space="preserve">what capacities they have to address the risk themselves </w:t>
      </w:r>
      <w:r w:rsidR="00ED171A">
        <w:rPr>
          <w:rFonts w:cstheme="minorHAnsi"/>
          <w:sz w:val="22"/>
          <w:szCs w:val="22"/>
        </w:rPr>
        <w:t xml:space="preserve">and what actions the HCT could take to </w:t>
      </w:r>
      <w:r w:rsidR="00D34351">
        <w:rPr>
          <w:rFonts w:cstheme="minorHAnsi"/>
          <w:sz w:val="22"/>
          <w:szCs w:val="22"/>
        </w:rPr>
        <w:t xml:space="preserve">help them </w:t>
      </w:r>
      <w:r w:rsidR="00ED171A">
        <w:rPr>
          <w:rFonts w:cstheme="minorHAnsi"/>
          <w:sz w:val="22"/>
          <w:szCs w:val="22"/>
        </w:rPr>
        <w:t>reduce that risk</w:t>
      </w:r>
      <w:r w:rsidR="00D34351">
        <w:rPr>
          <w:rFonts w:cstheme="minorHAnsi"/>
          <w:sz w:val="22"/>
          <w:szCs w:val="22"/>
        </w:rPr>
        <w:t xml:space="preserve"> (through reducing the threat, reducing vulnerabilities to the threat and/or increasing local capacities to respond to the threat)</w:t>
      </w:r>
      <w:r w:rsidR="000C61C8">
        <w:rPr>
          <w:rFonts w:cstheme="minorHAnsi"/>
          <w:sz w:val="22"/>
          <w:szCs w:val="22"/>
        </w:rPr>
        <w:t xml:space="preserve">. </w:t>
      </w:r>
      <w:r w:rsidR="00F35665">
        <w:rPr>
          <w:rFonts w:cstheme="minorHAnsi"/>
          <w:sz w:val="22"/>
          <w:szCs w:val="22"/>
        </w:rPr>
        <w:t xml:space="preserve">In complement to the actions of specialised protection organisations (see below), </w:t>
      </w:r>
      <w:r w:rsidR="00ED171A">
        <w:rPr>
          <w:rFonts w:cstheme="minorHAnsi"/>
          <w:sz w:val="22"/>
          <w:szCs w:val="22"/>
        </w:rPr>
        <w:t>f</w:t>
      </w:r>
      <w:r w:rsidR="00ED171A" w:rsidRPr="00A864E8">
        <w:rPr>
          <w:rFonts w:cstheme="minorHAnsi"/>
          <w:sz w:val="22"/>
          <w:szCs w:val="22"/>
        </w:rPr>
        <w:t xml:space="preserve">ood security </w:t>
      </w:r>
      <w:r w:rsidR="00ED171A">
        <w:rPr>
          <w:rFonts w:cstheme="minorHAnsi"/>
          <w:sz w:val="22"/>
          <w:szCs w:val="22"/>
        </w:rPr>
        <w:t>cluster members</w:t>
      </w:r>
      <w:r w:rsidR="00ED171A" w:rsidRPr="00A864E8">
        <w:rPr>
          <w:rFonts w:cstheme="minorHAnsi"/>
          <w:sz w:val="22"/>
          <w:szCs w:val="22"/>
        </w:rPr>
        <w:t xml:space="preserve"> can target their assistance in communities where lack of access to livelihoods </w:t>
      </w:r>
      <w:r w:rsidR="00ED171A">
        <w:rPr>
          <w:rFonts w:cstheme="minorHAnsi"/>
          <w:sz w:val="22"/>
          <w:szCs w:val="22"/>
        </w:rPr>
        <w:t xml:space="preserve">and related food insecurity </w:t>
      </w:r>
      <w:r w:rsidR="00ED171A" w:rsidRPr="00A864E8">
        <w:rPr>
          <w:rFonts w:cstheme="minorHAnsi"/>
          <w:sz w:val="22"/>
          <w:szCs w:val="22"/>
        </w:rPr>
        <w:t>have been identified as key drivers of child recruitment</w:t>
      </w:r>
      <w:r w:rsidR="00236ACA">
        <w:rPr>
          <w:rFonts w:cstheme="minorHAnsi"/>
          <w:sz w:val="22"/>
          <w:szCs w:val="22"/>
        </w:rPr>
        <w:t>.</w:t>
      </w:r>
      <w:r w:rsidR="00ED171A">
        <w:rPr>
          <w:rFonts w:cstheme="minorHAnsi"/>
          <w:sz w:val="22"/>
          <w:szCs w:val="22"/>
        </w:rPr>
        <w:t xml:space="preserve"> </w:t>
      </w:r>
      <w:r w:rsidR="00236ACA">
        <w:rPr>
          <w:rFonts w:cstheme="minorHAnsi"/>
          <w:sz w:val="22"/>
          <w:szCs w:val="22"/>
        </w:rPr>
        <w:t>E</w:t>
      </w:r>
      <w:r w:rsidR="00ED171A" w:rsidRPr="00A864E8">
        <w:rPr>
          <w:rFonts w:cstheme="minorHAnsi"/>
          <w:sz w:val="22"/>
          <w:szCs w:val="22"/>
        </w:rPr>
        <w:t xml:space="preserve">ducation </w:t>
      </w:r>
      <w:r w:rsidR="00ED171A">
        <w:rPr>
          <w:rFonts w:cstheme="minorHAnsi"/>
          <w:sz w:val="22"/>
          <w:szCs w:val="22"/>
        </w:rPr>
        <w:t>cluster members</w:t>
      </w:r>
      <w:r w:rsidR="00ED171A" w:rsidRPr="00A864E8">
        <w:rPr>
          <w:rFonts w:cstheme="minorHAnsi"/>
          <w:sz w:val="22"/>
          <w:szCs w:val="22"/>
        </w:rPr>
        <w:t xml:space="preserve"> can</w:t>
      </w:r>
      <w:r w:rsidR="00ED171A">
        <w:rPr>
          <w:rFonts w:cstheme="minorHAnsi"/>
          <w:sz w:val="22"/>
          <w:szCs w:val="22"/>
        </w:rPr>
        <w:t xml:space="preserve"> work with school leaders to prevent armed forces using schools as recruiting centres and, working with peacebuilding organisations, </w:t>
      </w:r>
      <w:r w:rsidR="00ED171A" w:rsidRPr="00A864E8">
        <w:rPr>
          <w:rFonts w:cstheme="minorHAnsi"/>
          <w:sz w:val="22"/>
          <w:szCs w:val="22"/>
        </w:rPr>
        <w:t>train teachers to support children in understanding how to avoid being conscripted and to develop their peacebuilding skills</w:t>
      </w:r>
      <w:r w:rsidR="009C52D4">
        <w:rPr>
          <w:rFonts w:cstheme="minorHAnsi"/>
          <w:sz w:val="22"/>
          <w:szCs w:val="22"/>
        </w:rPr>
        <w:t xml:space="preserve">. </w:t>
      </w:r>
      <w:r w:rsidR="009C52D4" w:rsidRPr="00E87BB4">
        <w:rPr>
          <w:rFonts w:cstheme="minorHAnsi"/>
          <w:sz w:val="22"/>
          <w:szCs w:val="22"/>
        </w:rPr>
        <w:t xml:space="preserve">Ideally, </w:t>
      </w:r>
      <w:r w:rsidR="009B15DB" w:rsidRPr="00E87BB4">
        <w:rPr>
          <w:rFonts w:cstheme="minorHAnsi"/>
          <w:sz w:val="22"/>
          <w:szCs w:val="22"/>
        </w:rPr>
        <w:t>an HCT response should be undertaken</w:t>
      </w:r>
      <w:r w:rsidR="009C52D4" w:rsidRPr="00E87BB4">
        <w:rPr>
          <w:rFonts w:cstheme="minorHAnsi"/>
          <w:sz w:val="22"/>
          <w:szCs w:val="22"/>
        </w:rPr>
        <w:t xml:space="preserve"> </w:t>
      </w:r>
      <w:r w:rsidR="009B15DB" w:rsidRPr="00E87BB4">
        <w:rPr>
          <w:rFonts w:cstheme="minorHAnsi"/>
          <w:sz w:val="22"/>
          <w:szCs w:val="22"/>
        </w:rPr>
        <w:t xml:space="preserve">as </w:t>
      </w:r>
      <w:r w:rsidR="009C52D4" w:rsidRPr="00E87BB4">
        <w:rPr>
          <w:rFonts w:cstheme="minorHAnsi"/>
          <w:i/>
          <w:iCs/>
          <w:sz w:val="22"/>
          <w:szCs w:val="22"/>
        </w:rPr>
        <w:t>joint</w:t>
      </w:r>
      <w:r w:rsidR="009C52D4" w:rsidRPr="00E87BB4">
        <w:rPr>
          <w:rFonts w:cstheme="minorHAnsi"/>
          <w:sz w:val="22"/>
          <w:szCs w:val="22"/>
        </w:rPr>
        <w:t xml:space="preserve"> programmes </w:t>
      </w:r>
      <w:r w:rsidR="00CB63C4">
        <w:rPr>
          <w:rFonts w:cstheme="minorHAnsi"/>
          <w:sz w:val="22"/>
          <w:szCs w:val="22"/>
        </w:rPr>
        <w:t>in which</w:t>
      </w:r>
      <w:r w:rsidR="00CB63C4" w:rsidRPr="00E87BB4">
        <w:rPr>
          <w:rFonts w:cstheme="minorHAnsi"/>
          <w:sz w:val="22"/>
          <w:szCs w:val="22"/>
        </w:rPr>
        <w:t xml:space="preserve"> </w:t>
      </w:r>
      <w:r w:rsidR="009B15DB" w:rsidRPr="00E87BB4">
        <w:rPr>
          <w:rFonts w:cstheme="minorHAnsi"/>
          <w:sz w:val="22"/>
          <w:szCs w:val="22"/>
        </w:rPr>
        <w:t xml:space="preserve">design, </w:t>
      </w:r>
      <w:r w:rsidR="005C4883">
        <w:rPr>
          <w:rFonts w:cstheme="minorHAnsi"/>
          <w:sz w:val="22"/>
          <w:szCs w:val="22"/>
        </w:rPr>
        <w:t>implementation, monitoring and evaluation</w:t>
      </w:r>
      <w:r w:rsidR="009B15DB" w:rsidRPr="00E87BB4">
        <w:rPr>
          <w:rFonts w:cstheme="minorHAnsi"/>
          <w:sz w:val="22"/>
          <w:szCs w:val="22"/>
        </w:rPr>
        <w:t xml:space="preserve"> </w:t>
      </w:r>
      <w:r w:rsidR="009C52D4" w:rsidRPr="00E87BB4">
        <w:rPr>
          <w:rFonts w:cstheme="minorHAnsi"/>
          <w:sz w:val="22"/>
          <w:szCs w:val="22"/>
        </w:rPr>
        <w:t>are fully aligned across interventions from different sectors/clusters.</w:t>
      </w:r>
      <w:r w:rsidR="00ED171A" w:rsidRPr="00E87BB4">
        <w:rPr>
          <w:rFonts w:cstheme="minorHAnsi"/>
          <w:sz w:val="22"/>
          <w:szCs w:val="22"/>
        </w:rPr>
        <w:t xml:space="preserve"> </w:t>
      </w:r>
      <w:r w:rsidR="00ED171A">
        <w:rPr>
          <w:rFonts w:cstheme="minorHAnsi"/>
          <w:sz w:val="22"/>
          <w:szCs w:val="22"/>
        </w:rPr>
        <w:t xml:space="preserve">In this way, the HCT </w:t>
      </w:r>
      <w:proofErr w:type="gramStart"/>
      <w:r w:rsidR="00ED171A">
        <w:rPr>
          <w:rFonts w:cstheme="minorHAnsi"/>
          <w:sz w:val="22"/>
          <w:szCs w:val="22"/>
        </w:rPr>
        <w:t>is able to</w:t>
      </w:r>
      <w:proofErr w:type="gramEnd"/>
      <w:r w:rsidR="00ED171A">
        <w:rPr>
          <w:rFonts w:cstheme="minorHAnsi"/>
          <w:sz w:val="22"/>
          <w:szCs w:val="22"/>
        </w:rPr>
        <w:t xml:space="preserve"> </w:t>
      </w:r>
      <w:r w:rsidR="00F35665">
        <w:rPr>
          <w:rFonts w:cstheme="minorHAnsi"/>
          <w:sz w:val="22"/>
          <w:szCs w:val="22"/>
        </w:rPr>
        <w:t>leverage the capacities across the breath of its membership</w:t>
      </w:r>
      <w:r w:rsidR="00ED171A">
        <w:rPr>
          <w:rFonts w:cstheme="minorHAnsi"/>
          <w:sz w:val="22"/>
          <w:szCs w:val="22"/>
        </w:rPr>
        <w:t xml:space="preserve">, as well as its links with other partners, to implement a strategic, multi-sectoral, multi-actor approach to reducing </w:t>
      </w:r>
      <w:r w:rsidR="00CB63C4">
        <w:rPr>
          <w:rFonts w:cstheme="minorHAnsi"/>
          <w:sz w:val="22"/>
          <w:szCs w:val="22"/>
        </w:rPr>
        <w:t xml:space="preserve">protection </w:t>
      </w:r>
      <w:r w:rsidR="00ED171A">
        <w:rPr>
          <w:rFonts w:cstheme="minorHAnsi"/>
          <w:sz w:val="22"/>
          <w:szCs w:val="22"/>
        </w:rPr>
        <w:t>risk</w:t>
      </w:r>
      <w:r w:rsidR="00CB63C4">
        <w:rPr>
          <w:rFonts w:cstheme="minorHAnsi"/>
          <w:sz w:val="22"/>
          <w:szCs w:val="22"/>
        </w:rPr>
        <w:t>(s)</w:t>
      </w:r>
      <w:r w:rsidR="00ED171A">
        <w:rPr>
          <w:rFonts w:cstheme="minorHAnsi"/>
          <w:sz w:val="22"/>
          <w:szCs w:val="22"/>
        </w:rPr>
        <w:t xml:space="preserve">. </w:t>
      </w:r>
    </w:p>
    <w:p w14:paraId="5CDBFC6F" w14:textId="77777777" w:rsidR="00A864E8" w:rsidRPr="00A864E8" w:rsidRDefault="00A864E8" w:rsidP="00A864E8">
      <w:pPr>
        <w:pStyle w:val="ListParagraph"/>
        <w:jc w:val="both"/>
        <w:rPr>
          <w:rFonts w:cstheme="minorHAnsi"/>
          <w:sz w:val="22"/>
          <w:szCs w:val="22"/>
        </w:rPr>
      </w:pPr>
    </w:p>
    <w:p w14:paraId="4563EBD2" w14:textId="09551109" w:rsidR="00E25CB4" w:rsidRDefault="00E25CB4" w:rsidP="00D933BF">
      <w:pPr>
        <w:pStyle w:val="ListParagraph"/>
        <w:numPr>
          <w:ilvl w:val="0"/>
          <w:numId w:val="6"/>
        </w:numPr>
        <w:jc w:val="both"/>
        <w:rPr>
          <w:rFonts w:cstheme="minorHAnsi"/>
          <w:b/>
          <w:bCs/>
          <w:sz w:val="22"/>
          <w:szCs w:val="22"/>
        </w:rPr>
      </w:pPr>
      <w:r w:rsidRPr="00D933BF">
        <w:rPr>
          <w:rFonts w:cstheme="minorHAnsi"/>
          <w:b/>
          <w:bCs/>
          <w:sz w:val="22"/>
          <w:szCs w:val="22"/>
        </w:rPr>
        <w:t>Protection specialist programmes:</w:t>
      </w:r>
      <w:r w:rsidR="00A83A08">
        <w:rPr>
          <w:rFonts w:cstheme="minorHAnsi"/>
          <w:b/>
          <w:bCs/>
          <w:sz w:val="22"/>
          <w:szCs w:val="22"/>
        </w:rPr>
        <w:t xml:space="preserve"> </w:t>
      </w:r>
      <w:r w:rsidR="00A83A08" w:rsidRPr="00A83A08">
        <w:rPr>
          <w:rFonts w:cstheme="minorHAnsi"/>
          <w:sz w:val="22"/>
          <w:szCs w:val="22"/>
        </w:rPr>
        <w:t xml:space="preserve">HCT member organisations that have a formal mandate for or have specialist </w:t>
      </w:r>
      <w:r w:rsidR="00EF2931">
        <w:rPr>
          <w:rFonts w:cstheme="minorHAnsi"/>
          <w:sz w:val="22"/>
          <w:szCs w:val="22"/>
        </w:rPr>
        <w:t xml:space="preserve">protection </w:t>
      </w:r>
      <w:r w:rsidR="00A83A08" w:rsidRPr="00A83A08">
        <w:rPr>
          <w:rFonts w:cstheme="minorHAnsi"/>
          <w:sz w:val="22"/>
          <w:szCs w:val="22"/>
        </w:rPr>
        <w:t xml:space="preserve">expertise engage in a range of specialist </w:t>
      </w:r>
      <w:r w:rsidR="00BD1371">
        <w:rPr>
          <w:rFonts w:cstheme="minorHAnsi"/>
          <w:sz w:val="22"/>
          <w:szCs w:val="22"/>
        </w:rPr>
        <w:t xml:space="preserve">protection </w:t>
      </w:r>
      <w:r w:rsidR="00A83A08" w:rsidRPr="00A83A08">
        <w:rPr>
          <w:rFonts w:cstheme="minorHAnsi"/>
          <w:sz w:val="22"/>
          <w:szCs w:val="22"/>
        </w:rPr>
        <w:t xml:space="preserve">programmes. </w:t>
      </w:r>
      <w:r w:rsidR="00F35665">
        <w:rPr>
          <w:rFonts w:cstheme="minorHAnsi"/>
          <w:sz w:val="22"/>
          <w:szCs w:val="22"/>
        </w:rPr>
        <w:t xml:space="preserve">In the example cited above, specialist programmes may include </w:t>
      </w:r>
      <w:r w:rsidR="00F35665" w:rsidRPr="00F35665">
        <w:rPr>
          <w:rFonts w:cstheme="minorHAnsi"/>
          <w:color w:val="000000" w:themeColor="text1"/>
          <w:sz w:val="22"/>
          <w:szCs w:val="22"/>
        </w:rPr>
        <w:t>working</w:t>
      </w:r>
      <w:r w:rsidR="00D34351">
        <w:rPr>
          <w:rFonts w:cstheme="minorHAnsi"/>
          <w:color w:val="000000" w:themeColor="text1"/>
          <w:sz w:val="22"/>
          <w:szCs w:val="22"/>
        </w:rPr>
        <w:t>,</w:t>
      </w:r>
      <w:r w:rsidR="00F35665" w:rsidRPr="00F35665">
        <w:rPr>
          <w:rFonts w:cstheme="minorHAnsi"/>
          <w:color w:val="000000" w:themeColor="text1"/>
          <w:sz w:val="22"/>
          <w:szCs w:val="22"/>
        </w:rPr>
        <w:t xml:space="preserve"> with rule of law actors</w:t>
      </w:r>
      <w:r w:rsidR="00D34351">
        <w:rPr>
          <w:rFonts w:cstheme="minorHAnsi"/>
          <w:color w:val="000000" w:themeColor="text1"/>
          <w:sz w:val="22"/>
          <w:szCs w:val="22"/>
        </w:rPr>
        <w:t>,</w:t>
      </w:r>
      <w:r w:rsidR="00F35665" w:rsidRPr="00F35665">
        <w:rPr>
          <w:rFonts w:cstheme="minorHAnsi"/>
          <w:color w:val="000000" w:themeColor="text1"/>
          <w:sz w:val="22"/>
          <w:szCs w:val="22"/>
        </w:rPr>
        <w:t xml:space="preserve"> to advocate </w:t>
      </w:r>
      <w:r w:rsidR="00F3352D">
        <w:rPr>
          <w:rFonts w:cstheme="minorHAnsi"/>
          <w:color w:val="000000" w:themeColor="text1"/>
          <w:sz w:val="22"/>
          <w:szCs w:val="22"/>
        </w:rPr>
        <w:t xml:space="preserve">with </w:t>
      </w:r>
      <w:r w:rsidR="00F35665" w:rsidRPr="00F35665">
        <w:rPr>
          <w:rFonts w:cstheme="minorHAnsi"/>
          <w:color w:val="000000" w:themeColor="text1"/>
          <w:sz w:val="22"/>
          <w:szCs w:val="22"/>
        </w:rPr>
        <w:t xml:space="preserve">State authorities ensure domestic laws are in place </w:t>
      </w:r>
      <w:r w:rsidR="00CB63C4">
        <w:rPr>
          <w:rFonts w:cstheme="minorHAnsi"/>
          <w:color w:val="000000" w:themeColor="text1"/>
          <w:sz w:val="22"/>
          <w:szCs w:val="22"/>
        </w:rPr>
        <w:t>to</w:t>
      </w:r>
      <w:r w:rsidR="00CB63C4" w:rsidRPr="00F35665">
        <w:rPr>
          <w:rFonts w:cstheme="minorHAnsi"/>
          <w:color w:val="000000" w:themeColor="text1"/>
          <w:sz w:val="22"/>
          <w:szCs w:val="22"/>
        </w:rPr>
        <w:t xml:space="preserve"> </w:t>
      </w:r>
      <w:r w:rsidR="00F35665" w:rsidRPr="00F35665">
        <w:rPr>
          <w:rFonts w:cstheme="minorHAnsi"/>
          <w:color w:val="000000" w:themeColor="text1"/>
          <w:sz w:val="22"/>
          <w:szCs w:val="22"/>
        </w:rPr>
        <w:t xml:space="preserve">prohibit recruitment of children; training armed </w:t>
      </w:r>
      <w:r w:rsidR="00EF2931">
        <w:rPr>
          <w:rFonts w:cstheme="minorHAnsi"/>
          <w:color w:val="000000" w:themeColor="text1"/>
          <w:sz w:val="22"/>
          <w:szCs w:val="22"/>
        </w:rPr>
        <w:t>actors</w:t>
      </w:r>
      <w:r w:rsidR="00BA7845">
        <w:rPr>
          <w:rFonts w:cstheme="minorHAnsi"/>
          <w:color w:val="000000" w:themeColor="text1"/>
          <w:sz w:val="22"/>
          <w:szCs w:val="22"/>
        </w:rPr>
        <w:t xml:space="preserve"> </w:t>
      </w:r>
      <w:r w:rsidR="00F35665" w:rsidRPr="00F35665">
        <w:rPr>
          <w:rFonts w:cstheme="minorHAnsi"/>
          <w:color w:val="000000" w:themeColor="text1"/>
          <w:sz w:val="22"/>
          <w:szCs w:val="22"/>
        </w:rPr>
        <w:t xml:space="preserve">on child rights and child protection; </w:t>
      </w:r>
      <w:r w:rsidR="00F3352D">
        <w:rPr>
          <w:rFonts w:cstheme="minorHAnsi"/>
          <w:color w:val="000000" w:themeColor="text1"/>
          <w:sz w:val="22"/>
          <w:szCs w:val="22"/>
        </w:rPr>
        <w:t xml:space="preserve">encouraging the release of recruited children; </w:t>
      </w:r>
      <w:r w:rsidR="00F35665" w:rsidRPr="00F35665">
        <w:rPr>
          <w:rFonts w:cstheme="minorHAnsi"/>
          <w:color w:val="000000" w:themeColor="text1"/>
          <w:sz w:val="22"/>
          <w:szCs w:val="22"/>
        </w:rPr>
        <w:t xml:space="preserve">helping identify and, where possible/appropriate, reunify unaccompanied </w:t>
      </w:r>
      <w:r w:rsidR="00F35665" w:rsidRPr="00F35665">
        <w:rPr>
          <w:rFonts w:cstheme="minorHAnsi"/>
          <w:color w:val="000000" w:themeColor="text1"/>
          <w:sz w:val="22"/>
          <w:szCs w:val="22"/>
        </w:rPr>
        <w:lastRenderedPageBreak/>
        <w:t>children with their families/communities</w:t>
      </w:r>
      <w:r w:rsidR="00F3352D">
        <w:rPr>
          <w:rFonts w:cstheme="minorHAnsi"/>
          <w:color w:val="000000" w:themeColor="text1"/>
          <w:sz w:val="22"/>
          <w:szCs w:val="22"/>
        </w:rPr>
        <w:t xml:space="preserve">; provide </w:t>
      </w:r>
      <w:r w:rsidR="00C46969">
        <w:rPr>
          <w:rFonts w:cstheme="minorHAnsi"/>
          <w:color w:val="000000" w:themeColor="text1"/>
          <w:sz w:val="22"/>
          <w:szCs w:val="22"/>
        </w:rPr>
        <w:t>psychosocial support</w:t>
      </w:r>
      <w:r w:rsidR="00F3352D">
        <w:rPr>
          <w:rFonts w:cstheme="minorHAnsi"/>
          <w:color w:val="000000" w:themeColor="text1"/>
          <w:sz w:val="22"/>
          <w:szCs w:val="22"/>
        </w:rPr>
        <w:t xml:space="preserve"> to released children and their families; etc</w:t>
      </w:r>
      <w:r w:rsidR="00A83A08" w:rsidRPr="00F35665">
        <w:rPr>
          <w:rFonts w:cstheme="minorHAnsi"/>
          <w:color w:val="000000" w:themeColor="text1"/>
          <w:sz w:val="22"/>
          <w:szCs w:val="22"/>
        </w:rPr>
        <w:t xml:space="preserve">. </w:t>
      </w:r>
      <w:r w:rsidR="00851040">
        <w:rPr>
          <w:rFonts w:cstheme="minorHAnsi"/>
          <w:sz w:val="22"/>
          <w:szCs w:val="22"/>
        </w:rPr>
        <w:t>T</w:t>
      </w:r>
      <w:r w:rsidR="00A83A08">
        <w:rPr>
          <w:rFonts w:cstheme="minorHAnsi"/>
          <w:sz w:val="22"/>
          <w:szCs w:val="22"/>
        </w:rPr>
        <w:t xml:space="preserve">hese programmes </w:t>
      </w:r>
      <w:r w:rsidR="00F35665">
        <w:rPr>
          <w:rFonts w:cstheme="minorHAnsi"/>
          <w:sz w:val="22"/>
          <w:szCs w:val="22"/>
        </w:rPr>
        <w:t xml:space="preserve">should be undertaken </w:t>
      </w:r>
      <w:r w:rsidR="00EF2931">
        <w:rPr>
          <w:rFonts w:cstheme="minorHAnsi"/>
          <w:sz w:val="22"/>
          <w:szCs w:val="22"/>
        </w:rPr>
        <w:t xml:space="preserve">in coordination </w:t>
      </w:r>
      <w:r w:rsidR="00EC7818">
        <w:rPr>
          <w:rFonts w:cstheme="minorHAnsi"/>
          <w:sz w:val="22"/>
          <w:szCs w:val="22"/>
        </w:rPr>
        <w:t>(jointly</w:t>
      </w:r>
      <w:r w:rsidR="00851040">
        <w:rPr>
          <w:rFonts w:cstheme="minorHAnsi"/>
          <w:sz w:val="22"/>
          <w:szCs w:val="22"/>
        </w:rPr>
        <w:t xml:space="preserve"> if</w:t>
      </w:r>
      <w:r w:rsidR="00EC7818">
        <w:rPr>
          <w:rFonts w:cstheme="minorHAnsi"/>
          <w:sz w:val="22"/>
          <w:szCs w:val="22"/>
        </w:rPr>
        <w:t xml:space="preserve"> possible) with</w:t>
      </w:r>
      <w:r w:rsidR="00A83A08">
        <w:rPr>
          <w:rFonts w:cstheme="minorHAnsi"/>
          <w:sz w:val="22"/>
          <w:szCs w:val="22"/>
        </w:rPr>
        <w:t xml:space="preserve"> non-protection specialist organisations in a multi-</w:t>
      </w:r>
      <w:r w:rsidR="00BD1371">
        <w:rPr>
          <w:rFonts w:cstheme="minorHAnsi"/>
          <w:sz w:val="22"/>
          <w:szCs w:val="22"/>
        </w:rPr>
        <w:t>sectoral</w:t>
      </w:r>
      <w:r w:rsidR="00A83A08">
        <w:rPr>
          <w:rFonts w:cstheme="minorHAnsi"/>
          <w:sz w:val="22"/>
          <w:szCs w:val="22"/>
        </w:rPr>
        <w:t xml:space="preserve"> approach to reducing risk.</w:t>
      </w:r>
      <w:r w:rsidR="004E67D6">
        <w:rPr>
          <w:rFonts w:cstheme="minorHAnsi"/>
          <w:sz w:val="22"/>
          <w:szCs w:val="22"/>
        </w:rPr>
        <w:t xml:space="preserve"> Opportunities for coordination with other relevant actors </w:t>
      </w:r>
      <w:r w:rsidR="00CD6A35">
        <w:rPr>
          <w:rFonts w:cstheme="minorHAnsi"/>
          <w:sz w:val="22"/>
          <w:szCs w:val="22"/>
        </w:rPr>
        <w:t xml:space="preserve">should also be pursued (e.g. with the </w:t>
      </w:r>
      <w:r w:rsidR="002252B1">
        <w:rPr>
          <w:rFonts w:cstheme="minorHAnsi"/>
          <w:sz w:val="22"/>
          <w:szCs w:val="22"/>
        </w:rPr>
        <w:t xml:space="preserve">Department of Peace Operations or with the </w:t>
      </w:r>
      <w:hyperlink r:id="rId21" w:history="1">
        <w:r w:rsidR="00CD6A35" w:rsidRPr="00981F3C">
          <w:rPr>
            <w:rStyle w:val="Hyperlink"/>
            <w:rFonts w:cstheme="minorHAnsi"/>
            <w:sz w:val="22"/>
            <w:szCs w:val="22"/>
          </w:rPr>
          <w:t>Office of the Special Representative for Children and Armed Conflict</w:t>
        </w:r>
      </w:hyperlink>
      <w:r w:rsidR="00CD6A35">
        <w:rPr>
          <w:rFonts w:cstheme="minorHAnsi"/>
          <w:sz w:val="22"/>
          <w:szCs w:val="22"/>
        </w:rPr>
        <w:t xml:space="preserve"> in this example).</w:t>
      </w:r>
    </w:p>
    <w:p w14:paraId="34A94E9B" w14:textId="77777777" w:rsidR="002D7D50" w:rsidRPr="00D933BF" w:rsidRDefault="002D7D50" w:rsidP="00A83A08">
      <w:pPr>
        <w:pStyle w:val="ListParagraph"/>
        <w:jc w:val="both"/>
        <w:rPr>
          <w:rFonts w:cstheme="minorHAnsi"/>
          <w:b/>
          <w:bCs/>
          <w:sz w:val="22"/>
          <w:szCs w:val="22"/>
        </w:rPr>
      </w:pPr>
    </w:p>
    <w:p w14:paraId="4B3C3F8A" w14:textId="7E374E05" w:rsidR="00E25CB4" w:rsidRPr="00D34351" w:rsidRDefault="00E25CB4" w:rsidP="3D4F0FC7">
      <w:pPr>
        <w:pStyle w:val="ListParagraph"/>
        <w:numPr>
          <w:ilvl w:val="0"/>
          <w:numId w:val="7"/>
        </w:numPr>
        <w:jc w:val="both"/>
        <w:rPr>
          <w:sz w:val="22"/>
          <w:szCs w:val="22"/>
        </w:rPr>
      </w:pPr>
      <w:r w:rsidRPr="3D4F0FC7">
        <w:rPr>
          <w:b/>
          <w:bCs/>
          <w:sz w:val="22"/>
          <w:szCs w:val="22"/>
        </w:rPr>
        <w:t>Advocacy:</w:t>
      </w:r>
      <w:r w:rsidR="00A83A08" w:rsidRPr="3D4F0FC7">
        <w:rPr>
          <w:b/>
          <w:bCs/>
          <w:sz w:val="22"/>
          <w:szCs w:val="22"/>
        </w:rPr>
        <w:t xml:space="preserve"> </w:t>
      </w:r>
      <w:r w:rsidR="00A83A08" w:rsidRPr="3D4F0FC7">
        <w:rPr>
          <w:sz w:val="22"/>
          <w:szCs w:val="22"/>
        </w:rPr>
        <w:t xml:space="preserve">HCTs are </w:t>
      </w:r>
      <w:r w:rsidR="005C4883" w:rsidRPr="3D4F0FC7">
        <w:rPr>
          <w:sz w:val="22"/>
          <w:szCs w:val="22"/>
        </w:rPr>
        <w:t xml:space="preserve">required </w:t>
      </w:r>
      <w:r w:rsidR="00A83A08" w:rsidRPr="3D4F0FC7">
        <w:rPr>
          <w:sz w:val="22"/>
          <w:szCs w:val="22"/>
        </w:rPr>
        <w:t xml:space="preserve">to </w:t>
      </w:r>
      <w:r w:rsidR="00A83A08" w:rsidRPr="3D4F0FC7">
        <w:rPr>
          <w:b/>
          <w:bCs/>
          <w:sz w:val="22"/>
          <w:szCs w:val="22"/>
        </w:rPr>
        <w:t xml:space="preserve">engage all relevant duty bearers </w:t>
      </w:r>
      <w:r w:rsidR="00851040" w:rsidRPr="3D4F0FC7">
        <w:rPr>
          <w:b/>
          <w:bCs/>
          <w:sz w:val="22"/>
          <w:szCs w:val="22"/>
        </w:rPr>
        <w:t>to try</w:t>
      </w:r>
      <w:r w:rsidR="00A83A08" w:rsidRPr="3D4F0FC7">
        <w:rPr>
          <w:b/>
          <w:bCs/>
          <w:sz w:val="22"/>
          <w:szCs w:val="22"/>
        </w:rPr>
        <w:t xml:space="preserve"> to persuade them to uphold their responsibilities under international humanitarian</w:t>
      </w:r>
      <w:r w:rsidR="005C4883" w:rsidRPr="3D4F0FC7">
        <w:rPr>
          <w:b/>
          <w:bCs/>
          <w:sz w:val="22"/>
          <w:szCs w:val="22"/>
        </w:rPr>
        <w:t xml:space="preserve"> and </w:t>
      </w:r>
      <w:r w:rsidR="00A83A08" w:rsidRPr="3D4F0FC7">
        <w:rPr>
          <w:b/>
          <w:bCs/>
          <w:sz w:val="22"/>
          <w:szCs w:val="22"/>
        </w:rPr>
        <w:t>human rights law</w:t>
      </w:r>
      <w:r w:rsidR="007A3AC8" w:rsidRPr="3D4F0FC7">
        <w:rPr>
          <w:sz w:val="22"/>
          <w:szCs w:val="22"/>
        </w:rPr>
        <w:t xml:space="preserve"> including to “</w:t>
      </w:r>
      <w:proofErr w:type="spellStart"/>
      <w:r w:rsidR="00A83A08" w:rsidRPr="3D4F0FC7">
        <w:rPr>
          <w:i/>
          <w:iCs/>
          <w:sz w:val="22"/>
          <w:szCs w:val="22"/>
        </w:rPr>
        <w:t>tak</w:t>
      </w:r>
      <w:proofErr w:type="spellEnd"/>
      <w:r w:rsidR="007A3AC8" w:rsidRPr="3D4F0FC7">
        <w:rPr>
          <w:i/>
          <w:iCs/>
          <w:sz w:val="22"/>
          <w:szCs w:val="22"/>
        </w:rPr>
        <w:t>[e]</w:t>
      </w:r>
      <w:r w:rsidR="00A83A08" w:rsidRPr="3D4F0FC7">
        <w:rPr>
          <w:i/>
          <w:iCs/>
          <w:sz w:val="22"/>
          <w:szCs w:val="22"/>
        </w:rPr>
        <w:t xml:space="preserve"> measures to stop the abuse and prevent its recurrence</w:t>
      </w:r>
      <w:r w:rsidR="00A83A08" w:rsidRPr="007A3AC8">
        <w:rPr>
          <w:sz w:val="22"/>
          <w:szCs w:val="22"/>
        </w:rPr>
        <w:t>”</w:t>
      </w:r>
      <w:r w:rsidR="007A3AC8" w:rsidRPr="007A3AC8">
        <w:rPr>
          <w:rStyle w:val="FootnoteReference"/>
          <w:sz w:val="22"/>
          <w:szCs w:val="22"/>
        </w:rPr>
        <w:footnoteReference w:id="7"/>
      </w:r>
      <w:r w:rsidR="00270AEC">
        <w:rPr>
          <w:sz w:val="22"/>
          <w:szCs w:val="22"/>
        </w:rPr>
        <w:t>.</w:t>
      </w:r>
      <w:r w:rsidR="007A3AC8" w:rsidRPr="007A3AC8">
        <w:rPr>
          <w:sz w:val="22"/>
          <w:szCs w:val="22"/>
        </w:rPr>
        <w:t xml:space="preserve"> </w:t>
      </w:r>
      <w:r w:rsidR="003F2286">
        <w:rPr>
          <w:sz w:val="22"/>
          <w:szCs w:val="22"/>
        </w:rPr>
        <w:t>The nature of engagement</w:t>
      </w:r>
      <w:r w:rsidR="003F2286" w:rsidRPr="007A3AC8">
        <w:rPr>
          <w:sz w:val="22"/>
          <w:szCs w:val="22"/>
        </w:rPr>
        <w:t xml:space="preserve"> can </w:t>
      </w:r>
      <w:r w:rsidR="003F2286">
        <w:rPr>
          <w:sz w:val="22"/>
          <w:szCs w:val="22"/>
        </w:rPr>
        <w:t>vary</w:t>
      </w:r>
      <w:r w:rsidR="003F2286" w:rsidRPr="007A3AC8">
        <w:rPr>
          <w:sz w:val="22"/>
          <w:szCs w:val="22"/>
        </w:rPr>
        <w:t xml:space="preserve"> – </w:t>
      </w:r>
      <w:r w:rsidR="003F2286" w:rsidRPr="005A77E3">
        <w:rPr>
          <w:b/>
          <w:bCs/>
          <w:sz w:val="22"/>
          <w:szCs w:val="22"/>
        </w:rPr>
        <w:t>from quiet diplomacy to public communication</w:t>
      </w:r>
      <w:r w:rsidR="003F2286" w:rsidRPr="007A3AC8">
        <w:rPr>
          <w:sz w:val="22"/>
          <w:szCs w:val="22"/>
        </w:rPr>
        <w:t xml:space="preserve"> – and should be </w:t>
      </w:r>
      <w:r w:rsidR="003F2286">
        <w:rPr>
          <w:sz w:val="22"/>
          <w:szCs w:val="22"/>
        </w:rPr>
        <w:t>grounded in</w:t>
      </w:r>
      <w:r w:rsidR="003F2286" w:rsidRPr="007A3AC8">
        <w:rPr>
          <w:sz w:val="22"/>
          <w:szCs w:val="22"/>
        </w:rPr>
        <w:t xml:space="preserve"> international humanitarian and human rights law. </w:t>
      </w:r>
      <w:r w:rsidR="003F2286">
        <w:rPr>
          <w:sz w:val="22"/>
          <w:szCs w:val="22"/>
        </w:rPr>
        <w:t>Engagement</w:t>
      </w:r>
      <w:r w:rsidR="003F2286" w:rsidRPr="007A3AC8">
        <w:rPr>
          <w:sz w:val="22"/>
          <w:szCs w:val="22"/>
        </w:rPr>
        <w:t xml:space="preserve"> </w:t>
      </w:r>
      <w:r w:rsidR="003F2286">
        <w:rPr>
          <w:sz w:val="22"/>
          <w:szCs w:val="22"/>
        </w:rPr>
        <w:t>must</w:t>
      </w:r>
      <w:r w:rsidR="003F2286" w:rsidRPr="007A3AC8">
        <w:rPr>
          <w:sz w:val="22"/>
          <w:szCs w:val="22"/>
        </w:rPr>
        <w:t xml:space="preserve"> be </w:t>
      </w:r>
      <w:r w:rsidR="003F2286" w:rsidRPr="005A77E3">
        <w:rPr>
          <w:b/>
          <w:bCs/>
          <w:sz w:val="22"/>
          <w:szCs w:val="22"/>
        </w:rPr>
        <w:t>evidence-based</w:t>
      </w:r>
      <w:r w:rsidR="003F2286">
        <w:rPr>
          <w:b/>
          <w:bCs/>
          <w:sz w:val="22"/>
          <w:szCs w:val="22"/>
        </w:rPr>
        <w:t>, focused</w:t>
      </w:r>
      <w:r w:rsidR="003F2286" w:rsidRPr="007A3AC8">
        <w:rPr>
          <w:sz w:val="22"/>
          <w:szCs w:val="22"/>
        </w:rPr>
        <w:t xml:space="preserve"> </w:t>
      </w:r>
      <w:r w:rsidR="003F2286" w:rsidRPr="00A4148F">
        <w:rPr>
          <w:b/>
          <w:bCs/>
          <w:sz w:val="22"/>
          <w:szCs w:val="22"/>
        </w:rPr>
        <w:t>on an outcome to be achieved</w:t>
      </w:r>
      <w:r w:rsidR="003F2286">
        <w:rPr>
          <w:sz w:val="22"/>
          <w:szCs w:val="22"/>
        </w:rPr>
        <w:t xml:space="preserve"> </w:t>
      </w:r>
      <w:r w:rsidR="003F2286" w:rsidRPr="007A3AC8">
        <w:rPr>
          <w:sz w:val="22"/>
          <w:szCs w:val="22"/>
        </w:rPr>
        <w:t xml:space="preserve">and, crucially, </w:t>
      </w:r>
      <w:r w:rsidR="003F2286" w:rsidRPr="005A77E3">
        <w:rPr>
          <w:b/>
          <w:bCs/>
          <w:sz w:val="22"/>
          <w:szCs w:val="22"/>
        </w:rPr>
        <w:t>informed by the wishes of affected people.</w:t>
      </w:r>
      <w:r w:rsidR="003F2286" w:rsidRPr="005A77E3">
        <w:rPr>
          <w:b/>
          <w:bCs/>
        </w:rPr>
        <w:t xml:space="preserve"> </w:t>
      </w:r>
      <w:r w:rsidR="00270AEC">
        <w:rPr>
          <w:sz w:val="22"/>
          <w:szCs w:val="22"/>
        </w:rPr>
        <w:t>E</w:t>
      </w:r>
      <w:r w:rsidR="007A3AC8" w:rsidRPr="007A3AC8">
        <w:rPr>
          <w:sz w:val="22"/>
          <w:szCs w:val="22"/>
        </w:rPr>
        <w:t>ngagement, led by the HC, can be undertaken as a group or by individual members of an HCT</w:t>
      </w:r>
      <w:r w:rsidR="002D7D50">
        <w:rPr>
          <w:sz w:val="22"/>
          <w:szCs w:val="22"/>
        </w:rPr>
        <w:t>, with the support of the protection cluster,</w:t>
      </w:r>
      <w:r w:rsidR="007A3AC8" w:rsidRPr="007A3AC8">
        <w:rPr>
          <w:sz w:val="22"/>
          <w:szCs w:val="22"/>
        </w:rPr>
        <w:t xml:space="preserve"> </w:t>
      </w:r>
      <w:r w:rsidR="00CB63C4">
        <w:rPr>
          <w:sz w:val="22"/>
          <w:szCs w:val="22"/>
        </w:rPr>
        <w:t>and</w:t>
      </w:r>
      <w:r w:rsidR="00CB63C4" w:rsidRPr="007A3AC8">
        <w:rPr>
          <w:sz w:val="22"/>
          <w:szCs w:val="22"/>
        </w:rPr>
        <w:t xml:space="preserve"> </w:t>
      </w:r>
      <w:r w:rsidR="007A3AC8" w:rsidRPr="007A3AC8">
        <w:rPr>
          <w:sz w:val="22"/>
          <w:szCs w:val="22"/>
        </w:rPr>
        <w:t xml:space="preserve">should be part of a collective advocacy strategy or approach. </w:t>
      </w:r>
      <w:r w:rsidR="00270AEC">
        <w:rPr>
          <w:sz w:val="22"/>
          <w:szCs w:val="22"/>
        </w:rPr>
        <w:t xml:space="preserve">All HCT members are required to </w:t>
      </w:r>
      <w:r w:rsidR="00851040">
        <w:rPr>
          <w:sz w:val="22"/>
          <w:szCs w:val="22"/>
        </w:rPr>
        <w:t xml:space="preserve">support through contributing </w:t>
      </w:r>
      <w:r w:rsidR="00270AEC">
        <w:rPr>
          <w:sz w:val="22"/>
          <w:szCs w:val="22"/>
        </w:rPr>
        <w:t xml:space="preserve">to the evidence-base, supporting development of messaging and/or undertaking engagement with duty bearers. </w:t>
      </w:r>
      <w:r w:rsidR="00F35665" w:rsidRPr="00F35665">
        <w:rPr>
          <w:color w:val="000000" w:themeColor="text1"/>
          <w:sz w:val="22"/>
          <w:szCs w:val="22"/>
        </w:rPr>
        <w:t>In the example cited above, the HC may lead</w:t>
      </w:r>
      <w:r w:rsidR="00F35665">
        <w:rPr>
          <w:color w:val="000000" w:themeColor="text1"/>
          <w:sz w:val="22"/>
          <w:szCs w:val="22"/>
        </w:rPr>
        <w:t>, with support from protection-mandated organisations,</w:t>
      </w:r>
      <w:r w:rsidR="00F35665" w:rsidRPr="00F35665">
        <w:rPr>
          <w:color w:val="000000" w:themeColor="text1"/>
          <w:sz w:val="22"/>
          <w:szCs w:val="22"/>
        </w:rPr>
        <w:t xml:space="preserve"> a regular and sustained protection dialogue with armed actors aimed at dissuading them from recruiting children and/or taking appropriate action to prevent this from happening</w:t>
      </w:r>
      <w:r w:rsidR="00F35665">
        <w:rPr>
          <w:color w:val="000000" w:themeColor="text1"/>
          <w:sz w:val="22"/>
          <w:szCs w:val="22"/>
        </w:rPr>
        <w:t xml:space="preserve"> in areas under their control</w:t>
      </w:r>
      <w:r w:rsidR="00D34351">
        <w:rPr>
          <w:color w:val="000000" w:themeColor="text1"/>
          <w:sz w:val="22"/>
          <w:szCs w:val="22"/>
        </w:rPr>
        <w:t xml:space="preserve">. The </w:t>
      </w:r>
      <w:r w:rsidR="00851040">
        <w:rPr>
          <w:color w:val="000000" w:themeColor="text1"/>
          <w:sz w:val="22"/>
          <w:szCs w:val="22"/>
        </w:rPr>
        <w:t>dialogue</w:t>
      </w:r>
      <w:r w:rsidR="00D34351">
        <w:rPr>
          <w:color w:val="000000" w:themeColor="text1"/>
          <w:sz w:val="22"/>
          <w:szCs w:val="22"/>
        </w:rPr>
        <w:t xml:space="preserve"> should be based on </w:t>
      </w:r>
      <w:r w:rsidR="00981F3C">
        <w:rPr>
          <w:color w:val="000000" w:themeColor="text1"/>
          <w:sz w:val="22"/>
          <w:szCs w:val="22"/>
        </w:rPr>
        <w:t xml:space="preserve">an </w:t>
      </w:r>
      <w:r w:rsidR="00D34351">
        <w:rPr>
          <w:color w:val="000000" w:themeColor="text1"/>
          <w:sz w:val="22"/>
          <w:szCs w:val="22"/>
        </w:rPr>
        <w:t xml:space="preserve">analysis prepared by the </w:t>
      </w:r>
      <w:r w:rsidR="00851040">
        <w:rPr>
          <w:color w:val="000000" w:themeColor="text1"/>
          <w:sz w:val="22"/>
          <w:szCs w:val="22"/>
        </w:rPr>
        <w:t xml:space="preserve">whole </w:t>
      </w:r>
      <w:r w:rsidR="00D34351">
        <w:rPr>
          <w:color w:val="000000" w:themeColor="text1"/>
          <w:sz w:val="22"/>
          <w:szCs w:val="22"/>
        </w:rPr>
        <w:t>HCT</w:t>
      </w:r>
      <w:r w:rsidR="00851040">
        <w:rPr>
          <w:color w:val="000000" w:themeColor="text1"/>
          <w:sz w:val="22"/>
          <w:szCs w:val="22"/>
        </w:rPr>
        <w:t>/all clusters/sectors</w:t>
      </w:r>
      <w:r w:rsidR="00D34351">
        <w:rPr>
          <w:color w:val="000000" w:themeColor="text1"/>
          <w:sz w:val="22"/>
          <w:szCs w:val="22"/>
        </w:rPr>
        <w:t xml:space="preserve"> about the drivers of child recruitment, communities at risk, and possible solutions</w:t>
      </w:r>
      <w:r w:rsidR="00F35665" w:rsidRPr="00D34351">
        <w:rPr>
          <w:color w:val="000000" w:themeColor="text1"/>
          <w:sz w:val="22"/>
          <w:szCs w:val="22"/>
        </w:rPr>
        <w:t>.</w:t>
      </w:r>
    </w:p>
    <w:p w14:paraId="00384FE1" w14:textId="31DDF33E" w:rsidR="000C00CD" w:rsidRDefault="000C00CD" w:rsidP="000C00CD">
      <w:pPr>
        <w:jc w:val="both"/>
        <w:rPr>
          <w:rFonts w:cstheme="minorHAnsi"/>
          <w:b/>
          <w:bCs/>
          <w:sz w:val="22"/>
          <w:szCs w:val="22"/>
        </w:rPr>
      </w:pPr>
    </w:p>
    <w:p w14:paraId="2AC95449" w14:textId="1999C243" w:rsidR="003204F3" w:rsidRPr="00DF0EBB" w:rsidRDefault="00CB63C4" w:rsidP="000C00CD">
      <w:pPr>
        <w:jc w:val="both"/>
        <w:rPr>
          <w:rFonts w:cstheme="minorHAnsi"/>
          <w:sz w:val="22"/>
          <w:szCs w:val="22"/>
        </w:rPr>
      </w:pPr>
      <w:r>
        <w:rPr>
          <w:rFonts w:cstheme="minorHAnsi"/>
          <w:sz w:val="22"/>
          <w:szCs w:val="22"/>
        </w:rPr>
        <w:t xml:space="preserve">As articulated in </w:t>
      </w:r>
      <w:r w:rsidR="007B472E">
        <w:rPr>
          <w:rFonts w:cstheme="minorHAnsi"/>
          <w:sz w:val="22"/>
          <w:szCs w:val="22"/>
        </w:rPr>
        <w:t>the IASC Protection Benchmarks (</w:t>
      </w:r>
      <w:r>
        <w:rPr>
          <w:rFonts w:cstheme="minorHAnsi"/>
          <w:sz w:val="22"/>
          <w:szCs w:val="22"/>
        </w:rPr>
        <w:t>Benchmark 2</w:t>
      </w:r>
      <w:r w:rsidR="007B472E">
        <w:rPr>
          <w:rFonts w:cstheme="minorHAnsi"/>
          <w:sz w:val="22"/>
          <w:szCs w:val="22"/>
        </w:rPr>
        <w:t>)</w:t>
      </w:r>
      <w:r>
        <w:rPr>
          <w:rFonts w:cstheme="minorHAnsi"/>
          <w:sz w:val="22"/>
          <w:szCs w:val="22"/>
        </w:rPr>
        <w:t xml:space="preserve">, </w:t>
      </w:r>
      <w:r w:rsidR="00851040">
        <w:rPr>
          <w:rFonts w:cstheme="minorHAnsi"/>
          <w:sz w:val="22"/>
          <w:szCs w:val="22"/>
        </w:rPr>
        <w:t>these</w:t>
      </w:r>
      <w:r w:rsidR="003204F3" w:rsidRPr="00DF0EBB">
        <w:rPr>
          <w:rFonts w:cstheme="minorHAnsi"/>
          <w:sz w:val="22"/>
          <w:szCs w:val="22"/>
        </w:rPr>
        <w:t xml:space="preserve"> </w:t>
      </w:r>
      <w:r w:rsidR="00851040">
        <w:rPr>
          <w:rFonts w:cstheme="minorHAnsi"/>
          <w:sz w:val="22"/>
          <w:szCs w:val="22"/>
        </w:rPr>
        <w:t>areas of action</w:t>
      </w:r>
      <w:r w:rsidR="00851040" w:rsidRPr="00DF0EBB">
        <w:rPr>
          <w:rFonts w:cstheme="minorHAnsi"/>
          <w:sz w:val="22"/>
          <w:szCs w:val="22"/>
        </w:rPr>
        <w:t xml:space="preserve"> </w:t>
      </w:r>
      <w:r w:rsidR="003204F3" w:rsidRPr="00DF0EBB">
        <w:rPr>
          <w:rFonts w:cstheme="minorHAnsi"/>
          <w:sz w:val="22"/>
          <w:szCs w:val="22"/>
        </w:rPr>
        <w:t>should be set out in</w:t>
      </w:r>
      <w:r w:rsidR="0049116B">
        <w:rPr>
          <w:rFonts w:cstheme="minorHAnsi"/>
          <w:sz w:val="22"/>
          <w:szCs w:val="22"/>
        </w:rPr>
        <w:t xml:space="preserve"> a standalone</w:t>
      </w:r>
      <w:r w:rsidR="003204F3" w:rsidRPr="00DF0EBB">
        <w:rPr>
          <w:rFonts w:cstheme="minorHAnsi"/>
          <w:sz w:val="22"/>
          <w:szCs w:val="22"/>
        </w:rPr>
        <w:t xml:space="preserve"> </w:t>
      </w:r>
      <w:r w:rsidR="00851040">
        <w:rPr>
          <w:rFonts w:cstheme="minorHAnsi"/>
          <w:sz w:val="22"/>
          <w:szCs w:val="22"/>
        </w:rPr>
        <w:t xml:space="preserve">HCT </w:t>
      </w:r>
      <w:r w:rsidR="003204F3" w:rsidRPr="00DF0EBB">
        <w:rPr>
          <w:rFonts w:cstheme="minorHAnsi"/>
          <w:sz w:val="22"/>
          <w:szCs w:val="22"/>
        </w:rPr>
        <w:t>protection strategy</w:t>
      </w:r>
      <w:r w:rsidR="003204F3">
        <w:rPr>
          <w:rFonts w:cstheme="minorHAnsi"/>
          <w:sz w:val="22"/>
          <w:szCs w:val="22"/>
        </w:rPr>
        <w:t xml:space="preserve"> and </w:t>
      </w:r>
      <w:r w:rsidR="003204F3" w:rsidRPr="00DF0EBB">
        <w:rPr>
          <w:rFonts w:cstheme="minorHAnsi"/>
          <w:sz w:val="22"/>
          <w:szCs w:val="22"/>
        </w:rPr>
        <w:t>accompanying action plan</w:t>
      </w:r>
      <w:r w:rsidR="003204F3">
        <w:rPr>
          <w:rFonts w:cstheme="minorHAnsi"/>
          <w:sz w:val="22"/>
          <w:szCs w:val="22"/>
        </w:rPr>
        <w:t xml:space="preserve"> </w:t>
      </w:r>
      <w:r>
        <w:rPr>
          <w:rFonts w:cstheme="minorHAnsi"/>
          <w:sz w:val="22"/>
          <w:szCs w:val="22"/>
        </w:rPr>
        <w:t>and/</w:t>
      </w:r>
      <w:r w:rsidR="003204F3">
        <w:rPr>
          <w:rFonts w:cstheme="minorHAnsi"/>
          <w:sz w:val="22"/>
          <w:szCs w:val="22"/>
        </w:rPr>
        <w:t>or integrated into the HRP</w:t>
      </w:r>
      <w:r w:rsidR="00851040">
        <w:rPr>
          <w:rFonts w:cstheme="minorHAnsi"/>
          <w:sz w:val="22"/>
          <w:szCs w:val="22"/>
        </w:rPr>
        <w:t>. There should be</w:t>
      </w:r>
      <w:r w:rsidR="003204F3">
        <w:rPr>
          <w:rFonts w:cstheme="minorHAnsi"/>
          <w:sz w:val="22"/>
          <w:szCs w:val="22"/>
        </w:rPr>
        <w:t xml:space="preserve"> a process in place to monitor and evaluate progress against </w:t>
      </w:r>
      <w:r w:rsidR="0049116B">
        <w:rPr>
          <w:rFonts w:cstheme="minorHAnsi"/>
          <w:sz w:val="22"/>
          <w:szCs w:val="22"/>
        </w:rPr>
        <w:t xml:space="preserve">the </w:t>
      </w:r>
      <w:r w:rsidR="00851040">
        <w:rPr>
          <w:rFonts w:cstheme="minorHAnsi"/>
          <w:sz w:val="22"/>
          <w:szCs w:val="22"/>
        </w:rPr>
        <w:t>action plan</w:t>
      </w:r>
      <w:r w:rsidR="003204F3">
        <w:rPr>
          <w:rFonts w:cstheme="minorHAnsi"/>
          <w:sz w:val="22"/>
          <w:szCs w:val="22"/>
        </w:rPr>
        <w:t>.</w:t>
      </w:r>
      <w:r w:rsidR="003B6423">
        <w:rPr>
          <w:rFonts w:cstheme="minorHAnsi"/>
          <w:sz w:val="22"/>
          <w:szCs w:val="22"/>
        </w:rPr>
        <w:t xml:space="preserve"> An HCT may wish to establish a taskforce of its members to lead this process and monitor implementation of the action plan.</w:t>
      </w:r>
      <w:r w:rsidR="003204F3">
        <w:rPr>
          <w:rFonts w:cstheme="minorHAnsi"/>
          <w:sz w:val="22"/>
          <w:szCs w:val="22"/>
        </w:rPr>
        <w:t xml:space="preserve"> </w:t>
      </w:r>
      <w:r w:rsidR="003B6423">
        <w:rPr>
          <w:rFonts w:cstheme="minorHAnsi"/>
          <w:sz w:val="22"/>
          <w:szCs w:val="22"/>
        </w:rPr>
        <w:t>Working to</w:t>
      </w:r>
      <w:r w:rsidR="003F2286">
        <w:rPr>
          <w:rFonts w:cstheme="minorHAnsi"/>
          <w:sz w:val="22"/>
          <w:szCs w:val="22"/>
        </w:rPr>
        <w:t xml:space="preserve"> a</w:t>
      </w:r>
      <w:r w:rsidR="003B6423">
        <w:rPr>
          <w:rFonts w:cstheme="minorHAnsi"/>
          <w:sz w:val="22"/>
          <w:szCs w:val="22"/>
        </w:rPr>
        <w:t xml:space="preserve"> clear plan means</w:t>
      </w:r>
      <w:r w:rsidR="003204F3">
        <w:rPr>
          <w:rFonts w:cstheme="minorHAnsi"/>
          <w:sz w:val="22"/>
          <w:szCs w:val="22"/>
        </w:rPr>
        <w:t xml:space="preserve"> HCTs can track </w:t>
      </w:r>
      <w:r w:rsidR="00545FC1">
        <w:rPr>
          <w:rFonts w:cstheme="minorHAnsi"/>
          <w:sz w:val="22"/>
          <w:szCs w:val="22"/>
        </w:rPr>
        <w:t>the impact of</w:t>
      </w:r>
      <w:r w:rsidR="003204F3">
        <w:rPr>
          <w:rFonts w:cstheme="minorHAnsi"/>
          <w:sz w:val="22"/>
          <w:szCs w:val="22"/>
        </w:rPr>
        <w:t xml:space="preserve"> their actions and make appropriate adjustments to their approach as necessary based on </w:t>
      </w:r>
      <w:r w:rsidR="003B6423">
        <w:rPr>
          <w:rFonts w:cstheme="minorHAnsi"/>
          <w:sz w:val="22"/>
          <w:szCs w:val="22"/>
        </w:rPr>
        <w:t xml:space="preserve">a </w:t>
      </w:r>
      <w:r w:rsidR="003204F3">
        <w:rPr>
          <w:rFonts w:cstheme="minorHAnsi"/>
          <w:sz w:val="22"/>
          <w:szCs w:val="22"/>
        </w:rPr>
        <w:t>regular evaluation process. This also enables HCTs to be held accountable for delivering on the actions they have committed to undertake</w:t>
      </w:r>
      <w:r w:rsidR="007B472E">
        <w:rPr>
          <w:rFonts w:cstheme="minorHAnsi"/>
          <w:sz w:val="22"/>
          <w:szCs w:val="22"/>
        </w:rPr>
        <w:t>, as outlined in the IASC Protection Benchmarks (</w:t>
      </w:r>
      <w:r>
        <w:rPr>
          <w:rFonts w:cstheme="minorHAnsi"/>
          <w:sz w:val="22"/>
          <w:szCs w:val="22"/>
        </w:rPr>
        <w:t>Benchmark 3</w:t>
      </w:r>
      <w:r w:rsidR="007B472E">
        <w:rPr>
          <w:rFonts w:cstheme="minorHAnsi"/>
          <w:sz w:val="22"/>
          <w:szCs w:val="22"/>
        </w:rPr>
        <w:t>)</w:t>
      </w:r>
      <w:r w:rsidR="003204F3">
        <w:rPr>
          <w:rFonts w:cstheme="minorHAnsi"/>
          <w:sz w:val="22"/>
          <w:szCs w:val="22"/>
        </w:rPr>
        <w:t xml:space="preserve">. </w:t>
      </w:r>
    </w:p>
    <w:p w14:paraId="15E0DB52" w14:textId="6E4A8BD0" w:rsidR="0044019C" w:rsidRDefault="0044019C" w:rsidP="000C00CD">
      <w:pPr>
        <w:jc w:val="both"/>
        <w:rPr>
          <w:rFonts w:cstheme="minorHAnsi"/>
          <w:sz w:val="22"/>
          <w:szCs w:val="22"/>
        </w:rPr>
      </w:pPr>
    </w:p>
    <w:p w14:paraId="5D0066EB" w14:textId="3A097566" w:rsidR="0044019C" w:rsidRPr="000C00CD" w:rsidRDefault="0044019C" w:rsidP="0044019C">
      <w:pPr>
        <w:jc w:val="both"/>
        <w:rPr>
          <w:rFonts w:cstheme="minorHAnsi"/>
          <w:b/>
          <w:bCs/>
          <w:sz w:val="22"/>
          <w:szCs w:val="22"/>
        </w:rPr>
      </w:pPr>
      <w:r w:rsidRPr="000C00CD">
        <w:rPr>
          <w:rFonts w:cstheme="minorHAnsi"/>
          <w:b/>
          <w:bCs/>
          <w:sz w:val="22"/>
          <w:szCs w:val="22"/>
        </w:rPr>
        <w:t>H</w:t>
      </w:r>
      <w:r w:rsidR="005A34AB">
        <w:rPr>
          <w:rFonts w:cstheme="minorHAnsi"/>
          <w:b/>
          <w:bCs/>
          <w:sz w:val="22"/>
          <w:szCs w:val="22"/>
        </w:rPr>
        <w:t xml:space="preserve">OW SHOULD AN HCT ENGAGE LOCAL/NATIONAL ACTORS IN THEIR PROTECTION RESPONSE? </w:t>
      </w:r>
    </w:p>
    <w:p w14:paraId="737937B5" w14:textId="5B2FC8F8" w:rsidR="0044019C" w:rsidRDefault="001B11E1" w:rsidP="0044019C">
      <w:pPr>
        <w:contextualSpacing/>
        <w:jc w:val="both"/>
        <w:rPr>
          <w:rFonts w:cstheme="minorHAnsi"/>
          <w:sz w:val="22"/>
          <w:szCs w:val="22"/>
        </w:rPr>
      </w:pPr>
      <w:r w:rsidRPr="00E87BB4">
        <w:rPr>
          <w:rFonts w:cstheme="minorHAnsi"/>
          <w:sz w:val="22"/>
          <w:szCs w:val="22"/>
        </w:rPr>
        <w:t>The</w:t>
      </w:r>
      <w:r w:rsidR="0044019C" w:rsidRPr="00E87BB4">
        <w:rPr>
          <w:rFonts w:cstheme="minorHAnsi"/>
          <w:sz w:val="22"/>
          <w:szCs w:val="22"/>
        </w:rPr>
        <w:t xml:space="preserve"> policy requires HCTs to work with a wide range of local and national actors</w:t>
      </w:r>
      <w:r w:rsidR="00BA607E">
        <w:rPr>
          <w:rFonts w:cstheme="minorHAnsi"/>
          <w:sz w:val="22"/>
          <w:szCs w:val="22"/>
        </w:rPr>
        <w:t>, including governmental and non-governmental</w:t>
      </w:r>
      <w:r w:rsidR="001E68A6">
        <w:rPr>
          <w:rFonts w:cstheme="minorHAnsi"/>
          <w:sz w:val="22"/>
          <w:szCs w:val="22"/>
        </w:rPr>
        <w:t>. Th</w:t>
      </w:r>
      <w:r w:rsidR="00B233EB">
        <w:rPr>
          <w:rFonts w:cstheme="minorHAnsi"/>
          <w:sz w:val="22"/>
          <w:szCs w:val="22"/>
        </w:rPr>
        <w:t>at</w:t>
      </w:r>
      <w:r w:rsidR="001E68A6">
        <w:rPr>
          <w:rFonts w:cstheme="minorHAnsi"/>
          <w:sz w:val="22"/>
          <w:szCs w:val="22"/>
        </w:rPr>
        <w:t xml:space="preserve"> should include engaging with</w:t>
      </w:r>
      <w:r w:rsidR="003B6423">
        <w:rPr>
          <w:rFonts w:cstheme="minorHAnsi"/>
          <w:sz w:val="22"/>
          <w:szCs w:val="22"/>
        </w:rPr>
        <w:t xml:space="preserve"> actor</w:t>
      </w:r>
      <w:r w:rsidR="001E68A6">
        <w:rPr>
          <w:rFonts w:cstheme="minorHAnsi"/>
          <w:sz w:val="22"/>
          <w:szCs w:val="22"/>
        </w:rPr>
        <w:t>s that are</w:t>
      </w:r>
      <w:r w:rsidR="003B6423">
        <w:rPr>
          <w:rFonts w:cstheme="minorHAnsi"/>
          <w:sz w:val="22"/>
          <w:szCs w:val="22"/>
        </w:rPr>
        <w:t xml:space="preserve"> </w:t>
      </w:r>
      <w:r w:rsidR="0044019C" w:rsidRPr="000C00CD">
        <w:rPr>
          <w:rFonts w:cstheme="minorHAnsi"/>
          <w:sz w:val="22"/>
          <w:szCs w:val="22"/>
        </w:rPr>
        <w:t xml:space="preserve">a </w:t>
      </w:r>
      <w:r w:rsidR="00003B60">
        <w:rPr>
          <w:rFonts w:cstheme="minorHAnsi"/>
          <w:sz w:val="22"/>
          <w:szCs w:val="22"/>
        </w:rPr>
        <w:t xml:space="preserve">threat or </w:t>
      </w:r>
      <w:r w:rsidR="0044019C" w:rsidRPr="000C00CD">
        <w:rPr>
          <w:rFonts w:cstheme="minorHAnsi"/>
          <w:sz w:val="22"/>
          <w:szCs w:val="22"/>
        </w:rPr>
        <w:t>source of risk</w:t>
      </w:r>
      <w:r w:rsidR="009B3588">
        <w:rPr>
          <w:rFonts w:cstheme="minorHAnsi"/>
          <w:sz w:val="22"/>
          <w:szCs w:val="22"/>
        </w:rPr>
        <w:t>(s)</w:t>
      </w:r>
      <w:r w:rsidR="001E68A6">
        <w:rPr>
          <w:rFonts w:cstheme="minorHAnsi"/>
          <w:sz w:val="22"/>
          <w:szCs w:val="22"/>
        </w:rPr>
        <w:t xml:space="preserve"> </w:t>
      </w:r>
      <w:r w:rsidR="00B233EB">
        <w:rPr>
          <w:rFonts w:cstheme="minorHAnsi"/>
          <w:sz w:val="22"/>
          <w:szCs w:val="22"/>
        </w:rPr>
        <w:t>for</w:t>
      </w:r>
      <w:r w:rsidR="0044019C" w:rsidRPr="000C00CD">
        <w:rPr>
          <w:rFonts w:cstheme="minorHAnsi"/>
          <w:sz w:val="22"/>
          <w:szCs w:val="22"/>
        </w:rPr>
        <w:t xml:space="preserve"> affected </w:t>
      </w:r>
      <w:r w:rsidR="003B6423">
        <w:rPr>
          <w:rFonts w:cstheme="minorHAnsi"/>
          <w:sz w:val="22"/>
          <w:szCs w:val="22"/>
        </w:rPr>
        <w:t>people</w:t>
      </w:r>
      <w:r w:rsidR="00EE3745">
        <w:rPr>
          <w:rFonts w:cstheme="minorHAnsi"/>
          <w:sz w:val="22"/>
          <w:szCs w:val="22"/>
        </w:rPr>
        <w:t xml:space="preserve"> with due consideration for the possible harm that </w:t>
      </w:r>
      <w:r w:rsidR="00153715">
        <w:rPr>
          <w:rFonts w:cstheme="minorHAnsi"/>
          <w:sz w:val="22"/>
          <w:szCs w:val="22"/>
        </w:rPr>
        <w:t xml:space="preserve">this engagement </w:t>
      </w:r>
      <w:r w:rsidR="00B233EB">
        <w:rPr>
          <w:rFonts w:cstheme="minorHAnsi"/>
          <w:sz w:val="22"/>
          <w:szCs w:val="22"/>
        </w:rPr>
        <w:t>may cause</w:t>
      </w:r>
      <w:r w:rsidR="0044019C">
        <w:rPr>
          <w:rFonts w:cstheme="minorHAnsi"/>
          <w:sz w:val="22"/>
          <w:szCs w:val="22"/>
        </w:rPr>
        <w:t xml:space="preserve">. </w:t>
      </w:r>
      <w:r w:rsidR="0044019C" w:rsidRPr="00E87BB4">
        <w:rPr>
          <w:rFonts w:cstheme="minorHAnsi"/>
          <w:b/>
          <w:bCs/>
          <w:sz w:val="22"/>
          <w:szCs w:val="22"/>
        </w:rPr>
        <w:t xml:space="preserve">Working with </w:t>
      </w:r>
      <w:r w:rsidRPr="00E87BB4">
        <w:rPr>
          <w:rFonts w:cstheme="minorHAnsi"/>
          <w:b/>
          <w:bCs/>
          <w:sz w:val="22"/>
          <w:szCs w:val="22"/>
        </w:rPr>
        <w:t xml:space="preserve">local </w:t>
      </w:r>
      <w:r w:rsidR="0044019C" w:rsidRPr="00E87BB4">
        <w:rPr>
          <w:rFonts w:cstheme="minorHAnsi"/>
          <w:b/>
          <w:bCs/>
          <w:sz w:val="22"/>
          <w:szCs w:val="22"/>
        </w:rPr>
        <w:t>actors</w:t>
      </w:r>
      <w:r w:rsidR="003B6423">
        <w:rPr>
          <w:rFonts w:cstheme="minorHAnsi"/>
          <w:b/>
          <w:bCs/>
          <w:sz w:val="22"/>
          <w:szCs w:val="22"/>
        </w:rPr>
        <w:t xml:space="preserve"> </w:t>
      </w:r>
      <w:r w:rsidR="0044019C" w:rsidRPr="00E87BB4">
        <w:rPr>
          <w:rFonts w:cstheme="minorHAnsi"/>
          <w:b/>
          <w:bCs/>
          <w:sz w:val="22"/>
          <w:szCs w:val="22"/>
        </w:rPr>
        <w:t xml:space="preserve">is </w:t>
      </w:r>
      <w:r w:rsidRPr="00E87BB4">
        <w:rPr>
          <w:rFonts w:cstheme="minorHAnsi"/>
          <w:b/>
          <w:bCs/>
          <w:sz w:val="22"/>
          <w:szCs w:val="22"/>
        </w:rPr>
        <w:t>critical</w:t>
      </w:r>
      <w:r>
        <w:rPr>
          <w:rFonts w:cstheme="minorHAnsi"/>
          <w:sz w:val="22"/>
          <w:szCs w:val="22"/>
        </w:rPr>
        <w:t xml:space="preserve"> </w:t>
      </w:r>
      <w:r w:rsidR="0044019C">
        <w:rPr>
          <w:rFonts w:cstheme="minorHAnsi"/>
          <w:sz w:val="22"/>
          <w:szCs w:val="22"/>
        </w:rPr>
        <w:t>because</w:t>
      </w:r>
      <w:r w:rsidR="0044019C" w:rsidRPr="000C00CD">
        <w:rPr>
          <w:rFonts w:cstheme="minorHAnsi"/>
          <w:sz w:val="22"/>
          <w:szCs w:val="22"/>
        </w:rPr>
        <w:t xml:space="preserve"> they</w:t>
      </w:r>
      <w:r w:rsidR="003B6423">
        <w:rPr>
          <w:rFonts w:cstheme="minorHAnsi"/>
          <w:sz w:val="22"/>
          <w:szCs w:val="22"/>
        </w:rPr>
        <w:t xml:space="preserve"> can</w:t>
      </w:r>
      <w:r w:rsidR="0044019C" w:rsidRPr="000C00CD">
        <w:rPr>
          <w:rFonts w:cstheme="minorHAnsi"/>
          <w:sz w:val="22"/>
          <w:szCs w:val="22"/>
        </w:rPr>
        <w:t xml:space="preserve"> bring a nuanced understanding of the context and drivers of protection risks and potential solutions</w:t>
      </w:r>
      <w:r w:rsidR="0044019C">
        <w:rPr>
          <w:rFonts w:cstheme="minorHAnsi"/>
          <w:sz w:val="22"/>
          <w:szCs w:val="22"/>
        </w:rPr>
        <w:t xml:space="preserve">, </w:t>
      </w:r>
      <w:r w:rsidR="0044019C" w:rsidRPr="000C00CD">
        <w:rPr>
          <w:rFonts w:cstheme="minorHAnsi"/>
          <w:sz w:val="22"/>
          <w:szCs w:val="22"/>
        </w:rPr>
        <w:t xml:space="preserve">are generally adept at working across humanitarian, development, and peace spheres, and may have greater leverage or influence over </w:t>
      </w:r>
      <w:r>
        <w:rPr>
          <w:rFonts w:cstheme="minorHAnsi"/>
          <w:sz w:val="22"/>
          <w:szCs w:val="22"/>
        </w:rPr>
        <w:t xml:space="preserve">the </w:t>
      </w:r>
      <w:r w:rsidR="0044019C" w:rsidRPr="000C00CD">
        <w:rPr>
          <w:rFonts w:cstheme="minorHAnsi"/>
          <w:sz w:val="22"/>
          <w:szCs w:val="22"/>
        </w:rPr>
        <w:t>(state and non-stat</w:t>
      </w:r>
      <w:r>
        <w:rPr>
          <w:rFonts w:cstheme="minorHAnsi"/>
          <w:sz w:val="22"/>
          <w:szCs w:val="22"/>
        </w:rPr>
        <w:t>e</w:t>
      </w:r>
      <w:r w:rsidR="003B6423">
        <w:rPr>
          <w:rFonts w:cstheme="minorHAnsi"/>
          <w:sz w:val="22"/>
          <w:szCs w:val="22"/>
        </w:rPr>
        <w:t>)</w:t>
      </w:r>
      <w:r w:rsidR="0044019C" w:rsidRPr="000C00CD">
        <w:rPr>
          <w:rFonts w:cstheme="minorHAnsi"/>
          <w:sz w:val="22"/>
          <w:szCs w:val="22"/>
        </w:rPr>
        <w:t xml:space="preserve"> actors that pose threats to affected people. </w:t>
      </w:r>
      <w:r w:rsidR="00993BDA">
        <w:rPr>
          <w:rFonts w:cstheme="minorHAnsi"/>
          <w:sz w:val="22"/>
          <w:szCs w:val="22"/>
        </w:rPr>
        <w:t>L</w:t>
      </w:r>
      <w:r w:rsidR="0044019C" w:rsidRPr="000C00CD">
        <w:rPr>
          <w:rFonts w:cstheme="minorHAnsi"/>
          <w:sz w:val="22"/>
          <w:szCs w:val="22"/>
        </w:rPr>
        <w:t xml:space="preserve">ocal and national actors should be fully supported by international partners to engage in all aspects of the HCT’s </w:t>
      </w:r>
      <w:r w:rsidR="0044019C">
        <w:rPr>
          <w:rFonts w:cstheme="minorHAnsi"/>
          <w:sz w:val="22"/>
          <w:szCs w:val="22"/>
        </w:rPr>
        <w:t>protection response</w:t>
      </w:r>
      <w:r w:rsidR="0044019C" w:rsidRPr="000C00CD">
        <w:rPr>
          <w:rFonts w:cstheme="minorHAnsi"/>
          <w:sz w:val="22"/>
          <w:szCs w:val="22"/>
        </w:rPr>
        <w:t>.</w:t>
      </w:r>
      <w:r w:rsidR="00993BDA">
        <w:rPr>
          <w:rFonts w:cstheme="minorHAnsi"/>
          <w:sz w:val="22"/>
          <w:szCs w:val="22"/>
        </w:rPr>
        <w:t xml:space="preserve"> Actions by the </w:t>
      </w:r>
      <w:r w:rsidR="00993BDA" w:rsidRPr="0059323D">
        <w:rPr>
          <w:rFonts w:cstheme="minorHAnsi"/>
          <w:sz w:val="22"/>
          <w:szCs w:val="22"/>
        </w:rPr>
        <w:t>HC</w:t>
      </w:r>
      <w:r w:rsidR="00EB7CE6" w:rsidRPr="0059323D">
        <w:rPr>
          <w:rFonts w:cstheme="minorHAnsi"/>
          <w:sz w:val="22"/>
          <w:szCs w:val="22"/>
        </w:rPr>
        <w:t>T</w:t>
      </w:r>
      <w:r w:rsidR="00993BDA">
        <w:rPr>
          <w:rFonts w:cstheme="minorHAnsi"/>
          <w:sz w:val="22"/>
          <w:szCs w:val="22"/>
        </w:rPr>
        <w:t xml:space="preserve"> that engage local actors and affected people themselves will have a higher success rate of risk reduction.</w:t>
      </w:r>
      <w:r w:rsidR="0044019C" w:rsidRPr="000C00CD">
        <w:rPr>
          <w:rFonts w:cstheme="minorHAnsi"/>
          <w:sz w:val="22"/>
          <w:szCs w:val="22"/>
        </w:rPr>
        <w:t xml:space="preserve"> </w:t>
      </w:r>
    </w:p>
    <w:p w14:paraId="239252C7" w14:textId="3F7E72C3" w:rsidR="005A34AB" w:rsidRDefault="005A34AB" w:rsidP="0044019C">
      <w:pPr>
        <w:contextualSpacing/>
        <w:jc w:val="both"/>
        <w:rPr>
          <w:rFonts w:cstheme="minorHAnsi"/>
          <w:sz w:val="22"/>
          <w:szCs w:val="22"/>
        </w:rPr>
      </w:pPr>
    </w:p>
    <w:p w14:paraId="71056DD7" w14:textId="378C5F6F" w:rsidR="005A34AB" w:rsidRDefault="005A34AB" w:rsidP="0044019C">
      <w:pPr>
        <w:jc w:val="both"/>
        <w:rPr>
          <w:rFonts w:cstheme="minorHAnsi"/>
          <w:sz w:val="22"/>
          <w:szCs w:val="22"/>
        </w:rPr>
      </w:pPr>
      <w:r w:rsidRPr="005A34AB">
        <w:rPr>
          <w:rFonts w:cstheme="minorHAnsi"/>
          <w:sz w:val="22"/>
          <w:szCs w:val="22"/>
        </w:rPr>
        <w:t>The</w:t>
      </w:r>
      <w:r w:rsidR="00BF1136">
        <w:rPr>
          <w:rFonts w:cstheme="minorHAnsi"/>
          <w:sz w:val="22"/>
          <w:szCs w:val="22"/>
        </w:rPr>
        <w:t xml:space="preserve"> </w:t>
      </w:r>
      <w:hyperlink r:id="rId22" w:history="1">
        <w:r w:rsidR="00BF1136" w:rsidRPr="00BF1136">
          <w:rPr>
            <w:rStyle w:val="Hyperlink"/>
            <w:rFonts w:cstheme="minorHAnsi"/>
            <w:sz w:val="22"/>
            <w:szCs w:val="22"/>
          </w:rPr>
          <w:t>IASC Guidance on Strengthening Participation, Representation and Leadership of Local and National Actors in IASC Humanitarian Coordination Mechanisms</w:t>
        </w:r>
      </w:hyperlink>
      <w:r w:rsidR="00BF1136">
        <w:rPr>
          <w:rFonts w:cstheme="minorHAnsi"/>
          <w:sz w:val="22"/>
          <w:szCs w:val="22"/>
        </w:rPr>
        <w:t xml:space="preserve"> and the</w:t>
      </w:r>
      <w:r w:rsidRPr="005A34AB">
        <w:rPr>
          <w:rFonts w:cstheme="minorHAnsi"/>
          <w:sz w:val="22"/>
          <w:szCs w:val="22"/>
        </w:rPr>
        <w:t xml:space="preserve"> </w:t>
      </w:r>
      <w:hyperlink r:id="rId23" w:history="1">
        <w:r w:rsidRPr="005A34AB">
          <w:rPr>
            <w:rStyle w:val="Hyperlink"/>
            <w:rFonts w:cstheme="minorHAnsi"/>
            <w:sz w:val="22"/>
            <w:szCs w:val="22"/>
          </w:rPr>
          <w:t xml:space="preserve">Toolkit on Localisation in Humanitarian </w:t>
        </w:r>
        <w:r w:rsidRPr="005A34AB">
          <w:rPr>
            <w:rStyle w:val="Hyperlink"/>
            <w:rFonts w:cstheme="minorHAnsi"/>
            <w:sz w:val="22"/>
            <w:szCs w:val="22"/>
          </w:rPr>
          <w:lastRenderedPageBreak/>
          <w:t>Coordination</w:t>
        </w:r>
      </w:hyperlink>
      <w:r w:rsidRPr="005A34AB">
        <w:rPr>
          <w:rFonts w:cstheme="minorHAnsi"/>
          <w:sz w:val="22"/>
          <w:szCs w:val="22"/>
        </w:rPr>
        <w:t>, developed by the Global Child Protection Area of Responsibility</w:t>
      </w:r>
      <w:r w:rsidR="001B11E1">
        <w:rPr>
          <w:rFonts w:cstheme="minorHAnsi"/>
          <w:sz w:val="22"/>
          <w:szCs w:val="22"/>
        </w:rPr>
        <w:t xml:space="preserve"> </w:t>
      </w:r>
      <w:r w:rsidRPr="005A34AB">
        <w:rPr>
          <w:rFonts w:cstheme="minorHAnsi"/>
          <w:sz w:val="22"/>
          <w:szCs w:val="22"/>
        </w:rPr>
        <w:t>in collaboration with other global clusters and partners, offer</w:t>
      </w:r>
      <w:r w:rsidR="00BF1136">
        <w:rPr>
          <w:rFonts w:cstheme="minorHAnsi"/>
          <w:sz w:val="22"/>
          <w:szCs w:val="22"/>
        </w:rPr>
        <w:t xml:space="preserve"> </w:t>
      </w:r>
      <w:r w:rsidRPr="005A34AB">
        <w:rPr>
          <w:rFonts w:cstheme="minorHAnsi"/>
          <w:sz w:val="22"/>
          <w:szCs w:val="22"/>
        </w:rPr>
        <w:t xml:space="preserve">useful guidance </w:t>
      </w:r>
      <w:r w:rsidR="00BF1136">
        <w:rPr>
          <w:rFonts w:cstheme="minorHAnsi"/>
          <w:sz w:val="22"/>
          <w:szCs w:val="22"/>
        </w:rPr>
        <w:t>that can be adapted</w:t>
      </w:r>
      <w:r w:rsidRPr="005A34AB">
        <w:rPr>
          <w:rFonts w:cstheme="minorHAnsi"/>
          <w:sz w:val="22"/>
          <w:szCs w:val="22"/>
        </w:rPr>
        <w:t xml:space="preserve"> for protection-specific responses. </w:t>
      </w:r>
    </w:p>
    <w:p w14:paraId="2B69C62E" w14:textId="77777777" w:rsidR="00D01C86" w:rsidRDefault="00D01C86" w:rsidP="0044019C">
      <w:pPr>
        <w:jc w:val="both"/>
        <w:rPr>
          <w:rFonts w:cstheme="minorHAnsi"/>
          <w:sz w:val="22"/>
          <w:szCs w:val="22"/>
        </w:rPr>
      </w:pPr>
    </w:p>
    <w:p w14:paraId="187A136B" w14:textId="47FCFD80" w:rsidR="005A34AB" w:rsidRPr="005A34AB" w:rsidRDefault="005A34AB" w:rsidP="0044019C">
      <w:pPr>
        <w:jc w:val="both"/>
        <w:rPr>
          <w:rFonts w:cstheme="minorHAnsi"/>
          <w:b/>
          <w:bCs/>
          <w:sz w:val="22"/>
          <w:szCs w:val="22"/>
        </w:rPr>
      </w:pPr>
      <w:r w:rsidRPr="005A34AB">
        <w:rPr>
          <w:rFonts w:cstheme="minorHAnsi"/>
          <w:b/>
          <w:bCs/>
          <w:sz w:val="22"/>
          <w:szCs w:val="22"/>
        </w:rPr>
        <w:t>HOW SHOULD AN HCT WORK WITH NON-HUMANITARIAN ACTORS IN THEIR PROTECTION RESPONSE?</w:t>
      </w:r>
    </w:p>
    <w:p w14:paraId="112D2BFD" w14:textId="6FF314D4" w:rsidR="00325155" w:rsidRDefault="005A34AB" w:rsidP="005A34AB">
      <w:pPr>
        <w:jc w:val="both"/>
        <w:rPr>
          <w:rFonts w:cstheme="minorHAnsi"/>
          <w:sz w:val="22"/>
          <w:szCs w:val="22"/>
        </w:rPr>
      </w:pPr>
      <w:r w:rsidRPr="00325155">
        <w:rPr>
          <w:rFonts w:cstheme="minorHAnsi"/>
          <w:sz w:val="22"/>
          <w:szCs w:val="22"/>
        </w:rPr>
        <w:t xml:space="preserve">Working in complementarity across a range of actors is necessary to </w:t>
      </w:r>
      <w:r w:rsidR="00D74657">
        <w:rPr>
          <w:rFonts w:cstheme="minorHAnsi"/>
          <w:sz w:val="22"/>
          <w:szCs w:val="22"/>
        </w:rPr>
        <w:t>draw upon</w:t>
      </w:r>
      <w:r w:rsidR="00D74657" w:rsidRPr="00325155">
        <w:rPr>
          <w:rFonts w:cstheme="minorHAnsi"/>
          <w:sz w:val="22"/>
          <w:szCs w:val="22"/>
        </w:rPr>
        <w:t xml:space="preserve"> </w:t>
      </w:r>
      <w:r w:rsidRPr="00325155">
        <w:rPr>
          <w:rFonts w:cstheme="minorHAnsi"/>
          <w:sz w:val="22"/>
          <w:szCs w:val="22"/>
        </w:rPr>
        <w:t xml:space="preserve">all available capacities and leverage the different roles and opportunities available to different entities towards reducing protection risk(s). In practice, this means that the HCT’s analysis of and response to protection risks must be complementary to UN or </w:t>
      </w:r>
      <w:r w:rsidR="00B223FC" w:rsidRPr="00325155">
        <w:rPr>
          <w:rFonts w:cstheme="minorHAnsi"/>
          <w:sz w:val="22"/>
          <w:szCs w:val="22"/>
        </w:rPr>
        <w:t>nationally</w:t>
      </w:r>
      <w:r w:rsidR="00B223FC">
        <w:rPr>
          <w:rFonts w:cstheme="minorHAnsi"/>
          <w:sz w:val="22"/>
          <w:szCs w:val="22"/>
        </w:rPr>
        <w:t xml:space="preserve"> led</w:t>
      </w:r>
      <w:r w:rsidRPr="00325155">
        <w:rPr>
          <w:rFonts w:cstheme="minorHAnsi"/>
          <w:sz w:val="22"/>
          <w:szCs w:val="22"/>
        </w:rPr>
        <w:t xml:space="preserve"> development</w:t>
      </w:r>
      <w:r w:rsidR="00BA607E">
        <w:rPr>
          <w:rFonts w:cstheme="minorHAnsi"/>
          <w:sz w:val="22"/>
          <w:szCs w:val="22"/>
        </w:rPr>
        <w:t>, human rights</w:t>
      </w:r>
      <w:r w:rsidRPr="00325155">
        <w:rPr>
          <w:rFonts w:cstheme="minorHAnsi"/>
          <w:sz w:val="22"/>
          <w:szCs w:val="22"/>
        </w:rPr>
        <w:t xml:space="preserve"> or peacebuilding strategies. How exactly an HCT’s protection analysis and response should link with </w:t>
      </w:r>
      <w:r w:rsidR="001B11E1">
        <w:rPr>
          <w:rFonts w:cstheme="minorHAnsi"/>
          <w:sz w:val="22"/>
          <w:szCs w:val="22"/>
        </w:rPr>
        <w:t>such</w:t>
      </w:r>
      <w:r w:rsidRPr="00325155">
        <w:rPr>
          <w:rFonts w:cstheme="minorHAnsi"/>
          <w:sz w:val="22"/>
          <w:szCs w:val="22"/>
        </w:rPr>
        <w:t xml:space="preserve"> strateg</w:t>
      </w:r>
      <w:r w:rsidR="001B11E1">
        <w:rPr>
          <w:rFonts w:cstheme="minorHAnsi"/>
          <w:sz w:val="22"/>
          <w:szCs w:val="22"/>
        </w:rPr>
        <w:t>ies</w:t>
      </w:r>
      <w:r w:rsidRPr="00325155">
        <w:rPr>
          <w:rFonts w:cstheme="minorHAnsi"/>
          <w:sz w:val="22"/>
          <w:szCs w:val="22"/>
        </w:rPr>
        <w:t xml:space="preserve"> </w:t>
      </w:r>
      <w:r w:rsidR="00851040">
        <w:rPr>
          <w:rFonts w:cstheme="minorHAnsi"/>
          <w:sz w:val="22"/>
          <w:szCs w:val="22"/>
        </w:rPr>
        <w:t xml:space="preserve">must </w:t>
      </w:r>
      <w:r w:rsidRPr="00325155">
        <w:rPr>
          <w:rFonts w:cstheme="minorHAnsi"/>
          <w:sz w:val="22"/>
          <w:szCs w:val="22"/>
        </w:rPr>
        <w:t xml:space="preserve">be determined in each context and done in a way that enhances the aims of the HCT protection response. </w:t>
      </w:r>
      <w:r w:rsidR="003F2286">
        <w:rPr>
          <w:rFonts w:cstheme="minorHAnsi"/>
          <w:sz w:val="22"/>
          <w:szCs w:val="22"/>
        </w:rPr>
        <w:t>A</w:t>
      </w:r>
      <w:r w:rsidRPr="00325155">
        <w:rPr>
          <w:rFonts w:cstheme="minorHAnsi"/>
          <w:sz w:val="22"/>
          <w:szCs w:val="22"/>
        </w:rPr>
        <w:t xml:space="preserve">s a minimum it will require sharing of information and analysis and </w:t>
      </w:r>
      <w:r w:rsidR="00D74657">
        <w:rPr>
          <w:rFonts w:cstheme="minorHAnsi"/>
          <w:sz w:val="22"/>
          <w:szCs w:val="22"/>
        </w:rPr>
        <w:t>exploiting</w:t>
      </w:r>
      <w:r w:rsidR="00D74657" w:rsidRPr="00325155">
        <w:rPr>
          <w:rFonts w:cstheme="minorHAnsi"/>
          <w:sz w:val="22"/>
          <w:szCs w:val="22"/>
        </w:rPr>
        <w:t xml:space="preserve"> </w:t>
      </w:r>
      <w:r w:rsidRPr="00325155">
        <w:rPr>
          <w:rFonts w:cstheme="minorHAnsi"/>
          <w:sz w:val="22"/>
          <w:szCs w:val="22"/>
        </w:rPr>
        <w:t xml:space="preserve">opportunities to enhance complementarity of action with </w:t>
      </w:r>
      <w:r w:rsidR="00325155">
        <w:rPr>
          <w:rFonts w:cstheme="minorHAnsi"/>
          <w:sz w:val="22"/>
          <w:szCs w:val="22"/>
        </w:rPr>
        <w:t xml:space="preserve">development, peacebuilding and </w:t>
      </w:r>
      <w:r w:rsidRPr="00325155">
        <w:rPr>
          <w:rFonts w:cstheme="minorHAnsi"/>
          <w:sz w:val="22"/>
          <w:szCs w:val="22"/>
        </w:rPr>
        <w:t>human rights actors</w:t>
      </w:r>
      <w:r w:rsidR="003B6423">
        <w:rPr>
          <w:rFonts w:cstheme="minorHAnsi"/>
          <w:sz w:val="22"/>
          <w:szCs w:val="22"/>
        </w:rPr>
        <w:t>, all</w:t>
      </w:r>
      <w:r w:rsidRPr="00325155">
        <w:rPr>
          <w:rFonts w:cstheme="minorHAnsi"/>
          <w:sz w:val="22"/>
          <w:szCs w:val="22"/>
        </w:rPr>
        <w:t xml:space="preserve"> within the framework of humanitarian principles. </w:t>
      </w:r>
      <w:r w:rsidR="008D7DB9">
        <w:rPr>
          <w:rFonts w:cstheme="minorHAnsi"/>
          <w:sz w:val="22"/>
          <w:szCs w:val="22"/>
        </w:rPr>
        <w:t xml:space="preserve">This includes the expectation that an HCT – or </w:t>
      </w:r>
      <w:r w:rsidR="00851040">
        <w:rPr>
          <w:rFonts w:cstheme="minorHAnsi"/>
          <w:sz w:val="22"/>
          <w:szCs w:val="22"/>
        </w:rPr>
        <w:t xml:space="preserve">its </w:t>
      </w:r>
      <w:r w:rsidR="008D7DB9">
        <w:rPr>
          <w:rFonts w:cstheme="minorHAnsi"/>
          <w:sz w:val="22"/>
          <w:szCs w:val="22"/>
        </w:rPr>
        <w:t>members - will engage non-humanitarian mechanisms such as UNCT</w:t>
      </w:r>
      <w:r w:rsidR="00851040">
        <w:rPr>
          <w:rFonts w:cstheme="minorHAnsi"/>
          <w:sz w:val="22"/>
          <w:szCs w:val="22"/>
        </w:rPr>
        <w:t xml:space="preserve"> or</w:t>
      </w:r>
      <w:r w:rsidR="008D7DB9">
        <w:rPr>
          <w:rFonts w:cstheme="minorHAnsi"/>
          <w:sz w:val="22"/>
          <w:szCs w:val="22"/>
        </w:rPr>
        <w:t xml:space="preserve"> UN mission structures </w:t>
      </w:r>
      <w:proofErr w:type="gramStart"/>
      <w:r w:rsidR="008D7DB9">
        <w:rPr>
          <w:rFonts w:cstheme="minorHAnsi"/>
          <w:sz w:val="22"/>
          <w:szCs w:val="22"/>
        </w:rPr>
        <w:t>in order to</w:t>
      </w:r>
      <w:proofErr w:type="gramEnd"/>
      <w:r w:rsidR="008D7DB9">
        <w:rPr>
          <w:rFonts w:cstheme="minorHAnsi"/>
          <w:sz w:val="22"/>
          <w:szCs w:val="22"/>
        </w:rPr>
        <w:t xml:space="preserve"> appropriately share and solicit relevant information on protection risks and seek </w:t>
      </w:r>
      <w:r w:rsidR="003B6423">
        <w:rPr>
          <w:rFonts w:cstheme="minorHAnsi"/>
          <w:sz w:val="22"/>
          <w:szCs w:val="22"/>
        </w:rPr>
        <w:t xml:space="preserve">appropriate </w:t>
      </w:r>
      <w:r w:rsidR="008D7DB9">
        <w:rPr>
          <w:rFonts w:cstheme="minorHAnsi"/>
          <w:sz w:val="22"/>
          <w:szCs w:val="22"/>
        </w:rPr>
        <w:t xml:space="preserve">action by non-humanitarian actors. </w:t>
      </w:r>
    </w:p>
    <w:p w14:paraId="6CD1134E" w14:textId="77777777" w:rsidR="00325155" w:rsidRDefault="00325155" w:rsidP="005A34AB">
      <w:pPr>
        <w:jc w:val="both"/>
        <w:rPr>
          <w:rFonts w:cstheme="minorHAnsi"/>
          <w:sz w:val="22"/>
          <w:szCs w:val="22"/>
        </w:rPr>
      </w:pPr>
    </w:p>
    <w:p w14:paraId="60EDDD95" w14:textId="4C645504" w:rsidR="005A34AB" w:rsidRPr="00325155" w:rsidRDefault="00EC7818" w:rsidP="005A34AB">
      <w:pPr>
        <w:jc w:val="both"/>
        <w:rPr>
          <w:rFonts w:cstheme="minorHAnsi"/>
          <w:sz w:val="22"/>
          <w:szCs w:val="22"/>
        </w:rPr>
      </w:pPr>
      <w:r>
        <w:rPr>
          <w:rFonts w:cstheme="minorHAnsi"/>
          <w:sz w:val="22"/>
          <w:szCs w:val="22"/>
        </w:rPr>
        <w:t>T</w:t>
      </w:r>
      <w:r w:rsidR="001B11E1">
        <w:rPr>
          <w:rFonts w:cstheme="minorHAnsi"/>
          <w:sz w:val="22"/>
          <w:szCs w:val="22"/>
        </w:rPr>
        <w:t xml:space="preserve">he IASC and UN have jointly developed </w:t>
      </w:r>
      <w:hyperlink r:id="rId24" w:history="1">
        <w:r w:rsidR="001B11E1" w:rsidRPr="00B0493E">
          <w:rPr>
            <w:rStyle w:val="Hyperlink"/>
            <w:rFonts w:cstheme="minorHAnsi"/>
            <w:sz w:val="22"/>
            <w:szCs w:val="22"/>
          </w:rPr>
          <w:t xml:space="preserve">Light Guidance on </w:t>
        </w:r>
        <w:r w:rsidR="00B0493E" w:rsidRPr="00B0493E">
          <w:rPr>
            <w:rStyle w:val="Hyperlink"/>
            <w:sz w:val="22"/>
            <w:szCs w:val="22"/>
          </w:rPr>
          <w:t>Collective Outcomes</w:t>
        </w:r>
      </w:hyperlink>
      <w:r w:rsidR="00B0493E" w:rsidRPr="00510AEC">
        <w:t xml:space="preserve">, setting out </w:t>
      </w:r>
      <w:r w:rsidR="001B11E1">
        <w:rPr>
          <w:rFonts w:cstheme="minorHAnsi"/>
          <w:sz w:val="22"/>
          <w:szCs w:val="22"/>
        </w:rPr>
        <w:t>guiding principles for collaboration and cooperation across the humanitarian-development-peace nexus</w:t>
      </w:r>
      <w:r>
        <w:rPr>
          <w:rFonts w:cstheme="minorHAnsi"/>
          <w:sz w:val="22"/>
          <w:szCs w:val="22"/>
        </w:rPr>
        <w:t xml:space="preserve"> which </w:t>
      </w:r>
      <w:r w:rsidR="007315ED">
        <w:rPr>
          <w:rFonts w:cstheme="minorHAnsi"/>
          <w:sz w:val="22"/>
          <w:szCs w:val="22"/>
        </w:rPr>
        <w:t xml:space="preserve">also applies </w:t>
      </w:r>
      <w:r w:rsidR="001B11E1">
        <w:rPr>
          <w:rFonts w:cstheme="minorHAnsi"/>
          <w:sz w:val="22"/>
          <w:szCs w:val="22"/>
        </w:rPr>
        <w:t>to protection</w:t>
      </w:r>
      <w:r w:rsidR="001B11E1" w:rsidRPr="00325155">
        <w:rPr>
          <w:rFonts w:cstheme="minorHAnsi"/>
          <w:sz w:val="22"/>
          <w:szCs w:val="22"/>
        </w:rPr>
        <w:t xml:space="preserve">. </w:t>
      </w:r>
      <w:r>
        <w:rPr>
          <w:rFonts w:cstheme="minorHAnsi"/>
          <w:sz w:val="22"/>
          <w:szCs w:val="22"/>
        </w:rPr>
        <w:t>Drawing on the same principles,</w:t>
      </w:r>
      <w:r w:rsidR="001B11E1">
        <w:rPr>
          <w:rFonts w:cstheme="minorHAnsi"/>
          <w:sz w:val="22"/>
          <w:szCs w:val="22"/>
        </w:rPr>
        <w:t xml:space="preserve"> the UN, the</w:t>
      </w:r>
      <w:r w:rsidR="00325155">
        <w:rPr>
          <w:rFonts w:cstheme="minorHAnsi"/>
          <w:sz w:val="22"/>
          <w:szCs w:val="22"/>
        </w:rPr>
        <w:t xml:space="preserve"> </w:t>
      </w:r>
      <w:hyperlink r:id="rId25" w:history="1">
        <w:r w:rsidR="00325155" w:rsidRPr="00325155">
          <w:rPr>
            <w:rStyle w:val="Hyperlink"/>
            <w:rFonts w:cstheme="minorHAnsi"/>
            <w:sz w:val="22"/>
            <w:szCs w:val="22"/>
          </w:rPr>
          <w:t>Integrated Strategic Framework</w:t>
        </w:r>
      </w:hyperlink>
      <w:r w:rsidR="00325155">
        <w:rPr>
          <w:rFonts w:cstheme="minorHAnsi"/>
          <w:sz w:val="22"/>
          <w:szCs w:val="22"/>
        </w:rPr>
        <w:t xml:space="preserve">, the </w:t>
      </w:r>
      <w:hyperlink r:id="rId26" w:history="1">
        <w:r w:rsidR="00325155" w:rsidRPr="00E756C5">
          <w:rPr>
            <w:rStyle w:val="Hyperlink"/>
            <w:rFonts w:cstheme="minorHAnsi"/>
            <w:sz w:val="22"/>
            <w:szCs w:val="22"/>
          </w:rPr>
          <w:t>UN Sustainable Development Cooperation Framework (UNSDCF)</w:t>
        </w:r>
      </w:hyperlink>
      <w:r w:rsidR="00325155">
        <w:rPr>
          <w:rFonts w:cstheme="minorHAnsi"/>
          <w:sz w:val="22"/>
          <w:szCs w:val="22"/>
        </w:rPr>
        <w:t xml:space="preserve"> and the </w:t>
      </w:r>
      <w:hyperlink r:id="rId27" w:history="1">
        <w:r w:rsidR="00325155" w:rsidRPr="00AB396A">
          <w:rPr>
            <w:rStyle w:val="Hyperlink"/>
            <w:rFonts w:cstheme="minorHAnsi"/>
            <w:sz w:val="22"/>
            <w:szCs w:val="22"/>
          </w:rPr>
          <w:t>UN Agenda for Protection</w:t>
        </w:r>
      </w:hyperlink>
      <w:r w:rsidR="00E756C5">
        <w:rPr>
          <w:rFonts w:cstheme="minorHAnsi"/>
          <w:sz w:val="22"/>
          <w:szCs w:val="22"/>
        </w:rPr>
        <w:t xml:space="preserve"> </w:t>
      </w:r>
      <w:r w:rsidR="001B11E1">
        <w:rPr>
          <w:rFonts w:cstheme="minorHAnsi"/>
          <w:sz w:val="22"/>
          <w:szCs w:val="22"/>
        </w:rPr>
        <w:t>all support collaboration and coordination between its different pillars</w:t>
      </w:r>
      <w:r w:rsidR="00325155">
        <w:rPr>
          <w:rFonts w:cstheme="minorHAnsi"/>
          <w:sz w:val="22"/>
          <w:szCs w:val="22"/>
        </w:rPr>
        <w:t xml:space="preserve">. </w:t>
      </w:r>
    </w:p>
    <w:p w14:paraId="672E8081" w14:textId="77777777" w:rsidR="00D01C86" w:rsidRPr="000C00CD" w:rsidRDefault="00D01C86" w:rsidP="000C00CD">
      <w:pPr>
        <w:contextualSpacing/>
        <w:jc w:val="both"/>
        <w:rPr>
          <w:rFonts w:cstheme="minorHAnsi"/>
          <w:b/>
          <w:bCs/>
          <w:i/>
          <w:iCs/>
          <w:sz w:val="22"/>
          <w:szCs w:val="22"/>
        </w:rPr>
      </w:pPr>
    </w:p>
    <w:p w14:paraId="70CD0961" w14:textId="7F890383" w:rsidR="000C00CD" w:rsidRPr="000C00CD" w:rsidRDefault="0027445D" w:rsidP="000C00CD">
      <w:pPr>
        <w:contextualSpacing/>
        <w:jc w:val="both"/>
        <w:rPr>
          <w:rFonts w:cstheme="minorHAnsi"/>
          <w:sz w:val="22"/>
          <w:szCs w:val="22"/>
        </w:rPr>
      </w:pPr>
      <w:r>
        <w:rPr>
          <w:rFonts w:cstheme="minorHAnsi"/>
          <w:b/>
          <w:bCs/>
          <w:sz w:val="22"/>
          <w:szCs w:val="22"/>
        </w:rPr>
        <w:t>WHAT ENTITY SHOULD UNDERTAKE THE PROTECTION RISK ANALYSIS?</w:t>
      </w:r>
    </w:p>
    <w:p w14:paraId="508DA205" w14:textId="7C4A757B" w:rsidR="00AB396A" w:rsidRDefault="00D74657" w:rsidP="000149F9">
      <w:pPr>
        <w:jc w:val="both"/>
        <w:rPr>
          <w:rFonts w:cstheme="minorHAnsi"/>
          <w:sz w:val="22"/>
          <w:szCs w:val="22"/>
        </w:rPr>
      </w:pPr>
      <w:r>
        <w:rPr>
          <w:rFonts w:cstheme="minorHAnsi"/>
          <w:sz w:val="22"/>
          <w:szCs w:val="22"/>
        </w:rPr>
        <w:t>As set out in</w:t>
      </w:r>
      <w:r w:rsidR="00270AEC">
        <w:rPr>
          <w:rFonts w:cstheme="minorHAnsi"/>
          <w:sz w:val="22"/>
          <w:szCs w:val="22"/>
        </w:rPr>
        <w:t xml:space="preserve"> the IASC Protection Benchmarks</w:t>
      </w:r>
      <w:r>
        <w:rPr>
          <w:rFonts w:cstheme="minorHAnsi"/>
          <w:sz w:val="22"/>
          <w:szCs w:val="22"/>
        </w:rPr>
        <w:t xml:space="preserve"> </w:t>
      </w:r>
      <w:r w:rsidR="00270AEC">
        <w:rPr>
          <w:rFonts w:cstheme="minorHAnsi"/>
          <w:sz w:val="22"/>
          <w:szCs w:val="22"/>
        </w:rPr>
        <w:t>(</w:t>
      </w:r>
      <w:r>
        <w:rPr>
          <w:rFonts w:cstheme="minorHAnsi"/>
          <w:sz w:val="22"/>
          <w:szCs w:val="22"/>
        </w:rPr>
        <w:t>Benchmark 1</w:t>
      </w:r>
      <w:r w:rsidR="00270AEC">
        <w:rPr>
          <w:rFonts w:cstheme="minorHAnsi"/>
          <w:sz w:val="22"/>
          <w:szCs w:val="22"/>
        </w:rPr>
        <w:t>)</w:t>
      </w:r>
      <w:r>
        <w:rPr>
          <w:rFonts w:cstheme="minorHAnsi"/>
          <w:sz w:val="22"/>
          <w:szCs w:val="22"/>
        </w:rPr>
        <w:t>, t</w:t>
      </w:r>
      <w:r w:rsidR="000C00CD" w:rsidRPr="000C00CD">
        <w:rPr>
          <w:rFonts w:cstheme="minorHAnsi"/>
          <w:sz w:val="22"/>
          <w:szCs w:val="22"/>
        </w:rPr>
        <w:t xml:space="preserve">he HCT </w:t>
      </w:r>
      <w:r w:rsidR="00286730">
        <w:rPr>
          <w:rFonts w:cstheme="minorHAnsi"/>
          <w:sz w:val="22"/>
          <w:szCs w:val="22"/>
        </w:rPr>
        <w:t>is</w:t>
      </w:r>
      <w:r w:rsidR="00286730" w:rsidRPr="000C00CD">
        <w:rPr>
          <w:rFonts w:cstheme="minorHAnsi"/>
          <w:sz w:val="22"/>
          <w:szCs w:val="22"/>
        </w:rPr>
        <w:t xml:space="preserve"> </w:t>
      </w:r>
      <w:r w:rsidR="000C00CD" w:rsidRPr="000C00CD">
        <w:rPr>
          <w:rFonts w:cstheme="minorHAnsi"/>
          <w:sz w:val="22"/>
          <w:szCs w:val="22"/>
        </w:rPr>
        <w:t>responsible for</w:t>
      </w:r>
      <w:r w:rsidR="00AB396A">
        <w:rPr>
          <w:rFonts w:cstheme="minorHAnsi"/>
          <w:sz w:val="22"/>
          <w:szCs w:val="22"/>
        </w:rPr>
        <w:t>:</w:t>
      </w:r>
    </w:p>
    <w:p w14:paraId="0917775E" w14:textId="04741D67" w:rsidR="00AB396A" w:rsidRDefault="000C00CD" w:rsidP="00510AEC">
      <w:pPr>
        <w:ind w:left="720"/>
        <w:jc w:val="both"/>
        <w:rPr>
          <w:rFonts w:cstheme="minorHAnsi"/>
          <w:sz w:val="22"/>
          <w:szCs w:val="22"/>
        </w:rPr>
      </w:pPr>
      <w:r w:rsidRPr="000C00CD">
        <w:rPr>
          <w:rFonts w:cstheme="minorHAnsi"/>
          <w:sz w:val="22"/>
          <w:szCs w:val="22"/>
        </w:rPr>
        <w:t xml:space="preserve">1. </w:t>
      </w:r>
      <w:r w:rsidRPr="00510AEC">
        <w:rPr>
          <w:rFonts w:cstheme="minorHAnsi"/>
          <w:b/>
          <w:bCs/>
          <w:sz w:val="22"/>
          <w:szCs w:val="22"/>
        </w:rPr>
        <w:t>ensuring</w:t>
      </w:r>
      <w:r w:rsidRPr="000C00CD">
        <w:rPr>
          <w:rFonts w:cstheme="minorHAnsi"/>
          <w:sz w:val="22"/>
          <w:szCs w:val="22"/>
        </w:rPr>
        <w:t xml:space="preserve"> </w:t>
      </w:r>
      <w:r w:rsidRPr="00510AEC">
        <w:rPr>
          <w:rFonts w:cstheme="minorHAnsi"/>
          <w:b/>
          <w:bCs/>
          <w:sz w:val="22"/>
          <w:szCs w:val="22"/>
        </w:rPr>
        <w:t>analysis is developed and continuously updated</w:t>
      </w:r>
      <w:r w:rsidRPr="000C00CD">
        <w:rPr>
          <w:rFonts w:cstheme="minorHAnsi"/>
          <w:sz w:val="22"/>
          <w:szCs w:val="22"/>
        </w:rPr>
        <w:t xml:space="preserve"> to identify shifts in risk patterns; and </w:t>
      </w:r>
    </w:p>
    <w:p w14:paraId="054F032F" w14:textId="7B3B568D" w:rsidR="00AB396A" w:rsidRDefault="000C00CD" w:rsidP="00510AEC">
      <w:pPr>
        <w:ind w:left="720"/>
        <w:jc w:val="both"/>
        <w:rPr>
          <w:rFonts w:cstheme="minorHAnsi"/>
          <w:sz w:val="22"/>
          <w:szCs w:val="22"/>
        </w:rPr>
      </w:pPr>
      <w:r w:rsidRPr="000C00CD">
        <w:rPr>
          <w:rFonts w:cstheme="minorHAnsi"/>
          <w:sz w:val="22"/>
          <w:szCs w:val="22"/>
        </w:rPr>
        <w:t xml:space="preserve">2. </w:t>
      </w:r>
      <w:r w:rsidRPr="00510AEC">
        <w:rPr>
          <w:rFonts w:cstheme="minorHAnsi"/>
          <w:b/>
          <w:bCs/>
          <w:sz w:val="22"/>
          <w:szCs w:val="22"/>
        </w:rPr>
        <w:t>using</w:t>
      </w:r>
      <w:r w:rsidRPr="000C00CD">
        <w:rPr>
          <w:rFonts w:cstheme="minorHAnsi"/>
          <w:sz w:val="22"/>
          <w:szCs w:val="22"/>
        </w:rPr>
        <w:t xml:space="preserve"> that </w:t>
      </w:r>
      <w:r w:rsidRPr="00510AEC">
        <w:rPr>
          <w:rFonts w:cstheme="minorHAnsi"/>
          <w:b/>
          <w:bCs/>
          <w:sz w:val="22"/>
          <w:szCs w:val="22"/>
        </w:rPr>
        <w:t>analysis to plan, implement and adapt collective efforts</w:t>
      </w:r>
      <w:r w:rsidRPr="000C00CD">
        <w:rPr>
          <w:rFonts w:cstheme="minorHAnsi"/>
          <w:sz w:val="22"/>
          <w:szCs w:val="22"/>
        </w:rPr>
        <w:t xml:space="preserve"> to reduce</w:t>
      </w:r>
      <w:r w:rsidR="007315ED">
        <w:rPr>
          <w:rFonts w:cstheme="minorHAnsi"/>
          <w:sz w:val="22"/>
          <w:szCs w:val="22"/>
        </w:rPr>
        <w:t xml:space="preserve"> protection</w:t>
      </w:r>
      <w:r w:rsidRPr="000C00CD">
        <w:rPr>
          <w:rFonts w:cstheme="minorHAnsi"/>
          <w:sz w:val="22"/>
          <w:szCs w:val="22"/>
        </w:rPr>
        <w:t xml:space="preserve"> risks. </w:t>
      </w:r>
    </w:p>
    <w:p w14:paraId="462A90ED" w14:textId="77777777" w:rsidR="00AB396A" w:rsidRDefault="00AB396A" w:rsidP="000149F9">
      <w:pPr>
        <w:jc w:val="both"/>
        <w:rPr>
          <w:rFonts w:cstheme="minorHAnsi"/>
          <w:sz w:val="22"/>
          <w:szCs w:val="22"/>
        </w:rPr>
      </w:pPr>
    </w:p>
    <w:p w14:paraId="63E0DF15" w14:textId="2E4AE045" w:rsidR="00AB396A" w:rsidRPr="00510AEC" w:rsidRDefault="00AB396A" w:rsidP="00510AEC">
      <w:pPr>
        <w:jc w:val="both"/>
        <w:rPr>
          <w:rFonts w:cstheme="minorHAnsi"/>
          <w:sz w:val="22"/>
          <w:szCs w:val="22"/>
        </w:rPr>
      </w:pPr>
      <w:r>
        <w:rPr>
          <w:rFonts w:cstheme="minorHAnsi"/>
          <w:sz w:val="22"/>
          <w:szCs w:val="22"/>
        </w:rPr>
        <w:t xml:space="preserve">HCT analysis of protection risks should be drawn from more detailed sector/cluster-specific analyses including that of the </w:t>
      </w:r>
      <w:r w:rsidR="007315ED">
        <w:rPr>
          <w:rFonts w:cstheme="minorHAnsi"/>
          <w:sz w:val="22"/>
          <w:szCs w:val="22"/>
        </w:rPr>
        <w:t>P</w:t>
      </w:r>
      <w:r>
        <w:rPr>
          <w:rFonts w:cstheme="minorHAnsi"/>
          <w:sz w:val="22"/>
          <w:szCs w:val="22"/>
        </w:rPr>
        <w:t xml:space="preserve">rotection </w:t>
      </w:r>
      <w:r w:rsidR="007315ED">
        <w:rPr>
          <w:rFonts w:cstheme="minorHAnsi"/>
          <w:sz w:val="22"/>
          <w:szCs w:val="22"/>
        </w:rPr>
        <w:t>C</w:t>
      </w:r>
      <w:r>
        <w:rPr>
          <w:rFonts w:cstheme="minorHAnsi"/>
          <w:sz w:val="22"/>
          <w:szCs w:val="22"/>
        </w:rPr>
        <w:t>luster/</w:t>
      </w:r>
      <w:r w:rsidR="007315ED">
        <w:rPr>
          <w:rFonts w:cstheme="minorHAnsi"/>
          <w:sz w:val="22"/>
          <w:szCs w:val="22"/>
        </w:rPr>
        <w:t>S</w:t>
      </w:r>
      <w:r>
        <w:rPr>
          <w:rFonts w:cstheme="minorHAnsi"/>
          <w:sz w:val="22"/>
          <w:szCs w:val="22"/>
        </w:rPr>
        <w:t>ector, and analysis available from other sources</w:t>
      </w:r>
      <w:r w:rsidR="007315ED">
        <w:rPr>
          <w:rFonts w:cstheme="minorHAnsi"/>
          <w:sz w:val="22"/>
          <w:szCs w:val="22"/>
        </w:rPr>
        <w:t xml:space="preserve">, </w:t>
      </w:r>
      <w:r>
        <w:rPr>
          <w:rFonts w:cstheme="minorHAnsi"/>
          <w:sz w:val="22"/>
          <w:szCs w:val="22"/>
        </w:rPr>
        <w:t>including outside the HCT. It should inform and be harmonised with the Humanitarian Needs Overview (HNO)</w:t>
      </w:r>
      <w:r w:rsidR="00286730">
        <w:rPr>
          <w:rFonts w:cstheme="minorHAnsi"/>
          <w:sz w:val="22"/>
          <w:szCs w:val="22"/>
        </w:rPr>
        <w:t xml:space="preserve">. The policy explains that </w:t>
      </w:r>
      <w:r w:rsidRPr="00510AEC">
        <w:rPr>
          <w:rFonts w:cstheme="minorHAnsi"/>
          <w:b/>
          <w:bCs/>
          <w:sz w:val="22"/>
          <w:szCs w:val="22"/>
        </w:rPr>
        <w:t>the HCT should task the Protection Cluster/Sector</w:t>
      </w:r>
      <w:r w:rsidR="00286730" w:rsidRPr="00510AEC">
        <w:rPr>
          <w:rFonts w:cstheme="minorHAnsi"/>
          <w:b/>
          <w:bCs/>
          <w:sz w:val="22"/>
          <w:szCs w:val="22"/>
        </w:rPr>
        <w:t xml:space="preserve"> and Inter</w:t>
      </w:r>
      <w:r w:rsidR="00B223FC">
        <w:rPr>
          <w:rFonts w:cstheme="minorHAnsi"/>
          <w:b/>
          <w:bCs/>
          <w:sz w:val="22"/>
          <w:szCs w:val="22"/>
        </w:rPr>
        <w:t>-</w:t>
      </w:r>
      <w:r w:rsidR="00286730" w:rsidRPr="00510AEC">
        <w:rPr>
          <w:rFonts w:cstheme="minorHAnsi"/>
          <w:b/>
          <w:bCs/>
          <w:sz w:val="22"/>
          <w:szCs w:val="22"/>
        </w:rPr>
        <w:t>Cluster Coordination mechanism</w:t>
      </w:r>
      <w:r w:rsidRPr="00510AEC">
        <w:rPr>
          <w:rFonts w:cstheme="minorHAnsi"/>
          <w:b/>
          <w:bCs/>
          <w:sz w:val="22"/>
          <w:szCs w:val="22"/>
        </w:rPr>
        <w:t xml:space="preserve"> to </w:t>
      </w:r>
      <w:r w:rsidR="00286730" w:rsidRPr="00510AEC">
        <w:rPr>
          <w:rFonts w:cstheme="minorHAnsi"/>
          <w:b/>
          <w:bCs/>
          <w:sz w:val="22"/>
          <w:szCs w:val="22"/>
        </w:rPr>
        <w:t>work together</w:t>
      </w:r>
      <w:r w:rsidR="00286730" w:rsidRPr="00510AEC">
        <w:rPr>
          <w:rFonts w:cstheme="minorHAnsi"/>
          <w:sz w:val="22"/>
          <w:szCs w:val="22"/>
        </w:rPr>
        <w:t xml:space="preserve"> to develop th</w:t>
      </w:r>
      <w:r w:rsidR="00286730">
        <w:rPr>
          <w:rFonts w:cstheme="minorHAnsi"/>
          <w:sz w:val="22"/>
          <w:szCs w:val="22"/>
        </w:rPr>
        <w:t>is</w:t>
      </w:r>
      <w:r w:rsidR="00286730" w:rsidRPr="00510AEC">
        <w:rPr>
          <w:rFonts w:cstheme="minorHAnsi"/>
          <w:sz w:val="22"/>
          <w:szCs w:val="22"/>
        </w:rPr>
        <w:t xml:space="preserve"> analysis </w:t>
      </w:r>
      <w:r w:rsidR="00286730">
        <w:rPr>
          <w:rFonts w:cstheme="minorHAnsi"/>
          <w:sz w:val="22"/>
          <w:szCs w:val="22"/>
        </w:rPr>
        <w:t>with the following division of labour:</w:t>
      </w:r>
      <w:r w:rsidR="00286730" w:rsidRPr="00510AEC">
        <w:rPr>
          <w:rFonts w:cstheme="minorHAnsi"/>
          <w:sz w:val="22"/>
          <w:szCs w:val="22"/>
        </w:rPr>
        <w:t xml:space="preserve"> </w:t>
      </w:r>
    </w:p>
    <w:p w14:paraId="26BFB3CA" w14:textId="6208774C" w:rsidR="00AB396A" w:rsidRDefault="00AB396A" w:rsidP="00AB396A">
      <w:pPr>
        <w:pStyle w:val="ListParagraph"/>
        <w:numPr>
          <w:ilvl w:val="0"/>
          <w:numId w:val="9"/>
        </w:numPr>
        <w:jc w:val="both"/>
        <w:rPr>
          <w:rFonts w:cstheme="minorHAnsi"/>
          <w:sz w:val="22"/>
          <w:szCs w:val="22"/>
        </w:rPr>
      </w:pPr>
      <w:r>
        <w:rPr>
          <w:rFonts w:cstheme="minorHAnsi"/>
          <w:b/>
          <w:bCs/>
          <w:sz w:val="22"/>
          <w:szCs w:val="22"/>
        </w:rPr>
        <w:t>the</w:t>
      </w:r>
      <w:r w:rsidR="00955F83" w:rsidRPr="00510AEC">
        <w:rPr>
          <w:rFonts w:cstheme="minorHAnsi"/>
          <w:b/>
          <w:bCs/>
          <w:sz w:val="22"/>
          <w:szCs w:val="22"/>
        </w:rPr>
        <w:t xml:space="preserve"> </w:t>
      </w:r>
      <w:r>
        <w:rPr>
          <w:rFonts w:cstheme="minorHAnsi"/>
          <w:b/>
          <w:bCs/>
          <w:sz w:val="22"/>
          <w:szCs w:val="22"/>
        </w:rPr>
        <w:t>I</w:t>
      </w:r>
      <w:r w:rsidR="00955F83" w:rsidRPr="00510AEC">
        <w:rPr>
          <w:rFonts w:cstheme="minorHAnsi"/>
          <w:b/>
          <w:bCs/>
          <w:sz w:val="22"/>
          <w:szCs w:val="22"/>
        </w:rPr>
        <w:t>nter</w:t>
      </w:r>
      <w:r w:rsidR="00B223FC">
        <w:rPr>
          <w:rFonts w:cstheme="minorHAnsi"/>
          <w:b/>
          <w:bCs/>
          <w:sz w:val="22"/>
          <w:szCs w:val="22"/>
        </w:rPr>
        <w:t>-</w:t>
      </w:r>
      <w:r>
        <w:rPr>
          <w:rFonts w:cstheme="minorHAnsi"/>
          <w:b/>
          <w:bCs/>
          <w:sz w:val="22"/>
          <w:szCs w:val="22"/>
        </w:rPr>
        <w:t>C</w:t>
      </w:r>
      <w:r w:rsidR="00955F83" w:rsidRPr="00510AEC">
        <w:rPr>
          <w:rFonts w:cstheme="minorHAnsi"/>
          <w:b/>
          <w:bCs/>
          <w:sz w:val="22"/>
          <w:szCs w:val="22"/>
        </w:rPr>
        <w:t xml:space="preserve">luster </w:t>
      </w:r>
      <w:r>
        <w:rPr>
          <w:rFonts w:cstheme="minorHAnsi"/>
          <w:b/>
          <w:bCs/>
          <w:sz w:val="22"/>
          <w:szCs w:val="22"/>
        </w:rPr>
        <w:t>C</w:t>
      </w:r>
      <w:r w:rsidRPr="00510AEC">
        <w:rPr>
          <w:rFonts w:cstheme="minorHAnsi"/>
          <w:b/>
          <w:bCs/>
          <w:sz w:val="22"/>
          <w:szCs w:val="22"/>
        </w:rPr>
        <w:t xml:space="preserve">oordination </w:t>
      </w:r>
      <w:r w:rsidR="00955F83" w:rsidRPr="00510AEC">
        <w:rPr>
          <w:rFonts w:cstheme="minorHAnsi"/>
          <w:b/>
          <w:bCs/>
          <w:sz w:val="22"/>
          <w:szCs w:val="22"/>
        </w:rPr>
        <w:t>mechanism</w:t>
      </w:r>
      <w:r w:rsidR="00955F83" w:rsidRPr="00510AEC">
        <w:rPr>
          <w:rFonts w:cstheme="minorHAnsi"/>
          <w:sz w:val="22"/>
          <w:szCs w:val="22"/>
        </w:rPr>
        <w:t xml:space="preserve"> (ICC) should facilitate </w:t>
      </w:r>
      <w:r w:rsidR="00286730">
        <w:rPr>
          <w:rFonts w:cstheme="minorHAnsi"/>
          <w:sz w:val="22"/>
          <w:szCs w:val="22"/>
        </w:rPr>
        <w:t xml:space="preserve">the work of the protection cluster in leading development of analysis, including by supporting </w:t>
      </w:r>
      <w:r w:rsidR="00955F83" w:rsidRPr="00510AEC">
        <w:rPr>
          <w:rFonts w:cstheme="minorHAnsi"/>
          <w:sz w:val="22"/>
          <w:szCs w:val="22"/>
        </w:rPr>
        <w:t xml:space="preserve">coordinated assessments and joint analysis for </w:t>
      </w:r>
      <w:r w:rsidR="00955F83" w:rsidRPr="00510AEC">
        <w:rPr>
          <w:rFonts w:cstheme="minorHAnsi"/>
          <w:b/>
          <w:bCs/>
          <w:sz w:val="22"/>
          <w:szCs w:val="22"/>
        </w:rPr>
        <w:t>a shared understanding across clusters</w:t>
      </w:r>
      <w:r w:rsidR="00955F83" w:rsidRPr="00510AEC">
        <w:rPr>
          <w:rFonts w:cstheme="minorHAnsi"/>
          <w:sz w:val="22"/>
          <w:szCs w:val="22"/>
        </w:rPr>
        <w:t xml:space="preserve"> of who is at risk, from what or whom”</w:t>
      </w:r>
      <w:r w:rsidR="00286730" w:rsidRPr="00286730">
        <w:rPr>
          <w:rStyle w:val="FootnoteReference"/>
          <w:rFonts w:cstheme="minorHAnsi"/>
          <w:sz w:val="22"/>
          <w:szCs w:val="22"/>
        </w:rPr>
        <w:t xml:space="preserve"> </w:t>
      </w:r>
      <w:r w:rsidR="00286730">
        <w:rPr>
          <w:rStyle w:val="FootnoteReference"/>
          <w:rFonts w:cstheme="minorHAnsi"/>
          <w:sz w:val="22"/>
          <w:szCs w:val="22"/>
        </w:rPr>
        <w:footnoteReference w:id="8"/>
      </w:r>
      <w:r>
        <w:rPr>
          <w:rFonts w:cstheme="minorHAnsi"/>
          <w:sz w:val="22"/>
          <w:szCs w:val="22"/>
        </w:rPr>
        <w:t xml:space="preserve">; </w:t>
      </w:r>
    </w:p>
    <w:p w14:paraId="70C2307D" w14:textId="26BF2E92" w:rsidR="00AB396A" w:rsidRDefault="00955F83" w:rsidP="00AB396A">
      <w:pPr>
        <w:pStyle w:val="ListParagraph"/>
        <w:numPr>
          <w:ilvl w:val="0"/>
          <w:numId w:val="9"/>
        </w:numPr>
        <w:jc w:val="both"/>
        <w:rPr>
          <w:rFonts w:cstheme="minorHAnsi"/>
          <w:sz w:val="22"/>
          <w:szCs w:val="22"/>
        </w:rPr>
      </w:pPr>
      <w:r w:rsidRPr="00510AEC">
        <w:rPr>
          <w:rFonts w:cstheme="minorHAnsi"/>
          <w:b/>
          <w:bCs/>
          <w:sz w:val="22"/>
          <w:szCs w:val="22"/>
        </w:rPr>
        <w:t xml:space="preserve">the </w:t>
      </w:r>
      <w:r w:rsidR="00AB396A">
        <w:rPr>
          <w:rFonts w:cstheme="minorHAnsi"/>
          <w:b/>
          <w:bCs/>
          <w:sz w:val="22"/>
          <w:szCs w:val="22"/>
        </w:rPr>
        <w:t>P</w:t>
      </w:r>
      <w:r w:rsidRPr="00510AEC">
        <w:rPr>
          <w:rFonts w:cstheme="minorHAnsi"/>
          <w:b/>
          <w:bCs/>
          <w:sz w:val="22"/>
          <w:szCs w:val="22"/>
        </w:rPr>
        <w:t xml:space="preserve">rotection </w:t>
      </w:r>
      <w:r w:rsidR="00AB396A">
        <w:rPr>
          <w:rFonts w:cstheme="minorHAnsi"/>
          <w:b/>
          <w:bCs/>
          <w:sz w:val="22"/>
          <w:szCs w:val="22"/>
        </w:rPr>
        <w:t>C</w:t>
      </w:r>
      <w:r w:rsidRPr="00510AEC">
        <w:rPr>
          <w:rFonts w:cstheme="minorHAnsi"/>
          <w:b/>
          <w:bCs/>
          <w:sz w:val="22"/>
          <w:szCs w:val="22"/>
        </w:rPr>
        <w:t>luster</w:t>
      </w:r>
      <w:r w:rsidR="000149F9" w:rsidRPr="00510AEC">
        <w:rPr>
          <w:rFonts w:cstheme="minorHAnsi"/>
          <w:b/>
          <w:bCs/>
          <w:sz w:val="22"/>
          <w:szCs w:val="22"/>
        </w:rPr>
        <w:t>/</w:t>
      </w:r>
      <w:r w:rsidR="00AB396A">
        <w:rPr>
          <w:rFonts w:cstheme="minorHAnsi"/>
          <w:b/>
          <w:bCs/>
          <w:sz w:val="22"/>
          <w:szCs w:val="22"/>
        </w:rPr>
        <w:t>S</w:t>
      </w:r>
      <w:r w:rsidR="000149F9" w:rsidRPr="00510AEC">
        <w:rPr>
          <w:rFonts w:cstheme="minorHAnsi"/>
          <w:b/>
          <w:bCs/>
          <w:sz w:val="22"/>
          <w:szCs w:val="22"/>
        </w:rPr>
        <w:t>ector</w:t>
      </w:r>
      <w:r w:rsidR="000149F9" w:rsidRPr="00510AEC">
        <w:rPr>
          <w:rFonts w:cstheme="minorHAnsi"/>
          <w:sz w:val="22"/>
          <w:szCs w:val="22"/>
        </w:rPr>
        <w:t xml:space="preserve"> </w:t>
      </w:r>
      <w:r w:rsidR="00AB396A">
        <w:rPr>
          <w:rFonts w:cstheme="minorHAnsi"/>
          <w:sz w:val="22"/>
          <w:szCs w:val="22"/>
        </w:rPr>
        <w:t>should</w:t>
      </w:r>
      <w:r w:rsidRPr="00510AEC">
        <w:rPr>
          <w:rFonts w:cstheme="minorHAnsi"/>
          <w:sz w:val="22"/>
          <w:szCs w:val="22"/>
        </w:rPr>
        <w:t xml:space="preserve"> </w:t>
      </w:r>
      <w:r w:rsidR="005B30FC" w:rsidRPr="00510AEC">
        <w:rPr>
          <w:rFonts w:cstheme="minorHAnsi"/>
          <w:sz w:val="22"/>
          <w:szCs w:val="22"/>
        </w:rPr>
        <w:t>lead a</w:t>
      </w:r>
      <w:r w:rsidR="000149F9" w:rsidRPr="00510AEC">
        <w:rPr>
          <w:rFonts w:cstheme="minorHAnsi"/>
          <w:sz w:val="22"/>
          <w:szCs w:val="22"/>
        </w:rPr>
        <w:t xml:space="preserve"> </w:t>
      </w:r>
      <w:r w:rsidR="00281D33" w:rsidRPr="00510AEC">
        <w:rPr>
          <w:rFonts w:cstheme="minorHAnsi"/>
          <w:sz w:val="22"/>
          <w:szCs w:val="22"/>
        </w:rPr>
        <w:t xml:space="preserve">multi-sectoral ‘team’ </w:t>
      </w:r>
      <w:r w:rsidR="000149F9" w:rsidRPr="00510AEC">
        <w:rPr>
          <w:rFonts w:cstheme="minorHAnsi"/>
          <w:sz w:val="22"/>
          <w:szCs w:val="22"/>
        </w:rPr>
        <w:t xml:space="preserve">under the auspices of the ICC mechanism, to provide the necessary integrated analysis of protection risks that </w:t>
      </w:r>
      <w:r w:rsidR="007315ED">
        <w:rPr>
          <w:rFonts w:cstheme="minorHAnsi"/>
          <w:sz w:val="22"/>
          <w:szCs w:val="22"/>
        </w:rPr>
        <w:t>can inform</w:t>
      </w:r>
      <w:r w:rsidR="007315ED" w:rsidRPr="00510AEC">
        <w:rPr>
          <w:rFonts w:cstheme="minorHAnsi"/>
          <w:sz w:val="22"/>
          <w:szCs w:val="22"/>
        </w:rPr>
        <w:t xml:space="preserve"> </w:t>
      </w:r>
      <w:r w:rsidR="000149F9" w:rsidRPr="00510AEC">
        <w:rPr>
          <w:rFonts w:cstheme="minorHAnsi"/>
          <w:sz w:val="22"/>
          <w:szCs w:val="22"/>
        </w:rPr>
        <w:t xml:space="preserve">HCT decision-making. </w:t>
      </w:r>
      <w:r w:rsidR="001F0C87" w:rsidRPr="00510AEC">
        <w:rPr>
          <w:rFonts w:cstheme="minorHAnsi"/>
          <w:sz w:val="22"/>
          <w:szCs w:val="22"/>
        </w:rPr>
        <w:t xml:space="preserve">This intersectoral team </w:t>
      </w:r>
      <w:r w:rsidR="00EC7818" w:rsidRPr="00510AEC">
        <w:rPr>
          <w:rFonts w:cstheme="minorHAnsi"/>
          <w:sz w:val="22"/>
          <w:szCs w:val="22"/>
        </w:rPr>
        <w:t>should</w:t>
      </w:r>
      <w:r w:rsidR="001F0C87" w:rsidRPr="00510AEC">
        <w:rPr>
          <w:rFonts w:cstheme="minorHAnsi"/>
          <w:sz w:val="22"/>
          <w:szCs w:val="22"/>
        </w:rPr>
        <w:t xml:space="preserve"> be representative of the different areas of expertise (sectoral analysis, conflict analysis, etc.) within an HCT, including local/national and international civil society organizations. It should be tasked by and regularly report to the HCT to ensure that the HCT is able to base their decision-making on the analysis produced. </w:t>
      </w:r>
    </w:p>
    <w:p w14:paraId="523661C7" w14:textId="77777777" w:rsidR="00286730" w:rsidRDefault="00286730" w:rsidP="00AB396A">
      <w:pPr>
        <w:jc w:val="both"/>
        <w:rPr>
          <w:rFonts w:cstheme="minorHAnsi"/>
          <w:sz w:val="22"/>
          <w:szCs w:val="22"/>
        </w:rPr>
      </w:pPr>
    </w:p>
    <w:p w14:paraId="6B98AD83" w14:textId="746ABD15" w:rsidR="0027445D" w:rsidRPr="00510AEC" w:rsidRDefault="000149F9" w:rsidP="00AB396A">
      <w:pPr>
        <w:jc w:val="both"/>
        <w:rPr>
          <w:rFonts w:cstheme="minorHAnsi"/>
          <w:sz w:val="22"/>
          <w:szCs w:val="22"/>
        </w:rPr>
      </w:pPr>
      <w:r w:rsidRPr="00510AEC">
        <w:rPr>
          <w:rFonts w:cstheme="minorHAnsi"/>
          <w:sz w:val="22"/>
          <w:szCs w:val="22"/>
        </w:rPr>
        <w:t xml:space="preserve">Where </w:t>
      </w:r>
      <w:r w:rsidR="001F0C87" w:rsidRPr="00510AEC">
        <w:rPr>
          <w:rFonts w:cstheme="minorHAnsi"/>
          <w:sz w:val="22"/>
          <w:szCs w:val="22"/>
        </w:rPr>
        <w:t xml:space="preserve">the </w:t>
      </w:r>
      <w:r w:rsidR="001A61E5">
        <w:rPr>
          <w:rFonts w:cstheme="minorHAnsi"/>
          <w:sz w:val="22"/>
          <w:szCs w:val="22"/>
        </w:rPr>
        <w:t>P</w:t>
      </w:r>
      <w:r w:rsidR="001F0C87" w:rsidRPr="00510AEC">
        <w:rPr>
          <w:rFonts w:cstheme="minorHAnsi"/>
          <w:sz w:val="22"/>
          <w:szCs w:val="22"/>
        </w:rPr>
        <w:t xml:space="preserve">rotection </w:t>
      </w:r>
      <w:r w:rsidR="001A61E5">
        <w:rPr>
          <w:rFonts w:cstheme="minorHAnsi"/>
          <w:sz w:val="22"/>
          <w:szCs w:val="22"/>
        </w:rPr>
        <w:t>C</w:t>
      </w:r>
      <w:r w:rsidR="001F0C87" w:rsidRPr="00510AEC">
        <w:rPr>
          <w:rFonts w:cstheme="minorHAnsi"/>
          <w:sz w:val="22"/>
          <w:szCs w:val="22"/>
        </w:rPr>
        <w:t>luster does not have capacity</w:t>
      </w:r>
      <w:r w:rsidR="00EC7818" w:rsidRPr="00510AEC">
        <w:rPr>
          <w:rFonts w:cstheme="minorHAnsi"/>
          <w:sz w:val="22"/>
          <w:szCs w:val="22"/>
        </w:rPr>
        <w:t xml:space="preserve"> </w:t>
      </w:r>
      <w:r w:rsidR="003F2286">
        <w:rPr>
          <w:rFonts w:cstheme="minorHAnsi"/>
          <w:sz w:val="22"/>
          <w:szCs w:val="22"/>
        </w:rPr>
        <w:t>to perform</w:t>
      </w:r>
      <w:r w:rsidR="003F2286" w:rsidRPr="00510AEC">
        <w:rPr>
          <w:rFonts w:cstheme="minorHAnsi"/>
          <w:sz w:val="22"/>
          <w:szCs w:val="22"/>
        </w:rPr>
        <w:t xml:space="preserve"> </w:t>
      </w:r>
      <w:r w:rsidR="00EC7818" w:rsidRPr="00510AEC">
        <w:rPr>
          <w:rFonts w:cstheme="minorHAnsi"/>
          <w:sz w:val="22"/>
          <w:szCs w:val="22"/>
        </w:rPr>
        <w:t>this role</w:t>
      </w:r>
      <w:r w:rsidRPr="00510AEC">
        <w:rPr>
          <w:rFonts w:cstheme="minorHAnsi"/>
          <w:sz w:val="22"/>
          <w:szCs w:val="22"/>
        </w:rPr>
        <w:t xml:space="preserve">, the HCT must </w:t>
      </w:r>
      <w:r w:rsidR="001F0C87" w:rsidRPr="00510AEC">
        <w:rPr>
          <w:rFonts w:cstheme="minorHAnsi"/>
          <w:sz w:val="22"/>
          <w:szCs w:val="22"/>
        </w:rPr>
        <w:t xml:space="preserve">identify or put in place an appropriate alternative. </w:t>
      </w:r>
      <w:r w:rsidR="00D74657" w:rsidRPr="00510AEC">
        <w:rPr>
          <w:rFonts w:cstheme="minorHAnsi"/>
          <w:sz w:val="22"/>
          <w:szCs w:val="22"/>
        </w:rPr>
        <w:t xml:space="preserve">Whether the </w:t>
      </w:r>
      <w:r w:rsidR="001A61E5">
        <w:rPr>
          <w:rFonts w:cstheme="minorHAnsi"/>
          <w:sz w:val="22"/>
          <w:szCs w:val="22"/>
        </w:rPr>
        <w:t>P</w:t>
      </w:r>
      <w:r w:rsidR="00D74657" w:rsidRPr="00510AEC">
        <w:rPr>
          <w:rFonts w:cstheme="minorHAnsi"/>
          <w:sz w:val="22"/>
          <w:szCs w:val="22"/>
        </w:rPr>
        <w:t xml:space="preserve">rotection </w:t>
      </w:r>
      <w:r w:rsidR="001A61E5">
        <w:rPr>
          <w:rFonts w:cstheme="minorHAnsi"/>
          <w:sz w:val="22"/>
          <w:szCs w:val="22"/>
        </w:rPr>
        <w:t>C</w:t>
      </w:r>
      <w:r w:rsidR="00D74657" w:rsidRPr="00510AEC">
        <w:rPr>
          <w:rFonts w:cstheme="minorHAnsi"/>
          <w:sz w:val="22"/>
          <w:szCs w:val="22"/>
        </w:rPr>
        <w:t>luster or other entity</w:t>
      </w:r>
      <w:r w:rsidR="001F0C87" w:rsidRPr="00510AEC">
        <w:rPr>
          <w:rFonts w:cstheme="minorHAnsi"/>
          <w:sz w:val="22"/>
          <w:szCs w:val="22"/>
        </w:rPr>
        <w:t>, the HCT must ensure it has the capacities</w:t>
      </w:r>
      <w:r w:rsidR="00281D33" w:rsidRPr="00510AEC">
        <w:rPr>
          <w:rFonts w:cstheme="minorHAnsi"/>
          <w:sz w:val="22"/>
          <w:szCs w:val="22"/>
        </w:rPr>
        <w:t xml:space="preserve"> to</w:t>
      </w:r>
      <w:r w:rsidRPr="00510AEC">
        <w:rPr>
          <w:rFonts w:cstheme="minorHAnsi"/>
          <w:sz w:val="22"/>
          <w:szCs w:val="22"/>
        </w:rPr>
        <w:t xml:space="preserve"> provide</w:t>
      </w:r>
      <w:r w:rsidR="000C00CD" w:rsidRPr="00510AEC">
        <w:rPr>
          <w:rFonts w:cstheme="minorHAnsi"/>
          <w:sz w:val="22"/>
          <w:szCs w:val="22"/>
        </w:rPr>
        <w:t xml:space="preserve"> </w:t>
      </w:r>
      <w:r w:rsidRPr="00510AEC">
        <w:rPr>
          <w:rFonts w:cstheme="minorHAnsi"/>
          <w:sz w:val="22"/>
          <w:szCs w:val="22"/>
        </w:rPr>
        <w:t xml:space="preserve">a comprehensive, </w:t>
      </w:r>
      <w:r w:rsidR="000C00CD" w:rsidRPr="00510AEC">
        <w:rPr>
          <w:rFonts w:cstheme="minorHAnsi"/>
          <w:sz w:val="22"/>
          <w:szCs w:val="22"/>
        </w:rPr>
        <w:t>continuously update</w:t>
      </w:r>
      <w:r w:rsidRPr="00510AEC">
        <w:rPr>
          <w:rFonts w:cstheme="minorHAnsi"/>
          <w:sz w:val="22"/>
          <w:szCs w:val="22"/>
        </w:rPr>
        <w:t>d</w:t>
      </w:r>
      <w:r w:rsidR="000C00CD" w:rsidRPr="00510AEC">
        <w:rPr>
          <w:rFonts w:cstheme="minorHAnsi"/>
          <w:sz w:val="22"/>
          <w:szCs w:val="22"/>
        </w:rPr>
        <w:t xml:space="preserve"> analysis of protection </w:t>
      </w:r>
      <w:r w:rsidR="001A61E5">
        <w:rPr>
          <w:rFonts w:cstheme="minorHAnsi"/>
          <w:sz w:val="22"/>
          <w:szCs w:val="22"/>
        </w:rPr>
        <w:t>risks</w:t>
      </w:r>
      <w:r w:rsidR="000C00CD" w:rsidRPr="00510AEC">
        <w:rPr>
          <w:rFonts w:cstheme="minorHAnsi"/>
          <w:sz w:val="22"/>
          <w:szCs w:val="22"/>
        </w:rPr>
        <w:t xml:space="preserve"> </w:t>
      </w:r>
      <w:r w:rsidRPr="00510AEC">
        <w:rPr>
          <w:rFonts w:cstheme="minorHAnsi"/>
          <w:sz w:val="22"/>
          <w:szCs w:val="22"/>
        </w:rPr>
        <w:t xml:space="preserve">that is </w:t>
      </w:r>
      <w:r w:rsidR="000C00CD" w:rsidRPr="00510AEC">
        <w:rPr>
          <w:rFonts w:cstheme="minorHAnsi"/>
          <w:sz w:val="22"/>
          <w:szCs w:val="22"/>
        </w:rPr>
        <w:t xml:space="preserve">undertaken from the perspective of and fully informed by affected people and </w:t>
      </w:r>
      <w:r w:rsidR="001A61E5">
        <w:rPr>
          <w:rFonts w:cstheme="minorHAnsi"/>
          <w:sz w:val="22"/>
          <w:szCs w:val="22"/>
        </w:rPr>
        <w:t xml:space="preserve">which </w:t>
      </w:r>
      <w:r w:rsidR="000C00CD" w:rsidRPr="00510AEC">
        <w:rPr>
          <w:rFonts w:cstheme="minorHAnsi"/>
          <w:sz w:val="22"/>
          <w:szCs w:val="22"/>
        </w:rPr>
        <w:t xml:space="preserve">draws on all available </w:t>
      </w:r>
      <w:r w:rsidR="000C00CD" w:rsidRPr="00510AEC">
        <w:rPr>
          <w:rFonts w:cstheme="minorHAnsi"/>
          <w:sz w:val="22"/>
          <w:szCs w:val="22"/>
        </w:rPr>
        <w:lastRenderedPageBreak/>
        <w:t>data and analysis from actors within and outside the HCT (local, national, regional, international, government, civil society) particularly human rights and peace actors</w:t>
      </w:r>
      <w:r w:rsidR="00087931" w:rsidRPr="00510AEC">
        <w:rPr>
          <w:rFonts w:cstheme="minorHAnsi"/>
          <w:sz w:val="22"/>
          <w:szCs w:val="22"/>
        </w:rPr>
        <w:t>.</w:t>
      </w:r>
      <w:r w:rsidR="007D0787" w:rsidRPr="00510AEC">
        <w:rPr>
          <w:rFonts w:cstheme="minorHAnsi"/>
          <w:sz w:val="22"/>
          <w:szCs w:val="22"/>
        </w:rPr>
        <w:t xml:space="preserve"> </w:t>
      </w:r>
      <w:r w:rsidR="00286730">
        <w:rPr>
          <w:rFonts w:cstheme="minorHAnsi"/>
          <w:sz w:val="22"/>
          <w:szCs w:val="22"/>
        </w:rPr>
        <w:t xml:space="preserve">Where gaps in </w:t>
      </w:r>
      <w:r w:rsidR="001A61E5">
        <w:rPr>
          <w:rFonts w:cstheme="minorHAnsi"/>
          <w:sz w:val="22"/>
          <w:szCs w:val="22"/>
        </w:rPr>
        <w:t xml:space="preserve">analytical </w:t>
      </w:r>
      <w:r w:rsidR="00286730">
        <w:rPr>
          <w:rFonts w:cstheme="minorHAnsi"/>
          <w:sz w:val="22"/>
          <w:szCs w:val="22"/>
        </w:rPr>
        <w:t>capacities exist, t</w:t>
      </w:r>
      <w:r w:rsidR="007D0787" w:rsidRPr="00510AEC">
        <w:rPr>
          <w:rFonts w:cstheme="minorHAnsi"/>
          <w:sz w:val="22"/>
          <w:szCs w:val="22"/>
        </w:rPr>
        <w:t xml:space="preserve">he HCT is obliged to solicit support from headquarters and donors to address </w:t>
      </w:r>
      <w:r w:rsidR="00286730">
        <w:rPr>
          <w:rFonts w:cstheme="minorHAnsi"/>
          <w:sz w:val="22"/>
          <w:szCs w:val="22"/>
        </w:rPr>
        <w:t>them.</w:t>
      </w:r>
      <w:r w:rsidR="007D0787" w:rsidRPr="00510AEC">
        <w:rPr>
          <w:rFonts w:cstheme="minorHAnsi"/>
          <w:sz w:val="22"/>
          <w:szCs w:val="22"/>
        </w:rPr>
        <w:t xml:space="preserve"> </w:t>
      </w:r>
    </w:p>
    <w:p w14:paraId="13175469" w14:textId="77777777" w:rsidR="0027445D" w:rsidRDefault="0027445D" w:rsidP="000C00CD">
      <w:pPr>
        <w:jc w:val="both"/>
        <w:rPr>
          <w:rFonts w:cstheme="minorHAnsi"/>
          <w:sz w:val="22"/>
          <w:szCs w:val="22"/>
        </w:rPr>
      </w:pPr>
    </w:p>
    <w:p w14:paraId="465B4581" w14:textId="01FAE182" w:rsidR="0027445D" w:rsidRDefault="000C00CD" w:rsidP="000C00CD">
      <w:pPr>
        <w:jc w:val="both"/>
        <w:rPr>
          <w:rFonts w:cstheme="minorHAnsi"/>
          <w:sz w:val="22"/>
          <w:szCs w:val="22"/>
        </w:rPr>
      </w:pPr>
      <w:r w:rsidRPr="000C00CD">
        <w:rPr>
          <w:rFonts w:cstheme="minorHAnsi"/>
          <w:sz w:val="22"/>
          <w:szCs w:val="22"/>
        </w:rPr>
        <w:t>The Global Protection Cluster’s</w:t>
      </w:r>
      <w:r w:rsidR="00EC7818">
        <w:rPr>
          <w:rFonts w:cstheme="minorHAnsi"/>
          <w:sz w:val="22"/>
          <w:szCs w:val="22"/>
        </w:rPr>
        <w:t xml:space="preserve"> regularly updated</w:t>
      </w:r>
      <w:r w:rsidRPr="000C00CD">
        <w:rPr>
          <w:rFonts w:cstheme="minorHAnsi"/>
          <w:sz w:val="22"/>
          <w:szCs w:val="22"/>
        </w:rPr>
        <w:t xml:space="preserve"> </w:t>
      </w:r>
      <w:hyperlink r:id="rId28" w:history="1">
        <w:r w:rsidRPr="000C00CD">
          <w:rPr>
            <w:rStyle w:val="Hyperlink"/>
            <w:rFonts w:cstheme="minorHAnsi"/>
            <w:sz w:val="22"/>
            <w:szCs w:val="22"/>
          </w:rPr>
          <w:t>Protection Analytical Framework</w:t>
        </w:r>
      </w:hyperlink>
      <w:r w:rsidRPr="000C00CD">
        <w:rPr>
          <w:rFonts w:cstheme="minorHAnsi"/>
          <w:sz w:val="22"/>
          <w:szCs w:val="22"/>
        </w:rPr>
        <w:t xml:space="preserve"> (PAF) offers </w:t>
      </w:r>
      <w:r w:rsidR="00281D33">
        <w:rPr>
          <w:rFonts w:cstheme="minorHAnsi"/>
          <w:sz w:val="22"/>
          <w:szCs w:val="22"/>
        </w:rPr>
        <w:t xml:space="preserve">guidance for developing </w:t>
      </w:r>
      <w:r w:rsidR="001F0C87">
        <w:rPr>
          <w:rFonts w:cstheme="minorHAnsi"/>
          <w:sz w:val="22"/>
          <w:szCs w:val="22"/>
        </w:rPr>
        <w:t xml:space="preserve">and regularly updating </w:t>
      </w:r>
      <w:r w:rsidR="00281D33">
        <w:rPr>
          <w:rFonts w:cstheme="minorHAnsi"/>
          <w:sz w:val="22"/>
          <w:szCs w:val="22"/>
        </w:rPr>
        <w:t>analysis</w:t>
      </w:r>
      <w:r w:rsidR="001F0C87">
        <w:rPr>
          <w:rFonts w:cstheme="minorHAnsi"/>
          <w:sz w:val="22"/>
          <w:szCs w:val="22"/>
        </w:rPr>
        <w:t xml:space="preserve"> of protection risks.</w:t>
      </w:r>
    </w:p>
    <w:p w14:paraId="54943140" w14:textId="77777777" w:rsidR="00D01C86" w:rsidRDefault="00D01C86" w:rsidP="000C00CD">
      <w:pPr>
        <w:jc w:val="both"/>
        <w:rPr>
          <w:rFonts w:cstheme="minorHAnsi"/>
          <w:sz w:val="22"/>
          <w:szCs w:val="22"/>
        </w:rPr>
      </w:pPr>
    </w:p>
    <w:p w14:paraId="58F2FACB" w14:textId="0FAE5AF8" w:rsidR="0027445D" w:rsidRPr="0027445D" w:rsidRDefault="00E50F1B" w:rsidP="000C00CD">
      <w:pPr>
        <w:jc w:val="both"/>
        <w:rPr>
          <w:rFonts w:cstheme="minorHAnsi"/>
          <w:b/>
          <w:bCs/>
          <w:sz w:val="22"/>
          <w:szCs w:val="22"/>
        </w:rPr>
      </w:pPr>
      <w:r>
        <w:rPr>
          <w:rFonts w:cstheme="minorHAnsi"/>
          <w:b/>
          <w:bCs/>
          <w:sz w:val="22"/>
          <w:szCs w:val="22"/>
        </w:rPr>
        <w:t>HOW CAN</w:t>
      </w:r>
      <w:r w:rsidR="0027445D" w:rsidRPr="0027445D">
        <w:rPr>
          <w:rFonts w:cstheme="minorHAnsi"/>
          <w:b/>
          <w:bCs/>
          <w:sz w:val="22"/>
          <w:szCs w:val="22"/>
        </w:rPr>
        <w:t xml:space="preserve"> </w:t>
      </w:r>
      <w:r w:rsidR="0027445D">
        <w:rPr>
          <w:rFonts w:cstheme="minorHAnsi"/>
          <w:b/>
          <w:bCs/>
          <w:sz w:val="22"/>
          <w:szCs w:val="22"/>
        </w:rPr>
        <w:t>NON-PROTECTION</w:t>
      </w:r>
      <w:r w:rsidR="0027445D" w:rsidRPr="0027445D">
        <w:rPr>
          <w:rFonts w:cstheme="minorHAnsi"/>
          <w:b/>
          <w:bCs/>
          <w:sz w:val="22"/>
          <w:szCs w:val="22"/>
        </w:rPr>
        <w:t xml:space="preserve"> CLUSTERS/SECTORS</w:t>
      </w:r>
      <w:r>
        <w:rPr>
          <w:rFonts w:cstheme="minorHAnsi"/>
          <w:b/>
          <w:bCs/>
          <w:sz w:val="22"/>
          <w:szCs w:val="22"/>
        </w:rPr>
        <w:t xml:space="preserve"> CONTRIBUTE</w:t>
      </w:r>
      <w:r w:rsidR="0027445D" w:rsidRPr="0027445D">
        <w:rPr>
          <w:rFonts w:cstheme="minorHAnsi"/>
          <w:b/>
          <w:bCs/>
          <w:sz w:val="22"/>
          <w:szCs w:val="22"/>
        </w:rPr>
        <w:t>?</w:t>
      </w:r>
    </w:p>
    <w:p w14:paraId="74FCCB74" w14:textId="533DBDC4" w:rsidR="001A61E5" w:rsidRDefault="0027445D" w:rsidP="3D4F0FC7">
      <w:pPr>
        <w:jc w:val="both"/>
        <w:rPr>
          <w:sz w:val="22"/>
          <w:szCs w:val="22"/>
        </w:rPr>
      </w:pPr>
      <w:r w:rsidRPr="3D4F0FC7">
        <w:rPr>
          <w:sz w:val="22"/>
          <w:szCs w:val="22"/>
        </w:rPr>
        <w:t xml:space="preserve">The policy emphasises that </w:t>
      </w:r>
      <w:r w:rsidR="00505D4C">
        <w:rPr>
          <w:sz w:val="22"/>
          <w:szCs w:val="22"/>
        </w:rPr>
        <w:t>ALL</w:t>
      </w:r>
      <w:r w:rsidRPr="3D4F0FC7">
        <w:rPr>
          <w:sz w:val="22"/>
          <w:szCs w:val="22"/>
        </w:rPr>
        <w:t xml:space="preserve"> members of an HCT and all sectors/clusters must utilise their respective </w:t>
      </w:r>
      <w:r w:rsidR="00D74657" w:rsidRPr="3D4F0FC7">
        <w:rPr>
          <w:sz w:val="22"/>
          <w:szCs w:val="22"/>
        </w:rPr>
        <w:t>capacities</w:t>
      </w:r>
      <w:r w:rsidRPr="3D4F0FC7">
        <w:rPr>
          <w:sz w:val="22"/>
          <w:szCs w:val="22"/>
        </w:rPr>
        <w:t xml:space="preserve"> in the collective effort to reduce risks facing affected people. Non-protection sectors or clusters are responsible for</w:t>
      </w:r>
      <w:r w:rsidR="00A33A0A">
        <w:rPr>
          <w:sz w:val="22"/>
          <w:szCs w:val="22"/>
        </w:rPr>
        <w:t xml:space="preserve"> contributing to</w:t>
      </w:r>
      <w:r w:rsidR="001A61E5" w:rsidRPr="3D4F0FC7">
        <w:rPr>
          <w:sz w:val="22"/>
          <w:szCs w:val="22"/>
        </w:rPr>
        <w:t>:</w:t>
      </w:r>
    </w:p>
    <w:p w14:paraId="1DA44FA9" w14:textId="1FA3DF88" w:rsidR="001A61E5" w:rsidRPr="00481262" w:rsidRDefault="00A33A0A" w:rsidP="00A33A0A">
      <w:pPr>
        <w:pStyle w:val="ListParagraph"/>
        <w:numPr>
          <w:ilvl w:val="0"/>
          <w:numId w:val="10"/>
        </w:numPr>
        <w:jc w:val="both"/>
        <w:rPr>
          <w:rFonts w:cstheme="minorHAnsi"/>
          <w:sz w:val="22"/>
          <w:szCs w:val="22"/>
        </w:rPr>
      </w:pPr>
      <w:r w:rsidRPr="00481262">
        <w:rPr>
          <w:rFonts w:cstheme="minorHAnsi"/>
          <w:sz w:val="22"/>
          <w:szCs w:val="22"/>
        </w:rPr>
        <w:t>T</w:t>
      </w:r>
      <w:r w:rsidR="0027445D" w:rsidRPr="0059323D">
        <w:rPr>
          <w:rFonts w:cstheme="minorHAnsi"/>
          <w:sz w:val="22"/>
          <w:szCs w:val="22"/>
        </w:rPr>
        <w:t>he</w:t>
      </w:r>
      <w:r w:rsidR="0027445D" w:rsidRPr="00481262">
        <w:rPr>
          <w:rFonts w:cstheme="minorHAnsi"/>
          <w:b/>
          <w:bCs/>
          <w:sz w:val="22"/>
          <w:szCs w:val="22"/>
        </w:rPr>
        <w:t xml:space="preserve"> collective analysis</w:t>
      </w:r>
      <w:r w:rsidR="0027445D" w:rsidRPr="00481262">
        <w:rPr>
          <w:rFonts w:cstheme="minorHAnsi"/>
          <w:sz w:val="22"/>
          <w:szCs w:val="22"/>
        </w:rPr>
        <w:t xml:space="preserve"> of protection risks</w:t>
      </w:r>
      <w:r w:rsidR="001B107C" w:rsidRPr="00481262">
        <w:rPr>
          <w:rFonts w:cstheme="minorHAnsi"/>
          <w:sz w:val="22"/>
          <w:szCs w:val="22"/>
        </w:rPr>
        <w:t xml:space="preserve"> </w:t>
      </w:r>
      <w:r w:rsidR="001B107C" w:rsidRPr="00481262">
        <w:rPr>
          <w:rFonts w:cstheme="minorHAnsi"/>
          <w:b/>
          <w:bCs/>
          <w:sz w:val="22"/>
          <w:szCs w:val="22"/>
        </w:rPr>
        <w:t>through sharing data</w:t>
      </w:r>
      <w:r w:rsidR="001B107C" w:rsidRPr="00481262">
        <w:rPr>
          <w:rFonts w:cstheme="minorHAnsi"/>
          <w:sz w:val="22"/>
          <w:szCs w:val="22"/>
        </w:rPr>
        <w:t xml:space="preserve"> they collect in their own sectoral </w:t>
      </w:r>
      <w:proofErr w:type="gramStart"/>
      <w:r w:rsidR="001B107C" w:rsidRPr="00481262">
        <w:rPr>
          <w:rFonts w:cstheme="minorHAnsi"/>
          <w:sz w:val="22"/>
          <w:szCs w:val="22"/>
        </w:rPr>
        <w:t>processes</w:t>
      </w:r>
      <w:r w:rsidR="0027445D" w:rsidRPr="00481262">
        <w:rPr>
          <w:rFonts w:cstheme="minorHAnsi"/>
          <w:sz w:val="22"/>
          <w:szCs w:val="22"/>
        </w:rPr>
        <w:t>;</w:t>
      </w:r>
      <w:proofErr w:type="gramEnd"/>
    </w:p>
    <w:p w14:paraId="5739DC01" w14:textId="5C35DB3D" w:rsidR="00A33A0A" w:rsidRPr="00A33A0A" w:rsidRDefault="00A33A0A" w:rsidP="00A33A0A">
      <w:pPr>
        <w:pStyle w:val="ListParagraph"/>
        <w:numPr>
          <w:ilvl w:val="0"/>
          <w:numId w:val="10"/>
        </w:numPr>
        <w:jc w:val="both"/>
        <w:rPr>
          <w:rFonts w:cstheme="minorHAnsi"/>
          <w:sz w:val="22"/>
          <w:szCs w:val="22"/>
        </w:rPr>
      </w:pPr>
      <w:r w:rsidRPr="00481262">
        <w:rPr>
          <w:rFonts w:cstheme="minorHAnsi"/>
          <w:sz w:val="22"/>
          <w:szCs w:val="22"/>
        </w:rPr>
        <w:t xml:space="preserve">The </w:t>
      </w:r>
      <w:r>
        <w:rPr>
          <w:rFonts w:cstheme="minorHAnsi"/>
          <w:b/>
          <w:bCs/>
          <w:sz w:val="22"/>
          <w:szCs w:val="22"/>
        </w:rPr>
        <w:t>HCT strategy</w:t>
      </w:r>
      <w:r w:rsidR="00481262">
        <w:rPr>
          <w:rFonts w:cstheme="minorHAnsi"/>
          <w:b/>
          <w:bCs/>
          <w:sz w:val="22"/>
          <w:szCs w:val="22"/>
        </w:rPr>
        <w:t xml:space="preserve"> </w:t>
      </w:r>
      <w:r w:rsidR="00481262" w:rsidRPr="00481262">
        <w:rPr>
          <w:rFonts w:cstheme="minorHAnsi"/>
          <w:sz w:val="22"/>
          <w:szCs w:val="22"/>
        </w:rPr>
        <w:t xml:space="preserve">– where one exists or is being </w:t>
      </w:r>
      <w:proofErr w:type="gramStart"/>
      <w:r w:rsidR="00481262" w:rsidRPr="00481262">
        <w:rPr>
          <w:rFonts w:cstheme="minorHAnsi"/>
          <w:sz w:val="22"/>
          <w:szCs w:val="22"/>
        </w:rPr>
        <w:t>developed</w:t>
      </w:r>
      <w:r w:rsidRPr="00481262">
        <w:rPr>
          <w:rFonts w:cstheme="minorHAnsi"/>
          <w:sz w:val="22"/>
          <w:szCs w:val="22"/>
        </w:rPr>
        <w:t>;</w:t>
      </w:r>
      <w:proofErr w:type="gramEnd"/>
    </w:p>
    <w:p w14:paraId="5F366FBB" w14:textId="31A7DAD5" w:rsidR="00646E8E" w:rsidRDefault="00481262" w:rsidP="00A33A0A">
      <w:pPr>
        <w:pStyle w:val="ListParagraph"/>
        <w:numPr>
          <w:ilvl w:val="0"/>
          <w:numId w:val="10"/>
        </w:numPr>
        <w:jc w:val="both"/>
        <w:rPr>
          <w:rFonts w:cstheme="minorHAnsi"/>
          <w:sz w:val="22"/>
          <w:szCs w:val="22"/>
        </w:rPr>
      </w:pPr>
      <w:r>
        <w:rPr>
          <w:rFonts w:cstheme="minorHAnsi"/>
          <w:sz w:val="22"/>
          <w:szCs w:val="22"/>
        </w:rPr>
        <w:t>The</w:t>
      </w:r>
      <w:r w:rsidR="0027445D" w:rsidRPr="00A33A0A">
        <w:rPr>
          <w:rFonts w:cstheme="minorHAnsi"/>
          <w:b/>
          <w:bCs/>
          <w:sz w:val="22"/>
          <w:szCs w:val="22"/>
        </w:rPr>
        <w:t xml:space="preserve"> collective response</w:t>
      </w:r>
      <w:r w:rsidR="0027445D" w:rsidRPr="00A33A0A">
        <w:rPr>
          <w:rFonts w:cstheme="minorHAnsi"/>
          <w:sz w:val="22"/>
          <w:szCs w:val="22"/>
        </w:rPr>
        <w:t xml:space="preserve"> by engaging in </w:t>
      </w:r>
      <w:r w:rsidR="00D74657" w:rsidRPr="00A33A0A">
        <w:rPr>
          <w:rFonts w:cstheme="minorHAnsi"/>
          <w:sz w:val="22"/>
          <w:szCs w:val="22"/>
        </w:rPr>
        <w:t>all three</w:t>
      </w:r>
      <w:r w:rsidR="0027445D" w:rsidRPr="00A33A0A">
        <w:rPr>
          <w:rFonts w:cstheme="minorHAnsi"/>
          <w:sz w:val="22"/>
          <w:szCs w:val="22"/>
        </w:rPr>
        <w:t xml:space="preserve"> areas of action outlined above</w:t>
      </w:r>
      <w:r w:rsidR="00D74657" w:rsidRPr="00A33A0A">
        <w:rPr>
          <w:rFonts w:cstheme="minorHAnsi"/>
          <w:sz w:val="22"/>
          <w:szCs w:val="22"/>
        </w:rPr>
        <w:t xml:space="preserve"> - </w:t>
      </w:r>
      <w:r w:rsidR="0027445D" w:rsidRPr="00A33A0A">
        <w:rPr>
          <w:rFonts w:cstheme="minorHAnsi"/>
          <w:sz w:val="22"/>
          <w:szCs w:val="22"/>
        </w:rPr>
        <w:t xml:space="preserve">protection mainstreaming, protection integration and </w:t>
      </w:r>
      <w:proofErr w:type="gramStart"/>
      <w:r w:rsidR="0027445D" w:rsidRPr="00A33A0A">
        <w:rPr>
          <w:rFonts w:cstheme="minorHAnsi"/>
          <w:sz w:val="22"/>
          <w:szCs w:val="22"/>
        </w:rPr>
        <w:t>advocacy</w:t>
      </w:r>
      <w:r>
        <w:rPr>
          <w:rFonts w:cstheme="minorHAnsi"/>
          <w:sz w:val="22"/>
          <w:szCs w:val="22"/>
        </w:rPr>
        <w:t>;</w:t>
      </w:r>
      <w:proofErr w:type="gramEnd"/>
    </w:p>
    <w:p w14:paraId="3B50BEC0" w14:textId="6BFC0C23" w:rsidR="00481262" w:rsidRPr="00A33A0A" w:rsidRDefault="00481262" w:rsidP="00A33A0A">
      <w:pPr>
        <w:pStyle w:val="ListParagraph"/>
        <w:numPr>
          <w:ilvl w:val="0"/>
          <w:numId w:val="10"/>
        </w:numPr>
        <w:jc w:val="both"/>
        <w:rPr>
          <w:rFonts w:cstheme="minorHAnsi"/>
          <w:sz w:val="22"/>
          <w:szCs w:val="22"/>
        </w:rPr>
      </w:pPr>
      <w:r>
        <w:rPr>
          <w:rFonts w:cstheme="minorHAnsi"/>
          <w:sz w:val="22"/>
          <w:szCs w:val="22"/>
        </w:rPr>
        <w:t xml:space="preserve">The mobilization of </w:t>
      </w:r>
      <w:r w:rsidR="00C97C8D">
        <w:rPr>
          <w:rFonts w:cstheme="minorHAnsi"/>
          <w:sz w:val="22"/>
          <w:szCs w:val="22"/>
        </w:rPr>
        <w:t>relevant stakeholders.</w:t>
      </w:r>
    </w:p>
    <w:p w14:paraId="7A31D088" w14:textId="77777777" w:rsidR="003F2286" w:rsidRDefault="003F2286" w:rsidP="00E87BB4">
      <w:pPr>
        <w:jc w:val="both"/>
        <w:rPr>
          <w:rFonts w:cstheme="minorHAnsi"/>
          <w:sz w:val="22"/>
          <w:szCs w:val="22"/>
        </w:rPr>
      </w:pPr>
    </w:p>
    <w:p w14:paraId="487713CB" w14:textId="424D0FC6" w:rsidR="00646E8E" w:rsidRDefault="00646E8E" w:rsidP="00646E8E">
      <w:pPr>
        <w:jc w:val="both"/>
        <w:rPr>
          <w:rFonts w:cstheme="minorHAnsi"/>
          <w:b/>
          <w:bCs/>
          <w:sz w:val="22"/>
          <w:szCs w:val="22"/>
        </w:rPr>
      </w:pPr>
      <w:r w:rsidRPr="00646E8E">
        <w:rPr>
          <w:rFonts w:cstheme="minorHAnsi"/>
          <w:b/>
          <w:bCs/>
          <w:sz w:val="22"/>
          <w:szCs w:val="22"/>
        </w:rPr>
        <w:t xml:space="preserve">HOW CAN AN HCT MEASURE THE </w:t>
      </w:r>
      <w:r w:rsidR="00515092">
        <w:rPr>
          <w:rFonts w:cstheme="minorHAnsi"/>
          <w:b/>
          <w:bCs/>
          <w:sz w:val="22"/>
          <w:szCs w:val="22"/>
        </w:rPr>
        <w:t>OUTCOMES</w:t>
      </w:r>
      <w:r w:rsidRPr="00646E8E">
        <w:rPr>
          <w:rFonts w:cstheme="minorHAnsi"/>
          <w:b/>
          <w:bCs/>
          <w:sz w:val="22"/>
          <w:szCs w:val="22"/>
        </w:rPr>
        <w:t xml:space="preserve"> OF ITS COLLECTIVE PROTECTION EFFORT?</w:t>
      </w:r>
    </w:p>
    <w:p w14:paraId="44E0D95F" w14:textId="6C861008" w:rsidR="00646E8E" w:rsidRDefault="00673194" w:rsidP="00E87BB4">
      <w:pPr>
        <w:jc w:val="both"/>
        <w:rPr>
          <w:rFonts w:cstheme="minorHAnsi"/>
          <w:sz w:val="22"/>
          <w:szCs w:val="22"/>
        </w:rPr>
      </w:pPr>
      <w:r>
        <w:rPr>
          <w:rFonts w:cstheme="minorHAnsi"/>
          <w:sz w:val="22"/>
          <w:szCs w:val="22"/>
        </w:rPr>
        <w:t xml:space="preserve">Using the risk-based approach to protection (see above) an HCT will need to </w:t>
      </w:r>
      <w:r w:rsidRPr="00595238">
        <w:rPr>
          <w:rFonts w:cstheme="minorHAnsi"/>
          <w:b/>
          <w:bCs/>
          <w:sz w:val="22"/>
          <w:szCs w:val="22"/>
        </w:rPr>
        <w:t xml:space="preserve">assess to what </w:t>
      </w:r>
      <w:r w:rsidR="00B223FC" w:rsidRPr="00595238">
        <w:rPr>
          <w:rFonts w:cstheme="minorHAnsi"/>
          <w:b/>
          <w:bCs/>
          <w:sz w:val="22"/>
          <w:szCs w:val="22"/>
        </w:rPr>
        <w:t>extent</w:t>
      </w:r>
      <w:r w:rsidRPr="00595238">
        <w:rPr>
          <w:rFonts w:cstheme="minorHAnsi"/>
          <w:b/>
          <w:bCs/>
          <w:sz w:val="22"/>
          <w:szCs w:val="22"/>
        </w:rPr>
        <w:t xml:space="preserve"> </w:t>
      </w:r>
      <w:r w:rsidR="001A61E5">
        <w:rPr>
          <w:rFonts w:cstheme="minorHAnsi"/>
          <w:b/>
          <w:bCs/>
          <w:sz w:val="22"/>
          <w:szCs w:val="22"/>
        </w:rPr>
        <w:t>its</w:t>
      </w:r>
      <w:r w:rsidR="001A61E5" w:rsidRPr="00595238">
        <w:rPr>
          <w:rFonts w:cstheme="minorHAnsi"/>
          <w:b/>
          <w:bCs/>
          <w:sz w:val="22"/>
          <w:szCs w:val="22"/>
        </w:rPr>
        <w:t xml:space="preserve"> </w:t>
      </w:r>
      <w:r w:rsidRPr="00595238">
        <w:rPr>
          <w:rFonts w:cstheme="minorHAnsi"/>
          <w:b/>
          <w:bCs/>
          <w:sz w:val="22"/>
          <w:szCs w:val="22"/>
        </w:rPr>
        <w:t>actions are</w:t>
      </w:r>
      <w:r w:rsidR="0097367C" w:rsidRPr="00595238">
        <w:rPr>
          <w:rFonts w:cstheme="minorHAnsi"/>
          <w:b/>
          <w:bCs/>
          <w:sz w:val="22"/>
          <w:szCs w:val="22"/>
        </w:rPr>
        <w:t xml:space="preserve"> achieving the</w:t>
      </w:r>
      <w:r w:rsidR="001A61E5">
        <w:rPr>
          <w:rFonts w:cstheme="minorHAnsi"/>
          <w:b/>
          <w:bCs/>
          <w:sz w:val="22"/>
          <w:szCs w:val="22"/>
        </w:rPr>
        <w:t xml:space="preserve"> intended</w:t>
      </w:r>
      <w:r w:rsidR="0097367C" w:rsidRPr="00595238">
        <w:rPr>
          <w:rFonts w:cstheme="minorHAnsi"/>
          <w:b/>
          <w:bCs/>
          <w:sz w:val="22"/>
          <w:szCs w:val="22"/>
        </w:rPr>
        <w:t xml:space="preserve"> outcomes</w:t>
      </w:r>
      <w:r w:rsidR="0097367C">
        <w:rPr>
          <w:rFonts w:cstheme="minorHAnsi"/>
          <w:sz w:val="22"/>
          <w:szCs w:val="22"/>
        </w:rPr>
        <w:t xml:space="preserve">– </w:t>
      </w:r>
      <w:r w:rsidR="00B223FC">
        <w:rPr>
          <w:rFonts w:cstheme="minorHAnsi"/>
          <w:sz w:val="22"/>
          <w:szCs w:val="22"/>
        </w:rPr>
        <w:t>i.e.,</w:t>
      </w:r>
      <w:r w:rsidR="0097367C">
        <w:rPr>
          <w:rFonts w:cstheme="minorHAnsi"/>
          <w:sz w:val="22"/>
          <w:szCs w:val="22"/>
        </w:rPr>
        <w:t xml:space="preserve"> a reduction in</w:t>
      </w:r>
      <w:r>
        <w:rPr>
          <w:rFonts w:cstheme="minorHAnsi"/>
          <w:sz w:val="22"/>
          <w:szCs w:val="22"/>
        </w:rPr>
        <w:t xml:space="preserve"> the identified risk(s) </w:t>
      </w:r>
      <w:r w:rsidR="00515092">
        <w:rPr>
          <w:rFonts w:cstheme="minorHAnsi"/>
          <w:sz w:val="22"/>
          <w:szCs w:val="22"/>
        </w:rPr>
        <w:t xml:space="preserve">- </w:t>
      </w:r>
      <w:r>
        <w:rPr>
          <w:rFonts w:cstheme="minorHAnsi"/>
          <w:sz w:val="22"/>
          <w:szCs w:val="22"/>
        </w:rPr>
        <w:t xml:space="preserve">and </w:t>
      </w:r>
      <w:r w:rsidR="0097367C" w:rsidRPr="00595238">
        <w:rPr>
          <w:rFonts w:cstheme="minorHAnsi"/>
          <w:b/>
          <w:bCs/>
          <w:sz w:val="22"/>
          <w:szCs w:val="22"/>
        </w:rPr>
        <w:t>make any</w:t>
      </w:r>
      <w:r w:rsidRPr="00595238">
        <w:rPr>
          <w:rFonts w:cstheme="minorHAnsi"/>
          <w:b/>
          <w:bCs/>
          <w:sz w:val="22"/>
          <w:szCs w:val="22"/>
        </w:rPr>
        <w:t xml:space="preserve"> adapt</w:t>
      </w:r>
      <w:r w:rsidR="0097367C" w:rsidRPr="00595238">
        <w:rPr>
          <w:rFonts w:cstheme="minorHAnsi"/>
          <w:b/>
          <w:bCs/>
          <w:sz w:val="22"/>
          <w:szCs w:val="22"/>
        </w:rPr>
        <w:t xml:space="preserve">ations to </w:t>
      </w:r>
      <w:r w:rsidRPr="00595238">
        <w:rPr>
          <w:rFonts w:cstheme="minorHAnsi"/>
          <w:b/>
          <w:bCs/>
          <w:sz w:val="22"/>
          <w:szCs w:val="22"/>
        </w:rPr>
        <w:t>their response strategy</w:t>
      </w:r>
      <w:r>
        <w:rPr>
          <w:rFonts w:cstheme="minorHAnsi"/>
          <w:sz w:val="22"/>
          <w:szCs w:val="22"/>
        </w:rPr>
        <w:t xml:space="preserve"> </w:t>
      </w:r>
      <w:r w:rsidR="00515092">
        <w:rPr>
          <w:rFonts w:cstheme="minorHAnsi"/>
          <w:sz w:val="22"/>
          <w:szCs w:val="22"/>
        </w:rPr>
        <w:t xml:space="preserve">deemed necessary </w:t>
      </w:r>
      <w:r w:rsidR="0097367C">
        <w:rPr>
          <w:rFonts w:cstheme="minorHAnsi"/>
          <w:sz w:val="22"/>
          <w:szCs w:val="22"/>
        </w:rPr>
        <w:t>based on that assessment</w:t>
      </w:r>
      <w:r>
        <w:rPr>
          <w:rFonts w:cstheme="minorHAnsi"/>
          <w:sz w:val="22"/>
          <w:szCs w:val="22"/>
        </w:rPr>
        <w:t xml:space="preserve">. As set out in Benchmark 3, this will involve </w:t>
      </w:r>
      <w:r w:rsidR="0097367C">
        <w:rPr>
          <w:rFonts w:cstheme="minorHAnsi"/>
          <w:sz w:val="22"/>
          <w:szCs w:val="22"/>
        </w:rPr>
        <w:t>regularly documenting:</w:t>
      </w:r>
    </w:p>
    <w:p w14:paraId="14C17916" w14:textId="370ADA56" w:rsidR="0097367C" w:rsidRDefault="0097367C" w:rsidP="0097367C">
      <w:pPr>
        <w:pStyle w:val="ListParagraph"/>
        <w:numPr>
          <w:ilvl w:val="0"/>
          <w:numId w:val="8"/>
        </w:numPr>
        <w:jc w:val="both"/>
        <w:rPr>
          <w:rFonts w:cstheme="minorHAnsi"/>
          <w:sz w:val="22"/>
          <w:szCs w:val="22"/>
        </w:rPr>
      </w:pPr>
      <w:r>
        <w:rPr>
          <w:rFonts w:cstheme="minorHAnsi"/>
          <w:sz w:val="22"/>
          <w:szCs w:val="22"/>
        </w:rPr>
        <w:t>Any changes in the threat pattern</w:t>
      </w:r>
      <w:r w:rsidR="006527EA">
        <w:rPr>
          <w:rFonts w:cstheme="minorHAnsi"/>
          <w:sz w:val="22"/>
          <w:szCs w:val="22"/>
        </w:rPr>
        <w:t xml:space="preserve"> (using the example above, for instance, changes in the frequency or modalities of child recruitment</w:t>
      </w:r>
      <w:proofErr w:type="gramStart"/>
      <w:r w:rsidR="006527EA">
        <w:rPr>
          <w:rFonts w:cstheme="minorHAnsi"/>
          <w:sz w:val="22"/>
          <w:szCs w:val="22"/>
        </w:rPr>
        <w:t>)</w:t>
      </w:r>
      <w:r>
        <w:rPr>
          <w:rFonts w:cstheme="minorHAnsi"/>
          <w:sz w:val="22"/>
          <w:szCs w:val="22"/>
        </w:rPr>
        <w:t>;</w:t>
      </w:r>
      <w:proofErr w:type="gramEnd"/>
    </w:p>
    <w:p w14:paraId="150F9E37" w14:textId="57F29E4F" w:rsidR="0097367C" w:rsidRDefault="0097367C" w:rsidP="0097367C">
      <w:pPr>
        <w:pStyle w:val="ListParagraph"/>
        <w:numPr>
          <w:ilvl w:val="0"/>
          <w:numId w:val="8"/>
        </w:numPr>
        <w:jc w:val="both"/>
        <w:rPr>
          <w:rFonts w:cstheme="minorHAnsi"/>
          <w:sz w:val="22"/>
          <w:szCs w:val="22"/>
        </w:rPr>
      </w:pPr>
      <w:r>
        <w:rPr>
          <w:rFonts w:cstheme="minorHAnsi"/>
          <w:sz w:val="22"/>
          <w:szCs w:val="22"/>
        </w:rPr>
        <w:t>Any changes in vulnerability to that threat</w:t>
      </w:r>
      <w:r w:rsidR="006527EA">
        <w:rPr>
          <w:rFonts w:cstheme="minorHAnsi"/>
          <w:sz w:val="22"/>
          <w:szCs w:val="22"/>
        </w:rPr>
        <w:t xml:space="preserve"> (</w:t>
      </w:r>
      <w:r w:rsidR="00775C15">
        <w:rPr>
          <w:rFonts w:cstheme="minorHAnsi"/>
          <w:sz w:val="22"/>
          <w:szCs w:val="22"/>
        </w:rPr>
        <w:t>e.g. increased number of</w:t>
      </w:r>
      <w:r w:rsidR="006527EA">
        <w:rPr>
          <w:rFonts w:cstheme="minorHAnsi"/>
          <w:sz w:val="22"/>
          <w:szCs w:val="22"/>
        </w:rPr>
        <w:t xml:space="preserve"> children </w:t>
      </w:r>
      <w:r w:rsidR="00775C15">
        <w:rPr>
          <w:rFonts w:cstheme="minorHAnsi"/>
          <w:sz w:val="22"/>
          <w:szCs w:val="22"/>
        </w:rPr>
        <w:t>attending</w:t>
      </w:r>
      <w:r w:rsidR="006527EA">
        <w:rPr>
          <w:rFonts w:cstheme="minorHAnsi"/>
          <w:sz w:val="22"/>
          <w:szCs w:val="22"/>
        </w:rPr>
        <w:t xml:space="preserve"> </w:t>
      </w:r>
      <w:r w:rsidR="00775C15">
        <w:rPr>
          <w:rFonts w:cstheme="minorHAnsi"/>
          <w:sz w:val="22"/>
          <w:szCs w:val="22"/>
        </w:rPr>
        <w:t>s</w:t>
      </w:r>
      <w:r w:rsidR="006527EA">
        <w:rPr>
          <w:rFonts w:cstheme="minorHAnsi"/>
          <w:sz w:val="22"/>
          <w:szCs w:val="22"/>
        </w:rPr>
        <w:t>c</w:t>
      </w:r>
      <w:r w:rsidR="00775C15">
        <w:rPr>
          <w:rFonts w:cstheme="minorHAnsi"/>
          <w:sz w:val="22"/>
          <w:szCs w:val="22"/>
        </w:rPr>
        <w:t>hool</w:t>
      </w:r>
      <w:proofErr w:type="gramStart"/>
      <w:r w:rsidR="006527EA">
        <w:rPr>
          <w:rFonts w:cstheme="minorHAnsi"/>
          <w:sz w:val="22"/>
          <w:szCs w:val="22"/>
        </w:rPr>
        <w:t>)</w:t>
      </w:r>
      <w:r>
        <w:rPr>
          <w:rFonts w:cstheme="minorHAnsi"/>
          <w:sz w:val="22"/>
          <w:szCs w:val="22"/>
        </w:rPr>
        <w:t>;</w:t>
      </w:r>
      <w:proofErr w:type="gramEnd"/>
      <w:r>
        <w:rPr>
          <w:rFonts w:cstheme="minorHAnsi"/>
          <w:sz w:val="22"/>
          <w:szCs w:val="22"/>
        </w:rPr>
        <w:t xml:space="preserve"> </w:t>
      </w:r>
    </w:p>
    <w:p w14:paraId="00CAEDB5" w14:textId="6A76F564" w:rsidR="0097367C" w:rsidRDefault="0097367C" w:rsidP="0097367C">
      <w:pPr>
        <w:pStyle w:val="ListParagraph"/>
        <w:numPr>
          <w:ilvl w:val="0"/>
          <w:numId w:val="8"/>
        </w:numPr>
        <w:jc w:val="both"/>
        <w:rPr>
          <w:rFonts w:cstheme="minorHAnsi"/>
          <w:sz w:val="22"/>
          <w:szCs w:val="22"/>
        </w:rPr>
      </w:pPr>
      <w:r>
        <w:rPr>
          <w:rFonts w:cstheme="minorHAnsi"/>
          <w:sz w:val="22"/>
          <w:szCs w:val="22"/>
        </w:rPr>
        <w:t>Any changes in capacities to respond to or rebound from that threat</w:t>
      </w:r>
      <w:r w:rsidR="00775C15">
        <w:rPr>
          <w:rFonts w:cstheme="minorHAnsi"/>
          <w:sz w:val="22"/>
          <w:szCs w:val="22"/>
        </w:rPr>
        <w:t xml:space="preserve"> (e.g. </w:t>
      </w:r>
      <w:r w:rsidR="00AA29BF">
        <w:rPr>
          <w:rFonts w:cstheme="minorHAnsi"/>
          <w:sz w:val="22"/>
          <w:szCs w:val="22"/>
        </w:rPr>
        <w:t>new</w:t>
      </w:r>
      <w:r w:rsidR="00775C15">
        <w:rPr>
          <w:rFonts w:cstheme="minorHAnsi"/>
          <w:sz w:val="22"/>
          <w:szCs w:val="22"/>
        </w:rPr>
        <w:t xml:space="preserve"> community representatives’ engagement with armed actors)</w:t>
      </w:r>
      <w:r w:rsidR="00BF1136">
        <w:rPr>
          <w:rFonts w:cstheme="minorHAnsi"/>
          <w:sz w:val="22"/>
          <w:szCs w:val="22"/>
        </w:rPr>
        <w:t>; and</w:t>
      </w:r>
    </w:p>
    <w:p w14:paraId="04F3141B" w14:textId="6F6A2619" w:rsidR="00BF1136" w:rsidRDefault="00BF1136" w:rsidP="0097367C">
      <w:pPr>
        <w:pStyle w:val="ListParagraph"/>
        <w:numPr>
          <w:ilvl w:val="0"/>
          <w:numId w:val="8"/>
        </w:numPr>
        <w:jc w:val="both"/>
        <w:rPr>
          <w:rFonts w:cstheme="minorHAnsi"/>
          <w:sz w:val="22"/>
          <w:szCs w:val="22"/>
        </w:rPr>
      </w:pPr>
      <w:r>
        <w:rPr>
          <w:rFonts w:cstheme="minorHAnsi"/>
          <w:sz w:val="22"/>
          <w:szCs w:val="22"/>
        </w:rPr>
        <w:t xml:space="preserve">Any changes in the willingness or capacities of duty bearers to address the </w:t>
      </w:r>
      <w:r w:rsidR="00E86FFE">
        <w:rPr>
          <w:rFonts w:cstheme="minorHAnsi"/>
          <w:sz w:val="22"/>
          <w:szCs w:val="22"/>
        </w:rPr>
        <w:t>threat, vulnerabilities or capacities</w:t>
      </w:r>
      <w:r w:rsidR="00775C15">
        <w:rPr>
          <w:rFonts w:cstheme="minorHAnsi"/>
          <w:sz w:val="22"/>
          <w:szCs w:val="22"/>
        </w:rPr>
        <w:t xml:space="preserve"> (e.g. renouncement of armed actors to recruit children below the age 17</w:t>
      </w:r>
      <w:r w:rsidR="006232D7">
        <w:rPr>
          <w:rFonts w:cstheme="minorHAnsi"/>
          <w:sz w:val="22"/>
          <w:szCs w:val="22"/>
        </w:rPr>
        <w:t>)</w:t>
      </w:r>
      <w:r>
        <w:rPr>
          <w:rFonts w:cstheme="minorHAnsi"/>
          <w:sz w:val="22"/>
          <w:szCs w:val="22"/>
        </w:rPr>
        <w:t>.</w:t>
      </w:r>
    </w:p>
    <w:p w14:paraId="2CF15481" w14:textId="5EF25104" w:rsidR="0097367C" w:rsidRDefault="0097367C" w:rsidP="0097367C">
      <w:pPr>
        <w:jc w:val="both"/>
        <w:rPr>
          <w:rFonts w:cstheme="minorHAnsi"/>
          <w:sz w:val="22"/>
          <w:szCs w:val="22"/>
        </w:rPr>
      </w:pPr>
    </w:p>
    <w:p w14:paraId="525BB5A4" w14:textId="62579F44" w:rsidR="00515092" w:rsidRDefault="0097367C" w:rsidP="0097367C">
      <w:pPr>
        <w:jc w:val="both"/>
        <w:rPr>
          <w:rFonts w:cstheme="minorHAnsi"/>
          <w:sz w:val="22"/>
          <w:szCs w:val="22"/>
        </w:rPr>
      </w:pPr>
      <w:r>
        <w:rPr>
          <w:rFonts w:cstheme="minorHAnsi"/>
          <w:sz w:val="22"/>
          <w:szCs w:val="22"/>
        </w:rPr>
        <w:t>Monitoring outcomes</w:t>
      </w:r>
      <w:r w:rsidRPr="00474FDD">
        <w:rPr>
          <w:rFonts w:cstheme="minorHAnsi"/>
          <w:sz w:val="22"/>
          <w:szCs w:val="22"/>
        </w:rPr>
        <w:t xml:space="preserve"> requires collecting different types of data through different collection processes to inform a comprehensive analysis of risk patterns and how they may or may not be changing.</w:t>
      </w:r>
      <w:r>
        <w:rPr>
          <w:rFonts w:cstheme="minorHAnsi"/>
          <w:sz w:val="22"/>
          <w:szCs w:val="22"/>
        </w:rPr>
        <w:t xml:space="preserve"> Data should be both </w:t>
      </w:r>
      <w:r w:rsidRPr="00595238">
        <w:rPr>
          <w:rFonts w:cstheme="minorHAnsi"/>
          <w:b/>
          <w:bCs/>
          <w:sz w:val="22"/>
          <w:szCs w:val="22"/>
        </w:rPr>
        <w:t>quantitative</w:t>
      </w:r>
      <w:r>
        <w:rPr>
          <w:rFonts w:cstheme="minorHAnsi"/>
          <w:sz w:val="22"/>
          <w:szCs w:val="22"/>
        </w:rPr>
        <w:t xml:space="preserve"> (</w:t>
      </w:r>
      <w:r w:rsidR="00B223FC">
        <w:rPr>
          <w:rFonts w:cstheme="minorHAnsi"/>
          <w:sz w:val="22"/>
          <w:szCs w:val="22"/>
        </w:rPr>
        <w:t>e.g.,</w:t>
      </w:r>
      <w:r>
        <w:rPr>
          <w:rFonts w:cstheme="minorHAnsi"/>
          <w:sz w:val="22"/>
          <w:szCs w:val="22"/>
        </w:rPr>
        <w:t xml:space="preserve"> how many incidents have occurred in a specific timeframe) and </w:t>
      </w:r>
      <w:r w:rsidRPr="00595238">
        <w:rPr>
          <w:rFonts w:cstheme="minorHAnsi"/>
          <w:b/>
          <w:bCs/>
          <w:sz w:val="22"/>
          <w:szCs w:val="22"/>
        </w:rPr>
        <w:t>qualitative</w:t>
      </w:r>
      <w:r>
        <w:rPr>
          <w:rFonts w:cstheme="minorHAnsi"/>
          <w:sz w:val="22"/>
          <w:szCs w:val="22"/>
        </w:rPr>
        <w:t xml:space="preserve"> (</w:t>
      </w:r>
      <w:r w:rsidR="00B223FC">
        <w:rPr>
          <w:rFonts w:cstheme="minorHAnsi"/>
          <w:sz w:val="22"/>
          <w:szCs w:val="22"/>
        </w:rPr>
        <w:t>e.g.,</w:t>
      </w:r>
      <w:r>
        <w:rPr>
          <w:rFonts w:cstheme="minorHAnsi"/>
          <w:sz w:val="22"/>
          <w:szCs w:val="22"/>
        </w:rPr>
        <w:t xml:space="preserve"> whether affected people feel that their security has improved, deteriorated or remained the same).</w:t>
      </w:r>
      <w:r w:rsidR="00515092">
        <w:rPr>
          <w:rFonts w:cstheme="minorHAnsi"/>
          <w:sz w:val="22"/>
          <w:szCs w:val="22"/>
        </w:rPr>
        <w:t xml:space="preserve"> Qualitative data is particularly crucial to the assessment since it will allow an HCT to understand whether the intended outcomes have been achieved </w:t>
      </w:r>
      <w:r w:rsidR="00515092" w:rsidRPr="00595238">
        <w:rPr>
          <w:rFonts w:cstheme="minorHAnsi"/>
          <w:b/>
          <w:bCs/>
          <w:sz w:val="22"/>
          <w:szCs w:val="22"/>
        </w:rPr>
        <w:t>from the perspective of affected people</w:t>
      </w:r>
      <w:r w:rsidR="00515092">
        <w:rPr>
          <w:rFonts w:cstheme="minorHAnsi"/>
          <w:sz w:val="22"/>
          <w:szCs w:val="22"/>
        </w:rPr>
        <w:t xml:space="preserve">. </w:t>
      </w:r>
    </w:p>
    <w:p w14:paraId="3AAD96CC" w14:textId="77777777" w:rsidR="00515092" w:rsidRDefault="00515092" w:rsidP="0097367C">
      <w:pPr>
        <w:jc w:val="both"/>
        <w:rPr>
          <w:rFonts w:cstheme="minorHAnsi"/>
          <w:sz w:val="22"/>
          <w:szCs w:val="22"/>
        </w:rPr>
      </w:pPr>
    </w:p>
    <w:p w14:paraId="111AE671" w14:textId="2BBC7210" w:rsidR="0097367C" w:rsidRDefault="00515092" w:rsidP="0097367C">
      <w:pPr>
        <w:jc w:val="both"/>
        <w:rPr>
          <w:rFonts w:cstheme="minorHAnsi"/>
          <w:sz w:val="22"/>
          <w:szCs w:val="22"/>
        </w:rPr>
      </w:pPr>
      <w:r>
        <w:rPr>
          <w:rFonts w:cstheme="minorHAnsi"/>
          <w:sz w:val="22"/>
          <w:szCs w:val="22"/>
        </w:rPr>
        <w:t xml:space="preserve">The HCT </w:t>
      </w:r>
      <w:r w:rsidR="00286730">
        <w:rPr>
          <w:rFonts w:cstheme="minorHAnsi"/>
          <w:sz w:val="22"/>
          <w:szCs w:val="22"/>
        </w:rPr>
        <w:t xml:space="preserve">should task the </w:t>
      </w:r>
      <w:r w:rsidR="009C21CB">
        <w:rPr>
          <w:rFonts w:cstheme="minorHAnsi"/>
          <w:sz w:val="22"/>
          <w:szCs w:val="22"/>
        </w:rPr>
        <w:t xml:space="preserve">analytical team referenced above </w:t>
      </w:r>
      <w:r w:rsidR="00286730">
        <w:rPr>
          <w:rFonts w:cstheme="minorHAnsi"/>
          <w:sz w:val="22"/>
          <w:szCs w:val="22"/>
        </w:rPr>
        <w:t xml:space="preserve">to support them in </w:t>
      </w:r>
      <w:r>
        <w:rPr>
          <w:rFonts w:cstheme="minorHAnsi"/>
          <w:sz w:val="22"/>
          <w:szCs w:val="22"/>
        </w:rPr>
        <w:t xml:space="preserve">monitoring outcomes through developing and regularly updating analysis of risk patterns. </w:t>
      </w:r>
      <w:r w:rsidRPr="00510AEC">
        <w:rPr>
          <w:rFonts w:cstheme="minorHAnsi"/>
          <w:b/>
          <w:bCs/>
          <w:sz w:val="22"/>
          <w:szCs w:val="22"/>
        </w:rPr>
        <w:t xml:space="preserve">All clusters are expected to contribute the data necessary to </w:t>
      </w:r>
      <w:r w:rsidR="001A61E5">
        <w:rPr>
          <w:rFonts w:cstheme="minorHAnsi"/>
          <w:b/>
          <w:bCs/>
          <w:sz w:val="22"/>
          <w:szCs w:val="22"/>
        </w:rPr>
        <w:t>produce</w:t>
      </w:r>
      <w:r w:rsidR="001A61E5" w:rsidRPr="00510AEC">
        <w:rPr>
          <w:rFonts w:cstheme="minorHAnsi"/>
          <w:b/>
          <w:bCs/>
          <w:sz w:val="22"/>
          <w:szCs w:val="22"/>
        </w:rPr>
        <w:t xml:space="preserve"> </w:t>
      </w:r>
      <w:r w:rsidRPr="00510AEC">
        <w:rPr>
          <w:rFonts w:cstheme="minorHAnsi"/>
          <w:b/>
          <w:bCs/>
          <w:sz w:val="22"/>
          <w:szCs w:val="22"/>
        </w:rPr>
        <w:t xml:space="preserve">that analysis and support formulation of recommendations </w:t>
      </w:r>
      <w:proofErr w:type="gramStart"/>
      <w:r w:rsidRPr="00510AEC">
        <w:rPr>
          <w:rFonts w:cstheme="minorHAnsi"/>
          <w:b/>
          <w:bCs/>
          <w:sz w:val="22"/>
          <w:szCs w:val="22"/>
        </w:rPr>
        <w:t>on the basis of</w:t>
      </w:r>
      <w:proofErr w:type="gramEnd"/>
      <w:r w:rsidRPr="00510AEC">
        <w:rPr>
          <w:rFonts w:cstheme="minorHAnsi"/>
          <w:b/>
          <w:bCs/>
          <w:sz w:val="22"/>
          <w:szCs w:val="22"/>
        </w:rPr>
        <w:t xml:space="preserve"> that analysis</w:t>
      </w:r>
      <w:r>
        <w:rPr>
          <w:rFonts w:cstheme="minorHAnsi"/>
          <w:sz w:val="22"/>
          <w:szCs w:val="22"/>
        </w:rPr>
        <w:t xml:space="preserve">. </w:t>
      </w:r>
    </w:p>
    <w:p w14:paraId="1A6A8F54" w14:textId="77777777" w:rsidR="0049116B" w:rsidRDefault="0049116B" w:rsidP="00E87BB4">
      <w:pPr>
        <w:jc w:val="both"/>
        <w:rPr>
          <w:rFonts w:cstheme="minorHAnsi"/>
          <w:sz w:val="22"/>
          <w:szCs w:val="22"/>
        </w:rPr>
      </w:pPr>
    </w:p>
    <w:p w14:paraId="33CF79ED" w14:textId="784946AB" w:rsidR="0049116B" w:rsidRPr="00DF0EBB" w:rsidRDefault="0049116B" w:rsidP="00E87BB4">
      <w:pPr>
        <w:jc w:val="both"/>
        <w:rPr>
          <w:rFonts w:cstheme="minorHAnsi"/>
          <w:b/>
          <w:bCs/>
          <w:sz w:val="22"/>
          <w:szCs w:val="22"/>
        </w:rPr>
      </w:pPr>
      <w:r>
        <w:rPr>
          <w:rFonts w:cstheme="minorHAnsi"/>
          <w:b/>
          <w:bCs/>
          <w:sz w:val="22"/>
          <w:szCs w:val="22"/>
        </w:rPr>
        <w:t>WHAT IF AN HCT’S COLLECTIVE PROTECTION RESPONSE HAS LITTLE OR NO IMPACT IN REDUCING RISKS FOR AFFECTED PEOPLE</w:t>
      </w:r>
      <w:r w:rsidRPr="00DF0EBB">
        <w:rPr>
          <w:rFonts w:cstheme="minorHAnsi"/>
          <w:b/>
          <w:bCs/>
          <w:sz w:val="22"/>
          <w:szCs w:val="22"/>
        </w:rPr>
        <w:t>?</w:t>
      </w:r>
    </w:p>
    <w:p w14:paraId="4293CE60" w14:textId="3ED9F17E" w:rsidR="0049116B" w:rsidRDefault="00337E4F" w:rsidP="3D4F0FC7">
      <w:pPr>
        <w:jc w:val="both"/>
        <w:rPr>
          <w:sz w:val="22"/>
          <w:szCs w:val="22"/>
        </w:rPr>
      </w:pPr>
      <w:r w:rsidRPr="3D4F0FC7">
        <w:rPr>
          <w:sz w:val="22"/>
          <w:szCs w:val="22"/>
        </w:rPr>
        <w:t>The policy requires an HCT to undertake all reasonable measures within their capacities and areas of expertise, in line with humanitarian principles, to reduce protection risks</w:t>
      </w:r>
      <w:r w:rsidR="000D1DA9" w:rsidRPr="3D4F0FC7">
        <w:rPr>
          <w:sz w:val="22"/>
          <w:szCs w:val="22"/>
        </w:rPr>
        <w:t xml:space="preserve"> that have been</w:t>
      </w:r>
      <w:r w:rsidRPr="3D4F0FC7">
        <w:rPr>
          <w:sz w:val="22"/>
          <w:szCs w:val="22"/>
        </w:rPr>
        <w:t xml:space="preserve"> identified and prioritised in consultation with affected people. </w:t>
      </w:r>
      <w:r w:rsidR="000D1DA9" w:rsidRPr="3D4F0FC7">
        <w:rPr>
          <w:sz w:val="22"/>
          <w:szCs w:val="22"/>
        </w:rPr>
        <w:t>An</w:t>
      </w:r>
      <w:r w:rsidRPr="3D4F0FC7">
        <w:rPr>
          <w:sz w:val="22"/>
          <w:szCs w:val="22"/>
        </w:rPr>
        <w:t xml:space="preserve"> HCT </w:t>
      </w:r>
      <w:r w:rsidR="000D1DA9" w:rsidRPr="3D4F0FC7">
        <w:rPr>
          <w:sz w:val="22"/>
          <w:szCs w:val="22"/>
        </w:rPr>
        <w:t>may</w:t>
      </w:r>
      <w:r w:rsidRPr="3D4F0FC7">
        <w:rPr>
          <w:sz w:val="22"/>
          <w:szCs w:val="22"/>
        </w:rPr>
        <w:t xml:space="preserve"> take actions to reduce the threat, reduc</w:t>
      </w:r>
      <w:r w:rsidR="00D65D56" w:rsidRPr="3D4F0FC7">
        <w:rPr>
          <w:sz w:val="22"/>
          <w:szCs w:val="22"/>
        </w:rPr>
        <w:t>e</w:t>
      </w:r>
      <w:r w:rsidRPr="3D4F0FC7">
        <w:rPr>
          <w:sz w:val="22"/>
          <w:szCs w:val="22"/>
        </w:rPr>
        <w:t xml:space="preserve"> the </w:t>
      </w:r>
      <w:r w:rsidRPr="3D4F0FC7">
        <w:rPr>
          <w:sz w:val="22"/>
          <w:szCs w:val="22"/>
        </w:rPr>
        <w:lastRenderedPageBreak/>
        <w:t xml:space="preserve">vulnerabilities to that threat and </w:t>
      </w:r>
      <w:r w:rsidR="00D65D56" w:rsidRPr="3D4F0FC7">
        <w:rPr>
          <w:sz w:val="22"/>
          <w:szCs w:val="22"/>
        </w:rPr>
        <w:t xml:space="preserve">to </w:t>
      </w:r>
      <w:r w:rsidRPr="3D4F0FC7">
        <w:rPr>
          <w:sz w:val="22"/>
          <w:szCs w:val="22"/>
        </w:rPr>
        <w:t>enhanc</w:t>
      </w:r>
      <w:r w:rsidR="00D65D56" w:rsidRPr="3D4F0FC7">
        <w:rPr>
          <w:sz w:val="22"/>
          <w:szCs w:val="22"/>
        </w:rPr>
        <w:t>e</w:t>
      </w:r>
      <w:r w:rsidRPr="3D4F0FC7">
        <w:rPr>
          <w:sz w:val="22"/>
          <w:szCs w:val="22"/>
        </w:rPr>
        <w:t xml:space="preserve"> local</w:t>
      </w:r>
      <w:r w:rsidR="008F7773" w:rsidRPr="3D4F0FC7">
        <w:rPr>
          <w:sz w:val="22"/>
          <w:szCs w:val="22"/>
        </w:rPr>
        <w:t>/national</w:t>
      </w:r>
      <w:r w:rsidRPr="3D4F0FC7">
        <w:rPr>
          <w:sz w:val="22"/>
          <w:szCs w:val="22"/>
        </w:rPr>
        <w:t xml:space="preserve"> capacities to address that threat, </w:t>
      </w:r>
      <w:r w:rsidR="000D1DA9" w:rsidRPr="3D4F0FC7">
        <w:rPr>
          <w:sz w:val="22"/>
          <w:szCs w:val="22"/>
        </w:rPr>
        <w:t xml:space="preserve">but these actions may </w:t>
      </w:r>
      <w:r w:rsidR="00D65D56" w:rsidRPr="3D4F0FC7">
        <w:rPr>
          <w:sz w:val="22"/>
          <w:szCs w:val="22"/>
        </w:rPr>
        <w:t xml:space="preserve">still </w:t>
      </w:r>
      <w:r w:rsidR="000D1DA9" w:rsidRPr="3D4F0FC7">
        <w:rPr>
          <w:sz w:val="22"/>
          <w:szCs w:val="22"/>
        </w:rPr>
        <w:t>not result in a substantial reduction in the risk</w:t>
      </w:r>
      <w:r w:rsidR="00E86FFE" w:rsidRPr="3D4F0FC7">
        <w:rPr>
          <w:sz w:val="22"/>
          <w:szCs w:val="22"/>
        </w:rPr>
        <w:t>(</w:t>
      </w:r>
      <w:r w:rsidR="000D1DA9" w:rsidRPr="3D4F0FC7">
        <w:rPr>
          <w:sz w:val="22"/>
          <w:szCs w:val="22"/>
        </w:rPr>
        <w:t>s</w:t>
      </w:r>
      <w:r w:rsidR="00E86FFE" w:rsidRPr="3D4F0FC7">
        <w:rPr>
          <w:sz w:val="22"/>
          <w:szCs w:val="22"/>
        </w:rPr>
        <w:t>)</w:t>
      </w:r>
      <w:r w:rsidRPr="3D4F0FC7">
        <w:rPr>
          <w:sz w:val="22"/>
          <w:szCs w:val="22"/>
        </w:rPr>
        <w:t>. The continuous analysis of risk</w:t>
      </w:r>
      <w:r w:rsidR="00E86FFE" w:rsidRPr="3D4F0FC7">
        <w:rPr>
          <w:sz w:val="22"/>
          <w:szCs w:val="22"/>
        </w:rPr>
        <w:t>(s)</w:t>
      </w:r>
      <w:r w:rsidRPr="3D4F0FC7">
        <w:rPr>
          <w:sz w:val="22"/>
          <w:szCs w:val="22"/>
        </w:rPr>
        <w:t xml:space="preserve"> and what impact an HCTs collective actions are having in terms of reducing </w:t>
      </w:r>
      <w:r w:rsidR="000D1DA9" w:rsidRPr="3D4F0FC7">
        <w:rPr>
          <w:sz w:val="22"/>
          <w:szCs w:val="22"/>
        </w:rPr>
        <w:t>them is therefore</w:t>
      </w:r>
      <w:r w:rsidRPr="3D4F0FC7">
        <w:rPr>
          <w:sz w:val="22"/>
          <w:szCs w:val="22"/>
        </w:rPr>
        <w:t xml:space="preserve"> critical to understand when there is a need to adapt tactics or approaches. </w:t>
      </w:r>
      <w:r w:rsidR="000D1DA9" w:rsidRPr="3D4F0FC7">
        <w:rPr>
          <w:sz w:val="22"/>
          <w:szCs w:val="22"/>
        </w:rPr>
        <w:t>However, even where an HCT has made successive adaptations to its approach based on this analysis</w:t>
      </w:r>
      <w:r w:rsidR="00D74779">
        <w:rPr>
          <w:sz w:val="22"/>
          <w:szCs w:val="22"/>
        </w:rPr>
        <w:t xml:space="preserve"> and mobilized others to assist</w:t>
      </w:r>
      <w:r w:rsidR="000D1DA9" w:rsidRPr="3D4F0FC7">
        <w:rPr>
          <w:sz w:val="22"/>
          <w:szCs w:val="22"/>
        </w:rPr>
        <w:t xml:space="preserve">, it may be that they are still unable to effectively reduce </w:t>
      </w:r>
      <w:r w:rsidR="00D65D56" w:rsidRPr="3D4F0FC7">
        <w:rPr>
          <w:sz w:val="22"/>
          <w:szCs w:val="22"/>
        </w:rPr>
        <w:t>identified</w:t>
      </w:r>
      <w:r w:rsidR="000D1DA9" w:rsidRPr="3D4F0FC7">
        <w:rPr>
          <w:sz w:val="22"/>
          <w:szCs w:val="22"/>
        </w:rPr>
        <w:t xml:space="preserve"> risk</w:t>
      </w:r>
      <w:r w:rsidR="00D65D56" w:rsidRPr="3D4F0FC7">
        <w:rPr>
          <w:sz w:val="22"/>
          <w:szCs w:val="22"/>
        </w:rPr>
        <w:t>s</w:t>
      </w:r>
      <w:r w:rsidR="000D1DA9" w:rsidRPr="3D4F0FC7">
        <w:rPr>
          <w:sz w:val="22"/>
          <w:szCs w:val="22"/>
        </w:rPr>
        <w:t xml:space="preserve"> for reasons beyond their control (</w:t>
      </w:r>
      <w:r w:rsidR="00B223FC" w:rsidRPr="3D4F0FC7">
        <w:rPr>
          <w:sz w:val="22"/>
          <w:szCs w:val="22"/>
        </w:rPr>
        <w:t>i.e.,</w:t>
      </w:r>
      <w:r w:rsidR="000D1DA9" w:rsidRPr="3D4F0FC7">
        <w:rPr>
          <w:sz w:val="22"/>
          <w:szCs w:val="22"/>
        </w:rPr>
        <w:t xml:space="preserve"> du</w:t>
      </w:r>
      <w:r w:rsidR="00BF0353">
        <w:rPr>
          <w:sz w:val="22"/>
          <w:szCs w:val="22"/>
        </w:rPr>
        <w:t>e</w:t>
      </w:r>
      <w:r w:rsidR="000D1DA9" w:rsidRPr="3D4F0FC7">
        <w:rPr>
          <w:sz w:val="22"/>
          <w:szCs w:val="22"/>
        </w:rPr>
        <w:t xml:space="preserve"> to the political environment, the willingness and capacities of duty bearers to act, etc.). In such cases, an HCT will be expected to report back to the ERC and other IASC Principals, providing evidence of their collective actions and analysis of why these have not had the desired impact</w:t>
      </w:r>
      <w:r w:rsidR="00D65D56" w:rsidRPr="3D4F0FC7">
        <w:rPr>
          <w:sz w:val="22"/>
          <w:szCs w:val="22"/>
        </w:rPr>
        <w:t>,</w:t>
      </w:r>
      <w:r w:rsidR="000D1DA9" w:rsidRPr="3D4F0FC7">
        <w:rPr>
          <w:sz w:val="22"/>
          <w:szCs w:val="22"/>
        </w:rPr>
        <w:t xml:space="preserve"> despite their best efforts. On that basis, an HCT should request </w:t>
      </w:r>
      <w:r w:rsidR="00D74657" w:rsidRPr="3D4F0FC7">
        <w:rPr>
          <w:sz w:val="22"/>
          <w:szCs w:val="22"/>
        </w:rPr>
        <w:t xml:space="preserve">supportive </w:t>
      </w:r>
      <w:r w:rsidR="000D1DA9" w:rsidRPr="3D4F0FC7">
        <w:rPr>
          <w:sz w:val="22"/>
          <w:szCs w:val="22"/>
        </w:rPr>
        <w:t>intervention from the global level, up to and including the IASC Principals.</w:t>
      </w:r>
      <w:r w:rsidR="00D74779">
        <w:rPr>
          <w:sz w:val="22"/>
          <w:szCs w:val="22"/>
        </w:rPr>
        <w:t xml:space="preserve"> </w:t>
      </w:r>
      <w:r w:rsidR="00A27F25">
        <w:rPr>
          <w:sz w:val="22"/>
          <w:szCs w:val="22"/>
        </w:rPr>
        <w:t>T</w:t>
      </w:r>
      <w:r w:rsidR="00503490">
        <w:rPr>
          <w:sz w:val="22"/>
          <w:szCs w:val="22"/>
        </w:rPr>
        <w:t>h</w:t>
      </w:r>
      <w:r w:rsidR="00503490" w:rsidRPr="0059323D">
        <w:rPr>
          <w:sz w:val="22"/>
          <w:szCs w:val="22"/>
        </w:rPr>
        <w:t xml:space="preserve">e </w:t>
      </w:r>
      <w:hyperlink r:id="rId29" w:history="1">
        <w:r w:rsidR="00A27F25" w:rsidRPr="0059323D">
          <w:rPr>
            <w:rStyle w:val="Hyperlink"/>
            <w:sz w:val="22"/>
            <w:szCs w:val="22"/>
          </w:rPr>
          <w:t xml:space="preserve">UN </w:t>
        </w:r>
        <w:r w:rsidR="00503490" w:rsidRPr="0059323D">
          <w:rPr>
            <w:rStyle w:val="Hyperlink"/>
            <w:sz w:val="22"/>
            <w:szCs w:val="22"/>
          </w:rPr>
          <w:t>Agenda for Protection</w:t>
        </w:r>
      </w:hyperlink>
      <w:r w:rsidR="00503490">
        <w:rPr>
          <w:sz w:val="22"/>
          <w:szCs w:val="22"/>
        </w:rPr>
        <w:t xml:space="preserve"> </w:t>
      </w:r>
      <w:r w:rsidR="00A27F25">
        <w:rPr>
          <w:sz w:val="22"/>
          <w:szCs w:val="22"/>
        </w:rPr>
        <w:t>may also be a useful tool in such s</w:t>
      </w:r>
      <w:r w:rsidR="00167F45">
        <w:rPr>
          <w:sz w:val="22"/>
          <w:szCs w:val="22"/>
        </w:rPr>
        <w:t>ituations.</w:t>
      </w:r>
    </w:p>
    <w:p w14:paraId="3871BA95" w14:textId="77777777" w:rsidR="00337E4F" w:rsidRDefault="00337E4F" w:rsidP="00E87BB4">
      <w:pPr>
        <w:jc w:val="both"/>
        <w:rPr>
          <w:rFonts w:cstheme="minorHAnsi"/>
          <w:sz w:val="22"/>
          <w:szCs w:val="22"/>
        </w:rPr>
      </w:pPr>
    </w:p>
    <w:p w14:paraId="08C7E123" w14:textId="011602BF" w:rsidR="007C6CBC" w:rsidRPr="007C6CBC" w:rsidRDefault="00E86FFE" w:rsidP="007C6CBC">
      <w:pPr>
        <w:jc w:val="both"/>
        <w:rPr>
          <w:rFonts w:cstheme="minorHAnsi"/>
          <w:b/>
          <w:bCs/>
          <w:sz w:val="22"/>
          <w:szCs w:val="22"/>
        </w:rPr>
        <w:sectPr w:rsidR="007C6CBC" w:rsidRPr="007C6CBC" w:rsidSect="005E074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pPr>
      <w:r w:rsidRPr="00DF0EBB">
        <w:rPr>
          <w:rFonts w:cstheme="minorHAnsi"/>
          <w:b/>
          <w:bCs/>
          <w:sz w:val="22"/>
          <w:szCs w:val="22"/>
        </w:rPr>
        <w:t>An HCT is</w:t>
      </w:r>
      <w:r>
        <w:rPr>
          <w:rFonts w:cstheme="minorHAnsi"/>
          <w:sz w:val="22"/>
          <w:szCs w:val="22"/>
        </w:rPr>
        <w:t xml:space="preserve"> </w:t>
      </w:r>
      <w:r w:rsidRPr="00DF0EBB">
        <w:rPr>
          <w:rFonts w:cstheme="minorHAnsi"/>
          <w:b/>
          <w:bCs/>
          <w:sz w:val="22"/>
          <w:szCs w:val="22"/>
        </w:rPr>
        <w:t>expected to</w:t>
      </w:r>
      <w:r>
        <w:rPr>
          <w:rFonts w:cstheme="minorHAnsi"/>
          <w:sz w:val="22"/>
          <w:szCs w:val="22"/>
        </w:rPr>
        <w:t xml:space="preserve"> </w:t>
      </w:r>
      <w:r w:rsidRPr="00DF0EBB">
        <w:rPr>
          <w:rFonts w:cstheme="minorHAnsi"/>
          <w:b/>
          <w:bCs/>
          <w:sz w:val="22"/>
          <w:szCs w:val="22"/>
        </w:rPr>
        <w:t>make</w:t>
      </w:r>
      <w:r>
        <w:rPr>
          <w:rFonts w:cstheme="minorHAnsi"/>
          <w:sz w:val="22"/>
          <w:szCs w:val="22"/>
        </w:rPr>
        <w:t xml:space="preserve"> sure they have expended </w:t>
      </w:r>
      <w:r w:rsidRPr="00DF0EBB">
        <w:rPr>
          <w:rFonts w:cstheme="minorHAnsi"/>
          <w:b/>
          <w:bCs/>
          <w:sz w:val="22"/>
          <w:szCs w:val="22"/>
        </w:rPr>
        <w:t>all reasonable efforts</w:t>
      </w:r>
      <w:r>
        <w:rPr>
          <w:rFonts w:cstheme="minorHAnsi"/>
          <w:sz w:val="22"/>
          <w:szCs w:val="22"/>
        </w:rPr>
        <w:t xml:space="preserve"> </w:t>
      </w:r>
      <w:r w:rsidRPr="00DF0EBB">
        <w:rPr>
          <w:rFonts w:cstheme="minorHAnsi"/>
          <w:b/>
          <w:bCs/>
          <w:sz w:val="22"/>
          <w:szCs w:val="22"/>
        </w:rPr>
        <w:t>to reduce the risk</w:t>
      </w:r>
      <w:r>
        <w:rPr>
          <w:rFonts w:cstheme="minorHAnsi"/>
          <w:b/>
          <w:bCs/>
          <w:sz w:val="22"/>
          <w:szCs w:val="22"/>
        </w:rPr>
        <w:t>(s) they have identified as priorities</w:t>
      </w:r>
      <w:r w:rsidR="00AA29BF">
        <w:rPr>
          <w:rFonts w:cstheme="minorHAnsi"/>
          <w:b/>
          <w:bCs/>
          <w:sz w:val="22"/>
          <w:szCs w:val="22"/>
        </w:rPr>
        <w:t>,</w:t>
      </w:r>
      <w:r>
        <w:rPr>
          <w:rFonts w:cstheme="minorHAnsi"/>
          <w:b/>
          <w:bCs/>
          <w:sz w:val="22"/>
          <w:szCs w:val="22"/>
        </w:rPr>
        <w:t xml:space="preserve"> </w:t>
      </w:r>
      <w:r w:rsidRPr="00D956FC">
        <w:rPr>
          <w:rFonts w:cstheme="minorHAnsi"/>
          <w:b/>
          <w:bCs/>
          <w:sz w:val="22"/>
          <w:szCs w:val="22"/>
        </w:rPr>
        <w:t>but</w:t>
      </w:r>
      <w:r w:rsidRPr="00510AEC">
        <w:rPr>
          <w:rFonts w:cstheme="minorHAnsi"/>
          <w:sz w:val="22"/>
          <w:szCs w:val="22"/>
        </w:rPr>
        <w:t xml:space="preserve"> </w:t>
      </w:r>
      <w:r>
        <w:rPr>
          <w:rFonts w:cstheme="minorHAnsi"/>
          <w:b/>
          <w:bCs/>
          <w:sz w:val="22"/>
          <w:szCs w:val="22"/>
        </w:rPr>
        <w:t>t</w:t>
      </w:r>
      <w:r w:rsidR="00337E4F">
        <w:rPr>
          <w:rFonts w:cstheme="minorHAnsi"/>
          <w:sz w:val="22"/>
          <w:szCs w:val="22"/>
        </w:rPr>
        <w:t xml:space="preserve">he policy recognises that </w:t>
      </w:r>
      <w:r w:rsidR="00337E4F" w:rsidRPr="00510AEC">
        <w:rPr>
          <w:rFonts w:cstheme="minorHAnsi"/>
          <w:b/>
          <w:bCs/>
          <w:sz w:val="22"/>
          <w:szCs w:val="22"/>
        </w:rPr>
        <w:t>there are limits to how far an HCT</w:t>
      </w:r>
      <w:r w:rsidR="00337E4F">
        <w:rPr>
          <w:rFonts w:cstheme="minorHAnsi"/>
          <w:sz w:val="22"/>
          <w:szCs w:val="22"/>
        </w:rPr>
        <w:t xml:space="preserve"> – as a group of humanitarian actors – </w:t>
      </w:r>
      <w:r w:rsidR="00337E4F" w:rsidRPr="00510AEC">
        <w:rPr>
          <w:rFonts w:cstheme="minorHAnsi"/>
          <w:b/>
          <w:bCs/>
          <w:sz w:val="22"/>
          <w:szCs w:val="22"/>
        </w:rPr>
        <w:t>can reduce some of the</w:t>
      </w:r>
      <w:r w:rsidRPr="00510AEC">
        <w:rPr>
          <w:rFonts w:cstheme="minorHAnsi"/>
          <w:b/>
          <w:bCs/>
          <w:sz w:val="22"/>
          <w:szCs w:val="22"/>
        </w:rPr>
        <w:t xml:space="preserve"> serious</w:t>
      </w:r>
      <w:r w:rsidR="00337E4F" w:rsidRPr="00510AEC">
        <w:rPr>
          <w:rFonts w:cstheme="minorHAnsi"/>
          <w:b/>
          <w:bCs/>
          <w:sz w:val="22"/>
          <w:szCs w:val="22"/>
        </w:rPr>
        <w:t xml:space="preserve"> protection risks</w:t>
      </w:r>
      <w:r w:rsidR="00337E4F">
        <w:rPr>
          <w:rFonts w:cstheme="minorHAnsi"/>
          <w:sz w:val="22"/>
          <w:szCs w:val="22"/>
        </w:rPr>
        <w:t xml:space="preserve"> that affected people face</w:t>
      </w:r>
      <w:r w:rsidR="007C6CBC">
        <w:rPr>
          <w:rFonts w:cstheme="minorHAnsi"/>
          <w:b/>
          <w:bCs/>
          <w:sz w:val="22"/>
          <w:szCs w:val="22"/>
        </w:rPr>
        <w:t>.</w:t>
      </w:r>
    </w:p>
    <w:p w14:paraId="19CA4C3A" w14:textId="6DB660C3" w:rsidR="005338F4" w:rsidRPr="000C00CD" w:rsidRDefault="005338F4" w:rsidP="007C6CBC">
      <w:pPr>
        <w:rPr>
          <w:rFonts w:cstheme="minorHAnsi"/>
          <w:sz w:val="22"/>
          <w:szCs w:val="22"/>
        </w:rPr>
      </w:pPr>
    </w:p>
    <w:sectPr w:rsidR="005338F4" w:rsidRPr="000C00CD" w:rsidSect="005932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569C" w14:textId="77777777" w:rsidR="00A27CC6" w:rsidRDefault="00A27CC6" w:rsidP="00724707">
      <w:r>
        <w:separator/>
      </w:r>
    </w:p>
  </w:endnote>
  <w:endnote w:type="continuationSeparator" w:id="0">
    <w:p w14:paraId="5C3FA28A" w14:textId="77777777" w:rsidR="00A27CC6" w:rsidRDefault="00A27CC6" w:rsidP="0072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6168575"/>
      <w:docPartObj>
        <w:docPartGallery w:val="Page Numbers (Bottom of Page)"/>
        <w:docPartUnique/>
      </w:docPartObj>
    </w:sdtPr>
    <w:sdtEndPr>
      <w:rPr>
        <w:rStyle w:val="PageNumber"/>
      </w:rPr>
    </w:sdtEndPr>
    <w:sdtContent>
      <w:p w14:paraId="1C16EA76" w14:textId="30D90CB2" w:rsidR="004B6039" w:rsidRDefault="004B6039" w:rsidP="00606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38F4">
          <w:rPr>
            <w:rStyle w:val="PageNumber"/>
            <w:noProof/>
          </w:rPr>
          <w:t>6</w:t>
        </w:r>
        <w:r>
          <w:rPr>
            <w:rStyle w:val="PageNumber"/>
          </w:rPr>
          <w:fldChar w:fldCharType="end"/>
        </w:r>
      </w:p>
    </w:sdtContent>
  </w:sdt>
  <w:p w14:paraId="6097013A" w14:textId="77777777" w:rsidR="004B6039" w:rsidRDefault="004B6039" w:rsidP="004B6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0898694"/>
      <w:docPartObj>
        <w:docPartGallery w:val="Page Numbers (Bottom of Page)"/>
        <w:docPartUnique/>
      </w:docPartObj>
    </w:sdtPr>
    <w:sdtEndPr>
      <w:rPr>
        <w:rStyle w:val="PageNumber"/>
      </w:rPr>
    </w:sdtEndPr>
    <w:sdtContent>
      <w:p w14:paraId="71D73E2F" w14:textId="61EB8633" w:rsidR="004B6039" w:rsidRDefault="004B6039" w:rsidP="00606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C56B5" w14:textId="77777777" w:rsidR="004B6039" w:rsidRDefault="004B6039" w:rsidP="004B60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5698" w14:textId="77777777" w:rsidR="004D5CA9" w:rsidRDefault="004D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92A4" w14:textId="77777777" w:rsidR="00A27CC6" w:rsidRDefault="00A27CC6" w:rsidP="00724707">
      <w:r>
        <w:separator/>
      </w:r>
    </w:p>
  </w:footnote>
  <w:footnote w:type="continuationSeparator" w:id="0">
    <w:p w14:paraId="0448D951" w14:textId="77777777" w:rsidR="00A27CC6" w:rsidRDefault="00A27CC6" w:rsidP="00724707">
      <w:r>
        <w:continuationSeparator/>
      </w:r>
    </w:p>
  </w:footnote>
  <w:footnote w:id="1">
    <w:p w14:paraId="281DAB4D" w14:textId="59556D12" w:rsidR="008216F5" w:rsidRPr="00510AEC" w:rsidRDefault="008216F5" w:rsidP="007C6CBC">
      <w:pPr>
        <w:pStyle w:val="FootnoteText"/>
        <w:jc w:val="both"/>
        <w:rPr>
          <w:lang w:val="en-GB"/>
        </w:rPr>
      </w:pPr>
      <w:r>
        <w:rPr>
          <w:rStyle w:val="FootnoteReference"/>
        </w:rPr>
        <w:footnoteRef/>
      </w:r>
      <w:r>
        <w:t xml:space="preserve"> </w:t>
      </w:r>
      <w:r>
        <w:rPr>
          <w:lang w:val="en-GB"/>
        </w:rPr>
        <w:t xml:space="preserve">A </w:t>
      </w:r>
      <w:r w:rsidR="006C3397">
        <w:rPr>
          <w:lang w:val="en-GB"/>
        </w:rPr>
        <w:t>‘</w:t>
      </w:r>
      <w:r>
        <w:rPr>
          <w:lang w:val="en-GB"/>
        </w:rPr>
        <w:t>duty bearer</w:t>
      </w:r>
      <w:r w:rsidR="006C3397">
        <w:rPr>
          <w:lang w:val="en-GB"/>
        </w:rPr>
        <w:t>’</w:t>
      </w:r>
      <w:r>
        <w:rPr>
          <w:lang w:val="en-GB"/>
        </w:rPr>
        <w:t xml:space="preserve"> is understood as a</w:t>
      </w:r>
      <w:r w:rsidR="00E931A6">
        <w:rPr>
          <w:lang w:val="en-GB"/>
        </w:rPr>
        <w:t xml:space="preserve"> state or non-state</w:t>
      </w:r>
      <w:r>
        <w:rPr>
          <w:lang w:val="en-GB"/>
        </w:rPr>
        <w:t xml:space="preserve"> actor</w:t>
      </w:r>
      <w:r w:rsidR="006C3397">
        <w:rPr>
          <w:lang w:val="en-GB"/>
        </w:rPr>
        <w:t>, individual or entity</w:t>
      </w:r>
      <w:r>
        <w:rPr>
          <w:lang w:val="en-GB"/>
        </w:rPr>
        <w:t xml:space="preserve"> that has obligation</w:t>
      </w:r>
      <w:r w:rsidR="006C3397">
        <w:rPr>
          <w:lang w:val="en-GB"/>
        </w:rPr>
        <w:t>s</w:t>
      </w:r>
      <w:r>
        <w:rPr>
          <w:lang w:val="en-GB"/>
        </w:rPr>
        <w:t xml:space="preserve"> to respect, </w:t>
      </w:r>
      <w:r w:rsidR="006C3397">
        <w:rPr>
          <w:lang w:val="en-GB"/>
        </w:rPr>
        <w:t>protect</w:t>
      </w:r>
      <w:r>
        <w:rPr>
          <w:lang w:val="en-GB"/>
        </w:rPr>
        <w:t xml:space="preserve"> and </w:t>
      </w:r>
      <w:r w:rsidR="006C3397">
        <w:rPr>
          <w:lang w:val="en-GB"/>
        </w:rPr>
        <w:t>fulfil</w:t>
      </w:r>
      <w:r>
        <w:rPr>
          <w:lang w:val="en-GB"/>
        </w:rPr>
        <w:t xml:space="preserve"> the rights of the individual provided for under international law </w:t>
      </w:r>
      <w:r w:rsidR="006C3397">
        <w:rPr>
          <w:lang w:val="en-GB"/>
        </w:rPr>
        <w:t>without discrimination</w:t>
      </w:r>
      <w:r>
        <w:rPr>
          <w:lang w:val="en-GB"/>
        </w:rPr>
        <w:t>.</w:t>
      </w:r>
    </w:p>
  </w:footnote>
  <w:footnote w:id="2">
    <w:p w14:paraId="59F97446" w14:textId="7A28227F" w:rsidR="00957B72" w:rsidRPr="007C6CBC" w:rsidRDefault="00957B72" w:rsidP="007C6CBC">
      <w:pPr>
        <w:pStyle w:val="FootnoteText"/>
        <w:jc w:val="both"/>
        <w:rPr>
          <w:rFonts w:cstheme="minorHAnsi"/>
        </w:rPr>
      </w:pPr>
      <w:r w:rsidRPr="007C6CBC">
        <w:rPr>
          <w:rStyle w:val="FootnoteReference"/>
          <w:rFonts w:cstheme="minorHAnsi"/>
        </w:rPr>
        <w:footnoteRef/>
      </w:r>
      <w:r w:rsidRPr="007C6CBC">
        <w:rPr>
          <w:rFonts w:cstheme="minorHAnsi"/>
        </w:rPr>
        <w:t xml:space="preserve"> </w:t>
      </w:r>
      <w:hyperlink r:id="rId1" w:history="1">
        <w:r w:rsidRPr="007C6CBC">
          <w:rPr>
            <w:rStyle w:val="Hyperlink"/>
            <w:rFonts w:cstheme="minorHAnsi"/>
          </w:rPr>
          <w:t>ALNAP Study on Leadership in Action</w:t>
        </w:r>
      </w:hyperlink>
      <w:r w:rsidRPr="007C6CBC">
        <w:rPr>
          <w:rFonts w:cstheme="minorHAnsi"/>
        </w:rPr>
        <w:t xml:space="preserve"> (2011).</w:t>
      </w:r>
      <w:r w:rsidR="007023D5" w:rsidRPr="007C6CBC">
        <w:rPr>
          <w:rFonts w:cstheme="minorHAnsi"/>
        </w:rPr>
        <w:t xml:space="preserve">See also </w:t>
      </w:r>
      <w:r w:rsidR="00D17381" w:rsidRPr="007C6CBC">
        <w:rPr>
          <w:rFonts w:cstheme="minorHAnsi"/>
        </w:rPr>
        <w:t xml:space="preserve">Chapter 1 of </w:t>
      </w:r>
      <w:r w:rsidR="007023D5" w:rsidRPr="007C6CBC">
        <w:rPr>
          <w:rFonts w:cstheme="minorHAnsi"/>
        </w:rPr>
        <w:t xml:space="preserve">the </w:t>
      </w:r>
      <w:r w:rsidR="00202823" w:rsidRPr="007C6CBC">
        <w:rPr>
          <w:rFonts w:cstheme="minorHAnsi"/>
        </w:rPr>
        <w:t xml:space="preserve">ICRC </w:t>
      </w:r>
      <w:hyperlink r:id="rId2" w:history="1">
        <w:r w:rsidR="007023D5" w:rsidRPr="007C6CBC">
          <w:rPr>
            <w:rStyle w:val="Hyperlink"/>
            <w:rFonts w:cstheme="minorHAnsi"/>
          </w:rPr>
          <w:t>Professional Standards for Protection Work (2024)</w:t>
        </w:r>
      </w:hyperlink>
      <w:r w:rsidR="00D04341" w:rsidRPr="007C6CBC">
        <w:rPr>
          <w:rFonts w:cstheme="minorHAnsi"/>
        </w:rPr>
        <w:t xml:space="preserve"> on the role of leadership in addressing protection risks</w:t>
      </w:r>
      <w:r w:rsidR="004E3830" w:rsidRPr="007C6CBC">
        <w:rPr>
          <w:rFonts w:cstheme="minorHAnsi"/>
        </w:rPr>
        <w:t>.</w:t>
      </w:r>
    </w:p>
  </w:footnote>
  <w:footnote w:id="3">
    <w:p w14:paraId="3C4F6550" w14:textId="77777777" w:rsidR="00D9139B" w:rsidRPr="007C6CBC" w:rsidRDefault="00D9139B" w:rsidP="007C6CBC">
      <w:pPr>
        <w:pStyle w:val="FootnoteText"/>
        <w:jc w:val="both"/>
        <w:rPr>
          <w:rFonts w:cstheme="minorHAnsi"/>
        </w:rPr>
      </w:pPr>
      <w:r w:rsidRPr="007C6CBC">
        <w:rPr>
          <w:rStyle w:val="FootnoteReference"/>
          <w:rFonts w:cstheme="minorHAnsi"/>
        </w:rPr>
        <w:footnoteRef/>
      </w:r>
      <w:r w:rsidRPr="007C6CBC">
        <w:rPr>
          <w:rFonts w:cstheme="minorHAnsi"/>
        </w:rPr>
        <w:t xml:space="preserve"> IASC Protection Policy, page 2.</w:t>
      </w:r>
    </w:p>
  </w:footnote>
  <w:footnote w:id="4">
    <w:p w14:paraId="4CEE92FE" w14:textId="39D0E7E5" w:rsidR="00D9139B" w:rsidRDefault="00D9139B" w:rsidP="007C6CBC">
      <w:pPr>
        <w:pStyle w:val="FootnoteText"/>
        <w:jc w:val="both"/>
      </w:pPr>
      <w:r w:rsidRPr="007C6CBC">
        <w:rPr>
          <w:rStyle w:val="FootnoteReference"/>
          <w:rFonts w:cstheme="minorHAnsi"/>
        </w:rPr>
        <w:footnoteRef/>
      </w:r>
      <w:r w:rsidRPr="007C6CBC">
        <w:rPr>
          <w:rFonts w:cstheme="minorHAnsi"/>
        </w:rPr>
        <w:t xml:space="preserve"> Vulnerability is typically related to the </w:t>
      </w:r>
      <w:proofErr w:type="gramStart"/>
      <w:r w:rsidRPr="007C6CBC">
        <w:rPr>
          <w:rFonts w:cstheme="minorHAnsi"/>
        </w:rPr>
        <w:t>particular characteristics</w:t>
      </w:r>
      <w:proofErr w:type="gramEnd"/>
      <w:r w:rsidRPr="007C6CBC">
        <w:rPr>
          <w:rFonts w:cstheme="minorHAnsi"/>
        </w:rPr>
        <w:t xml:space="preserve"> (e.g., </w:t>
      </w:r>
      <w:r w:rsidRPr="007C6CBC">
        <w:rPr>
          <w:rStyle w:val="cf01"/>
          <w:rFonts w:asciiTheme="minorHAnsi" w:hAnsiTheme="minorHAnsi" w:cstheme="minorHAnsi"/>
          <w:sz w:val="20"/>
          <w:szCs w:val="20"/>
        </w:rPr>
        <w:t xml:space="preserve">gender, age, disability, ethnicity, religion, location, economic status, social status, education, political affiliation, etc.) </w:t>
      </w:r>
      <w:r w:rsidRPr="007C6CBC">
        <w:rPr>
          <w:rFonts w:cstheme="minorHAnsi"/>
        </w:rPr>
        <w:t>of an individual or community, in relation to the type of threat or threats they are facing. No characteristic or group of characteristics makes someone vulnerable in isolation from a threat: for example, “female” is not a characteristic that automatically marks a person</w:t>
      </w:r>
      <w:r w:rsidRPr="007C6CBC">
        <w:t xml:space="preserve"> as vulnerable, but being</w:t>
      </w:r>
      <w:r>
        <w:t xml:space="preserve"> female in a space where females are being targeted for gender-based violence </w:t>
      </w:r>
      <w:r>
        <w:rPr>
          <w:i/>
          <w:iCs/>
        </w:rPr>
        <w:t>could</w:t>
      </w:r>
      <w:r>
        <w:t xml:space="preserve"> indicate increased vulnerability </w:t>
      </w:r>
      <w:proofErr w:type="gramStart"/>
      <w:r w:rsidR="00B223FC">
        <w:t>in regard to</w:t>
      </w:r>
      <w:proofErr w:type="gramEnd"/>
      <w:r>
        <w:t xml:space="preserve"> that threat when taken in consideration with that individual’s other characteristics, such as social status, ethnicity, etc.</w:t>
      </w:r>
    </w:p>
  </w:footnote>
  <w:footnote w:id="5">
    <w:p w14:paraId="7789E772" w14:textId="77777777" w:rsidR="00D9139B" w:rsidRPr="0059323D" w:rsidRDefault="00D9139B" w:rsidP="007C6CBC">
      <w:pPr>
        <w:pStyle w:val="FootnoteText"/>
        <w:jc w:val="both"/>
      </w:pPr>
      <w:r>
        <w:rPr>
          <w:rStyle w:val="FootnoteReference"/>
        </w:rPr>
        <w:footnoteRef/>
      </w:r>
      <w:r>
        <w:t xml:space="preserve"> Capacity is also, often, a function of individual or community characteristics. For example, if a particular religious group is threatened with violence, </w:t>
      </w:r>
      <w:r w:rsidRPr="0059323D">
        <w:t>but that community has political influence and/or economic capacity to reduce or mitigate that threat, then the risk of violence occurring is reduced.</w:t>
      </w:r>
    </w:p>
  </w:footnote>
  <w:footnote w:id="6">
    <w:p w14:paraId="1095D806" w14:textId="41D2F5C9" w:rsidR="00311AC6" w:rsidRDefault="00311AC6" w:rsidP="007C6CBC">
      <w:pPr>
        <w:pStyle w:val="FootnoteText"/>
        <w:jc w:val="both"/>
      </w:pPr>
      <w:r w:rsidRPr="0059323D">
        <w:rPr>
          <w:rStyle w:val="FootnoteReference"/>
        </w:rPr>
        <w:footnoteRef/>
      </w:r>
      <w:r w:rsidRPr="0059323D">
        <w:t xml:space="preserve"> </w:t>
      </w:r>
      <w:r w:rsidRPr="0059323D">
        <w:rPr>
          <w:lang w:val="en-GB"/>
        </w:rPr>
        <w:t>It is important that HCT</w:t>
      </w:r>
      <w:r w:rsidR="000110A6" w:rsidRPr="0059323D">
        <w:rPr>
          <w:lang w:val="en-GB"/>
        </w:rPr>
        <w:t>s</w:t>
      </w:r>
      <w:r w:rsidRPr="0059323D">
        <w:rPr>
          <w:lang w:val="en-GB"/>
        </w:rPr>
        <w:t xml:space="preserve"> </w:t>
      </w:r>
      <w:r w:rsidR="000110A6" w:rsidRPr="0059323D">
        <w:rPr>
          <w:lang w:val="en-GB"/>
        </w:rPr>
        <w:t>document their</w:t>
      </w:r>
      <w:r w:rsidR="0053246D" w:rsidRPr="0059323D">
        <w:rPr>
          <w:lang w:val="en-GB"/>
        </w:rPr>
        <w:t xml:space="preserve"> rationale for </w:t>
      </w:r>
      <w:r w:rsidR="000110A6" w:rsidRPr="0059323D">
        <w:rPr>
          <w:lang w:val="en-GB"/>
        </w:rPr>
        <w:t>decision making</w:t>
      </w:r>
      <w:r w:rsidR="00107627" w:rsidRPr="0059323D">
        <w:rPr>
          <w:lang w:val="en-GB"/>
        </w:rPr>
        <w:t xml:space="preserve"> on</w:t>
      </w:r>
      <w:r w:rsidR="00F21CE5" w:rsidRPr="0059323D">
        <w:rPr>
          <w:lang w:val="en-GB"/>
        </w:rPr>
        <w:t xml:space="preserve"> </w:t>
      </w:r>
      <w:r w:rsidR="00FF3220" w:rsidRPr="0059323D">
        <w:rPr>
          <w:lang w:val="en-GB"/>
        </w:rPr>
        <w:t>prioritisation of protection risks</w:t>
      </w:r>
      <w:r w:rsidRPr="0059323D">
        <w:rPr>
          <w:lang w:val="en-GB"/>
        </w:rPr>
        <w:t xml:space="preserve"> </w:t>
      </w:r>
      <w:r w:rsidR="000110A6" w:rsidRPr="0059323D">
        <w:rPr>
          <w:lang w:val="en-GB"/>
        </w:rPr>
        <w:t>and actions taken to address them to ensure accountability</w:t>
      </w:r>
      <w:r w:rsidR="003F46AB" w:rsidRPr="0059323D">
        <w:rPr>
          <w:lang w:val="en-GB"/>
        </w:rPr>
        <w:t>, facilitate continuity of engagement with duty bearers</w:t>
      </w:r>
      <w:r w:rsidR="00C46969" w:rsidRPr="0059323D">
        <w:rPr>
          <w:lang w:val="en-GB"/>
        </w:rPr>
        <w:t xml:space="preserve"> over time</w:t>
      </w:r>
      <w:r w:rsidR="003F46AB" w:rsidRPr="0059323D">
        <w:rPr>
          <w:lang w:val="en-GB"/>
        </w:rPr>
        <w:t xml:space="preserve"> and f</w:t>
      </w:r>
      <w:r w:rsidR="00C46969" w:rsidRPr="0059323D">
        <w:rPr>
          <w:lang w:val="en-GB"/>
        </w:rPr>
        <w:t>or future</w:t>
      </w:r>
      <w:r w:rsidR="003F46AB" w:rsidRPr="0059323D">
        <w:rPr>
          <w:lang w:val="en-GB"/>
        </w:rPr>
        <w:t xml:space="preserve"> lessons learned</w:t>
      </w:r>
      <w:r w:rsidRPr="0059323D">
        <w:rPr>
          <w:lang w:val="en-GB"/>
        </w:rPr>
        <w:t>.</w:t>
      </w:r>
      <w:r w:rsidR="00071319">
        <w:rPr>
          <w:lang w:val="en-GB"/>
        </w:rPr>
        <w:t xml:space="preserve"> </w:t>
      </w:r>
    </w:p>
  </w:footnote>
  <w:footnote w:id="7">
    <w:p w14:paraId="56BE5FEA" w14:textId="0962C305" w:rsidR="007A3AC8" w:rsidRPr="007A3AC8" w:rsidRDefault="007A3AC8" w:rsidP="007C6CBC">
      <w:pPr>
        <w:pStyle w:val="FootnoteText"/>
        <w:jc w:val="both"/>
        <w:rPr>
          <w:lang w:val="en-GB"/>
        </w:rPr>
      </w:pPr>
      <w:r>
        <w:rPr>
          <w:rStyle w:val="FootnoteReference"/>
        </w:rPr>
        <w:footnoteRef/>
      </w:r>
      <w:r>
        <w:t xml:space="preserve"> </w:t>
      </w:r>
      <w:r>
        <w:rPr>
          <w:lang w:val="en-GB"/>
        </w:rPr>
        <w:t xml:space="preserve">Annex 4, page 31 of the IASC </w:t>
      </w:r>
      <w:r w:rsidR="007C6CBC">
        <w:rPr>
          <w:lang w:val="en-GB"/>
        </w:rPr>
        <w:t>P</w:t>
      </w:r>
      <w:r>
        <w:rPr>
          <w:lang w:val="en-GB"/>
        </w:rPr>
        <w:t xml:space="preserve">rotection </w:t>
      </w:r>
      <w:r w:rsidR="007C6CBC">
        <w:rPr>
          <w:lang w:val="en-GB"/>
        </w:rPr>
        <w:t>P</w:t>
      </w:r>
      <w:r>
        <w:rPr>
          <w:lang w:val="en-GB"/>
        </w:rPr>
        <w:t>olicy</w:t>
      </w:r>
      <w:r w:rsidR="007C6CBC">
        <w:rPr>
          <w:lang w:val="en-GB"/>
        </w:rPr>
        <w:t xml:space="preserve"> (2016)</w:t>
      </w:r>
      <w:r>
        <w:rPr>
          <w:lang w:val="en-GB"/>
        </w:rPr>
        <w:t xml:space="preserve">. </w:t>
      </w:r>
    </w:p>
  </w:footnote>
  <w:footnote w:id="8">
    <w:p w14:paraId="3330328D" w14:textId="3855C954" w:rsidR="00286730" w:rsidRPr="00E87BB4" w:rsidRDefault="00286730" w:rsidP="00286730">
      <w:pPr>
        <w:pStyle w:val="FootnoteText"/>
        <w:rPr>
          <w:lang w:val="en-GB"/>
        </w:rPr>
      </w:pPr>
      <w:r>
        <w:rPr>
          <w:rStyle w:val="FootnoteReference"/>
        </w:rPr>
        <w:footnoteRef/>
      </w:r>
      <w:r>
        <w:t xml:space="preserve"> </w:t>
      </w:r>
      <w:r>
        <w:rPr>
          <w:lang w:val="en-GB"/>
        </w:rPr>
        <w:t xml:space="preserve">See Annex II of the IASC </w:t>
      </w:r>
      <w:r w:rsidR="00C921D6">
        <w:rPr>
          <w:lang w:val="en-GB"/>
        </w:rPr>
        <w:t>P</w:t>
      </w:r>
      <w:r>
        <w:rPr>
          <w:lang w:val="en-GB"/>
        </w:rPr>
        <w:t xml:space="preserve">olicy on </w:t>
      </w:r>
      <w:r w:rsidR="00C921D6">
        <w:rPr>
          <w:lang w:val="en-GB"/>
        </w:rPr>
        <w:t>P</w:t>
      </w:r>
      <w:r>
        <w:rPr>
          <w:lang w:val="en-GB"/>
        </w:rPr>
        <w:t xml:space="preserve">rotection in </w:t>
      </w:r>
      <w:r w:rsidR="00C921D6">
        <w:rPr>
          <w:lang w:val="en-GB"/>
        </w:rPr>
        <w:t>H</w:t>
      </w:r>
      <w:r>
        <w:rPr>
          <w:lang w:val="en-GB"/>
        </w:rPr>
        <w:t xml:space="preserve">umanitarian </w:t>
      </w:r>
      <w:r w:rsidR="00C921D6">
        <w:rPr>
          <w:lang w:val="en-GB"/>
        </w:rPr>
        <w:t>A</w:t>
      </w:r>
      <w:r>
        <w:rPr>
          <w:lang w:val="en-GB"/>
        </w:rPr>
        <w:t>ction</w:t>
      </w:r>
      <w:r w:rsidR="007C6CBC">
        <w:rPr>
          <w:lang w:val="en-GB"/>
        </w:rPr>
        <w:t xml:space="preserve"> (2016)</w:t>
      </w:r>
      <w:r>
        <w:rPr>
          <w:lang w:val="en-GB"/>
        </w:rPr>
        <w:t>, page 25-26.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6AE7" w14:textId="1870BA9E" w:rsidR="00E87BB4" w:rsidRDefault="00E87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42012"/>
      <w:docPartObj>
        <w:docPartGallery w:val="Watermarks"/>
        <w:docPartUnique/>
      </w:docPartObj>
    </w:sdtPr>
    <w:sdtContent>
      <w:p w14:paraId="61B80109" w14:textId="26D55848" w:rsidR="00E87BB4" w:rsidRDefault="00D603F1">
        <w:pPr>
          <w:pStyle w:val="Header"/>
        </w:pPr>
        <w:r>
          <w:rPr>
            <w:noProof/>
          </w:rPr>
          <w:pict w14:anchorId="261F6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9005" w14:textId="2ABC64B8" w:rsidR="00E87BB4" w:rsidRDefault="00E8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8FB"/>
    <w:multiLevelType w:val="hybridMultilevel"/>
    <w:tmpl w:val="0FAE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53837"/>
    <w:multiLevelType w:val="hybridMultilevel"/>
    <w:tmpl w:val="CE9842D4"/>
    <w:lvl w:ilvl="0" w:tplc="5FB4E702">
      <w:start w:val="3"/>
      <w:numFmt w:val="bullet"/>
      <w:lvlText w:val=""/>
      <w:lvlJc w:val="left"/>
      <w:pPr>
        <w:ind w:left="720" w:hanging="360"/>
      </w:pPr>
      <w:rPr>
        <w:rFonts w:ascii="Symbol" w:eastAsiaTheme="minorHAns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625D1"/>
    <w:multiLevelType w:val="hybridMultilevel"/>
    <w:tmpl w:val="18C46654"/>
    <w:lvl w:ilvl="0" w:tplc="5FB4E702">
      <w:start w:val="3"/>
      <w:numFmt w:val="bullet"/>
      <w:lvlText w:val=""/>
      <w:lvlJc w:val="left"/>
      <w:pPr>
        <w:ind w:left="720" w:hanging="360"/>
      </w:pPr>
      <w:rPr>
        <w:rFonts w:ascii="Symbol" w:eastAsiaTheme="minorHAns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02701"/>
    <w:multiLevelType w:val="hybridMultilevel"/>
    <w:tmpl w:val="060E8D5A"/>
    <w:lvl w:ilvl="0" w:tplc="C4DEE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61B54"/>
    <w:multiLevelType w:val="hybridMultilevel"/>
    <w:tmpl w:val="02888C2C"/>
    <w:lvl w:ilvl="0" w:tplc="5FB4E702">
      <w:start w:val="3"/>
      <w:numFmt w:val="bullet"/>
      <w:lvlText w:val=""/>
      <w:lvlJc w:val="left"/>
      <w:pPr>
        <w:ind w:left="720" w:hanging="360"/>
      </w:pPr>
      <w:rPr>
        <w:rFonts w:ascii="Symbol" w:eastAsiaTheme="minorHAnsi" w:hAnsi="Symbol"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D42641"/>
    <w:multiLevelType w:val="hybridMultilevel"/>
    <w:tmpl w:val="589E2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045BC"/>
    <w:multiLevelType w:val="hybridMultilevel"/>
    <w:tmpl w:val="FA26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305D81"/>
    <w:multiLevelType w:val="hybridMultilevel"/>
    <w:tmpl w:val="77F0D4FA"/>
    <w:lvl w:ilvl="0" w:tplc="5FB4E702">
      <w:start w:val="3"/>
      <w:numFmt w:val="bullet"/>
      <w:lvlText w:val=""/>
      <w:lvlJc w:val="left"/>
      <w:pPr>
        <w:ind w:left="720" w:hanging="360"/>
      </w:pPr>
      <w:rPr>
        <w:rFonts w:ascii="Symbol" w:eastAsiaTheme="minorHAnsi"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06BDC"/>
    <w:multiLevelType w:val="hybridMultilevel"/>
    <w:tmpl w:val="E0BC1A1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1513A8"/>
    <w:multiLevelType w:val="hybridMultilevel"/>
    <w:tmpl w:val="71BE1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4867883">
    <w:abstractNumId w:val="6"/>
  </w:num>
  <w:num w:numId="2" w16cid:durableId="885291226">
    <w:abstractNumId w:val="4"/>
  </w:num>
  <w:num w:numId="3" w16cid:durableId="2126196968">
    <w:abstractNumId w:val="8"/>
  </w:num>
  <w:num w:numId="4" w16cid:durableId="1364750708">
    <w:abstractNumId w:val="9"/>
  </w:num>
  <w:num w:numId="5" w16cid:durableId="577329676">
    <w:abstractNumId w:val="7"/>
  </w:num>
  <w:num w:numId="6" w16cid:durableId="2022393407">
    <w:abstractNumId w:val="1"/>
  </w:num>
  <w:num w:numId="7" w16cid:durableId="1220945249">
    <w:abstractNumId w:val="2"/>
  </w:num>
  <w:num w:numId="8" w16cid:durableId="357241488">
    <w:abstractNumId w:val="5"/>
  </w:num>
  <w:num w:numId="9" w16cid:durableId="928923941">
    <w:abstractNumId w:val="0"/>
  </w:num>
  <w:num w:numId="10" w16cid:durableId="164543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85"/>
    <w:rsid w:val="00003B60"/>
    <w:rsid w:val="000110A6"/>
    <w:rsid w:val="000149F9"/>
    <w:rsid w:val="0002741F"/>
    <w:rsid w:val="000308AF"/>
    <w:rsid w:val="000346C3"/>
    <w:rsid w:val="00045201"/>
    <w:rsid w:val="0005203F"/>
    <w:rsid w:val="00071319"/>
    <w:rsid w:val="00080653"/>
    <w:rsid w:val="00087931"/>
    <w:rsid w:val="000930CF"/>
    <w:rsid w:val="00094A93"/>
    <w:rsid w:val="00094B4E"/>
    <w:rsid w:val="000A3B87"/>
    <w:rsid w:val="000A52BA"/>
    <w:rsid w:val="000A5887"/>
    <w:rsid w:val="000B0F10"/>
    <w:rsid w:val="000B146B"/>
    <w:rsid w:val="000B4E5D"/>
    <w:rsid w:val="000B799C"/>
    <w:rsid w:val="000C00CD"/>
    <w:rsid w:val="000C61C8"/>
    <w:rsid w:val="000D1DA9"/>
    <w:rsid w:val="000D2CFD"/>
    <w:rsid w:val="00107627"/>
    <w:rsid w:val="0014342F"/>
    <w:rsid w:val="001510CE"/>
    <w:rsid w:val="00153715"/>
    <w:rsid w:val="001573FD"/>
    <w:rsid w:val="00167F45"/>
    <w:rsid w:val="0018733E"/>
    <w:rsid w:val="001A61E5"/>
    <w:rsid w:val="001B107C"/>
    <w:rsid w:val="001B11E1"/>
    <w:rsid w:val="001C42A0"/>
    <w:rsid w:val="001D220D"/>
    <w:rsid w:val="001E68A6"/>
    <w:rsid w:val="001F0C87"/>
    <w:rsid w:val="001F79BA"/>
    <w:rsid w:val="00202823"/>
    <w:rsid w:val="00217CE1"/>
    <w:rsid w:val="002252B1"/>
    <w:rsid w:val="00226C5A"/>
    <w:rsid w:val="00236ACA"/>
    <w:rsid w:val="002631E2"/>
    <w:rsid w:val="00270AEC"/>
    <w:rsid w:val="0027445D"/>
    <w:rsid w:val="0028103A"/>
    <w:rsid w:val="00281CCA"/>
    <w:rsid w:val="00281D33"/>
    <w:rsid w:val="00286730"/>
    <w:rsid w:val="00293877"/>
    <w:rsid w:val="002A2A4C"/>
    <w:rsid w:val="002B4038"/>
    <w:rsid w:val="002D7D50"/>
    <w:rsid w:val="00300EAF"/>
    <w:rsid w:val="00311AC6"/>
    <w:rsid w:val="003204F3"/>
    <w:rsid w:val="00325155"/>
    <w:rsid w:val="00332324"/>
    <w:rsid w:val="00337E4F"/>
    <w:rsid w:val="003458F8"/>
    <w:rsid w:val="00352111"/>
    <w:rsid w:val="00372D63"/>
    <w:rsid w:val="003736BF"/>
    <w:rsid w:val="003B2748"/>
    <w:rsid w:val="003B5392"/>
    <w:rsid w:val="003B6423"/>
    <w:rsid w:val="003C28CE"/>
    <w:rsid w:val="003C7E8B"/>
    <w:rsid w:val="003D0EDE"/>
    <w:rsid w:val="003F0753"/>
    <w:rsid w:val="003F2286"/>
    <w:rsid w:val="003F46AB"/>
    <w:rsid w:val="00413EAE"/>
    <w:rsid w:val="004270D0"/>
    <w:rsid w:val="0044019C"/>
    <w:rsid w:val="00455799"/>
    <w:rsid w:val="00463CC6"/>
    <w:rsid w:val="00481262"/>
    <w:rsid w:val="0049116B"/>
    <w:rsid w:val="004B6039"/>
    <w:rsid w:val="004C13CF"/>
    <w:rsid w:val="004C4054"/>
    <w:rsid w:val="004D35A5"/>
    <w:rsid w:val="004D5CA9"/>
    <w:rsid w:val="004E2818"/>
    <w:rsid w:val="004E3830"/>
    <w:rsid w:val="004E67D6"/>
    <w:rsid w:val="004F0AAC"/>
    <w:rsid w:val="004F1E04"/>
    <w:rsid w:val="004F4464"/>
    <w:rsid w:val="004F5D82"/>
    <w:rsid w:val="00503490"/>
    <w:rsid w:val="00505D4C"/>
    <w:rsid w:val="00510AEC"/>
    <w:rsid w:val="00515092"/>
    <w:rsid w:val="00515BB5"/>
    <w:rsid w:val="00525058"/>
    <w:rsid w:val="0053246D"/>
    <w:rsid w:val="005338F4"/>
    <w:rsid w:val="00545FC1"/>
    <w:rsid w:val="005615E8"/>
    <w:rsid w:val="00575CE3"/>
    <w:rsid w:val="00587967"/>
    <w:rsid w:val="0059323D"/>
    <w:rsid w:val="00595238"/>
    <w:rsid w:val="005A34AB"/>
    <w:rsid w:val="005A77E3"/>
    <w:rsid w:val="005B30FC"/>
    <w:rsid w:val="005C4883"/>
    <w:rsid w:val="005E074E"/>
    <w:rsid w:val="006023F5"/>
    <w:rsid w:val="00604F65"/>
    <w:rsid w:val="00606B95"/>
    <w:rsid w:val="00613985"/>
    <w:rsid w:val="006232D7"/>
    <w:rsid w:val="00646E8E"/>
    <w:rsid w:val="006527EA"/>
    <w:rsid w:val="00673194"/>
    <w:rsid w:val="00681F3D"/>
    <w:rsid w:val="00686522"/>
    <w:rsid w:val="006C3397"/>
    <w:rsid w:val="006D2647"/>
    <w:rsid w:val="006E2D33"/>
    <w:rsid w:val="007023D5"/>
    <w:rsid w:val="007105DB"/>
    <w:rsid w:val="00724707"/>
    <w:rsid w:val="007315ED"/>
    <w:rsid w:val="00736BD0"/>
    <w:rsid w:val="007738E9"/>
    <w:rsid w:val="00775C15"/>
    <w:rsid w:val="00784730"/>
    <w:rsid w:val="00784902"/>
    <w:rsid w:val="00787D42"/>
    <w:rsid w:val="007A3AC8"/>
    <w:rsid w:val="007B472E"/>
    <w:rsid w:val="007C6CBC"/>
    <w:rsid w:val="007C7786"/>
    <w:rsid w:val="007C7803"/>
    <w:rsid w:val="007D0787"/>
    <w:rsid w:val="007D184A"/>
    <w:rsid w:val="007D3CD9"/>
    <w:rsid w:val="007E009E"/>
    <w:rsid w:val="007E5D6D"/>
    <w:rsid w:val="00811D81"/>
    <w:rsid w:val="008126F3"/>
    <w:rsid w:val="008216F5"/>
    <w:rsid w:val="00837E35"/>
    <w:rsid w:val="00851040"/>
    <w:rsid w:val="00861BB4"/>
    <w:rsid w:val="0089768A"/>
    <w:rsid w:val="008A0761"/>
    <w:rsid w:val="008A73AC"/>
    <w:rsid w:val="008B167A"/>
    <w:rsid w:val="008B2506"/>
    <w:rsid w:val="008B5F78"/>
    <w:rsid w:val="008C4303"/>
    <w:rsid w:val="008D7DB9"/>
    <w:rsid w:val="008E049D"/>
    <w:rsid w:val="008F7773"/>
    <w:rsid w:val="00901183"/>
    <w:rsid w:val="009262B3"/>
    <w:rsid w:val="00947C06"/>
    <w:rsid w:val="00955F83"/>
    <w:rsid w:val="00957B72"/>
    <w:rsid w:val="00961606"/>
    <w:rsid w:val="0097367C"/>
    <w:rsid w:val="00981F3C"/>
    <w:rsid w:val="00993BDA"/>
    <w:rsid w:val="009A749E"/>
    <w:rsid w:val="009B15DB"/>
    <w:rsid w:val="009B3588"/>
    <w:rsid w:val="009C21CB"/>
    <w:rsid w:val="009C52D4"/>
    <w:rsid w:val="009C7BF5"/>
    <w:rsid w:val="009E3145"/>
    <w:rsid w:val="00A27CC6"/>
    <w:rsid w:val="00A27F25"/>
    <w:rsid w:val="00A31AE6"/>
    <w:rsid w:val="00A33A0A"/>
    <w:rsid w:val="00A57FB5"/>
    <w:rsid w:val="00A6474A"/>
    <w:rsid w:val="00A7259C"/>
    <w:rsid w:val="00A83A08"/>
    <w:rsid w:val="00A84DAE"/>
    <w:rsid w:val="00A864E8"/>
    <w:rsid w:val="00AA002B"/>
    <w:rsid w:val="00AA01CA"/>
    <w:rsid w:val="00AA29BF"/>
    <w:rsid w:val="00AA7847"/>
    <w:rsid w:val="00AB1C6A"/>
    <w:rsid w:val="00AB396A"/>
    <w:rsid w:val="00AE3A5C"/>
    <w:rsid w:val="00AF2888"/>
    <w:rsid w:val="00B0493E"/>
    <w:rsid w:val="00B1530D"/>
    <w:rsid w:val="00B223FC"/>
    <w:rsid w:val="00B233EB"/>
    <w:rsid w:val="00B25572"/>
    <w:rsid w:val="00B4152D"/>
    <w:rsid w:val="00B41D31"/>
    <w:rsid w:val="00B57B4A"/>
    <w:rsid w:val="00B60ABC"/>
    <w:rsid w:val="00B66E0D"/>
    <w:rsid w:val="00B75395"/>
    <w:rsid w:val="00B95C1E"/>
    <w:rsid w:val="00BA607E"/>
    <w:rsid w:val="00BA77E5"/>
    <w:rsid w:val="00BA7845"/>
    <w:rsid w:val="00BB1F41"/>
    <w:rsid w:val="00BD1371"/>
    <w:rsid w:val="00BF0353"/>
    <w:rsid w:val="00BF1136"/>
    <w:rsid w:val="00BF4CCA"/>
    <w:rsid w:val="00C06F07"/>
    <w:rsid w:val="00C26B09"/>
    <w:rsid w:val="00C46969"/>
    <w:rsid w:val="00C515B8"/>
    <w:rsid w:val="00C52382"/>
    <w:rsid w:val="00C52A35"/>
    <w:rsid w:val="00C916DA"/>
    <w:rsid w:val="00C921D6"/>
    <w:rsid w:val="00C97B53"/>
    <w:rsid w:val="00C97C8D"/>
    <w:rsid w:val="00C97FC2"/>
    <w:rsid w:val="00CA69F7"/>
    <w:rsid w:val="00CB63C4"/>
    <w:rsid w:val="00CD6A35"/>
    <w:rsid w:val="00D01C86"/>
    <w:rsid w:val="00D04341"/>
    <w:rsid w:val="00D05760"/>
    <w:rsid w:val="00D17381"/>
    <w:rsid w:val="00D30129"/>
    <w:rsid w:val="00D34351"/>
    <w:rsid w:val="00D42818"/>
    <w:rsid w:val="00D43087"/>
    <w:rsid w:val="00D57C29"/>
    <w:rsid w:val="00D603F1"/>
    <w:rsid w:val="00D65D56"/>
    <w:rsid w:val="00D74657"/>
    <w:rsid w:val="00D74779"/>
    <w:rsid w:val="00D9139B"/>
    <w:rsid w:val="00D933BF"/>
    <w:rsid w:val="00D956FC"/>
    <w:rsid w:val="00DD46EF"/>
    <w:rsid w:val="00DD4949"/>
    <w:rsid w:val="00DF0EBB"/>
    <w:rsid w:val="00E17EEA"/>
    <w:rsid w:val="00E20176"/>
    <w:rsid w:val="00E25CB4"/>
    <w:rsid w:val="00E32B48"/>
    <w:rsid w:val="00E50F1B"/>
    <w:rsid w:val="00E57C18"/>
    <w:rsid w:val="00E60272"/>
    <w:rsid w:val="00E661B2"/>
    <w:rsid w:val="00E67590"/>
    <w:rsid w:val="00E756C5"/>
    <w:rsid w:val="00E80E9A"/>
    <w:rsid w:val="00E86ABF"/>
    <w:rsid w:val="00E86FFE"/>
    <w:rsid w:val="00E87BB4"/>
    <w:rsid w:val="00E931A6"/>
    <w:rsid w:val="00EB74DE"/>
    <w:rsid w:val="00EB7CE6"/>
    <w:rsid w:val="00EC7818"/>
    <w:rsid w:val="00ED171A"/>
    <w:rsid w:val="00EE3745"/>
    <w:rsid w:val="00EF2931"/>
    <w:rsid w:val="00F106E3"/>
    <w:rsid w:val="00F21CE5"/>
    <w:rsid w:val="00F3352D"/>
    <w:rsid w:val="00F35665"/>
    <w:rsid w:val="00F42839"/>
    <w:rsid w:val="00F44C2E"/>
    <w:rsid w:val="00F65383"/>
    <w:rsid w:val="00F70BBD"/>
    <w:rsid w:val="00F86093"/>
    <w:rsid w:val="00F910F9"/>
    <w:rsid w:val="00F91413"/>
    <w:rsid w:val="00F97089"/>
    <w:rsid w:val="00FA143B"/>
    <w:rsid w:val="00FA213A"/>
    <w:rsid w:val="00FB3426"/>
    <w:rsid w:val="00FB51E6"/>
    <w:rsid w:val="00FC6C4D"/>
    <w:rsid w:val="00FD338F"/>
    <w:rsid w:val="00FE5C1C"/>
    <w:rsid w:val="00FF2D0B"/>
    <w:rsid w:val="00FF3220"/>
    <w:rsid w:val="13220AAE"/>
    <w:rsid w:val="14E8EFDA"/>
    <w:rsid w:val="18CFEB06"/>
    <w:rsid w:val="1C8A23F0"/>
    <w:rsid w:val="2745FFEA"/>
    <w:rsid w:val="2DC1B2A7"/>
    <w:rsid w:val="3D4F0FC7"/>
    <w:rsid w:val="48B75A21"/>
    <w:rsid w:val="66487255"/>
    <w:rsid w:val="7D42CD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48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99C"/>
    <w:pPr>
      <w:ind w:left="720"/>
      <w:contextualSpacing/>
    </w:pPr>
  </w:style>
  <w:style w:type="character" w:styleId="Hyperlink">
    <w:name w:val="Hyperlink"/>
    <w:basedOn w:val="DefaultParagraphFont"/>
    <w:uiPriority w:val="99"/>
    <w:unhideWhenUsed/>
    <w:rsid w:val="00724707"/>
    <w:rPr>
      <w:color w:val="0563C1" w:themeColor="hyperlink"/>
      <w:u w:val="single"/>
    </w:rPr>
  </w:style>
  <w:style w:type="character" w:styleId="UnresolvedMention">
    <w:name w:val="Unresolved Mention"/>
    <w:basedOn w:val="DefaultParagraphFont"/>
    <w:uiPriority w:val="99"/>
    <w:semiHidden/>
    <w:unhideWhenUsed/>
    <w:rsid w:val="00724707"/>
    <w:rPr>
      <w:color w:val="605E5C"/>
      <w:shd w:val="clear" w:color="auto" w:fill="E1DFDD"/>
    </w:rPr>
  </w:style>
  <w:style w:type="character" w:styleId="CommentReference">
    <w:name w:val="annotation reference"/>
    <w:basedOn w:val="DefaultParagraphFont"/>
    <w:uiPriority w:val="99"/>
    <w:semiHidden/>
    <w:unhideWhenUsed/>
    <w:rsid w:val="00724707"/>
    <w:rPr>
      <w:sz w:val="16"/>
      <w:szCs w:val="16"/>
    </w:rPr>
  </w:style>
  <w:style w:type="paragraph" w:styleId="CommentText">
    <w:name w:val="annotation text"/>
    <w:basedOn w:val="Normal"/>
    <w:link w:val="CommentTextChar"/>
    <w:uiPriority w:val="99"/>
    <w:unhideWhenUsed/>
    <w:rsid w:val="00724707"/>
    <w:pPr>
      <w:spacing w:after="160"/>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724707"/>
    <w:rPr>
      <w:kern w:val="2"/>
      <w:sz w:val="20"/>
      <w:szCs w:val="20"/>
      <w:lang w:val="en-US"/>
      <w14:ligatures w14:val="standardContextual"/>
    </w:rPr>
  </w:style>
  <w:style w:type="paragraph" w:styleId="FootnoteText">
    <w:name w:val="footnote text"/>
    <w:basedOn w:val="Normal"/>
    <w:link w:val="FootnoteTextChar"/>
    <w:uiPriority w:val="99"/>
    <w:semiHidden/>
    <w:unhideWhenUsed/>
    <w:rsid w:val="00724707"/>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724707"/>
    <w:rPr>
      <w:kern w:val="2"/>
      <w:sz w:val="20"/>
      <w:szCs w:val="20"/>
      <w:lang w:val="en-US"/>
      <w14:ligatures w14:val="standardContextual"/>
    </w:rPr>
  </w:style>
  <w:style w:type="character" w:styleId="FootnoteReference">
    <w:name w:val="footnote reference"/>
    <w:basedOn w:val="DefaultParagraphFont"/>
    <w:uiPriority w:val="99"/>
    <w:semiHidden/>
    <w:unhideWhenUsed/>
    <w:rsid w:val="00724707"/>
    <w:rPr>
      <w:vertAlign w:val="superscript"/>
    </w:rPr>
  </w:style>
  <w:style w:type="character" w:customStyle="1" w:styleId="cf01">
    <w:name w:val="cf01"/>
    <w:basedOn w:val="DefaultParagraphFont"/>
    <w:rsid w:val="00724707"/>
    <w:rPr>
      <w:rFonts w:ascii="Segoe UI" w:hAnsi="Segoe UI" w:cs="Segoe UI" w:hint="default"/>
      <w:sz w:val="18"/>
      <w:szCs w:val="18"/>
    </w:rPr>
  </w:style>
  <w:style w:type="paragraph" w:styleId="Footer">
    <w:name w:val="footer"/>
    <w:basedOn w:val="Normal"/>
    <w:link w:val="FooterChar"/>
    <w:uiPriority w:val="99"/>
    <w:unhideWhenUsed/>
    <w:rsid w:val="004B6039"/>
    <w:pPr>
      <w:tabs>
        <w:tab w:val="center" w:pos="4680"/>
        <w:tab w:val="right" w:pos="9360"/>
      </w:tabs>
    </w:pPr>
  </w:style>
  <w:style w:type="character" w:customStyle="1" w:styleId="FooterChar">
    <w:name w:val="Footer Char"/>
    <w:basedOn w:val="DefaultParagraphFont"/>
    <w:link w:val="Footer"/>
    <w:uiPriority w:val="99"/>
    <w:rsid w:val="004B6039"/>
  </w:style>
  <w:style w:type="character" w:styleId="PageNumber">
    <w:name w:val="page number"/>
    <w:basedOn w:val="DefaultParagraphFont"/>
    <w:uiPriority w:val="99"/>
    <w:semiHidden/>
    <w:unhideWhenUsed/>
    <w:rsid w:val="004B6039"/>
  </w:style>
  <w:style w:type="character" w:styleId="FollowedHyperlink">
    <w:name w:val="FollowedHyperlink"/>
    <w:basedOn w:val="DefaultParagraphFont"/>
    <w:uiPriority w:val="99"/>
    <w:semiHidden/>
    <w:unhideWhenUsed/>
    <w:rsid w:val="0032515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80E9A"/>
    <w:pPr>
      <w:spacing w:after="0"/>
    </w:pPr>
    <w:rPr>
      <w:b/>
      <w:bCs/>
      <w:kern w:val="0"/>
      <w:lang w:val="en-GB"/>
      <w14:ligatures w14:val="none"/>
    </w:rPr>
  </w:style>
  <w:style w:type="character" w:customStyle="1" w:styleId="CommentSubjectChar">
    <w:name w:val="Comment Subject Char"/>
    <w:basedOn w:val="CommentTextChar"/>
    <w:link w:val="CommentSubject"/>
    <w:uiPriority w:val="99"/>
    <w:semiHidden/>
    <w:rsid w:val="00E80E9A"/>
    <w:rPr>
      <w:b/>
      <w:bCs/>
      <w:kern w:val="2"/>
      <w:sz w:val="20"/>
      <w:szCs w:val="20"/>
      <w:lang w:val="en-US"/>
      <w14:ligatures w14:val="standardContextual"/>
    </w:rPr>
  </w:style>
  <w:style w:type="table" w:styleId="TableGrid">
    <w:name w:val="Table Grid"/>
    <w:basedOn w:val="TableNormal"/>
    <w:uiPriority w:val="39"/>
    <w:rsid w:val="00A7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259C"/>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F44C2E"/>
  </w:style>
  <w:style w:type="paragraph" w:styleId="Header">
    <w:name w:val="header"/>
    <w:basedOn w:val="Normal"/>
    <w:link w:val="HeaderChar"/>
    <w:uiPriority w:val="99"/>
    <w:unhideWhenUsed/>
    <w:rsid w:val="00E87BB4"/>
    <w:pPr>
      <w:tabs>
        <w:tab w:val="center" w:pos="4680"/>
        <w:tab w:val="right" w:pos="9360"/>
      </w:tabs>
    </w:pPr>
  </w:style>
  <w:style w:type="character" w:customStyle="1" w:styleId="HeaderChar">
    <w:name w:val="Header Char"/>
    <w:basedOn w:val="DefaultParagraphFont"/>
    <w:link w:val="Header"/>
    <w:uiPriority w:val="99"/>
    <w:rsid w:val="00E8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agencystandingcommittee.org/inter-agency-standing-committee/iasc-principals-statement-centrality-protection-humanitarian-action-2013" TargetMode="External"/><Relationship Id="rId18" Type="http://schemas.openxmlformats.org/officeDocument/2006/relationships/hyperlink" Target="https://interagencystandingcommittee.org/system/files/legacy_files/AAP%20Operational%20Framework%20Final%20Revision.pdf" TargetMode="External"/><Relationship Id="rId26" Type="http://schemas.openxmlformats.org/officeDocument/2006/relationships/hyperlink" Target="https://unsdg.un.org/sites/default/files/2022-06/UN%20Cooperation%20Framework%20Internal%20Guidance%20--%201%20June%202022.pdf" TargetMode="External"/><Relationship Id="rId3" Type="http://schemas.openxmlformats.org/officeDocument/2006/relationships/customXml" Target="../customXml/item3.xml"/><Relationship Id="rId21" Type="http://schemas.openxmlformats.org/officeDocument/2006/relationships/hyperlink" Target="https://childrenandarmedconflict.un.org/"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nteragencystandingcommittee.org/iasc-protection-priority-global-protection-cluster/iasc-policy-protection-humanitarian-action-2016" TargetMode="External"/><Relationship Id="rId17" Type="http://schemas.openxmlformats.org/officeDocument/2006/relationships/hyperlink" Target="https://interagencystandingcommittee.org/iasc-task-force-2-accountability-affected-people/iasc-collective-aap-framework" TargetMode="External"/><Relationship Id="rId25" Type="http://schemas.openxmlformats.org/officeDocument/2006/relationships/hyperlink" Target="https://unsdg.un.org/sites/default/files/2023-03/IAP%20Policy%20-%20230210%20-%20FINAL_.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globalprotectioncluster.org/themes/protection_mainstreaming" TargetMode="External"/><Relationship Id="rId29" Type="http://schemas.openxmlformats.org/officeDocument/2006/relationships/hyperlink" Target="https://www.ohchr.org/sites/default/files/documents/issues/protection/Agenda-Protection-Pledge-Policy-Brie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agencystandingcommittee.org/iasc-protection-priority-global-protection-cluster/iasc-policy-protection-humanitarian-action-2016" TargetMode="External"/><Relationship Id="rId24" Type="http://schemas.openxmlformats.org/officeDocument/2006/relationships/hyperlink" Target="https://interagencystandingcommittee.org/sites/default/files/migrated/2021-02/UN-IASC%20Collective%20Outcomes%20Light%20Guidance.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Rucc_1N9cio" TargetMode="External"/><Relationship Id="rId23" Type="http://schemas.openxmlformats.org/officeDocument/2006/relationships/hyperlink" Target="https://www.globalprotectioncluster.org/sites/default/files/2022-12/localization-humanitarian-action-toolkit-pilot-version.pdf" TargetMode="External"/><Relationship Id="rId28" Type="http://schemas.openxmlformats.org/officeDocument/2006/relationships/hyperlink" Target="https://globalprotectioncluster.org/field-support/Protection-Analytical-Framewor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teragencystandingcommittee.org/sites/default/files/migrated/2018-11/checklist_on_incorporating_protection_and_accountability_to_affected_populations_in_the_humanitarian_programme_cycle_.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agencystandingcommittee.org/sites/default/files/migrated/2020-11/IASC%20Policy%20on%20Protection%20in%20Humanitarian%20Action%2C%202016.pdf" TargetMode="External"/><Relationship Id="rId22" Type="http://schemas.openxmlformats.org/officeDocument/2006/relationships/hyperlink" Target="https://interagencystandingcommittee.org/operational-response/iasc-guidance-strengthening-participation-representation-and-leadership-local-and-national-actors" TargetMode="External"/><Relationship Id="rId27" Type="http://schemas.openxmlformats.org/officeDocument/2006/relationships/hyperlink" Target="https://www.ohchr.org/sites/default/files/documents/issues/protection/Agenda-Protection-Pledge-Policy-Brief.pdf"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hop.icrc.org/professional-standards-for-protection-work.html?___store=en" TargetMode="External"/><Relationship Id="rId1" Type="http://schemas.openxmlformats.org/officeDocument/2006/relationships/hyperlink" Target="https://library.alnap.org/help-library/leadership-in-action-leading-effectively-in-humanitarian-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101703-3322-499a-9ad7-231493c03048">
      <UserInfo>
        <DisplayName/>
        <AccountId xsi:nil="true"/>
        <AccountType/>
      </UserInfo>
    </SharedWithUsers>
    <lcf76f155ced4ddcb4097134ff3c332f xmlns="791c648d-e482-4422-b70a-b7c5fbc92150">
      <Terms xmlns="http://schemas.microsoft.com/office/infopath/2007/PartnerControls"/>
    </lcf76f155ced4ddcb4097134ff3c332f>
    <TaxCatchAll xmlns="39101703-3322-499a-9ad7-231493c030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21" ma:contentTypeDescription="Create a new document." ma:contentTypeScope="" ma:versionID="fc4cd9f2f1a643b32751a4ab234e158c">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18b6301983b64e2314f221951362f583"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d35a5d-c1ed-43a1-83a8-934567ca0c7d}" ma:internalName="TaxCatchAll" ma:showField="CatchAllData" ma:web="39101703-3322-499a-9ad7-231493c03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EBC4F-EB95-4A89-B30F-AD825B587C1E}">
  <ds:schemaRefs>
    <ds:schemaRef ds:uri="http://schemas.microsoft.com/office/2006/metadata/properties"/>
    <ds:schemaRef ds:uri="http://schemas.microsoft.com/office/infopath/2007/PartnerControls"/>
    <ds:schemaRef ds:uri="39101703-3322-499a-9ad7-231493c03048"/>
    <ds:schemaRef ds:uri="791c648d-e482-4422-b70a-b7c5fbc92150"/>
  </ds:schemaRefs>
</ds:datastoreItem>
</file>

<file path=customXml/itemProps2.xml><?xml version="1.0" encoding="utf-8"?>
<ds:datastoreItem xmlns:ds="http://schemas.openxmlformats.org/officeDocument/2006/customXml" ds:itemID="{A5A95E66-7DCE-9E40-8124-D7B99EBB0D33}">
  <ds:schemaRefs>
    <ds:schemaRef ds:uri="http://schemas.openxmlformats.org/officeDocument/2006/bibliography"/>
  </ds:schemaRefs>
</ds:datastoreItem>
</file>

<file path=customXml/itemProps3.xml><?xml version="1.0" encoding="utf-8"?>
<ds:datastoreItem xmlns:ds="http://schemas.openxmlformats.org/officeDocument/2006/customXml" ds:itemID="{5C4A8E7F-C1CD-4D79-8257-C27ADAA42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648d-e482-4422-b70a-b7c5fbc92150"/>
    <ds:schemaRef ds:uri="39101703-3322-499a-9ad7-231493c0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FB4C7-5080-4EC1-B894-374D1AFE1353}">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2025-01-15T08:09:00Z</dcterms:created>
  <dcterms:modified xsi:type="dcterms:W3CDTF">2025-05-08T11:34:00Z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473500</vt:r8>
  </property>
  <property fmtid="{D5CDD505-2E9C-101B-9397-08002B2CF9AE}" pid="3" name="ContentTypeId">
    <vt:lpwstr>0x01010039737091D9D4F54296EC3CE6E8BFCA87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