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7459" w:rsidRPr="004922AE" w:rsidRDefault="00367459" w:rsidP="00367459">
      <w:pPr>
        <w:tabs>
          <w:tab w:val="center" w:pos="4680"/>
        </w:tabs>
        <w:rPr>
          <w:b/>
          <w:bCs/>
          <w:sz w:val="28"/>
          <w:szCs w:val="28"/>
        </w:rPr>
      </w:pPr>
      <w:r w:rsidRPr="004922AE">
        <w:rPr>
          <w:b/>
          <w:bCs/>
          <w:sz w:val="28"/>
          <w:szCs w:val="28"/>
        </w:rPr>
        <w:tab/>
        <w:t>MINIMUN STANDARDS FOR BENEFICIARY SELECTION CRITERIA</w:t>
      </w:r>
    </w:p>
    <w:p w:rsidR="00367459" w:rsidRDefault="00367459" w:rsidP="00367459">
      <w:pPr>
        <w:tabs>
          <w:tab w:val="center" w:pos="4680"/>
        </w:tabs>
        <w:rPr>
          <w:b/>
          <w:bCs/>
        </w:rPr>
      </w:pPr>
      <w:r>
        <w:rPr>
          <w:b/>
          <w:bCs/>
        </w:rPr>
        <w:tab/>
      </w:r>
      <w:r w:rsidR="004922AE">
        <w:rPr>
          <w:b/>
          <w:bCs/>
          <w:color w:val="FF0000"/>
        </w:rPr>
        <w:t xml:space="preserve">FINAL </w:t>
      </w:r>
      <w:r w:rsidR="008D025D">
        <w:rPr>
          <w:b/>
          <w:bCs/>
          <w:color w:val="FF0000"/>
        </w:rPr>
        <w:t>04/12/2013</w:t>
      </w:r>
    </w:p>
    <w:p w:rsidR="003F069E" w:rsidRPr="008D025D" w:rsidRDefault="001D07B2" w:rsidP="001D07B2">
      <w:pPr>
        <w:pStyle w:val="ListParagraph"/>
        <w:numPr>
          <w:ilvl w:val="0"/>
          <w:numId w:val="4"/>
        </w:numPr>
        <w:rPr>
          <w:b/>
          <w:bCs/>
          <w:sz w:val="24"/>
          <w:szCs w:val="24"/>
        </w:rPr>
      </w:pPr>
      <w:r w:rsidRPr="008D025D">
        <w:rPr>
          <w:b/>
          <w:bCs/>
          <w:sz w:val="24"/>
          <w:szCs w:val="24"/>
        </w:rPr>
        <w:t>GENERAL CRITERIA</w:t>
      </w:r>
    </w:p>
    <w:tbl>
      <w:tblPr>
        <w:tblStyle w:val="TableGrid"/>
        <w:tblW w:w="0" w:type="auto"/>
        <w:tblLook w:val="04A0" w:firstRow="1" w:lastRow="0" w:firstColumn="1" w:lastColumn="0" w:noHBand="0" w:noVBand="1"/>
      </w:tblPr>
      <w:tblGrid>
        <w:gridCol w:w="4710"/>
        <w:gridCol w:w="78"/>
        <w:gridCol w:w="4788"/>
      </w:tblGrid>
      <w:tr w:rsidR="001D07B2" w:rsidTr="001D07B2">
        <w:tc>
          <w:tcPr>
            <w:tcW w:w="4788" w:type="dxa"/>
            <w:gridSpan w:val="2"/>
          </w:tcPr>
          <w:p w:rsidR="001D07B2" w:rsidRPr="00367459" w:rsidRDefault="001D07B2" w:rsidP="001D07B2">
            <w:pPr>
              <w:pStyle w:val="ListParagraph"/>
              <w:rPr>
                <w:b/>
                <w:bCs/>
              </w:rPr>
            </w:pPr>
            <w:r w:rsidRPr="00367459">
              <w:rPr>
                <w:b/>
                <w:bCs/>
              </w:rPr>
              <w:t>PROGRESSIVE CORE SHELTER</w:t>
            </w:r>
          </w:p>
          <w:p w:rsidR="001D07B2" w:rsidRDefault="001D07B2" w:rsidP="001D07B2">
            <w:pPr>
              <w:rPr>
                <w:b/>
                <w:bCs/>
              </w:rPr>
            </w:pPr>
          </w:p>
        </w:tc>
        <w:tc>
          <w:tcPr>
            <w:tcW w:w="4788" w:type="dxa"/>
          </w:tcPr>
          <w:p w:rsidR="001D07B2" w:rsidRDefault="001D07B2" w:rsidP="001D07B2">
            <w:pPr>
              <w:ind w:left="1242"/>
              <w:rPr>
                <w:b/>
                <w:bCs/>
              </w:rPr>
            </w:pPr>
            <w:r>
              <w:rPr>
                <w:b/>
                <w:bCs/>
              </w:rPr>
              <w:t>REPAIR OF HOUSES</w:t>
            </w:r>
          </w:p>
        </w:tc>
      </w:tr>
      <w:tr w:rsidR="001D07B2" w:rsidTr="001D07B2">
        <w:tc>
          <w:tcPr>
            <w:tcW w:w="4788" w:type="dxa"/>
            <w:gridSpan w:val="2"/>
          </w:tcPr>
          <w:p w:rsidR="001D07B2" w:rsidRPr="001D07B2" w:rsidRDefault="001D07B2" w:rsidP="003908CB">
            <w:pPr>
              <w:ind w:left="360"/>
            </w:pPr>
            <w:r w:rsidRPr="00367459">
              <w:rPr>
                <w:bCs/>
              </w:rPr>
              <w:t xml:space="preserve">House should have been totally destroyed by </w:t>
            </w:r>
            <w:r>
              <w:rPr>
                <w:bCs/>
              </w:rPr>
              <w:t>the earthquake of 15 October 2013</w:t>
            </w:r>
            <w:r w:rsidRPr="00367459">
              <w:rPr>
                <w:bCs/>
              </w:rPr>
              <w:t xml:space="preserve">; and </w:t>
            </w:r>
            <w:r w:rsidR="003908CB" w:rsidRPr="00367459">
              <w:rPr>
                <w:bCs/>
              </w:rPr>
              <w:t>limited resources prevent</w:t>
            </w:r>
            <w:r w:rsidRPr="00367459">
              <w:rPr>
                <w:bCs/>
              </w:rPr>
              <w:t xml:space="preserve"> the family from reconstructing their permanent shelter units such that they continue to live with relatives or friends in evacuation centres, or in other makeshift shelters.</w:t>
            </w:r>
          </w:p>
        </w:tc>
        <w:tc>
          <w:tcPr>
            <w:tcW w:w="4788" w:type="dxa"/>
          </w:tcPr>
          <w:p w:rsidR="001D07B2" w:rsidRDefault="003908CB" w:rsidP="008C5FF3">
            <w:pPr>
              <w:ind w:left="342"/>
              <w:rPr>
                <w:b/>
                <w:bCs/>
              </w:rPr>
            </w:pPr>
            <w:r w:rsidRPr="00367459">
              <w:rPr>
                <w:bCs/>
              </w:rPr>
              <w:t xml:space="preserve">House should have been </w:t>
            </w:r>
            <w:r>
              <w:rPr>
                <w:bCs/>
              </w:rPr>
              <w:t>partially</w:t>
            </w:r>
            <w:r w:rsidRPr="00367459">
              <w:rPr>
                <w:bCs/>
              </w:rPr>
              <w:t xml:space="preserve"> destroyed by </w:t>
            </w:r>
            <w:r>
              <w:rPr>
                <w:bCs/>
              </w:rPr>
              <w:t>the earthquake of 15 October 2013</w:t>
            </w:r>
            <w:r w:rsidRPr="00367459">
              <w:rPr>
                <w:bCs/>
              </w:rPr>
              <w:t>; and limited resources prevent the family from repairing their permanent shelter units</w:t>
            </w:r>
            <w:r w:rsidR="008C5FF3">
              <w:rPr>
                <w:bCs/>
              </w:rPr>
              <w:t>.</w:t>
            </w:r>
          </w:p>
        </w:tc>
      </w:tr>
      <w:tr w:rsidR="001D07B2" w:rsidTr="001D07B2">
        <w:tc>
          <w:tcPr>
            <w:tcW w:w="4788" w:type="dxa"/>
            <w:gridSpan w:val="2"/>
          </w:tcPr>
          <w:p w:rsidR="001D07B2" w:rsidRPr="00367459" w:rsidRDefault="001D07B2" w:rsidP="001D07B2">
            <w:pPr>
              <w:ind w:left="360"/>
            </w:pPr>
            <w:r>
              <w:t>House has been classified as totally destroyed through the structural damaged assessment done by the Municipality Engineers under the lead of the Provincial Engineers office. The category totally damaged houses include totally collapsed houses and houses with major damages which cannot be repaired.</w:t>
            </w:r>
          </w:p>
          <w:p w:rsidR="001D07B2" w:rsidRPr="001D07B2" w:rsidRDefault="001D07B2" w:rsidP="001D07B2">
            <w:pPr>
              <w:ind w:left="360"/>
              <w:rPr>
                <w:b/>
                <w:bCs/>
              </w:rPr>
            </w:pPr>
          </w:p>
        </w:tc>
        <w:tc>
          <w:tcPr>
            <w:tcW w:w="4788" w:type="dxa"/>
          </w:tcPr>
          <w:p w:rsidR="003908CB" w:rsidRPr="00367459" w:rsidRDefault="003908CB" w:rsidP="003908CB">
            <w:pPr>
              <w:ind w:left="342"/>
            </w:pPr>
            <w:r>
              <w:t xml:space="preserve">House has been classified as partially damaged through the structural damaged assessment done by the Municipality Engineers under the lead of the Provincial Engineers office. </w:t>
            </w:r>
          </w:p>
          <w:p w:rsidR="001D07B2" w:rsidRDefault="001D07B2" w:rsidP="001D07B2">
            <w:pPr>
              <w:rPr>
                <w:b/>
                <w:bCs/>
              </w:rPr>
            </w:pPr>
          </w:p>
        </w:tc>
      </w:tr>
      <w:tr w:rsidR="003908CB" w:rsidTr="00B25218">
        <w:tc>
          <w:tcPr>
            <w:tcW w:w="9576" w:type="dxa"/>
            <w:gridSpan w:val="3"/>
          </w:tcPr>
          <w:p w:rsidR="003908CB" w:rsidRPr="00367459" w:rsidRDefault="003908CB" w:rsidP="001D07B2">
            <w:pPr>
              <w:ind w:left="360"/>
            </w:pPr>
            <w:r w:rsidRPr="00367459">
              <w:rPr>
                <w:bCs/>
              </w:rPr>
              <w:t>Family is not a recipient of any other housing assistance from any other individual groups or agency government or non-government for the disaster in question.</w:t>
            </w:r>
          </w:p>
          <w:p w:rsidR="003908CB" w:rsidRDefault="003908CB" w:rsidP="001D07B2">
            <w:pPr>
              <w:rPr>
                <w:b/>
                <w:bCs/>
              </w:rPr>
            </w:pPr>
          </w:p>
        </w:tc>
      </w:tr>
      <w:tr w:rsidR="003908CB" w:rsidTr="00B406B1">
        <w:tc>
          <w:tcPr>
            <w:tcW w:w="9576" w:type="dxa"/>
            <w:gridSpan w:val="3"/>
          </w:tcPr>
          <w:p w:rsidR="003908CB" w:rsidRPr="00367459" w:rsidRDefault="003908CB" w:rsidP="001D07B2">
            <w:pPr>
              <w:ind w:left="360"/>
            </w:pPr>
            <w:r w:rsidRPr="00367459">
              <w:rPr>
                <w:bCs/>
              </w:rPr>
              <w:t>Monthly income of a family of 6 should be below the food threshold that is P</w:t>
            </w:r>
            <w:r>
              <w:rPr>
                <w:bCs/>
              </w:rPr>
              <w:t xml:space="preserve"> </w:t>
            </w:r>
            <w:r w:rsidRPr="00367459">
              <w:rPr>
                <w:bCs/>
              </w:rPr>
              <w:t>10,936.00 in urban areas and P</w:t>
            </w:r>
            <w:r>
              <w:rPr>
                <w:bCs/>
              </w:rPr>
              <w:t xml:space="preserve"> </w:t>
            </w:r>
            <w:r w:rsidRPr="00367459">
              <w:rPr>
                <w:bCs/>
              </w:rPr>
              <w:t>9,767.00 in rural areas based on the NSCB poverty statistic report dated March 2, 2007. The Family monthly income rate shall be adjusted from time to time depending on the food threshold rate report of the NSCB.</w:t>
            </w:r>
          </w:p>
          <w:p w:rsidR="003908CB" w:rsidRDefault="003908CB" w:rsidP="001D07B2">
            <w:pPr>
              <w:rPr>
                <w:b/>
                <w:bCs/>
              </w:rPr>
            </w:pPr>
          </w:p>
        </w:tc>
      </w:tr>
      <w:tr w:rsidR="00553F76" w:rsidTr="00B406B1">
        <w:tc>
          <w:tcPr>
            <w:tcW w:w="9576" w:type="dxa"/>
            <w:gridSpan w:val="3"/>
          </w:tcPr>
          <w:p w:rsidR="00553F76" w:rsidRPr="00E52CB5" w:rsidRDefault="00553F76" w:rsidP="00553F76">
            <w:pPr>
              <w:ind w:left="360"/>
            </w:pPr>
            <w:r>
              <w:rPr>
                <w:bCs/>
              </w:rPr>
              <w:t xml:space="preserve">The area </w:t>
            </w:r>
            <w:r w:rsidRPr="00242511">
              <w:rPr>
                <w:bCs/>
              </w:rPr>
              <w:t>where the house will be build</w:t>
            </w:r>
            <w:r>
              <w:rPr>
                <w:bCs/>
              </w:rPr>
              <w:t>/repaired</w:t>
            </w:r>
            <w:r w:rsidRPr="00242511">
              <w:rPr>
                <w:bCs/>
              </w:rPr>
              <w:t xml:space="preserve"> is not prone to hazard and certified as a safe area by DENR – Mines and Geo-science Bureau (MGB), DISTs-PHILVOCS/PAG-ASA;</w:t>
            </w:r>
            <w:r>
              <w:t xml:space="preserve"> no-build zones will be officially declared by the local Government. </w:t>
            </w:r>
          </w:p>
          <w:p w:rsidR="00553F76" w:rsidRPr="00367459" w:rsidRDefault="00553F76" w:rsidP="001D07B2">
            <w:pPr>
              <w:ind w:left="360"/>
              <w:rPr>
                <w:bCs/>
              </w:rPr>
            </w:pPr>
          </w:p>
        </w:tc>
      </w:tr>
      <w:tr w:rsidR="00553F76" w:rsidTr="00553F76">
        <w:tc>
          <w:tcPr>
            <w:tcW w:w="4710" w:type="dxa"/>
          </w:tcPr>
          <w:p w:rsidR="00553F76" w:rsidRPr="00A53684" w:rsidRDefault="00553F76" w:rsidP="00A53684">
            <w:pPr>
              <w:ind w:left="360"/>
            </w:pPr>
            <w:r w:rsidRPr="00367459">
              <w:rPr>
                <w:bCs/>
              </w:rPr>
              <w:t>Possession of a guarantee of ownership or permanent or long term occupancy of at least 10 years</w:t>
            </w:r>
            <w:r>
              <w:rPr>
                <w:bCs/>
              </w:rPr>
              <w:t xml:space="preserve"> for 100% masonry houses</w:t>
            </w:r>
            <w:r w:rsidRPr="00367459">
              <w:rPr>
                <w:bCs/>
              </w:rPr>
              <w:t xml:space="preserve"> </w:t>
            </w:r>
            <w:r>
              <w:rPr>
                <w:bCs/>
              </w:rPr>
              <w:t xml:space="preserve">and 5 years for houses in light materials </w:t>
            </w:r>
            <w:r w:rsidRPr="00367459">
              <w:rPr>
                <w:bCs/>
              </w:rPr>
              <w:t>on the lot on which to b</w:t>
            </w:r>
            <w:r>
              <w:rPr>
                <w:bCs/>
              </w:rPr>
              <w:t xml:space="preserve">uild the </w:t>
            </w:r>
            <w:r>
              <w:rPr>
                <w:bCs/>
              </w:rPr>
              <w:t xml:space="preserve">progressive core shelter unit. Land occupancy permissions should be signed by the owner of the land and witnessed by the barangay authority. </w:t>
            </w:r>
          </w:p>
        </w:tc>
        <w:tc>
          <w:tcPr>
            <w:tcW w:w="4866" w:type="dxa"/>
            <w:gridSpan w:val="2"/>
          </w:tcPr>
          <w:p w:rsidR="00553F76" w:rsidRPr="00553F76" w:rsidRDefault="00A53684">
            <w:pPr>
              <w:rPr>
                <w:bCs/>
                <w:lang w:val="en-US"/>
              </w:rPr>
            </w:pPr>
            <w:r>
              <w:rPr>
                <w:bCs/>
              </w:rPr>
              <w:t xml:space="preserve">In case the </w:t>
            </w:r>
            <w:r>
              <w:rPr>
                <w:bCs/>
                <w:lang w:val="en-US"/>
              </w:rPr>
              <w:t xml:space="preserve">recipient of the repair assistance doesn’t own the house the proposed intervention needs to be agreed on by the owner of the house. If applicable this intervention doesn’t implicate any increase of rent for the next 2 years as result of this intervention. </w:t>
            </w:r>
          </w:p>
          <w:p w:rsidR="00553F76" w:rsidRDefault="00553F76">
            <w:pPr>
              <w:rPr>
                <w:bCs/>
              </w:rPr>
            </w:pPr>
          </w:p>
          <w:p w:rsidR="00553F76" w:rsidRDefault="00553F76">
            <w:pPr>
              <w:rPr>
                <w:bCs/>
              </w:rPr>
            </w:pPr>
          </w:p>
          <w:p w:rsidR="00553F76" w:rsidRPr="00553F76" w:rsidRDefault="00553F76" w:rsidP="00553F76">
            <w:pPr>
              <w:rPr>
                <w:bCs/>
              </w:rPr>
            </w:pPr>
          </w:p>
        </w:tc>
      </w:tr>
      <w:tr w:rsidR="003908CB" w:rsidTr="008574A3">
        <w:tc>
          <w:tcPr>
            <w:tcW w:w="9576" w:type="dxa"/>
            <w:gridSpan w:val="3"/>
          </w:tcPr>
          <w:p w:rsidR="003908CB" w:rsidRPr="00367459" w:rsidRDefault="003908CB" w:rsidP="001D07B2">
            <w:pPr>
              <w:ind w:left="360"/>
            </w:pPr>
            <w:r w:rsidRPr="00367459">
              <w:rPr>
                <w:bCs/>
              </w:rPr>
              <w:t>If resources warrants, vulnerable families residing in high risk areas maybe provided or may avail of shelter assistance as part of mitigation measures.</w:t>
            </w:r>
          </w:p>
          <w:p w:rsidR="003908CB" w:rsidRDefault="003908CB" w:rsidP="001D07B2">
            <w:pPr>
              <w:rPr>
                <w:b/>
                <w:bCs/>
              </w:rPr>
            </w:pPr>
          </w:p>
        </w:tc>
      </w:tr>
    </w:tbl>
    <w:p w:rsidR="00DC51C3" w:rsidRDefault="00DC51C3" w:rsidP="001D07B2">
      <w:pPr>
        <w:rPr>
          <w:b/>
          <w:bCs/>
        </w:rPr>
      </w:pPr>
    </w:p>
    <w:p w:rsidR="00A53684" w:rsidRDefault="00A53684" w:rsidP="001D07B2">
      <w:pPr>
        <w:rPr>
          <w:b/>
          <w:bCs/>
        </w:rPr>
      </w:pPr>
    </w:p>
    <w:p w:rsidR="008C5FF3" w:rsidRPr="008D025D" w:rsidRDefault="00355969" w:rsidP="008C5FF3">
      <w:pPr>
        <w:pStyle w:val="ListParagraph"/>
        <w:numPr>
          <w:ilvl w:val="0"/>
          <w:numId w:val="4"/>
        </w:numPr>
        <w:rPr>
          <w:b/>
          <w:sz w:val="24"/>
          <w:szCs w:val="24"/>
        </w:rPr>
      </w:pPr>
      <w:r w:rsidRPr="008D025D">
        <w:rPr>
          <w:b/>
          <w:sz w:val="24"/>
          <w:szCs w:val="24"/>
        </w:rPr>
        <w:t>FOLLOWING INDICATORS SHALL BE CONSIDERED PRIORITY FOR ASSISTANCE</w:t>
      </w:r>
    </w:p>
    <w:p w:rsidR="00A53684" w:rsidRPr="00A53684" w:rsidRDefault="008D025D" w:rsidP="00A53684">
      <w:pPr>
        <w:ind w:left="720"/>
        <w:rPr>
          <w:b/>
        </w:rPr>
      </w:pPr>
      <w:r>
        <w:rPr>
          <w:b/>
        </w:rPr>
        <w:t>Most of the below</w:t>
      </w:r>
      <w:r w:rsidR="00A53684" w:rsidRPr="00A53684">
        <w:rPr>
          <w:b/>
        </w:rPr>
        <w:t xml:space="preserve"> indicators were used by DSWD for the National Household Targeting system, as per assessment done in 2010. </w:t>
      </w:r>
    </w:p>
    <w:p w:rsidR="008C5FF3" w:rsidRPr="008C5FF3" w:rsidRDefault="008C5FF3" w:rsidP="008C5FF3">
      <w:pPr>
        <w:pStyle w:val="ListParagraph"/>
        <w:rPr>
          <w:b/>
        </w:rPr>
      </w:pPr>
    </w:p>
    <w:p w:rsidR="008C5FF3" w:rsidRPr="00A53684" w:rsidRDefault="00A53684" w:rsidP="008C5FF3">
      <w:pPr>
        <w:pStyle w:val="ListParagraph"/>
        <w:numPr>
          <w:ilvl w:val="0"/>
          <w:numId w:val="6"/>
        </w:numPr>
      </w:pPr>
      <w:r>
        <w:rPr>
          <w:bCs/>
        </w:rPr>
        <w:t>Single female-headed households</w:t>
      </w:r>
      <w:r w:rsidR="004F6067">
        <w:rPr>
          <w:bCs/>
        </w:rPr>
        <w:t>;</w:t>
      </w:r>
    </w:p>
    <w:p w:rsidR="00A53684" w:rsidRPr="00242511" w:rsidRDefault="00A53684" w:rsidP="008C5FF3">
      <w:pPr>
        <w:pStyle w:val="ListParagraph"/>
        <w:numPr>
          <w:ilvl w:val="0"/>
          <w:numId w:val="6"/>
        </w:numPr>
      </w:pPr>
      <w:r>
        <w:rPr>
          <w:bCs/>
        </w:rPr>
        <w:t>Single headed households</w:t>
      </w:r>
      <w:r w:rsidR="004F6067">
        <w:rPr>
          <w:bCs/>
        </w:rPr>
        <w:t>;</w:t>
      </w:r>
    </w:p>
    <w:p w:rsidR="008C5FF3" w:rsidRPr="00BB1302" w:rsidRDefault="008C5FF3" w:rsidP="008C5FF3">
      <w:pPr>
        <w:pStyle w:val="ListParagraph"/>
        <w:numPr>
          <w:ilvl w:val="0"/>
          <w:numId w:val="6"/>
        </w:numPr>
      </w:pPr>
      <w:r>
        <w:rPr>
          <w:bCs/>
        </w:rPr>
        <w:t>Child-headed households (head of household is below 18 yrs. old)</w:t>
      </w:r>
      <w:r w:rsidR="004F6067">
        <w:rPr>
          <w:bCs/>
        </w:rPr>
        <w:t>;</w:t>
      </w:r>
    </w:p>
    <w:p w:rsidR="003F069E" w:rsidRPr="00242511" w:rsidRDefault="00DA3657" w:rsidP="008C5FF3">
      <w:pPr>
        <w:pStyle w:val="ListParagraph"/>
        <w:numPr>
          <w:ilvl w:val="0"/>
          <w:numId w:val="6"/>
        </w:numPr>
      </w:pPr>
      <w:r w:rsidRPr="00242511">
        <w:rPr>
          <w:bCs/>
        </w:rPr>
        <w:t>Families with small children</w:t>
      </w:r>
      <w:r w:rsidR="004F6067">
        <w:rPr>
          <w:bCs/>
        </w:rPr>
        <w:t xml:space="preserve"> ( equal or below 5 years);</w:t>
      </w:r>
    </w:p>
    <w:p w:rsidR="00242511" w:rsidRPr="00242511" w:rsidRDefault="00242511" w:rsidP="008C5FF3">
      <w:pPr>
        <w:pStyle w:val="ListParagraph"/>
        <w:numPr>
          <w:ilvl w:val="0"/>
          <w:numId w:val="6"/>
        </w:numPr>
      </w:pPr>
      <w:r>
        <w:rPr>
          <w:bCs/>
        </w:rPr>
        <w:t xml:space="preserve">Families </w:t>
      </w:r>
      <w:r w:rsidRPr="00242511">
        <w:rPr>
          <w:bCs/>
        </w:rPr>
        <w:t>with pregnant and lactating mothers</w:t>
      </w:r>
      <w:r w:rsidR="004F6067">
        <w:rPr>
          <w:bCs/>
        </w:rPr>
        <w:t>;</w:t>
      </w:r>
    </w:p>
    <w:p w:rsidR="00242511" w:rsidRPr="00494E05" w:rsidRDefault="00242511" w:rsidP="008C5FF3">
      <w:pPr>
        <w:pStyle w:val="ListParagraph"/>
        <w:numPr>
          <w:ilvl w:val="0"/>
          <w:numId w:val="6"/>
        </w:numPr>
      </w:pPr>
      <w:r>
        <w:rPr>
          <w:bCs/>
        </w:rPr>
        <w:t xml:space="preserve">Surrogate </w:t>
      </w:r>
      <w:r w:rsidRPr="00242511">
        <w:rPr>
          <w:bCs/>
        </w:rPr>
        <w:t>parents of orphaned children living in evacuation centers who are equally situated e.g. wit</w:t>
      </w:r>
      <w:r w:rsidR="004F6067">
        <w:rPr>
          <w:bCs/>
        </w:rPr>
        <w:t>h totally damaged shelter units;</w:t>
      </w:r>
    </w:p>
    <w:p w:rsidR="00242511" w:rsidRPr="00242511" w:rsidRDefault="00242511" w:rsidP="008C5FF3">
      <w:pPr>
        <w:pStyle w:val="ListParagraph"/>
        <w:numPr>
          <w:ilvl w:val="0"/>
          <w:numId w:val="6"/>
        </w:numPr>
      </w:pPr>
      <w:r>
        <w:rPr>
          <w:bCs/>
        </w:rPr>
        <w:t xml:space="preserve">Families </w:t>
      </w:r>
      <w:r w:rsidRPr="00242511">
        <w:rPr>
          <w:bCs/>
        </w:rPr>
        <w:t>with damaged houses whose head of household died or were incapacita</w:t>
      </w:r>
      <w:r w:rsidR="004F6067">
        <w:rPr>
          <w:bCs/>
        </w:rPr>
        <w:t>ted as a result of the disaster;</w:t>
      </w:r>
    </w:p>
    <w:p w:rsidR="00242511" w:rsidRPr="00242511" w:rsidRDefault="00242511" w:rsidP="008C5FF3">
      <w:pPr>
        <w:pStyle w:val="ListParagraph"/>
        <w:numPr>
          <w:ilvl w:val="0"/>
          <w:numId w:val="6"/>
        </w:numPr>
      </w:pPr>
      <w:r>
        <w:rPr>
          <w:bCs/>
        </w:rPr>
        <w:t xml:space="preserve">Families </w:t>
      </w:r>
      <w:r w:rsidRPr="00242511">
        <w:rPr>
          <w:bCs/>
        </w:rPr>
        <w:t>with seriously ill members or persons with disabilities or with special needs. (Persons are considered with special needs if they have physical, mental, sensory, behavioral, cognitive or emotional impairment or limiting conditions that require medical management, health care interventions, and /or use of sp</w:t>
      </w:r>
      <w:r w:rsidR="004F6067">
        <w:rPr>
          <w:bCs/>
        </w:rPr>
        <w:t>ecialized services or programs);</w:t>
      </w:r>
    </w:p>
    <w:p w:rsidR="00BB1302" w:rsidRPr="00A53684" w:rsidRDefault="00BB1302" w:rsidP="008C5FF3">
      <w:pPr>
        <w:pStyle w:val="ListParagraph"/>
        <w:numPr>
          <w:ilvl w:val="0"/>
          <w:numId w:val="6"/>
        </w:numPr>
      </w:pPr>
      <w:r>
        <w:rPr>
          <w:bCs/>
        </w:rPr>
        <w:t xml:space="preserve">Households with </w:t>
      </w:r>
      <w:r w:rsidR="004F6067">
        <w:rPr>
          <w:bCs/>
        </w:rPr>
        <w:t>members older than 60 years old;</w:t>
      </w:r>
    </w:p>
    <w:p w:rsidR="00242511" w:rsidRPr="004F6067" w:rsidRDefault="00242511" w:rsidP="008C5FF3">
      <w:pPr>
        <w:pStyle w:val="ListParagraph"/>
        <w:numPr>
          <w:ilvl w:val="0"/>
          <w:numId w:val="6"/>
        </w:numPr>
      </w:pPr>
      <w:r>
        <w:rPr>
          <w:bCs/>
        </w:rPr>
        <w:t>Families with equ</w:t>
      </w:r>
      <w:r w:rsidR="004F6067">
        <w:rPr>
          <w:bCs/>
        </w:rPr>
        <w:t>al to or more than five members;</w:t>
      </w:r>
    </w:p>
    <w:p w:rsidR="004F6067" w:rsidRPr="00242511" w:rsidRDefault="004F6067" w:rsidP="004F6067">
      <w:pPr>
        <w:pStyle w:val="ListParagraph"/>
        <w:numPr>
          <w:ilvl w:val="0"/>
          <w:numId w:val="6"/>
        </w:numPr>
      </w:pPr>
      <w:r>
        <w:rPr>
          <w:bCs/>
        </w:rPr>
        <w:t>Families still living in evacuati</w:t>
      </w:r>
      <w:r>
        <w:rPr>
          <w:bCs/>
        </w:rPr>
        <w:t>on centers/community based camp;</w:t>
      </w:r>
    </w:p>
    <w:p w:rsidR="00242511" w:rsidRPr="00BB1302" w:rsidRDefault="00242511" w:rsidP="008C5FF3">
      <w:pPr>
        <w:pStyle w:val="ListParagraph"/>
        <w:numPr>
          <w:ilvl w:val="0"/>
          <w:numId w:val="6"/>
        </w:numPr>
      </w:pPr>
      <w:r>
        <w:rPr>
          <w:bCs/>
        </w:rPr>
        <w:t>Househol</w:t>
      </w:r>
      <w:r w:rsidR="00DD3AF0">
        <w:rPr>
          <w:bCs/>
        </w:rPr>
        <w:t>ds that live in poor conditions</w:t>
      </w:r>
      <w:r>
        <w:rPr>
          <w:bCs/>
        </w:rPr>
        <w:t xml:space="preserve"> (</w:t>
      </w:r>
      <w:r w:rsidR="00DD3AF0">
        <w:rPr>
          <w:bCs/>
        </w:rPr>
        <w:t>Lack</w:t>
      </w:r>
      <w:r>
        <w:rPr>
          <w:bCs/>
        </w:rPr>
        <w:t xml:space="preserve"> of services, hazardous shelter, poor quality and quantity of household materials)</w:t>
      </w:r>
      <w:r w:rsidR="004F6067">
        <w:rPr>
          <w:bCs/>
        </w:rPr>
        <w:t>.</w:t>
      </w:r>
    </w:p>
    <w:p w:rsidR="00BB1302" w:rsidRPr="00242511" w:rsidRDefault="00BB1302" w:rsidP="00BB1302">
      <w:pPr>
        <w:pStyle w:val="ListParagraph"/>
        <w:ind w:left="1440"/>
      </w:pPr>
    </w:p>
    <w:p w:rsidR="00DA3657" w:rsidRDefault="00DA3657">
      <w:bookmarkStart w:id="0" w:name="_GoBack"/>
      <w:bookmarkEnd w:id="0"/>
    </w:p>
    <w:sectPr w:rsidR="00DA3657">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7F37" w:rsidRDefault="00807F37" w:rsidP="00367459">
      <w:pPr>
        <w:spacing w:after="0" w:line="240" w:lineRule="auto"/>
      </w:pPr>
      <w:r>
        <w:separator/>
      </w:r>
    </w:p>
  </w:endnote>
  <w:endnote w:type="continuationSeparator" w:id="0">
    <w:p w:rsidR="00807F37" w:rsidRDefault="00807F37" w:rsidP="003674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2077060"/>
      <w:docPartObj>
        <w:docPartGallery w:val="Page Numbers (Bottom of Page)"/>
        <w:docPartUnique/>
      </w:docPartObj>
    </w:sdtPr>
    <w:sdtEndPr>
      <w:rPr>
        <w:color w:val="808080" w:themeColor="background1" w:themeShade="80"/>
        <w:spacing w:val="60"/>
      </w:rPr>
    </w:sdtEndPr>
    <w:sdtContent>
      <w:p w:rsidR="00FA1DA1" w:rsidRDefault="00FA1DA1">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8D025D" w:rsidRPr="008D025D">
          <w:rPr>
            <w:b/>
            <w:bCs/>
            <w:noProof/>
          </w:rPr>
          <w:t>2</w:t>
        </w:r>
        <w:r>
          <w:rPr>
            <w:b/>
            <w:bCs/>
            <w:noProof/>
          </w:rPr>
          <w:fldChar w:fldCharType="end"/>
        </w:r>
        <w:r>
          <w:rPr>
            <w:b/>
            <w:bCs/>
          </w:rPr>
          <w:t xml:space="preserve"> | </w:t>
        </w:r>
        <w:r>
          <w:rPr>
            <w:color w:val="808080" w:themeColor="background1" w:themeShade="80"/>
            <w:spacing w:val="60"/>
          </w:rPr>
          <w:t>Page</w:t>
        </w:r>
      </w:p>
    </w:sdtContent>
  </w:sdt>
  <w:p w:rsidR="00FA1DA1" w:rsidRDefault="00FA1DA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7F37" w:rsidRDefault="00807F37" w:rsidP="00367459">
      <w:pPr>
        <w:spacing w:after="0" w:line="240" w:lineRule="auto"/>
      </w:pPr>
      <w:r>
        <w:separator/>
      </w:r>
    </w:p>
  </w:footnote>
  <w:footnote w:type="continuationSeparator" w:id="0">
    <w:p w:rsidR="00807F37" w:rsidRDefault="00807F37" w:rsidP="003674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7459" w:rsidRDefault="00367459">
    <w:pPr>
      <w:pStyle w:val="Header"/>
    </w:pPr>
    <w:r w:rsidRPr="00C86781">
      <w:rPr>
        <w:noProof/>
      </w:rPr>
      <w:drawing>
        <wp:inline distT="0" distB="0" distL="0" distR="0" wp14:anchorId="7BC16C35" wp14:editId="466139BF">
          <wp:extent cx="2792628" cy="509501"/>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09384" cy="512558"/>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7B00E8"/>
    <w:multiLevelType w:val="hybridMultilevel"/>
    <w:tmpl w:val="F67CAF52"/>
    <w:lvl w:ilvl="0" w:tplc="8E3E8ACE">
      <w:start w:val="1"/>
      <w:numFmt w:val="decimal"/>
      <w:lvlText w:val="%1."/>
      <w:lvlJc w:val="left"/>
      <w:pPr>
        <w:tabs>
          <w:tab w:val="num" w:pos="720"/>
        </w:tabs>
        <w:ind w:left="720" w:hanging="360"/>
      </w:pPr>
    </w:lvl>
    <w:lvl w:ilvl="1" w:tplc="845C3DEC">
      <w:start w:val="1"/>
      <w:numFmt w:val="upperRoman"/>
      <w:lvlText w:val="%2."/>
      <w:lvlJc w:val="right"/>
      <w:pPr>
        <w:tabs>
          <w:tab w:val="num" w:pos="1440"/>
        </w:tabs>
        <w:ind w:left="1440" w:hanging="360"/>
      </w:pPr>
    </w:lvl>
    <w:lvl w:ilvl="2" w:tplc="FC2A8CB0">
      <w:start w:val="1"/>
      <w:numFmt w:val="decimal"/>
      <w:lvlText w:val="%3."/>
      <w:lvlJc w:val="left"/>
      <w:pPr>
        <w:tabs>
          <w:tab w:val="num" w:pos="2160"/>
        </w:tabs>
        <w:ind w:left="2160" w:hanging="360"/>
      </w:pPr>
    </w:lvl>
    <w:lvl w:ilvl="3" w:tplc="C4EC2F88" w:tentative="1">
      <w:start w:val="1"/>
      <w:numFmt w:val="decimal"/>
      <w:lvlText w:val="%4."/>
      <w:lvlJc w:val="left"/>
      <w:pPr>
        <w:tabs>
          <w:tab w:val="num" w:pos="2880"/>
        </w:tabs>
        <w:ind w:left="2880" w:hanging="360"/>
      </w:pPr>
    </w:lvl>
    <w:lvl w:ilvl="4" w:tplc="B988071E" w:tentative="1">
      <w:start w:val="1"/>
      <w:numFmt w:val="decimal"/>
      <w:lvlText w:val="%5."/>
      <w:lvlJc w:val="left"/>
      <w:pPr>
        <w:tabs>
          <w:tab w:val="num" w:pos="3600"/>
        </w:tabs>
        <w:ind w:left="3600" w:hanging="360"/>
      </w:pPr>
    </w:lvl>
    <w:lvl w:ilvl="5" w:tplc="894A58BC" w:tentative="1">
      <w:start w:val="1"/>
      <w:numFmt w:val="decimal"/>
      <w:lvlText w:val="%6."/>
      <w:lvlJc w:val="left"/>
      <w:pPr>
        <w:tabs>
          <w:tab w:val="num" w:pos="4320"/>
        </w:tabs>
        <w:ind w:left="4320" w:hanging="360"/>
      </w:pPr>
    </w:lvl>
    <w:lvl w:ilvl="6" w:tplc="A3FA549E" w:tentative="1">
      <w:start w:val="1"/>
      <w:numFmt w:val="decimal"/>
      <w:lvlText w:val="%7."/>
      <w:lvlJc w:val="left"/>
      <w:pPr>
        <w:tabs>
          <w:tab w:val="num" w:pos="5040"/>
        </w:tabs>
        <w:ind w:left="5040" w:hanging="360"/>
      </w:pPr>
    </w:lvl>
    <w:lvl w:ilvl="7" w:tplc="ACD4E606" w:tentative="1">
      <w:start w:val="1"/>
      <w:numFmt w:val="decimal"/>
      <w:lvlText w:val="%8."/>
      <w:lvlJc w:val="left"/>
      <w:pPr>
        <w:tabs>
          <w:tab w:val="num" w:pos="5760"/>
        </w:tabs>
        <w:ind w:left="5760" w:hanging="360"/>
      </w:pPr>
    </w:lvl>
    <w:lvl w:ilvl="8" w:tplc="27C0351C" w:tentative="1">
      <w:start w:val="1"/>
      <w:numFmt w:val="decimal"/>
      <w:lvlText w:val="%9."/>
      <w:lvlJc w:val="left"/>
      <w:pPr>
        <w:tabs>
          <w:tab w:val="num" w:pos="6480"/>
        </w:tabs>
        <w:ind w:left="6480" w:hanging="360"/>
      </w:pPr>
    </w:lvl>
  </w:abstractNum>
  <w:abstractNum w:abstractNumId="1">
    <w:nsid w:val="266D5E16"/>
    <w:multiLevelType w:val="hybridMultilevel"/>
    <w:tmpl w:val="8CB81602"/>
    <w:lvl w:ilvl="0" w:tplc="845C3DEC">
      <w:start w:val="1"/>
      <w:numFmt w:val="upperRoman"/>
      <w:lvlText w:val="%1."/>
      <w:lvlJc w:val="righ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3552520E"/>
    <w:multiLevelType w:val="hybridMultilevel"/>
    <w:tmpl w:val="3814C518"/>
    <w:lvl w:ilvl="0" w:tplc="D220ACEA">
      <w:start w:val="1"/>
      <w:numFmt w:val="lowerLetter"/>
      <w:lvlText w:val="%1)"/>
      <w:lvlJc w:val="left"/>
      <w:pPr>
        <w:tabs>
          <w:tab w:val="num" w:pos="720"/>
        </w:tabs>
        <w:ind w:left="720" w:hanging="360"/>
      </w:pPr>
    </w:lvl>
    <w:lvl w:ilvl="1" w:tplc="FDB81E50">
      <w:start w:val="1"/>
      <w:numFmt w:val="lowerLetter"/>
      <w:lvlText w:val="%2)"/>
      <w:lvlJc w:val="left"/>
      <w:pPr>
        <w:tabs>
          <w:tab w:val="num" w:pos="1440"/>
        </w:tabs>
        <w:ind w:left="1440" w:hanging="360"/>
      </w:pPr>
    </w:lvl>
    <w:lvl w:ilvl="2" w:tplc="5CEA0446" w:tentative="1">
      <w:start w:val="1"/>
      <w:numFmt w:val="lowerLetter"/>
      <w:lvlText w:val="%3)"/>
      <w:lvlJc w:val="left"/>
      <w:pPr>
        <w:tabs>
          <w:tab w:val="num" w:pos="2160"/>
        </w:tabs>
        <w:ind w:left="2160" w:hanging="360"/>
      </w:pPr>
    </w:lvl>
    <w:lvl w:ilvl="3" w:tplc="5DAA97E8" w:tentative="1">
      <w:start w:val="1"/>
      <w:numFmt w:val="lowerLetter"/>
      <w:lvlText w:val="%4)"/>
      <w:lvlJc w:val="left"/>
      <w:pPr>
        <w:tabs>
          <w:tab w:val="num" w:pos="2880"/>
        </w:tabs>
        <w:ind w:left="2880" w:hanging="360"/>
      </w:pPr>
    </w:lvl>
    <w:lvl w:ilvl="4" w:tplc="218C7B5C" w:tentative="1">
      <w:start w:val="1"/>
      <w:numFmt w:val="lowerLetter"/>
      <w:lvlText w:val="%5)"/>
      <w:lvlJc w:val="left"/>
      <w:pPr>
        <w:tabs>
          <w:tab w:val="num" w:pos="3600"/>
        </w:tabs>
        <w:ind w:left="3600" w:hanging="360"/>
      </w:pPr>
    </w:lvl>
    <w:lvl w:ilvl="5" w:tplc="FCA4C29A" w:tentative="1">
      <w:start w:val="1"/>
      <w:numFmt w:val="lowerLetter"/>
      <w:lvlText w:val="%6)"/>
      <w:lvlJc w:val="left"/>
      <w:pPr>
        <w:tabs>
          <w:tab w:val="num" w:pos="4320"/>
        </w:tabs>
        <w:ind w:left="4320" w:hanging="360"/>
      </w:pPr>
    </w:lvl>
    <w:lvl w:ilvl="6" w:tplc="3BC0AB92" w:tentative="1">
      <w:start w:val="1"/>
      <w:numFmt w:val="lowerLetter"/>
      <w:lvlText w:val="%7)"/>
      <w:lvlJc w:val="left"/>
      <w:pPr>
        <w:tabs>
          <w:tab w:val="num" w:pos="5040"/>
        </w:tabs>
        <w:ind w:left="5040" w:hanging="360"/>
      </w:pPr>
    </w:lvl>
    <w:lvl w:ilvl="7" w:tplc="6C5A44F4" w:tentative="1">
      <w:start w:val="1"/>
      <w:numFmt w:val="lowerLetter"/>
      <w:lvlText w:val="%8)"/>
      <w:lvlJc w:val="left"/>
      <w:pPr>
        <w:tabs>
          <w:tab w:val="num" w:pos="5760"/>
        </w:tabs>
        <w:ind w:left="5760" w:hanging="360"/>
      </w:pPr>
    </w:lvl>
    <w:lvl w:ilvl="8" w:tplc="C6EE2E46" w:tentative="1">
      <w:start w:val="1"/>
      <w:numFmt w:val="lowerLetter"/>
      <w:lvlText w:val="%9)"/>
      <w:lvlJc w:val="left"/>
      <w:pPr>
        <w:tabs>
          <w:tab w:val="num" w:pos="6480"/>
        </w:tabs>
        <w:ind w:left="6480" w:hanging="360"/>
      </w:pPr>
    </w:lvl>
  </w:abstractNum>
  <w:abstractNum w:abstractNumId="3">
    <w:nsid w:val="6425216F"/>
    <w:multiLevelType w:val="hybridMultilevel"/>
    <w:tmpl w:val="B2225B02"/>
    <w:lvl w:ilvl="0" w:tplc="AEA43BCE">
      <w:start w:val="1"/>
      <w:numFmt w:val="upperRoman"/>
      <w:lvlText w:val="%1."/>
      <w:lvlJc w:val="right"/>
      <w:pPr>
        <w:tabs>
          <w:tab w:val="num" w:pos="720"/>
        </w:tabs>
        <w:ind w:left="720" w:hanging="360"/>
      </w:pPr>
    </w:lvl>
    <w:lvl w:ilvl="1" w:tplc="B6EAC1A2">
      <w:start w:val="1"/>
      <w:numFmt w:val="upperRoman"/>
      <w:lvlText w:val="%2."/>
      <w:lvlJc w:val="right"/>
      <w:pPr>
        <w:tabs>
          <w:tab w:val="num" w:pos="1440"/>
        </w:tabs>
        <w:ind w:left="1440" w:hanging="360"/>
      </w:pPr>
    </w:lvl>
    <w:lvl w:ilvl="2" w:tplc="E980852C" w:tentative="1">
      <w:start w:val="1"/>
      <w:numFmt w:val="upperRoman"/>
      <w:lvlText w:val="%3."/>
      <w:lvlJc w:val="right"/>
      <w:pPr>
        <w:tabs>
          <w:tab w:val="num" w:pos="2160"/>
        </w:tabs>
        <w:ind w:left="2160" w:hanging="360"/>
      </w:pPr>
    </w:lvl>
    <w:lvl w:ilvl="3" w:tplc="754A22D4" w:tentative="1">
      <w:start w:val="1"/>
      <w:numFmt w:val="upperRoman"/>
      <w:lvlText w:val="%4."/>
      <w:lvlJc w:val="right"/>
      <w:pPr>
        <w:tabs>
          <w:tab w:val="num" w:pos="2880"/>
        </w:tabs>
        <w:ind w:left="2880" w:hanging="360"/>
      </w:pPr>
    </w:lvl>
    <w:lvl w:ilvl="4" w:tplc="A75863D8" w:tentative="1">
      <w:start w:val="1"/>
      <w:numFmt w:val="upperRoman"/>
      <w:lvlText w:val="%5."/>
      <w:lvlJc w:val="right"/>
      <w:pPr>
        <w:tabs>
          <w:tab w:val="num" w:pos="3600"/>
        </w:tabs>
        <w:ind w:left="3600" w:hanging="360"/>
      </w:pPr>
    </w:lvl>
    <w:lvl w:ilvl="5" w:tplc="AA4245B8" w:tentative="1">
      <w:start w:val="1"/>
      <w:numFmt w:val="upperRoman"/>
      <w:lvlText w:val="%6."/>
      <w:lvlJc w:val="right"/>
      <w:pPr>
        <w:tabs>
          <w:tab w:val="num" w:pos="4320"/>
        </w:tabs>
        <w:ind w:left="4320" w:hanging="360"/>
      </w:pPr>
    </w:lvl>
    <w:lvl w:ilvl="6" w:tplc="28B65554" w:tentative="1">
      <w:start w:val="1"/>
      <w:numFmt w:val="upperRoman"/>
      <w:lvlText w:val="%7."/>
      <w:lvlJc w:val="right"/>
      <w:pPr>
        <w:tabs>
          <w:tab w:val="num" w:pos="5040"/>
        </w:tabs>
        <w:ind w:left="5040" w:hanging="360"/>
      </w:pPr>
    </w:lvl>
    <w:lvl w:ilvl="7" w:tplc="D812C07C" w:tentative="1">
      <w:start w:val="1"/>
      <w:numFmt w:val="upperRoman"/>
      <w:lvlText w:val="%8."/>
      <w:lvlJc w:val="right"/>
      <w:pPr>
        <w:tabs>
          <w:tab w:val="num" w:pos="5760"/>
        </w:tabs>
        <w:ind w:left="5760" w:hanging="360"/>
      </w:pPr>
    </w:lvl>
    <w:lvl w:ilvl="8" w:tplc="F6688EC4" w:tentative="1">
      <w:start w:val="1"/>
      <w:numFmt w:val="upperRoman"/>
      <w:lvlText w:val="%9."/>
      <w:lvlJc w:val="right"/>
      <w:pPr>
        <w:tabs>
          <w:tab w:val="num" w:pos="6480"/>
        </w:tabs>
        <w:ind w:left="6480" w:hanging="360"/>
      </w:pPr>
    </w:lvl>
  </w:abstractNum>
  <w:abstractNum w:abstractNumId="4">
    <w:nsid w:val="6E9A4A41"/>
    <w:multiLevelType w:val="hybridMultilevel"/>
    <w:tmpl w:val="8CB81602"/>
    <w:lvl w:ilvl="0" w:tplc="845C3DEC">
      <w:start w:val="1"/>
      <w:numFmt w:val="upperRoman"/>
      <w:lvlText w:val="%1."/>
      <w:lvlJc w:val="righ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7EBC4F1C"/>
    <w:multiLevelType w:val="hybridMultilevel"/>
    <w:tmpl w:val="FE6C300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5"/>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3657"/>
    <w:rsid w:val="001D07B2"/>
    <w:rsid w:val="00242511"/>
    <w:rsid w:val="00355969"/>
    <w:rsid w:val="00367459"/>
    <w:rsid w:val="003908CB"/>
    <w:rsid w:val="003A7DB8"/>
    <w:rsid w:val="003F069E"/>
    <w:rsid w:val="004922AE"/>
    <w:rsid w:val="00494E05"/>
    <w:rsid w:val="004F6067"/>
    <w:rsid w:val="005104C0"/>
    <w:rsid w:val="00553F76"/>
    <w:rsid w:val="00605C72"/>
    <w:rsid w:val="006B3EDB"/>
    <w:rsid w:val="0075003A"/>
    <w:rsid w:val="00807F37"/>
    <w:rsid w:val="008C5FF3"/>
    <w:rsid w:val="008D025D"/>
    <w:rsid w:val="00A53684"/>
    <w:rsid w:val="00BB1302"/>
    <w:rsid w:val="00DA3657"/>
    <w:rsid w:val="00DC51C3"/>
    <w:rsid w:val="00DD3AF0"/>
    <w:rsid w:val="00E52CB5"/>
    <w:rsid w:val="00EE5240"/>
    <w:rsid w:val="00FA1D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A3657"/>
    <w:pPr>
      <w:spacing w:after="0" w:line="240" w:lineRule="auto"/>
    </w:pPr>
    <w:rPr>
      <w:lang w:val="en-P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674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7459"/>
    <w:rPr>
      <w:rFonts w:ascii="Tahoma" w:hAnsi="Tahoma" w:cs="Tahoma"/>
      <w:sz w:val="16"/>
      <w:szCs w:val="16"/>
    </w:rPr>
  </w:style>
  <w:style w:type="paragraph" w:styleId="Header">
    <w:name w:val="header"/>
    <w:basedOn w:val="Normal"/>
    <w:link w:val="HeaderChar"/>
    <w:uiPriority w:val="99"/>
    <w:unhideWhenUsed/>
    <w:rsid w:val="003674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7459"/>
  </w:style>
  <w:style w:type="paragraph" w:styleId="Footer">
    <w:name w:val="footer"/>
    <w:basedOn w:val="Normal"/>
    <w:link w:val="FooterChar"/>
    <w:uiPriority w:val="99"/>
    <w:unhideWhenUsed/>
    <w:rsid w:val="003674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7459"/>
  </w:style>
  <w:style w:type="paragraph" w:styleId="ListParagraph">
    <w:name w:val="List Paragraph"/>
    <w:basedOn w:val="Normal"/>
    <w:uiPriority w:val="34"/>
    <w:qFormat/>
    <w:rsid w:val="0036745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A3657"/>
    <w:pPr>
      <w:spacing w:after="0" w:line="240" w:lineRule="auto"/>
    </w:pPr>
    <w:rPr>
      <w:lang w:val="en-P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674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7459"/>
    <w:rPr>
      <w:rFonts w:ascii="Tahoma" w:hAnsi="Tahoma" w:cs="Tahoma"/>
      <w:sz w:val="16"/>
      <w:szCs w:val="16"/>
    </w:rPr>
  </w:style>
  <w:style w:type="paragraph" w:styleId="Header">
    <w:name w:val="header"/>
    <w:basedOn w:val="Normal"/>
    <w:link w:val="HeaderChar"/>
    <w:uiPriority w:val="99"/>
    <w:unhideWhenUsed/>
    <w:rsid w:val="003674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7459"/>
  </w:style>
  <w:style w:type="paragraph" w:styleId="Footer">
    <w:name w:val="footer"/>
    <w:basedOn w:val="Normal"/>
    <w:link w:val="FooterChar"/>
    <w:uiPriority w:val="99"/>
    <w:unhideWhenUsed/>
    <w:rsid w:val="003674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7459"/>
  </w:style>
  <w:style w:type="paragraph" w:styleId="ListParagraph">
    <w:name w:val="List Paragraph"/>
    <w:basedOn w:val="Normal"/>
    <w:uiPriority w:val="34"/>
    <w:qFormat/>
    <w:rsid w:val="003674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4599546">
      <w:bodyDiv w:val="1"/>
      <w:marLeft w:val="0"/>
      <w:marRight w:val="0"/>
      <w:marTop w:val="0"/>
      <w:marBottom w:val="0"/>
      <w:divBdr>
        <w:top w:val="none" w:sz="0" w:space="0" w:color="auto"/>
        <w:left w:val="none" w:sz="0" w:space="0" w:color="auto"/>
        <w:bottom w:val="none" w:sz="0" w:space="0" w:color="auto"/>
        <w:right w:val="none" w:sz="0" w:space="0" w:color="auto"/>
      </w:divBdr>
      <w:divsChild>
        <w:div w:id="1960648398">
          <w:marLeft w:val="1368"/>
          <w:marRight w:val="0"/>
          <w:marTop w:val="86"/>
          <w:marBottom w:val="0"/>
          <w:divBdr>
            <w:top w:val="none" w:sz="0" w:space="0" w:color="auto"/>
            <w:left w:val="none" w:sz="0" w:space="0" w:color="auto"/>
            <w:bottom w:val="none" w:sz="0" w:space="0" w:color="auto"/>
            <w:right w:val="none" w:sz="0" w:space="0" w:color="auto"/>
          </w:divBdr>
        </w:div>
        <w:div w:id="2071465493">
          <w:marLeft w:val="1368"/>
          <w:marRight w:val="0"/>
          <w:marTop w:val="86"/>
          <w:marBottom w:val="0"/>
          <w:divBdr>
            <w:top w:val="none" w:sz="0" w:space="0" w:color="auto"/>
            <w:left w:val="none" w:sz="0" w:space="0" w:color="auto"/>
            <w:bottom w:val="none" w:sz="0" w:space="0" w:color="auto"/>
            <w:right w:val="none" w:sz="0" w:space="0" w:color="auto"/>
          </w:divBdr>
        </w:div>
        <w:div w:id="1907302253">
          <w:marLeft w:val="1368"/>
          <w:marRight w:val="0"/>
          <w:marTop w:val="86"/>
          <w:marBottom w:val="0"/>
          <w:divBdr>
            <w:top w:val="none" w:sz="0" w:space="0" w:color="auto"/>
            <w:left w:val="none" w:sz="0" w:space="0" w:color="auto"/>
            <w:bottom w:val="none" w:sz="0" w:space="0" w:color="auto"/>
            <w:right w:val="none" w:sz="0" w:space="0" w:color="auto"/>
          </w:divBdr>
        </w:div>
        <w:div w:id="1665546471">
          <w:marLeft w:val="1368"/>
          <w:marRight w:val="0"/>
          <w:marTop w:val="86"/>
          <w:marBottom w:val="0"/>
          <w:divBdr>
            <w:top w:val="none" w:sz="0" w:space="0" w:color="auto"/>
            <w:left w:val="none" w:sz="0" w:space="0" w:color="auto"/>
            <w:bottom w:val="none" w:sz="0" w:space="0" w:color="auto"/>
            <w:right w:val="none" w:sz="0" w:space="0" w:color="auto"/>
          </w:divBdr>
        </w:div>
        <w:div w:id="1193955827">
          <w:marLeft w:val="1368"/>
          <w:marRight w:val="0"/>
          <w:marTop w:val="86"/>
          <w:marBottom w:val="0"/>
          <w:divBdr>
            <w:top w:val="none" w:sz="0" w:space="0" w:color="auto"/>
            <w:left w:val="none" w:sz="0" w:space="0" w:color="auto"/>
            <w:bottom w:val="none" w:sz="0" w:space="0" w:color="auto"/>
            <w:right w:val="none" w:sz="0" w:space="0" w:color="auto"/>
          </w:divBdr>
        </w:div>
        <w:div w:id="1487865211">
          <w:marLeft w:val="1368"/>
          <w:marRight w:val="0"/>
          <w:marTop w:val="86"/>
          <w:marBottom w:val="0"/>
          <w:divBdr>
            <w:top w:val="none" w:sz="0" w:space="0" w:color="auto"/>
            <w:left w:val="none" w:sz="0" w:space="0" w:color="auto"/>
            <w:bottom w:val="none" w:sz="0" w:space="0" w:color="auto"/>
            <w:right w:val="none" w:sz="0" w:space="0" w:color="auto"/>
          </w:divBdr>
        </w:div>
      </w:divsChild>
    </w:div>
    <w:div w:id="1218930997">
      <w:bodyDiv w:val="1"/>
      <w:marLeft w:val="0"/>
      <w:marRight w:val="0"/>
      <w:marTop w:val="0"/>
      <w:marBottom w:val="0"/>
      <w:divBdr>
        <w:top w:val="none" w:sz="0" w:space="0" w:color="auto"/>
        <w:left w:val="none" w:sz="0" w:space="0" w:color="auto"/>
        <w:bottom w:val="none" w:sz="0" w:space="0" w:color="auto"/>
        <w:right w:val="none" w:sz="0" w:space="0" w:color="auto"/>
      </w:divBdr>
      <w:divsChild>
        <w:div w:id="1752727116">
          <w:marLeft w:val="1368"/>
          <w:marRight w:val="0"/>
          <w:marTop w:val="115"/>
          <w:marBottom w:val="0"/>
          <w:divBdr>
            <w:top w:val="none" w:sz="0" w:space="0" w:color="auto"/>
            <w:left w:val="none" w:sz="0" w:space="0" w:color="auto"/>
            <w:bottom w:val="none" w:sz="0" w:space="0" w:color="auto"/>
            <w:right w:val="none" w:sz="0" w:space="0" w:color="auto"/>
          </w:divBdr>
        </w:div>
        <w:div w:id="1078745930">
          <w:marLeft w:val="1368"/>
          <w:marRight w:val="0"/>
          <w:marTop w:val="115"/>
          <w:marBottom w:val="0"/>
          <w:divBdr>
            <w:top w:val="none" w:sz="0" w:space="0" w:color="auto"/>
            <w:left w:val="none" w:sz="0" w:space="0" w:color="auto"/>
            <w:bottom w:val="none" w:sz="0" w:space="0" w:color="auto"/>
            <w:right w:val="none" w:sz="0" w:space="0" w:color="auto"/>
          </w:divBdr>
        </w:div>
      </w:divsChild>
    </w:div>
    <w:div w:id="1654064129">
      <w:bodyDiv w:val="1"/>
      <w:marLeft w:val="0"/>
      <w:marRight w:val="0"/>
      <w:marTop w:val="0"/>
      <w:marBottom w:val="0"/>
      <w:divBdr>
        <w:top w:val="none" w:sz="0" w:space="0" w:color="auto"/>
        <w:left w:val="none" w:sz="0" w:space="0" w:color="auto"/>
        <w:bottom w:val="none" w:sz="0" w:space="0" w:color="auto"/>
        <w:right w:val="none" w:sz="0" w:space="0" w:color="auto"/>
      </w:divBdr>
      <w:divsChild>
        <w:div w:id="1170414072">
          <w:marLeft w:val="648"/>
          <w:marRight w:val="0"/>
          <w:marTop w:val="96"/>
          <w:marBottom w:val="0"/>
          <w:divBdr>
            <w:top w:val="none" w:sz="0" w:space="0" w:color="auto"/>
            <w:left w:val="none" w:sz="0" w:space="0" w:color="auto"/>
            <w:bottom w:val="none" w:sz="0" w:space="0" w:color="auto"/>
            <w:right w:val="none" w:sz="0" w:space="0" w:color="auto"/>
          </w:divBdr>
        </w:div>
        <w:div w:id="1040520733">
          <w:marLeft w:val="1368"/>
          <w:marRight w:val="0"/>
          <w:marTop w:val="86"/>
          <w:marBottom w:val="0"/>
          <w:divBdr>
            <w:top w:val="none" w:sz="0" w:space="0" w:color="auto"/>
            <w:left w:val="none" w:sz="0" w:space="0" w:color="auto"/>
            <w:bottom w:val="none" w:sz="0" w:space="0" w:color="auto"/>
            <w:right w:val="none" w:sz="0" w:space="0" w:color="auto"/>
          </w:divBdr>
        </w:div>
        <w:div w:id="1621835884">
          <w:marLeft w:val="1368"/>
          <w:marRight w:val="0"/>
          <w:marTop w:val="86"/>
          <w:marBottom w:val="0"/>
          <w:divBdr>
            <w:top w:val="none" w:sz="0" w:space="0" w:color="auto"/>
            <w:left w:val="none" w:sz="0" w:space="0" w:color="auto"/>
            <w:bottom w:val="none" w:sz="0" w:space="0" w:color="auto"/>
            <w:right w:val="none" w:sz="0" w:space="0" w:color="auto"/>
          </w:divBdr>
        </w:div>
        <w:div w:id="1054768226">
          <w:marLeft w:val="1368"/>
          <w:marRight w:val="0"/>
          <w:marTop w:val="86"/>
          <w:marBottom w:val="0"/>
          <w:divBdr>
            <w:top w:val="none" w:sz="0" w:space="0" w:color="auto"/>
            <w:left w:val="none" w:sz="0" w:space="0" w:color="auto"/>
            <w:bottom w:val="none" w:sz="0" w:space="0" w:color="auto"/>
            <w:right w:val="none" w:sz="0" w:space="0" w:color="auto"/>
          </w:divBdr>
        </w:div>
        <w:div w:id="970406264">
          <w:marLeft w:val="1368"/>
          <w:marRight w:val="0"/>
          <w:marTop w:val="86"/>
          <w:marBottom w:val="0"/>
          <w:divBdr>
            <w:top w:val="none" w:sz="0" w:space="0" w:color="auto"/>
            <w:left w:val="none" w:sz="0" w:space="0" w:color="auto"/>
            <w:bottom w:val="none" w:sz="0" w:space="0" w:color="auto"/>
            <w:right w:val="none" w:sz="0" w:space="0" w:color="auto"/>
          </w:divBdr>
        </w:div>
        <w:div w:id="94905699">
          <w:marLeft w:val="1368"/>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ff2b4bb9c8044d88061963b2a68513a xmlns="96664bca-06c0-4657-b6f9-0a997f5ff9b9">
      <Terms xmlns="http://schemas.microsoft.com/office/infopath/2007/PartnerControls"/>
    </mff2b4bb9c8044d88061963b2a68513a>
    <Inter_x0020_Cluster xmlns="96664bca-06c0-4657-b6f9-0a997f5ff9b9">false</Inter_x0020_Cluster>
    <e7570bd437624e0480332ee2423de9d8 xmlns="96664bca-06c0-4657-b6f9-0a997f5ff9b9">
      <Terms xmlns="http://schemas.microsoft.com/office/infopath/2007/PartnerControls"/>
    </e7570bd437624e0480332ee2423de9d8>
    <Cross_x0020_Cutting xmlns="96664bca-06c0-4657-b6f9-0a997f5ff9b9">false</Cross_x0020_Cutting>
    <Is_x0020_Key_x0020_Document1 xmlns="c2760211-3e43-4ff7-a9ea-22e8b7d99117">false</Is_x0020_Key_x0020_Document1>
    <p4235251fcc1450fb6d384a4ad55daef xmlns="96664bca-06c0-4657-b6f9-0a997f5ff9b9">
      <Terms xmlns="http://schemas.microsoft.com/office/infopath/2007/PartnerControls"/>
    </p4235251fcc1450fb6d384a4ad55daef>
    <Site_x0020_TypeTaxHTField0 xmlns="c2760211-3e43-4ff7-a9ea-22e8b7d99117">
      <Terms xmlns="http://schemas.microsoft.com/office/infopath/2007/PartnerControls">
        <TermInfo xmlns="http://schemas.microsoft.com/office/infopath/2007/PartnerControls">
          <TermName xmlns="http://schemas.microsoft.com/office/infopath/2007/PartnerControls">Response</TermName>
          <TermId xmlns="http://schemas.microsoft.com/office/infopath/2007/PartnerControls">6bd9b9ba-7d2f-42c0-b763-fbe6e7a871e1</TermId>
        </TermInfo>
      </Terms>
    </Site_x0020_TypeTaxHTField0>
    <g7e01d2410934a95afa409e0dbebe315 xmlns="96664bca-06c0-4657-b6f9-0a997f5ff9b9">
      <Terms xmlns="http://schemas.microsoft.com/office/infopath/2007/PartnerControls"/>
    </g7e01d2410934a95afa409e0dbebe315>
    <hd9d801fa33a4aa2b8220e3e5f4d4756 xmlns="96664bca-06c0-4657-b6f9-0a997f5ff9b9">
      <Terms xmlns="http://schemas.microsoft.com/office/infopath/2007/PartnerControls"/>
    </hd9d801fa33a4aa2b8220e3e5f4d4756>
    <Event_x0020_Month xmlns="96664bca-06c0-4657-b6f9-0a997f5ff9b9" xsi:nil="true"/>
    <CountryTaxHTField0 xmlns="c2760211-3e43-4ff7-a9ea-22e8b7d99117">
      <Terms xmlns="http://schemas.microsoft.com/office/infopath/2007/PartnerControls">
        <TermInfo xmlns="http://schemas.microsoft.com/office/infopath/2007/PartnerControls">
          <TermName xmlns="http://schemas.microsoft.com/office/infopath/2007/PartnerControls">Philippines</TermName>
          <TermId xmlns="http://schemas.microsoft.com/office/infopath/2007/PartnerControls">753a7b2d-32c5-43de-b643-9fe2fe455068</TermId>
        </TermInfo>
      </Terms>
    </CountryTaxHTField0>
    <Shelter_x0020_Technical xmlns="96664bca-06c0-4657-b6f9-0a997f5ff9b9">false</Shelter_x0020_Technical>
    <Degree_x0020_Of_x0020_DisplacementTaxHTField0 xmlns="c2760211-3e43-4ff7-a9ea-22e8b7d99117">
      <Terms xmlns="http://schemas.microsoft.com/office/infopath/2007/PartnerControls"/>
    </Degree_x0020_Of_x0020_DisplacementTaxHTField0>
    <Is_x0020_Cluster_x0020_Management_x003f_ xmlns="96664bca-06c0-4657-b6f9-0a997f5ff9b9">true</Is_x0020_Cluster_x0020_Management_x003f_>
    <IM xmlns="96664bca-06c0-4657-b6f9-0a997f5ff9b9">false</IM>
    <Event_x0020_Day xmlns="96664bca-06c0-4657-b6f9-0a997f5ff9b9" xsi:nil="true"/>
    <TaxKeywordTaxHTField xmlns="96664bca-06c0-4657-b6f9-0a997f5ff9b9">
      <Terms xmlns="http://schemas.microsoft.com/office/infopath/2007/PartnerControls"/>
    </TaxKeywordTaxHTField>
    <ied6aaf0461f439496f935d3461379e0 xmlns="96664bca-06c0-4657-b6f9-0a997f5ff9b9">
      <Terms xmlns="http://schemas.microsoft.com/office/infopath/2007/PartnerControls"/>
    </ied6aaf0461f439496f935d3461379e0>
    <Is_x0020_Reference_x0020_Doc xmlns="96664bca-06c0-4657-b6f9-0a997f5ff9b9">false</Is_x0020_Reference_x0020_Doc>
    <Event_x0020_Year xmlns="96664bca-06c0-4657-b6f9-0a997f5ff9b9">2013</Event_x0020_Year>
    <A_x002c_M_x0020_and_x0020_E xmlns="96664bca-06c0-4657-b6f9-0a997f5ff9b9">false</A_x002c_M_x0020_and_x0020_E>
    <Event_x0020_TypeTaxHTField0 xmlns="c2760211-3e43-4ff7-a9ea-22e8b7d99117">
      <Terms xmlns="http://schemas.microsoft.com/office/infopath/2007/PartnerControls">
        <TermInfo xmlns="http://schemas.microsoft.com/office/infopath/2007/PartnerControls">
          <TermName xmlns="http://schemas.microsoft.com/office/infopath/2007/PartnerControls">Earthquake</TermName>
          <TermId xmlns="http://schemas.microsoft.com/office/infopath/2007/PartnerControls">b1e55d7f-42fe-4729-a412-f81796823767</TermId>
        </TermInfo>
      </Terms>
    </Event_x0020_TypeTaxHTField0>
    <ff39aabcbcfa4b29888983c5e6d736f9 xmlns="96664bca-06c0-4657-b6f9-0a997f5ff9b9">
      <Terms xmlns="http://schemas.microsoft.com/office/infopath/2007/PartnerControls"/>
    </ff39aabcbcfa4b29888983c5e6d736f9>
    <e6f2ccbddc7344129cbcce7800e6bf7e xmlns="96664bca-06c0-4657-b6f9-0a997f5ff9b9">
      <Terms xmlns="http://schemas.microsoft.com/office/infopath/2007/PartnerControls">
        <TermInfo xmlns="http://schemas.microsoft.com/office/infopath/2007/PartnerControls">
          <TermName xmlns="http://schemas.microsoft.com/office/infopath/2007/PartnerControls">Coordination</TermName>
          <TermId xmlns="http://schemas.microsoft.com/office/infopath/2007/PartnerControls">2b061053-00e5-46b2-8e36-3fafaef2d4e2</TermId>
        </TermInfo>
      </Terms>
    </e6f2ccbddc7344129cbcce7800e6bf7e>
    <g2834a0a4b5b445382f80b4d1c20b873 xmlns="96664bca-06c0-4657-b6f9-0a997f5ff9b9">
      <Terms xmlns="http://schemas.microsoft.com/office/infopath/2007/PartnerControls">
        <TermInfo xmlns="http://schemas.microsoft.com/office/infopath/2007/PartnerControls">
          <TermName xmlns="http://schemas.microsoft.com/office/infopath/2007/PartnerControls">Bohol Earthquake 2013</TermName>
          <TermId xmlns="http://schemas.microsoft.com/office/infopath/2007/PartnerControls">49729840-7a70-4748-a97f-b25c4b341c44</TermId>
        </TermInfo>
      </Terms>
    </g2834a0a4b5b445382f80b4d1c20b873>
    <Document_x0020_Description xmlns="96664bca-06c0-4657-b6f9-0a997f5ff9b9">&lt;div class="ExternalClassAFB31BDF45594FB38084F5CA300D6D6C"&gt;&lt;p&gt;​Bohol TWiG on Beneficiary selection criteria, final doc&lt;br /&gt;&lt;/p&gt;&lt;/div&gt;</Document_x0020_Description>
    <Websio_x0020_Document_x0020_Preview xmlns="96664bca-06c0-4657-b6f9-0a997f5ff9b9">/Asia/Philippines/Bohol Earthquake 2013/_layouts/WebsioPreviewField/preview.aspx?ID=23e7cb86-5ccb-42f0-bb41-7df586ebe95a&amp;WebID=07d99399-6d01-42f0-9f06-3714a4691d89&amp;SiteID=0e29c24b-3e6a-4c7c-8cc1-69b27805b55c</Websio_x0020_Document_x0020_Preview>
    <b1a5a839b88a4a15abdc90cae864525c xmlns="96664bca-06c0-4657-b6f9-0a997f5ff9b9">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53eb1c9d-8416-419a-9260-1df8e70b86c2</TermId>
        </TermInfo>
      </Terms>
    </b1a5a839b88a4a15abdc90cae864525c>
    <p866212cea484a06bc999f7bb36c5e20 xmlns="96664bca-06c0-4657-b6f9-0a997f5ff9b9">
      <Terms xmlns="http://schemas.microsoft.com/office/infopath/2007/PartnerControls"/>
    </p866212cea484a06bc999f7bb36c5e20>
    <RoutingRuleDescription xmlns="http://schemas.microsoft.com/sharepoint/v3" xsi:nil="true"/>
    <Publishing_x0020_Agency1 xmlns="96664bca-06c0-4657-b6f9-0a997f5ff9b9">Shelter Cluster</Publishing_x0020_Agency1>
    <fbbb2add3bda4432ae4dea6625736703 xmlns="96664bca-06c0-4657-b6f9-0a997f5ff9b9">
      <Terms xmlns="http://schemas.microsoft.com/office/infopath/2007/PartnerControls"/>
    </fbbb2add3bda4432ae4dea6625736703>
    <TaxCatchAll xmlns="96664bca-06c0-4657-b6f9-0a997f5ff9b9">
      <Value>44</Value>
      <Value>15</Value>
      <Value>39</Value>
      <Value>245</Value>
      <Value>11</Value>
      <Value>218</Value>
      <Value>423</Value>
      <Value>5</Value>
      <Value>117</Value>
      <Value>115</Value>
    </TaxCatchAll>
    <Shelter_x0020_Programming xmlns="96664bca-06c0-4657-b6f9-0a997f5ff9b9">false</Shelter_x0020_Programming>
    <Status_x0020_Of_x0020_SiteTaxHTField0 xmlns="44d82dea-fc32-4e1e-a3c6-c3136ef66f65">
      <Terms xmlns="http://schemas.microsoft.com/office/infopath/2007/PartnerControls">
        <TermInfo xmlns="http://schemas.microsoft.com/office/infopath/2007/PartnerControls">
          <TermName xmlns="http://schemas.microsoft.com/office/infopath/2007/PartnerControls">Active</TermName>
          <TermId xmlns="http://schemas.microsoft.com/office/infopath/2007/PartnerControls">319c008f-4e4c-46bc-95eb-65641b9bd58c</TermId>
        </TermInfo>
      </Terms>
    </Status_x0020_Of_x0020_SiteTaxHTField0>
    <Shelter_x0020_Planning xmlns="96664bca-06c0-4657-b6f9-0a997f5ff9b9">false</Shelter_x0020_Planning>
    <Media_x0020_Comms xmlns="96664bca-06c0-4657-b6f9-0a997f5ff9b9">false</Media_x0020_Comms>
    <a83348d14d814196bcaad6bde9cb9d0c xmlns="96664bca-06c0-4657-b6f9-0a997f5ff9b9">
      <Terms xmlns="http://schemas.microsoft.com/office/infopath/2007/PartnerControls">
        <TermInfo xmlns="http://schemas.microsoft.com/office/infopath/2007/PartnerControls">
          <TermName xmlns="http://schemas.microsoft.com/office/infopath/2007/PartnerControls">Guidance</TermName>
          <TermId xmlns="http://schemas.microsoft.com/office/infopath/2007/PartnerControls">9f07cefb-86e6-4c15-8018-79caca4a2e2f</TermId>
        </TermInfo>
      </Terms>
    </a83348d14d814196bcaad6bde9cb9d0c>
    <RegionTaxHTField0 xmlns="c2760211-3e43-4ff7-a9ea-22e8b7d99117">
      <Terms xmlns="http://schemas.microsoft.com/office/infopath/2007/PartnerControls">
        <TermInfo xmlns="http://schemas.microsoft.com/office/infopath/2007/PartnerControls">
          <TermName xmlns="http://schemas.microsoft.com/office/infopath/2007/PartnerControls">Asia/Pacific</TermName>
          <TermId xmlns="http://schemas.microsoft.com/office/infopath/2007/PartnerControls">006cb068-6581-4ba7-b0e0-a9a495bc13fa</TermId>
        </TermInfo>
      </Terms>
    </RegionTaxHTField0>
    <Damage_x0020_LocationTaxHTField0 xmlns="44d82dea-fc32-4e1e-a3c6-c3136ef66f65">
      <Terms xmlns="http://schemas.microsoft.com/office/infopath/2007/PartnerControls"/>
    </Damage_x0020_LocationTaxHTField0>
    <NFI_x0020_Guidance xmlns="96664bca-06c0-4657-b6f9-0a997f5ff9b9">false</NFI_x0020_Guidance>
    <p9d35d47f93d40ab99282662ef2417ca xmlns="96664bca-06c0-4657-b6f9-0a997f5ff9b9">
      <Terms xmlns="http://schemas.microsoft.com/office/infopath/2007/PartnerControls"/>
    </p9d35d47f93d40ab99282662ef2417ca>
    <Report_x0020_Date xmlns="96664bca-06c0-4657-b6f9-0a997f5ff9b9">2013-12-04T00:00:00+00:00</Report_x0020_Date>
    <Current_x0020_Lead_x0020_AgencyTaxHTField0 xmlns="410da107-b4b9-4416-82f0-a17ea7b4313c">
      <Terms xmlns="http://schemas.microsoft.com/office/infopath/2007/PartnerControls">
        <TermInfo xmlns="http://schemas.microsoft.com/office/infopath/2007/PartnerControls">
          <TermName xmlns="http://schemas.microsoft.com/office/infopath/2007/PartnerControls">IFRC</TermName>
          <TermId xmlns="http://schemas.microsoft.com/office/infopath/2007/PartnerControls">0e7dd7e8-b714-4971-a101-594bd0ec6546</TermId>
        </TermInfo>
      </Terms>
    </Current_x0020_Lead_x0020_AgencyTaxHTField0>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s" ma:contentTypeID="0x010100AA7AFC8FE433CD4B94E991D812AE17EB0017603ED712EB2444B03E150D2A4D1DF6" ma:contentTypeVersion="77" ma:contentTypeDescription="" ma:contentTypeScope="" ma:versionID="3d0dc37f153f1fd7792c80f38f905010">
  <xsd:schema xmlns:xsd="http://www.w3.org/2001/XMLSchema" xmlns:xs="http://www.w3.org/2001/XMLSchema" xmlns:p="http://schemas.microsoft.com/office/2006/metadata/properties" xmlns:ns1="http://schemas.microsoft.com/sharepoint/v3" xmlns:ns2="96664bca-06c0-4657-b6f9-0a997f5ff9b9" xmlns:ns3="c2760211-3e43-4ff7-a9ea-22e8b7d99117" xmlns:ns4="410da107-b4b9-4416-82f0-a17ea7b4313c" xmlns:ns5="44d82dea-fc32-4e1e-a3c6-c3136ef66f65" targetNamespace="http://schemas.microsoft.com/office/2006/metadata/properties" ma:root="true" ma:fieldsID="a073a57462dea1561808f8ce11f8fa7c" ns1:_="" ns2:_="" ns3:_="" ns4:_="" ns5:_="">
    <xsd:import namespace="http://schemas.microsoft.com/sharepoint/v3"/>
    <xsd:import namespace="96664bca-06c0-4657-b6f9-0a997f5ff9b9"/>
    <xsd:import namespace="c2760211-3e43-4ff7-a9ea-22e8b7d99117"/>
    <xsd:import namespace="410da107-b4b9-4416-82f0-a17ea7b4313c"/>
    <xsd:import namespace="44d82dea-fc32-4e1e-a3c6-c3136ef66f65"/>
    <xsd:element name="properties">
      <xsd:complexType>
        <xsd:sequence>
          <xsd:element name="documentManagement">
            <xsd:complexType>
              <xsd:all>
                <xsd:element ref="ns2:Document_x0020_Description" minOccurs="0"/>
                <xsd:element ref="ns2:Report_x0020_Date" minOccurs="0"/>
                <xsd:element ref="ns2:Publishing_x0020_Agency1" minOccurs="0"/>
                <xsd:element ref="ns3:Is_x0020_Key_x0020_Document1" minOccurs="0"/>
                <xsd:element ref="ns2:Is_x0020_Reference_x0020_Doc" minOccurs="0"/>
                <xsd:element ref="ns2:Is_x0020_Cluster_x0020_Management_x003f_" minOccurs="0"/>
                <xsd:element ref="ns2:Inter_x0020_Cluster" minOccurs="0"/>
                <xsd:element ref="ns2:IM" minOccurs="0"/>
                <xsd:element ref="ns2:A_x002c_M_x0020_and_x0020_E" minOccurs="0"/>
                <xsd:element ref="ns2:Shelter_x0020_Planning" minOccurs="0"/>
                <xsd:element ref="ns2:Shelter_x0020_Technical" minOccurs="0"/>
                <xsd:element ref="ns2:Shelter_x0020_Programming" minOccurs="0"/>
                <xsd:element ref="ns2:NFI_x0020_Guidance" minOccurs="0"/>
                <xsd:element ref="ns2:Cross_x0020_Cutting" minOccurs="0"/>
                <xsd:element ref="ns2:Media_x0020_Comms" minOccurs="0"/>
                <xsd:element ref="ns2:Event_x0020_Day" minOccurs="0"/>
                <xsd:element ref="ns2:Event_x0020_Month" minOccurs="0"/>
                <xsd:element ref="ns2:Event_x0020_Year" minOccurs="0"/>
                <xsd:element ref="ns2:Websio_x0020_Document_x0020_Preview" minOccurs="0"/>
                <xsd:element ref="ns2:p4235251fcc1450fb6d384a4ad55daef" minOccurs="0"/>
                <xsd:element ref="ns2:g7e01d2410934a95afa409e0dbebe315" minOccurs="0"/>
                <xsd:element ref="ns2:fbbb2add3bda4432ae4dea6625736703" minOccurs="0"/>
                <xsd:element ref="ns3:CountryTaxHTField0" minOccurs="0"/>
                <xsd:element ref="ns2:mff2b4bb9c8044d88061963b2a68513a" minOccurs="0"/>
                <xsd:element ref="ns2:b1a5a839b88a4a15abdc90cae864525c" minOccurs="0"/>
                <xsd:element ref="ns2:TaxCatchAll" minOccurs="0"/>
                <xsd:element ref="ns3:Event_x0020_TypeTaxHTField0" minOccurs="0"/>
                <xsd:element ref="ns2:hd9d801fa33a4aa2b8220e3e5f4d4756" minOccurs="0"/>
                <xsd:element ref="ns3:Degree_x0020_Of_x0020_DisplacementTaxHTField0" minOccurs="0"/>
                <xsd:element ref="ns4:Current_x0020_Lead_x0020_AgencyTaxHTField0" minOccurs="0"/>
                <xsd:element ref="ns2:a83348d14d814196bcaad6bde9cb9d0c" minOccurs="0"/>
                <xsd:element ref="ns5:Damage_x0020_LocationTaxHTField0" minOccurs="0"/>
                <xsd:element ref="ns2:TaxKeywordTaxHTField" minOccurs="0"/>
                <xsd:element ref="ns3:Site_x0020_TypeTaxHTField0" minOccurs="0"/>
                <xsd:element ref="ns5:Status_x0020_Of_x0020_SiteTaxHTField0" minOccurs="0"/>
                <xsd:element ref="ns2:e7570bd437624e0480332ee2423de9d8" minOccurs="0"/>
                <xsd:element ref="ns2:p866212cea484a06bc999f7bb36c5e20" minOccurs="0"/>
                <xsd:element ref="ns2:p9d35d47f93d40ab99282662ef2417ca" minOccurs="0"/>
                <xsd:element ref="ns2:TaxCatchAllLabel" minOccurs="0"/>
                <xsd:element ref="ns3:RegionTaxHTField0" minOccurs="0"/>
                <xsd:element ref="ns2:ff39aabcbcfa4b29888983c5e6d736f9" minOccurs="0"/>
                <xsd:element ref="ns2:e6f2ccbddc7344129cbcce7800e6bf7e" minOccurs="0"/>
                <xsd:element ref="ns1:RoutingRuleDescription" minOccurs="0"/>
                <xsd:element ref="ns2:g2834a0a4b5b445382f80b4d1c20b873" minOccurs="0"/>
                <xsd:element ref="ns2:ied6aaf0461f439496f935d3461379e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73" nillable="true" ma:displayName="Description" ma:hidden="true"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6664bca-06c0-4657-b6f9-0a997f5ff9b9" elementFormDefault="qualified">
    <xsd:import namespace="http://schemas.microsoft.com/office/2006/documentManagement/types"/>
    <xsd:import namespace="http://schemas.microsoft.com/office/infopath/2007/PartnerControls"/>
    <xsd:element name="Document_x0020_Description" ma:index="2" nillable="true" ma:displayName="Document Description" ma:internalName="Document_x0020_Description">
      <xsd:simpleType>
        <xsd:restriction base="dms:Note">
          <xsd:maxLength value="255"/>
        </xsd:restriction>
      </xsd:simpleType>
    </xsd:element>
    <xsd:element name="Report_x0020_Date" ma:index="3" nillable="true" ma:displayName="Report Date" ma:format="DateOnly" ma:internalName="Report_x0020_Date">
      <xsd:simpleType>
        <xsd:restriction base="dms:DateTime"/>
      </xsd:simpleType>
    </xsd:element>
    <xsd:element name="Publishing_x0020_Agency1" ma:index="4" nillable="true" ma:displayName="Publishing Agency" ma:internalName="Publishing_x0020_Agency1" ma:readOnly="false">
      <xsd:simpleType>
        <xsd:restriction base="dms:Text">
          <xsd:maxLength value="255"/>
        </xsd:restriction>
      </xsd:simpleType>
    </xsd:element>
    <xsd:element name="Is_x0020_Reference_x0020_Doc" ma:index="6" nillable="true" ma:displayName="Is Reference Doc?" ma:default="0" ma:internalName="Is_x0020_Reference_x0020_Doc">
      <xsd:simpleType>
        <xsd:restriction base="dms:Boolean"/>
      </xsd:simpleType>
    </xsd:element>
    <xsd:element name="Is_x0020_Cluster_x0020_Management_x003f_" ma:index="8" nillable="true" ma:displayName="Is Coordination?" ma:default="0" ma:internalName="Is_x0020_Cluster_x0020_Management_x003F_">
      <xsd:simpleType>
        <xsd:restriction base="dms:Boolean"/>
      </xsd:simpleType>
    </xsd:element>
    <xsd:element name="Inter_x0020_Cluster" ma:index="9" nillable="true" ma:displayName="Is Inter Cluster?" ma:default="0" ma:internalName="Inter_x0020_Cluster">
      <xsd:simpleType>
        <xsd:restriction base="dms:Boolean"/>
      </xsd:simpleType>
    </xsd:element>
    <xsd:element name="IM" ma:index="10" nillable="true" ma:displayName="Is IM?" ma:default="0" ma:internalName="IM">
      <xsd:simpleType>
        <xsd:restriction base="dms:Boolean"/>
      </xsd:simpleType>
    </xsd:element>
    <xsd:element name="A_x002c_M_x0020_and_x0020_E" ma:index="11" nillable="true" ma:displayName="Is A,M and E?" ma:default="0" ma:internalName="A_x002C_M_x0020_and_x0020_E">
      <xsd:simpleType>
        <xsd:restriction base="dms:Boolean"/>
      </xsd:simpleType>
    </xsd:element>
    <xsd:element name="Shelter_x0020_Planning" ma:index="12" nillable="true" ma:displayName="Is Shelter Planning?" ma:default="0" ma:internalName="Shelter_x0020_Planning">
      <xsd:simpleType>
        <xsd:restriction base="dms:Boolean"/>
      </xsd:simpleType>
    </xsd:element>
    <xsd:element name="Shelter_x0020_Technical" ma:index="13" nillable="true" ma:displayName="Is Shelter Specifications?" ma:default="0" ma:internalName="Shelter_x0020_Technical">
      <xsd:simpleType>
        <xsd:restriction base="dms:Boolean"/>
      </xsd:simpleType>
    </xsd:element>
    <xsd:element name="Shelter_x0020_Programming" ma:index="14" nillable="true" ma:displayName="Is Shelter Programming" ma:default="0" ma:internalName="Shelter_x0020_Programming">
      <xsd:simpleType>
        <xsd:restriction base="dms:Boolean"/>
      </xsd:simpleType>
    </xsd:element>
    <xsd:element name="NFI_x0020_Guidance" ma:index="15" nillable="true" ma:displayName="Is NFI Guidance?" ma:default="0" ma:internalName="NFI_x0020_Guidance">
      <xsd:simpleType>
        <xsd:restriction base="dms:Boolean"/>
      </xsd:simpleType>
    </xsd:element>
    <xsd:element name="Cross_x0020_Cutting" ma:index="16" nillable="true" ma:displayName="Is Cross Cutting?" ma:default="0" ma:internalName="Cross_x0020_Cutting">
      <xsd:simpleType>
        <xsd:restriction base="dms:Boolean"/>
      </xsd:simpleType>
    </xsd:element>
    <xsd:element name="Media_x0020_Comms" ma:index="17" nillable="true" ma:displayName="Is Communications?" ma:default="0" ma:internalName="Media_x0020_Comms">
      <xsd:simpleType>
        <xsd:restriction base="dms:Boolean"/>
      </xsd:simpleType>
    </xsd:element>
    <xsd:element name="Event_x0020_Day" ma:index="39" nillable="true" ma:displayName="Event Day" ma:decimals="0" ma:internalName="Event_x0020_Day" ma:readOnly="false" ma:percentage="FALSE">
      <xsd:simpleType>
        <xsd:restriction base="dms:Number"/>
      </xsd:simpleType>
    </xsd:element>
    <xsd:element name="Event_x0020_Month" ma:index="40" nillable="true" ma:displayName="Event Month" ma:internalName="Event_x0020_Month">
      <xsd:simpleType>
        <xsd:restriction base="dms:Text">
          <xsd:maxLength value="255"/>
        </xsd:restriction>
      </xsd:simpleType>
    </xsd:element>
    <xsd:element name="Event_x0020_Year" ma:index="41" nillable="true" ma:displayName="Event Year" ma:internalName="Event_x0020_Year">
      <xsd:simpleType>
        <xsd:restriction base="dms:Number"/>
      </xsd:simpleType>
    </xsd:element>
    <xsd:element name="Websio_x0020_Document_x0020_Preview" ma:index="43" nillable="true" ma:displayName="Websio Document Preview" ma:hidden="true" ma:internalName="Websio_x0020_Document_x0020_Preview">
      <xsd:simpleType>
        <xsd:restriction base="dms:Text"/>
      </xsd:simpleType>
    </xsd:element>
    <xsd:element name="p4235251fcc1450fb6d384a4ad55daef" ma:index="44" nillable="true" ma:taxonomy="true" ma:internalName="p4235251fcc1450fb6d384a4ad55daef" ma:taxonomyFieldName="AM_x0026_E" ma:displayName="AM&amp;E" ma:default="" ma:fieldId="{94235251-fcc1-450f-b6d3-84a4ad55daef}" ma:taxonomyMulti="true" ma:sspId="31bb8de2-2522-46a2-961a-21ec87b7ce6b" ma:termSetId="fc0942ea-7101-4cef-983d-3f0c29343c77" ma:anchorId="64078d6a-a8a4-4604-937a-604e2be1b1f3" ma:open="false" ma:isKeyword="false">
      <xsd:complexType>
        <xsd:sequence>
          <xsd:element ref="pc:Terms" minOccurs="0" maxOccurs="1"/>
        </xsd:sequence>
      </xsd:complexType>
    </xsd:element>
    <xsd:element name="g7e01d2410934a95afa409e0dbebe315" ma:index="45" nillable="true" ma:taxonomy="true" ma:internalName="g7e01d2410934a95afa409e0dbebe315" ma:taxonomyFieldName="Shelter_x0020_Programming1" ma:displayName="Shelter Programming" ma:default="" ma:fieldId="{07e01d24-1093-4a95-afa4-09e0dbebe315}" ma:taxonomyMulti="true" ma:sspId="31bb8de2-2522-46a2-961a-21ec87b7ce6b" ma:termSetId="fc0942ea-7101-4cef-983d-3f0c29343c77" ma:anchorId="6ffc187a-f185-482a-93e7-cea189b516b1" ma:open="false" ma:isKeyword="false">
      <xsd:complexType>
        <xsd:sequence>
          <xsd:element ref="pc:Terms" minOccurs="0" maxOccurs="1"/>
        </xsd:sequence>
      </xsd:complexType>
    </xsd:element>
    <xsd:element name="fbbb2add3bda4432ae4dea6625736703" ma:index="47" nillable="true" ma:taxonomy="true" ma:internalName="fbbb2add3bda4432ae4dea6625736703" ma:taxonomyFieldName="Shelter_x0020_Technical1" ma:displayName="Shelter Specifications" ma:default="" ma:fieldId="{fbbb2add-3bda-4432-ae4d-ea6625736703}" ma:taxonomyMulti="true" ma:sspId="31bb8de2-2522-46a2-961a-21ec87b7ce6b" ma:termSetId="fc0942ea-7101-4cef-983d-3f0c29343c77" ma:anchorId="f6aa237b-9a9e-4828-bc8f-7a5502b6ad3b" ma:open="false" ma:isKeyword="false">
      <xsd:complexType>
        <xsd:sequence>
          <xsd:element ref="pc:Terms" minOccurs="0" maxOccurs="1"/>
        </xsd:sequence>
      </xsd:complexType>
    </xsd:element>
    <xsd:element name="mff2b4bb9c8044d88061963b2a68513a" ma:index="49" nillable="true" ma:taxonomy="true" ma:internalName="mff2b4bb9c8044d88061963b2a68513a" ma:taxonomyFieldName="Cross_x0020_Cutting1" ma:displayName="Cross Cutting" ma:default="" ma:fieldId="{6ff2b4bb-9c80-44d8-8061-963b2a68513a}" ma:taxonomyMulti="true" ma:sspId="31bb8de2-2522-46a2-961a-21ec87b7ce6b" ma:termSetId="fc0942ea-7101-4cef-983d-3f0c29343c77" ma:anchorId="c9c5ac22-9574-4787-b9be-c380f5d93423" ma:open="false" ma:isKeyword="false">
      <xsd:complexType>
        <xsd:sequence>
          <xsd:element ref="pc:Terms" minOccurs="0" maxOccurs="1"/>
        </xsd:sequence>
      </xsd:complexType>
    </xsd:element>
    <xsd:element name="b1a5a839b88a4a15abdc90cae864525c" ma:index="50" ma:taxonomy="true" ma:internalName="b1a5a839b88a4a15abdc90cae864525c" ma:taxonomyFieldName="Document_x0020_Language" ma:displayName="Document Language" ma:default="115;#English|53eb1c9d-8416-419a-9260-1df8e70b86c2" ma:fieldId="{b1a5a839-b88a-4a15-abdc-90cae864525c}" ma:sspId="31bb8de2-2522-46a2-961a-21ec87b7ce6b" ma:termSetId="fc0942ea-7101-4cef-983d-3f0c29343c77" ma:anchorId="3f8ae703-20f8-43f3-a840-a904dae7223a" ma:open="false" ma:isKeyword="false">
      <xsd:complexType>
        <xsd:sequence>
          <xsd:element ref="pc:Terms" minOccurs="0" maxOccurs="1"/>
        </xsd:sequence>
      </xsd:complexType>
    </xsd:element>
    <xsd:element name="TaxCatchAll" ma:index="51" nillable="true" ma:displayName="Taxonomy Catch All Column" ma:description="" ma:hidden="true" ma:list="{3a036ed0-d222-47b6-8583-8ea0c1662976}" ma:internalName="TaxCatchAll" ma:showField="CatchAllData" ma:web="96664bca-06c0-4657-b6f9-0a997f5ff9b9">
      <xsd:complexType>
        <xsd:complexContent>
          <xsd:extension base="dms:MultiChoiceLookup">
            <xsd:sequence>
              <xsd:element name="Value" type="dms:Lookup" maxOccurs="unbounded" minOccurs="0" nillable="true"/>
            </xsd:sequence>
          </xsd:extension>
        </xsd:complexContent>
      </xsd:complexType>
    </xsd:element>
    <xsd:element name="hd9d801fa33a4aa2b8220e3e5f4d4756" ma:index="53" nillable="true" ma:taxonomy="true" ma:internalName="hd9d801fa33a4aa2b8220e3e5f4d4756" ma:taxonomyFieldName="InterCluster" ma:displayName="InterCluster" ma:default="" ma:fieldId="{1d9d801f-a33a-4aa2-b822-0e3e5f4d4756}" ma:taxonomyMulti="true" ma:sspId="31bb8de2-2522-46a2-961a-21ec87b7ce6b" ma:termSetId="fc0942ea-7101-4cef-983d-3f0c29343c77" ma:anchorId="470ba90d-466f-484c-b12a-234bc55ee74d" ma:open="false" ma:isKeyword="false">
      <xsd:complexType>
        <xsd:sequence>
          <xsd:element ref="pc:Terms" minOccurs="0" maxOccurs="1"/>
        </xsd:sequence>
      </xsd:complexType>
    </xsd:element>
    <xsd:element name="a83348d14d814196bcaad6bde9cb9d0c" ma:index="57" nillable="true" ma:taxonomy="true" ma:internalName="a83348d14d814196bcaad6bde9cb9d0c" ma:taxonomyFieldName="Management_x002F_Coordination" ma:displayName="Coordination" ma:readOnly="false" ma:default="" ma:fieldId="{a83348d1-4d81-4196-bcaa-d6bde9cb9d0c}" ma:taxonomyMulti="true" ma:sspId="31bb8de2-2522-46a2-961a-21ec87b7ce6b" ma:termSetId="fc0942ea-7101-4cef-983d-3f0c29343c77" ma:anchorId="e05f679b-4c94-4f3d-ae2a-25f1b2852231" ma:open="false" ma:isKeyword="false">
      <xsd:complexType>
        <xsd:sequence>
          <xsd:element ref="pc:Terms" minOccurs="0" maxOccurs="1"/>
        </xsd:sequence>
      </xsd:complexType>
    </xsd:element>
    <xsd:element name="TaxKeywordTaxHTField" ma:index="59" nillable="true" ma:taxonomy="true" ma:internalName="TaxKeywordTaxHTField" ma:taxonomyFieldName="TaxKeyword" ma:displayName="Other Keywords" ma:readOnly="false" ma:fieldId="{23f27201-bee3-471e-b2e7-b64fd8b7ca38}" ma:taxonomyMulti="true" ma:sspId="31bb8de2-2522-46a2-961a-21ec87b7ce6b" ma:termSetId="00000000-0000-0000-0000-000000000000" ma:anchorId="00000000-0000-0000-0000-000000000000" ma:open="true" ma:isKeyword="true">
      <xsd:complexType>
        <xsd:sequence>
          <xsd:element ref="pc:Terms" minOccurs="0" maxOccurs="1"/>
        </xsd:sequence>
      </xsd:complexType>
    </xsd:element>
    <xsd:element name="e7570bd437624e0480332ee2423de9d8" ma:index="62" nillable="true" ma:taxonomy="true" ma:internalName="e7570bd437624e0480332ee2423de9d8" ma:taxonomyFieldName="Information_x0020_Management" ma:displayName="Information Management" ma:default="" ma:fieldId="{e7570bd4-3762-4e04-8033-2ee2423de9d8}" ma:taxonomyMulti="true" ma:sspId="31bb8de2-2522-46a2-961a-21ec87b7ce6b" ma:termSetId="fc0942ea-7101-4cef-983d-3f0c29343c77" ma:anchorId="9a84bd8f-7ea1-4b49-af83-e1dff044a912" ma:open="false" ma:isKeyword="false">
      <xsd:complexType>
        <xsd:sequence>
          <xsd:element ref="pc:Terms" minOccurs="0" maxOccurs="1"/>
        </xsd:sequence>
      </xsd:complexType>
    </xsd:element>
    <xsd:element name="p866212cea484a06bc999f7bb36c5e20" ma:index="63" nillable="true" ma:taxonomy="true" ma:internalName="p866212cea484a06bc999f7bb36c5e20" ma:taxonomyFieldName="Miscellaneoud_x0020_Terms" ma:displayName="Miscellaneous Terms" ma:default="" ma:fieldId="{9866212c-ea48-4a06-bc99-9f7bb36c5e20}" ma:taxonomyMulti="true" ma:sspId="31bb8de2-2522-46a2-961a-21ec87b7ce6b" ma:termSetId="fc0942ea-7101-4cef-983d-3f0c29343c77" ma:anchorId="54a1997e-7057-4841-9f7a-089c4d2738e1" ma:open="false" ma:isKeyword="false">
      <xsd:complexType>
        <xsd:sequence>
          <xsd:element ref="pc:Terms" minOccurs="0" maxOccurs="1"/>
        </xsd:sequence>
      </xsd:complexType>
    </xsd:element>
    <xsd:element name="p9d35d47f93d40ab99282662ef2417ca" ma:index="65" nillable="true" ma:taxonomy="true" ma:internalName="p9d35d47f93d40ab99282662ef2417ca" ma:taxonomyFieldName="NFI_x0020_Guidance1" ma:displayName="NFI Guidance" ma:default="" ma:fieldId="{99d35d47-f93d-40ab-9928-2662ef2417ca}" ma:taxonomyMulti="true" ma:sspId="31bb8de2-2522-46a2-961a-21ec87b7ce6b" ma:termSetId="fc0942ea-7101-4cef-983d-3f0c29343c77" ma:anchorId="e2765451-e2db-4bc1-bb0f-bd12364b4471" ma:open="false" ma:isKeyword="false">
      <xsd:complexType>
        <xsd:sequence>
          <xsd:element ref="pc:Terms" minOccurs="0" maxOccurs="1"/>
        </xsd:sequence>
      </xsd:complexType>
    </xsd:element>
    <xsd:element name="TaxCatchAllLabel" ma:index="67" nillable="true" ma:displayName="Taxonomy Catch All Column1" ma:description="" ma:hidden="true" ma:list="{3a036ed0-d222-47b6-8583-8ea0c1662976}" ma:internalName="TaxCatchAllLabel" ma:readOnly="true" ma:showField="CatchAllDataLabel" ma:web="96664bca-06c0-4657-b6f9-0a997f5ff9b9">
      <xsd:complexType>
        <xsd:complexContent>
          <xsd:extension base="dms:MultiChoiceLookup">
            <xsd:sequence>
              <xsd:element name="Value" type="dms:Lookup" maxOccurs="unbounded" minOccurs="0" nillable="true"/>
            </xsd:sequence>
          </xsd:extension>
        </xsd:complexContent>
      </xsd:complexType>
    </xsd:element>
    <xsd:element name="ff39aabcbcfa4b29888983c5e6d736f9" ma:index="69" nillable="true" ma:taxonomy="true" ma:internalName="ff39aabcbcfa4b29888983c5e6d736f9" ma:taxonomyFieldName="Communications" ma:displayName="Communications" ma:default="" ma:fieldId="{ff39aabc-bcfa-4b29-8889-83c5e6d736f9}" ma:taxonomyMulti="true" ma:sspId="31bb8de2-2522-46a2-961a-21ec87b7ce6b" ma:termSetId="2f8f2b4b-d4e1-4fa6-a1ae-b4e143ba8fb0" ma:anchorId="00000000-0000-0000-0000-000000000000" ma:open="true" ma:isKeyword="false">
      <xsd:complexType>
        <xsd:sequence>
          <xsd:element ref="pc:Terms" minOccurs="0" maxOccurs="1"/>
        </xsd:sequence>
      </xsd:complexType>
    </xsd:element>
    <xsd:element name="e6f2ccbddc7344129cbcce7800e6bf7e" ma:index="72" nillable="true" ma:taxonomy="true" ma:internalName="e6f2ccbddc7344129cbcce7800e6bf7e" ma:taxonomyFieldName="Document_x0020_Category" ma:displayName="Document Category" ma:default="" ma:fieldId="{e6f2ccbd-dc73-4412-9cbc-ce7800e6bf7e}" ma:taxonomyMulti="true" ma:sspId="31bb8de2-2522-46a2-961a-21ec87b7ce6b" ma:termSetId="fc0942ea-7101-4cef-983d-3f0c29343c77" ma:anchorId="2f0acb8a-9894-40ab-bdeb-14b10062243e" ma:open="false" ma:isKeyword="false">
      <xsd:complexType>
        <xsd:sequence>
          <xsd:element ref="pc:Terms" minOccurs="0" maxOccurs="1"/>
        </xsd:sequence>
      </xsd:complexType>
    </xsd:element>
    <xsd:element name="g2834a0a4b5b445382f80b4d1c20b873" ma:index="74" nillable="true" ma:taxonomy="true" ma:internalName="g2834a0a4b5b445382f80b4d1c20b873" ma:taxonomyFieldName="Responses_x0020_sites" ma:displayName="Response site" ma:default="" ma:fieldId="{02834a0a-4b5b-4453-82f8-0b4d1c20b873}" ma:sspId="31bb8de2-2522-46a2-961a-21ec87b7ce6b" ma:termSetId="c88c7c60-b560-48ad-baaa-30f828e92016" ma:anchorId="00000000-0000-0000-0000-000000000000" ma:open="false" ma:isKeyword="false">
      <xsd:complexType>
        <xsd:sequence>
          <xsd:element ref="pc:Terms" minOccurs="0" maxOccurs="1"/>
        </xsd:sequence>
      </xsd:complexType>
    </xsd:element>
    <xsd:element name="ied6aaf0461f439496f935d3461379e0" ma:index="75" nillable="true" ma:taxonomy="true" ma:internalName="ied6aaf0461f439496f935d3461379e0" ma:taxonomyFieldName="Shelter_x0020_Planning1" ma:displayName="Shelter Planning" ma:default="" ma:fieldId="{2ed6aaf0-461f-4394-96f9-35d3461379e0}" ma:taxonomyMulti="true" ma:sspId="31bb8de2-2522-46a2-961a-21ec87b7ce6b" ma:termSetId="fc0942ea-7101-4cef-983d-3f0c29343c77" ma:anchorId="a9c87c9d-9d88-4522-b16d-9a64592835e3"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2760211-3e43-4ff7-a9ea-22e8b7d99117" elementFormDefault="qualified">
    <xsd:import namespace="http://schemas.microsoft.com/office/2006/documentManagement/types"/>
    <xsd:import namespace="http://schemas.microsoft.com/office/infopath/2007/PartnerControls"/>
    <xsd:element name="Is_x0020_Key_x0020_Document1" ma:index="5" nillable="true" ma:displayName="Is Key Document?" ma:default="0" ma:internalName="Is_x0020_Key_x0020_Document1">
      <xsd:simpleType>
        <xsd:restriction base="dms:Boolean"/>
      </xsd:simpleType>
    </xsd:element>
    <xsd:element name="CountryTaxHTField0" ma:index="48" nillable="true" ma:taxonomy="true" ma:internalName="CountryTaxHTField0" ma:taxonomyFieldName="Country" ma:displayName="Country" ma:default="" ma:fieldId="{942e2469-e9bf-41fa-8fad-a32765061e66}" ma:sspId="31bb8de2-2522-46a2-961a-21ec87b7ce6b" ma:termSetId="ad519c2a-14d0-4119-8cdc-b9a52bc5b307" ma:anchorId="00000000-0000-0000-0000-000000000000" ma:open="false" ma:isKeyword="false">
      <xsd:complexType>
        <xsd:sequence>
          <xsd:element ref="pc:Terms" minOccurs="0" maxOccurs="1"/>
        </xsd:sequence>
      </xsd:complexType>
    </xsd:element>
    <xsd:element name="Event_x0020_TypeTaxHTField0" ma:index="52" nillable="true" ma:taxonomy="true" ma:internalName="Event_x0020_TypeTaxHTField0" ma:taxonomyFieldName="Event_x0020_Type" ma:displayName="Event Type" ma:readOnly="false" ma:default="" ma:fieldId="{d2819105-16ee-476a-a49b-7913380fbc9d}" ma:taxonomyMulti="true" ma:sspId="31bb8de2-2522-46a2-961a-21ec87b7ce6b" ma:termSetId="0eaafbb5-4d8c-4c82-bb5b-501da8d14740" ma:anchorId="00000000-0000-0000-0000-000000000000" ma:open="false" ma:isKeyword="false">
      <xsd:complexType>
        <xsd:sequence>
          <xsd:element ref="pc:Terms" minOccurs="0" maxOccurs="1"/>
        </xsd:sequence>
      </xsd:complexType>
    </xsd:element>
    <xsd:element name="Degree_x0020_Of_x0020_DisplacementTaxHTField0" ma:index="54" nillable="true" ma:taxonomy="true" ma:internalName="Degree_x0020_Of_x0020_DisplacementTaxHTField0" ma:taxonomyFieldName="Degree_x0020_Of_x0020_Displacement" ma:displayName="Degree Of Displacement" ma:default="" ma:fieldId="{8d36c8ee-9bdf-45f8-b12b-68c9c2a5dddc}" ma:sspId="31bb8de2-2522-46a2-961a-21ec87b7ce6b" ma:termSetId="0ecb1a3f-12f4-47b9-a783-88f4976f6dc3" ma:anchorId="00000000-0000-0000-0000-000000000000" ma:open="false" ma:isKeyword="false">
      <xsd:complexType>
        <xsd:sequence>
          <xsd:element ref="pc:Terms" minOccurs="0" maxOccurs="1"/>
        </xsd:sequence>
      </xsd:complexType>
    </xsd:element>
    <xsd:element name="Site_x0020_TypeTaxHTField0" ma:index="60" nillable="true" ma:taxonomy="true" ma:internalName="Site_x0020_TypeTaxHTField0" ma:taxonomyFieldName="Site_x0020_Type" ma:displayName="Site Type" ma:default="" ma:fieldId="{ccd48824-457c-44cf-ba2d-889d91075ddc}" ma:sspId="31bb8de2-2522-46a2-961a-21ec87b7ce6b" ma:termSetId="e2abc14b-db18-48c1-8087-07344f87300c" ma:anchorId="00000000-0000-0000-0000-000000000000" ma:open="false" ma:isKeyword="false">
      <xsd:complexType>
        <xsd:sequence>
          <xsd:element ref="pc:Terms" minOccurs="0" maxOccurs="1"/>
        </xsd:sequence>
      </xsd:complexType>
    </xsd:element>
    <xsd:element name="RegionTaxHTField0" ma:index="68" nillable="true" ma:taxonomy="true" ma:internalName="RegionTaxHTField0" ma:taxonomyFieldName="Region" ma:displayName="Region" ma:default="" ma:fieldId="{af22edad-9239-4d75-8f67-d09707ae69d6}" ma:sspId="31bb8de2-2522-46a2-961a-21ec87b7ce6b" ma:termSetId="71828aff-fb7f-4f7b-be9f-2eb2e6e3d75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10da107-b4b9-4416-82f0-a17ea7b4313c" elementFormDefault="qualified">
    <xsd:import namespace="http://schemas.microsoft.com/office/2006/documentManagement/types"/>
    <xsd:import namespace="http://schemas.microsoft.com/office/infopath/2007/PartnerControls"/>
    <xsd:element name="Current_x0020_Lead_x0020_AgencyTaxHTField0" ma:index="56" nillable="true" ma:taxonomy="true" ma:internalName="Current_x0020_Lead_x0020_AgencyTaxHTField0" ma:taxonomyFieldName="Current_x0020_Lead_x0020_Agency" ma:displayName="Emergency Lead Agency" ma:default="" ma:fieldId="{2eba69d1-0ed3-4998-b497-06086d343192}" ma:sspId="31bb8de2-2522-46a2-961a-21ec87b7ce6b" ma:termSetId="4713f10a-82b4-4a3e-b646-90b814a0dee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4d82dea-fc32-4e1e-a3c6-c3136ef66f65" elementFormDefault="qualified">
    <xsd:import namespace="http://schemas.microsoft.com/office/2006/documentManagement/types"/>
    <xsd:import namespace="http://schemas.microsoft.com/office/infopath/2007/PartnerControls"/>
    <xsd:element name="Damage_x0020_LocationTaxHTField0" ma:index="58" nillable="true" ma:taxonomy="true" ma:internalName="Damage_x0020_LocationTaxHTField0" ma:taxonomyFieldName="Damage_x0020_Location" ma:displayName="Damage Location" ma:default="" ma:fieldId="{c46b9bb5-ec8d-4991-ac82-8192f2f89d75}" ma:taxonomyMulti="true" ma:sspId="31bb8de2-2522-46a2-961a-21ec87b7ce6b" ma:termSetId="a720a396-a0fa-4309-92b6-8330774ebe4f" ma:anchorId="00000000-0000-0000-0000-000000000000" ma:open="false" ma:isKeyword="false">
      <xsd:complexType>
        <xsd:sequence>
          <xsd:element ref="pc:Terms" minOccurs="0" maxOccurs="1"/>
        </xsd:sequence>
      </xsd:complexType>
    </xsd:element>
    <xsd:element name="Status_x0020_Of_x0020_SiteTaxHTField0" ma:index="61" nillable="true" ma:taxonomy="true" ma:internalName="Status_x0020_Of_x0020_SiteTaxHTField0" ma:taxonomyFieldName="Status_x0020_Of_x0020_Site" ma:displayName="Site Status" ma:default="" ma:fieldId="{3818a4dd-3292-4cd0-97d2-80aec5764792}" ma:sspId="31bb8de2-2522-46a2-961a-21ec87b7ce6b" ma:termSetId="6b025238-0067-4eb3-9e39-f0f2cf917781"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F6EFF1-7094-4097-9AE7-644ED654592A}"/>
</file>

<file path=customXml/itemProps2.xml><?xml version="1.0" encoding="utf-8"?>
<ds:datastoreItem xmlns:ds="http://schemas.openxmlformats.org/officeDocument/2006/customXml" ds:itemID="{31812758-ED69-4FE4-95C3-C6D0AEE5F9C3}"/>
</file>

<file path=customXml/itemProps3.xml><?xml version="1.0" encoding="utf-8"?>
<ds:datastoreItem xmlns:ds="http://schemas.openxmlformats.org/officeDocument/2006/customXml" ds:itemID="{A6E0D6D8-4C07-4E25-83EA-57A895DB964D}"/>
</file>

<file path=docProps/app.xml><?xml version="1.0" encoding="utf-8"?>
<Properties xmlns="http://schemas.openxmlformats.org/officeDocument/2006/extended-properties" xmlns:vt="http://schemas.openxmlformats.org/officeDocument/2006/docPropsVTypes">
  <Template>Normal</Template>
  <TotalTime>82</TotalTime>
  <Pages>2</Pages>
  <Words>576</Words>
  <Characters>3287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Birgit Vaes</dc:creator>
  <cp:keywords/>
  <cp:lastModifiedBy>Birgit Vaes</cp:lastModifiedBy>
  <cp:revision>16</cp:revision>
  <dcterms:created xsi:type="dcterms:W3CDTF">2013-11-26T12:29:00Z</dcterms:created>
  <dcterms:modified xsi:type="dcterms:W3CDTF">2013-12-04T08:45:00Z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0x010100AA7AFC8FE433CD4B94E991D812AE17EB0017603ED712EB2444B03E150D2A4D1DF6</vt:lpwstr>
  </property>
  <property fmtid="{D5CDD505-2E9C-101B-9397-08002B2CF9AE}" pid="3" name="TaxKeyword">
    <vt:lpwstr/>
  </property>
  <property fmtid="{D5CDD505-2E9C-101B-9397-08002B2CF9AE}" pid="4" name="Site Type">
    <vt:lpwstr>11;#Response|6bd9b9ba-7d2f-42c0-b763-fbe6e7a871e1</vt:lpwstr>
  </property>
  <property fmtid="{D5CDD505-2E9C-101B-9397-08002B2CF9AE}" pid="5" name="Region">
    <vt:lpwstr>5;#Asia/Pacific|006cb068-6581-4ba7-b0e0-a9a495bc13fa</vt:lpwstr>
  </property>
  <property fmtid="{D5CDD505-2E9C-101B-9397-08002B2CF9AE}" pid="6" name="Document Language">
    <vt:lpwstr>115;#English|53eb1c9d-8416-419a-9260-1df8e70b86c2</vt:lpwstr>
  </property>
  <property fmtid="{D5CDD505-2E9C-101B-9397-08002B2CF9AE}" pid="7" name="Document Category">
    <vt:lpwstr>245;#Coordination|2b061053-00e5-46b2-8e36-3fafaef2d4e2</vt:lpwstr>
  </property>
  <property fmtid="{D5CDD505-2E9C-101B-9397-08002B2CF9AE}" pid="8" name="Shelter Programming1">
    <vt:lpwstr/>
  </property>
  <property fmtid="{D5CDD505-2E9C-101B-9397-08002B2CF9AE}" pid="9" name="Miscellaneoud Terms">
    <vt:lpwstr/>
  </property>
  <property fmtid="{D5CDD505-2E9C-101B-9397-08002B2CF9AE}" pid="10" name="Information Management">
    <vt:lpwstr/>
  </property>
  <property fmtid="{D5CDD505-2E9C-101B-9397-08002B2CF9AE}" pid="11" name="NFI Guidance1">
    <vt:lpwstr/>
  </property>
  <property fmtid="{D5CDD505-2E9C-101B-9397-08002B2CF9AE}" pid="13" name="Responses sites">
    <vt:lpwstr>423;#Bohol Earthquake 2013|49729840-7a70-4748-a97f-b25c4b341c44</vt:lpwstr>
  </property>
  <property fmtid="{D5CDD505-2E9C-101B-9397-08002B2CF9AE}" pid="14" name="Country">
    <vt:lpwstr>117;#Philippines|753a7b2d-32c5-43de-b643-9fe2fe455068</vt:lpwstr>
  </property>
  <property fmtid="{D5CDD505-2E9C-101B-9397-08002B2CF9AE}" pid="15" name="Damage Location">
    <vt:lpwstr/>
  </property>
  <property fmtid="{D5CDD505-2E9C-101B-9397-08002B2CF9AE}" pid="17" name="InterCluster">
    <vt:lpwstr/>
  </property>
  <property fmtid="{D5CDD505-2E9C-101B-9397-08002B2CF9AE}" pid="18" name="Management/Coordination">
    <vt:lpwstr>218;#Guidance|9f07cefb-86e6-4c15-8018-79caca4a2e2f</vt:lpwstr>
  </property>
  <property fmtid="{D5CDD505-2E9C-101B-9397-08002B2CF9AE}" pid="19" name="Current Lead Agency">
    <vt:lpwstr>39;#IFRC|0e7dd7e8-b714-4971-a101-594bd0ec6546</vt:lpwstr>
  </property>
  <property fmtid="{D5CDD505-2E9C-101B-9397-08002B2CF9AE}" pid="20" name="Cross Cutting1">
    <vt:lpwstr/>
  </property>
  <property fmtid="{D5CDD505-2E9C-101B-9397-08002B2CF9AE}" pid="21" name="Status Of Site">
    <vt:lpwstr>15;#Active|319c008f-4e4c-46bc-95eb-65641b9bd58c</vt:lpwstr>
  </property>
  <property fmtid="{D5CDD505-2E9C-101B-9397-08002B2CF9AE}" pid="22" name="AM&amp;E">
    <vt:lpwstr/>
  </property>
  <property fmtid="{D5CDD505-2E9C-101B-9397-08002B2CF9AE}" pid="23" name="Shelter Technical1">
    <vt:lpwstr/>
  </property>
  <property fmtid="{D5CDD505-2E9C-101B-9397-08002B2CF9AE}" pid="24" name="Shelter Planning1">
    <vt:lpwstr/>
  </property>
  <property fmtid="{D5CDD505-2E9C-101B-9397-08002B2CF9AE}" pid="25" name="Event Type">
    <vt:lpwstr>44;#Earthquake|b1e55d7f-42fe-4729-a412-f81796823767</vt:lpwstr>
  </property>
</Properties>
</file>