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BD72" w14:textId="77777777" w:rsidR="00A6050A" w:rsidRPr="00A6050A" w:rsidRDefault="00A6050A" w:rsidP="00FF2242">
      <w:pPr>
        <w:rPr>
          <w:b/>
          <w:bCs/>
          <w:sz w:val="16"/>
          <w:szCs w:val="16"/>
        </w:rPr>
      </w:pPr>
    </w:p>
    <w:p w14:paraId="6C9938C3" w14:textId="7A2C8D32" w:rsidR="004778C0" w:rsidRPr="004778C0" w:rsidRDefault="00FF2242" w:rsidP="00877192">
      <w:pPr>
        <w:spacing w:after="320"/>
        <w:rPr>
          <w:b/>
          <w:bCs/>
          <w:sz w:val="28"/>
          <w:szCs w:val="28"/>
        </w:rPr>
      </w:pPr>
      <w:r w:rsidRPr="00A6050A">
        <w:rPr>
          <w:b/>
          <w:bCs/>
          <w:sz w:val="28"/>
          <w:szCs w:val="28"/>
        </w:rPr>
        <w:t>2024 PiN and Severity Calculation Methodology</w:t>
      </w:r>
    </w:p>
    <w:p w14:paraId="62AF43E8" w14:textId="7D5BEFB1" w:rsidR="004778C0" w:rsidRPr="004778C0" w:rsidRDefault="008A1148" w:rsidP="00174AD2">
      <w:pPr>
        <w:spacing w:before="240" w:after="240"/>
        <w:rPr>
          <w:b/>
          <w:bCs/>
          <w:sz w:val="24"/>
          <w:szCs w:val="24"/>
        </w:rPr>
      </w:pPr>
      <w:r w:rsidRPr="008A1148">
        <w:rPr>
          <w:b/>
          <w:bCs/>
          <w:sz w:val="24"/>
          <w:szCs w:val="24"/>
        </w:rPr>
        <w:t xml:space="preserve">Severity </w:t>
      </w:r>
      <w:r w:rsidR="00A6050A" w:rsidRPr="008A1148">
        <w:rPr>
          <w:b/>
          <w:bCs/>
          <w:sz w:val="24"/>
          <w:szCs w:val="24"/>
        </w:rPr>
        <w:t>Calculation</w:t>
      </w:r>
      <w:r w:rsidRPr="008A1148">
        <w:rPr>
          <w:b/>
          <w:bCs/>
          <w:sz w:val="24"/>
          <w:szCs w:val="24"/>
        </w:rPr>
        <w:t xml:space="preserve"> Methodology</w:t>
      </w:r>
    </w:p>
    <w:p w14:paraId="3CEAB5AE" w14:textId="01B09E91" w:rsidR="004778C0" w:rsidRDefault="00B52FC3" w:rsidP="0082667F">
      <w:pPr>
        <w:jc w:val="both"/>
      </w:pPr>
      <w:r w:rsidRPr="00B52FC3">
        <w:t xml:space="preserve">In Sudan, the Shelter and </w:t>
      </w:r>
      <w:r>
        <w:t>NFI</w:t>
      </w:r>
      <w:r w:rsidRPr="00B52FC3">
        <w:t xml:space="preserve"> Cluster has adopted the internationally recognized Shelter Severity Classification (SSC) methodology</w:t>
      </w:r>
      <w:r>
        <w:t xml:space="preserve"> developed by the Global Shelter Cluster (GSC)</w:t>
      </w:r>
      <w:r w:rsidRPr="00B52FC3">
        <w:t xml:space="preserve">. This framework was introduced in 2023 as an integral component of the </w:t>
      </w:r>
      <w:r w:rsidR="00B1102E">
        <w:t>JIAF</w:t>
      </w:r>
      <w:r w:rsidRPr="00B52FC3">
        <w:t xml:space="preserve"> 2.0. The adoption of SSC aims to enhance and standardize the quantification and assessment of shelter needs across diverse operational contexts and global shelter response initiatives.</w:t>
      </w:r>
    </w:p>
    <w:p w14:paraId="54211C2A" w14:textId="3E5779DC" w:rsidR="00FF7B69" w:rsidRDefault="00FF7B69" w:rsidP="0082667F">
      <w:pPr>
        <w:jc w:val="both"/>
      </w:pPr>
      <w:r w:rsidRPr="00FF7B69">
        <w:t>Within the framework of the SSC, the calculation of severity hinges on indicators distributed across three fundamental pillars that encapsulate various aspects of "shelter needs and conditions</w:t>
      </w:r>
      <w:r w:rsidR="001C6F5D">
        <w:t>”:</w:t>
      </w:r>
    </w:p>
    <w:p w14:paraId="050D637F" w14:textId="0C0DA7CC" w:rsidR="007554A2" w:rsidRDefault="007554A2" w:rsidP="0082667F">
      <w:pPr>
        <w:pStyle w:val="ListParagraph"/>
        <w:numPr>
          <w:ilvl w:val="0"/>
          <w:numId w:val="1"/>
        </w:numPr>
        <w:ind w:left="360"/>
        <w:jc w:val="both"/>
      </w:pPr>
      <w:r w:rsidRPr="001C6F5D">
        <w:rPr>
          <w:b/>
          <w:bCs/>
        </w:rPr>
        <w:t>Pillar 1:</w:t>
      </w:r>
      <w:r>
        <w:t xml:space="preserve"> </w:t>
      </w:r>
      <w:r w:rsidR="00CC15BA" w:rsidRPr="00CC15BA">
        <w:rPr>
          <w:b/>
          <w:bCs/>
        </w:rPr>
        <w:t>The Physical Shelter</w:t>
      </w:r>
      <w:r w:rsidR="00DB2464">
        <w:rPr>
          <w:b/>
          <w:bCs/>
        </w:rPr>
        <w:t xml:space="preserve"> </w:t>
      </w:r>
      <w:r>
        <w:t xml:space="preserve">— This pillar focuses on the physical condition and adequacy of the shelter, </w:t>
      </w:r>
      <w:r w:rsidR="004F6D7A">
        <w:t xml:space="preserve">such as </w:t>
      </w:r>
      <w:r w:rsidR="00493997">
        <w:t xml:space="preserve">level of damage, privacy, shelter issues such as overcrowding, thermal comfort, </w:t>
      </w:r>
      <w:r w:rsidR="00DA159F">
        <w:t>etc.</w:t>
      </w:r>
    </w:p>
    <w:p w14:paraId="5FBF7CF5" w14:textId="1C438F5E" w:rsidR="007554A2" w:rsidRDefault="007554A2" w:rsidP="0082667F">
      <w:pPr>
        <w:pStyle w:val="ListParagraph"/>
        <w:numPr>
          <w:ilvl w:val="0"/>
          <w:numId w:val="1"/>
        </w:numPr>
        <w:ind w:left="360"/>
        <w:jc w:val="both"/>
      </w:pPr>
      <w:r w:rsidRPr="00EE7156">
        <w:rPr>
          <w:b/>
          <w:bCs/>
        </w:rPr>
        <w:t>Pillar 2:</w:t>
      </w:r>
      <w:r>
        <w:t xml:space="preserve"> </w:t>
      </w:r>
      <w:r w:rsidR="006315D4">
        <w:rPr>
          <w:b/>
          <w:bCs/>
        </w:rPr>
        <w:t>Domestic Living</w:t>
      </w:r>
      <w:r w:rsidR="00C32514">
        <w:rPr>
          <w:b/>
          <w:bCs/>
        </w:rPr>
        <w:t xml:space="preserve">/ </w:t>
      </w:r>
      <w:r w:rsidR="007F036D">
        <w:rPr>
          <w:b/>
          <w:bCs/>
        </w:rPr>
        <w:t xml:space="preserve">NFIs </w:t>
      </w:r>
      <w:r w:rsidR="007F036D">
        <w:t>—</w:t>
      </w:r>
      <w:r>
        <w:t xml:space="preserve"> </w:t>
      </w:r>
      <w:r w:rsidR="00D158FF" w:rsidRPr="00D158FF">
        <w:t>This pillar covers a range of elements essential to the quality of life within the shelter. Specifically,</w:t>
      </w:r>
      <w:r w:rsidR="00A65CAA">
        <w:t xml:space="preserve"> it</w:t>
      </w:r>
      <w:r>
        <w:t xml:space="preserve"> encompasses household items, commonly referred to as </w:t>
      </w:r>
      <w:r w:rsidR="00BC7182">
        <w:t>NFIs</w:t>
      </w:r>
      <w:r>
        <w:t>, along with access to essential utilities such as fuel and electricity.</w:t>
      </w:r>
      <w:r w:rsidR="002974EA">
        <w:t xml:space="preserve"> </w:t>
      </w:r>
      <w:r w:rsidR="00B90DBF">
        <w:t xml:space="preserve">It </w:t>
      </w:r>
      <w:r w:rsidR="00D96F8F">
        <w:t xml:space="preserve">seeks to evaluate the extent to which residents are capable of performing essential </w:t>
      </w:r>
      <w:r w:rsidR="00C32514">
        <w:t xml:space="preserve">domestic activities such as cooking, </w:t>
      </w:r>
      <w:r w:rsidR="007F036D">
        <w:t>storing food and water, sleeping, etc.</w:t>
      </w:r>
      <w:r w:rsidR="00B90DBF">
        <w:t xml:space="preserve"> </w:t>
      </w:r>
    </w:p>
    <w:p w14:paraId="6F354B35" w14:textId="77777777" w:rsidR="00073669" w:rsidRDefault="007554A2" w:rsidP="0082667F">
      <w:pPr>
        <w:pStyle w:val="ListParagraph"/>
        <w:numPr>
          <w:ilvl w:val="0"/>
          <w:numId w:val="1"/>
        </w:numPr>
        <w:ind w:left="360"/>
        <w:jc w:val="both"/>
      </w:pPr>
      <w:r w:rsidRPr="00073669">
        <w:rPr>
          <w:b/>
          <w:bCs/>
        </w:rPr>
        <w:t>Pillar 3:</w:t>
      </w:r>
      <w:r>
        <w:t xml:space="preserve"> </w:t>
      </w:r>
      <w:r w:rsidR="007F036D" w:rsidRPr="00073669">
        <w:rPr>
          <w:b/>
          <w:bCs/>
        </w:rPr>
        <w:t>The Settlement</w:t>
      </w:r>
      <w:r>
        <w:t xml:space="preserve"> — </w:t>
      </w:r>
      <w:r w:rsidR="00073669" w:rsidRPr="00073669">
        <w:t>This pillar provides a comprehensive evaluation of the broader community setting, emphasizing access to essential services and vital infrastructure. This includes, but is not limited to, accessibility to clean water and sanitation facilities, educational institutions, healthcare services, and other social amenities.</w:t>
      </w:r>
    </w:p>
    <w:p w14:paraId="4CF5B9A1" w14:textId="77777777" w:rsidR="0082667F" w:rsidRDefault="0082667F" w:rsidP="0082667F">
      <w:pPr>
        <w:pStyle w:val="ListParagraph"/>
        <w:ind w:left="360"/>
        <w:jc w:val="both"/>
      </w:pPr>
    </w:p>
    <w:p w14:paraId="1B0B3F7A" w14:textId="77777777" w:rsidR="004778C0" w:rsidRPr="004778C0" w:rsidRDefault="004778C0" w:rsidP="004778C0">
      <w:pPr>
        <w:pStyle w:val="ListParagraph"/>
        <w:ind w:left="360"/>
        <w:rPr>
          <w:sz w:val="40"/>
          <w:szCs w:val="40"/>
        </w:rPr>
      </w:pPr>
    </w:p>
    <w:p w14:paraId="225FC778" w14:textId="133B8F14" w:rsidR="00671B5F" w:rsidRDefault="00671B5F" w:rsidP="00073669">
      <w:r w:rsidRPr="00671B5F">
        <w:rPr>
          <w:noProof/>
        </w:rPr>
        <w:drawing>
          <wp:inline distT="0" distB="0" distL="0" distR="0" wp14:anchorId="56C5D142" wp14:editId="679A17F3">
            <wp:extent cx="5731510" cy="19437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943735"/>
                    </a:xfrm>
                    <a:prstGeom prst="rect">
                      <a:avLst/>
                    </a:prstGeom>
                  </pic:spPr>
                </pic:pic>
              </a:graphicData>
            </a:graphic>
          </wp:inline>
        </w:drawing>
      </w:r>
    </w:p>
    <w:p w14:paraId="1D7576B3" w14:textId="77777777" w:rsidR="004778C0" w:rsidRDefault="004778C0" w:rsidP="00672BCF"/>
    <w:p w14:paraId="11BCE4B5" w14:textId="77777777" w:rsidR="003202FB" w:rsidRDefault="00672BCF" w:rsidP="0082667F">
      <w:pPr>
        <w:jc w:val="both"/>
        <w:sectPr w:rsidR="003202FB">
          <w:headerReference w:type="default" r:id="rId8"/>
          <w:pgSz w:w="11906" w:h="16838"/>
          <w:pgMar w:top="1440" w:right="1440" w:bottom="1440" w:left="1440" w:header="708" w:footer="708" w:gutter="0"/>
          <w:cols w:space="708"/>
          <w:docGrid w:linePitch="360"/>
        </w:sectPr>
      </w:pPr>
      <w:r>
        <w:t>GSC’s</w:t>
      </w:r>
      <w:r w:rsidRPr="00672BCF">
        <w:t xml:space="preserve"> </w:t>
      </w:r>
      <w:r>
        <w:t>SSC</w:t>
      </w:r>
      <w:r w:rsidRPr="00672BCF">
        <w:t xml:space="preserve"> </w:t>
      </w:r>
      <w:r>
        <w:t>provides</w:t>
      </w:r>
      <w:r w:rsidRPr="00672BCF">
        <w:t xml:space="preserve"> a standardized set of indicators, sub-indicators, and accompanying criteria. These elements are mandated for use across all countries implementing the SSC framework, thereby ensuring a unified conceptual approach in the </w:t>
      </w:r>
      <w:r w:rsidR="00506A88">
        <w:t>calculation</w:t>
      </w:r>
      <w:r w:rsidRPr="00672BCF">
        <w:t xml:space="preserve"> and understanding of </w:t>
      </w:r>
      <w:r w:rsidR="00506A88">
        <w:t xml:space="preserve">the </w:t>
      </w:r>
      <w:r w:rsidR="00506A88" w:rsidRPr="00506A88">
        <w:t>shelter severity of needs</w:t>
      </w:r>
      <w:r w:rsidRPr="00672BCF">
        <w:t xml:space="preserve">. Importantly, while the criteria provide a universal foundation, they are engineered for maximal adaptability to accommodate context-specific variables. Below outlines the adapted SSC framework employed by the Shelter and </w:t>
      </w:r>
      <w:r w:rsidR="00984C8C">
        <w:t>NFI</w:t>
      </w:r>
      <w:r w:rsidRPr="00672BCF">
        <w:t xml:space="preserve"> Cluster in Sudan for the purpose of severity calculations:</w:t>
      </w:r>
    </w:p>
    <w:tbl>
      <w:tblPr>
        <w:tblW w:w="15120" w:type="dxa"/>
        <w:tblInd w:w="-548" w:type="dxa"/>
        <w:shd w:val="clear" w:color="auto" w:fill="FFFFFF"/>
        <w:tblCellMar>
          <w:top w:w="6" w:type="dxa"/>
          <w:left w:w="6" w:type="dxa"/>
          <w:bottom w:w="6" w:type="dxa"/>
          <w:right w:w="6" w:type="dxa"/>
        </w:tblCellMar>
        <w:tblLook w:val="04A0" w:firstRow="1" w:lastRow="0" w:firstColumn="1" w:lastColumn="0" w:noHBand="0" w:noVBand="1"/>
      </w:tblPr>
      <w:tblGrid>
        <w:gridCol w:w="1192"/>
        <w:gridCol w:w="1590"/>
        <w:gridCol w:w="3015"/>
        <w:gridCol w:w="1272"/>
        <w:gridCol w:w="4091"/>
        <w:gridCol w:w="3960"/>
      </w:tblGrid>
      <w:tr w:rsidR="00EB7820" w:rsidRPr="00930B61" w14:paraId="452B5431" w14:textId="39FCF5A5" w:rsidTr="00625980">
        <w:trPr>
          <w:trHeight w:val="510"/>
        </w:trPr>
        <w:tc>
          <w:tcPr>
            <w:tcW w:w="1192" w:type="dxa"/>
            <w:tcBorders>
              <w:top w:val="single" w:sz="6" w:space="0" w:color="ABABAB"/>
              <w:left w:val="single" w:sz="6" w:space="0" w:color="ABABAB"/>
              <w:bottom w:val="single" w:sz="6" w:space="0" w:color="ABABAB"/>
              <w:right w:val="single" w:sz="6" w:space="0" w:color="ABABAB"/>
            </w:tcBorders>
            <w:shd w:val="clear" w:color="auto" w:fill="740000"/>
            <w:vAlign w:val="center"/>
            <w:hideMark/>
          </w:tcPr>
          <w:p w14:paraId="3D39B79F" w14:textId="77777777" w:rsidR="00EB7820" w:rsidRPr="00930B61" w:rsidRDefault="00EB7820" w:rsidP="005D18F4">
            <w:pPr>
              <w:spacing w:after="0" w:line="240" w:lineRule="auto"/>
              <w:jc w:val="center"/>
              <w:rPr>
                <w:rFonts w:eastAsia="Times New Roman" w:cstheme="minorHAnsi"/>
                <w:color w:val="000000"/>
                <w:lang w:val="en-GB" w:eastAsia="en-GB"/>
              </w:rPr>
            </w:pPr>
            <w:r w:rsidRPr="00930B61">
              <w:rPr>
                <w:rFonts w:eastAsia="Times New Roman" w:cstheme="minorHAnsi"/>
                <w:b/>
                <w:bCs/>
                <w:color w:val="FFFFFF"/>
                <w:bdr w:val="none" w:sz="0" w:space="0" w:color="auto" w:frame="1"/>
                <w:lang w:val="en-GB" w:eastAsia="en-GB"/>
              </w:rPr>
              <w:lastRenderedPageBreak/>
              <w:t>SSC Pillar</w:t>
            </w:r>
          </w:p>
        </w:tc>
        <w:tc>
          <w:tcPr>
            <w:tcW w:w="1590" w:type="dxa"/>
            <w:tcBorders>
              <w:top w:val="single" w:sz="6" w:space="0" w:color="ABABAB"/>
              <w:left w:val="single" w:sz="6" w:space="0" w:color="ABABAB"/>
              <w:bottom w:val="single" w:sz="6" w:space="0" w:color="ABABAB"/>
              <w:right w:val="single" w:sz="6" w:space="0" w:color="ABABAB"/>
            </w:tcBorders>
            <w:shd w:val="clear" w:color="auto" w:fill="740000"/>
            <w:vAlign w:val="center"/>
            <w:hideMark/>
          </w:tcPr>
          <w:p w14:paraId="6A462D9E" w14:textId="77777777" w:rsidR="00EB7820" w:rsidRPr="00930B61" w:rsidRDefault="00EB7820" w:rsidP="00AE24A9">
            <w:pPr>
              <w:spacing w:after="0" w:line="240" w:lineRule="auto"/>
              <w:rPr>
                <w:rFonts w:eastAsia="Times New Roman" w:cstheme="minorHAnsi"/>
                <w:color w:val="000000"/>
                <w:lang w:val="en-GB" w:eastAsia="en-GB"/>
              </w:rPr>
            </w:pPr>
            <w:r w:rsidRPr="00930B61">
              <w:rPr>
                <w:rFonts w:eastAsia="Times New Roman" w:cstheme="minorHAnsi"/>
                <w:b/>
                <w:bCs/>
                <w:color w:val="FFFFFF"/>
                <w:bdr w:val="none" w:sz="0" w:space="0" w:color="auto" w:frame="1"/>
                <w:lang w:val="en-GB" w:eastAsia="en-GB"/>
              </w:rPr>
              <w:t>Indicator</w:t>
            </w:r>
          </w:p>
        </w:tc>
        <w:tc>
          <w:tcPr>
            <w:tcW w:w="3015" w:type="dxa"/>
            <w:tcBorders>
              <w:top w:val="single" w:sz="6" w:space="0" w:color="ABABAB"/>
              <w:left w:val="single" w:sz="6" w:space="0" w:color="ABABAB"/>
              <w:bottom w:val="single" w:sz="6" w:space="0" w:color="ABABAB"/>
              <w:right w:val="single" w:sz="6" w:space="0" w:color="ABABAB"/>
            </w:tcBorders>
            <w:shd w:val="clear" w:color="auto" w:fill="740000"/>
            <w:vAlign w:val="center"/>
            <w:hideMark/>
          </w:tcPr>
          <w:p w14:paraId="215104F4" w14:textId="77777777" w:rsidR="00EB7820" w:rsidRPr="00930B61" w:rsidRDefault="00EB7820" w:rsidP="00AE24A9">
            <w:pPr>
              <w:spacing w:after="0" w:line="240" w:lineRule="auto"/>
              <w:rPr>
                <w:rFonts w:eastAsia="Times New Roman" w:cstheme="minorHAnsi"/>
                <w:color w:val="000000"/>
                <w:lang w:val="en-GB" w:eastAsia="en-GB"/>
              </w:rPr>
            </w:pPr>
            <w:r w:rsidRPr="00930B61">
              <w:rPr>
                <w:rFonts w:eastAsia="Times New Roman" w:cstheme="minorHAnsi"/>
                <w:b/>
                <w:bCs/>
                <w:color w:val="FFFFFF"/>
                <w:bdr w:val="none" w:sz="0" w:space="0" w:color="auto" w:frame="1"/>
                <w:lang w:val="en-GB" w:eastAsia="en-GB"/>
              </w:rPr>
              <w:t>Sub-Indicator</w:t>
            </w:r>
          </w:p>
        </w:tc>
        <w:tc>
          <w:tcPr>
            <w:tcW w:w="1272" w:type="dxa"/>
            <w:tcBorders>
              <w:top w:val="single" w:sz="6" w:space="0" w:color="ABABAB"/>
              <w:left w:val="single" w:sz="6" w:space="0" w:color="ABABAB"/>
              <w:bottom w:val="single" w:sz="6" w:space="0" w:color="ABABAB"/>
              <w:right w:val="single" w:sz="6" w:space="0" w:color="ABABAB"/>
            </w:tcBorders>
            <w:shd w:val="clear" w:color="auto" w:fill="740000"/>
            <w:vAlign w:val="center"/>
          </w:tcPr>
          <w:p w14:paraId="231BC31B" w14:textId="7AF4A7B6" w:rsidR="00EB7820" w:rsidRPr="00930B61" w:rsidRDefault="00EB7820" w:rsidP="00AE24A9">
            <w:pPr>
              <w:spacing w:after="0" w:line="240" w:lineRule="auto"/>
              <w:rPr>
                <w:rFonts w:eastAsia="Times New Roman" w:cstheme="minorHAnsi"/>
                <w:b/>
                <w:bCs/>
                <w:color w:val="FFFFFF"/>
                <w:bdr w:val="none" w:sz="0" w:space="0" w:color="auto" w:frame="1"/>
                <w:lang w:val="en-GB" w:eastAsia="en-GB"/>
              </w:rPr>
            </w:pPr>
            <w:r>
              <w:rPr>
                <w:rFonts w:eastAsia="Times New Roman" w:cstheme="minorHAnsi"/>
                <w:b/>
                <w:bCs/>
                <w:color w:val="FFFFFF"/>
                <w:bdr w:val="none" w:sz="0" w:space="0" w:color="auto" w:frame="1"/>
                <w:lang w:val="en-GB" w:eastAsia="en-GB"/>
              </w:rPr>
              <w:t>Severity Scale</w:t>
            </w:r>
          </w:p>
        </w:tc>
        <w:tc>
          <w:tcPr>
            <w:tcW w:w="4091" w:type="dxa"/>
            <w:tcBorders>
              <w:top w:val="single" w:sz="6" w:space="0" w:color="ABABAB"/>
              <w:left w:val="single" w:sz="6" w:space="0" w:color="ABABAB"/>
              <w:bottom w:val="single" w:sz="6" w:space="0" w:color="ABABAB"/>
              <w:right w:val="single" w:sz="6" w:space="0" w:color="ABABAB"/>
            </w:tcBorders>
            <w:shd w:val="clear" w:color="auto" w:fill="740000"/>
            <w:vAlign w:val="center"/>
            <w:hideMark/>
          </w:tcPr>
          <w:p w14:paraId="3C37D676" w14:textId="68C3302B" w:rsidR="00EB7820" w:rsidRPr="00930B61" w:rsidRDefault="00EB7820" w:rsidP="00AE24A9">
            <w:pPr>
              <w:spacing w:after="0" w:line="240" w:lineRule="auto"/>
              <w:rPr>
                <w:rFonts w:eastAsia="Times New Roman" w:cstheme="minorHAnsi"/>
                <w:color w:val="000000"/>
                <w:lang w:val="en-GB" w:eastAsia="en-GB"/>
              </w:rPr>
            </w:pPr>
            <w:r w:rsidRPr="00930B61">
              <w:rPr>
                <w:rFonts w:eastAsia="Times New Roman" w:cstheme="minorHAnsi"/>
                <w:b/>
                <w:bCs/>
                <w:color w:val="FFFFFF"/>
                <w:bdr w:val="none" w:sz="0" w:space="0" w:color="auto" w:frame="1"/>
                <w:lang w:val="en-GB" w:eastAsia="en-GB"/>
              </w:rPr>
              <w:t>Levels/Criteria</w:t>
            </w:r>
          </w:p>
        </w:tc>
        <w:tc>
          <w:tcPr>
            <w:tcW w:w="3960" w:type="dxa"/>
            <w:tcBorders>
              <w:top w:val="single" w:sz="6" w:space="0" w:color="ABABAB"/>
              <w:left w:val="single" w:sz="6" w:space="0" w:color="ABABAB"/>
              <w:bottom w:val="single" w:sz="6" w:space="0" w:color="ABABAB"/>
              <w:right w:val="single" w:sz="6" w:space="0" w:color="ABABAB"/>
            </w:tcBorders>
            <w:shd w:val="clear" w:color="auto" w:fill="740000"/>
            <w:vAlign w:val="center"/>
          </w:tcPr>
          <w:p w14:paraId="38689203" w14:textId="43B2750D" w:rsidR="00EB7820" w:rsidRPr="00930B61" w:rsidRDefault="002F55D2" w:rsidP="00AE24A9">
            <w:pPr>
              <w:spacing w:after="0" w:line="240" w:lineRule="auto"/>
              <w:rPr>
                <w:rFonts w:eastAsia="Times New Roman" w:cstheme="minorHAnsi"/>
                <w:b/>
                <w:bCs/>
                <w:color w:val="FFFFFF"/>
                <w:bdr w:val="none" w:sz="0" w:space="0" w:color="auto" w:frame="1"/>
                <w:lang w:val="en-GB" w:eastAsia="en-GB"/>
              </w:rPr>
            </w:pPr>
            <w:r>
              <w:rPr>
                <w:rFonts w:eastAsia="Times New Roman" w:cstheme="minorHAnsi"/>
                <w:b/>
                <w:bCs/>
                <w:color w:val="FFFFFF"/>
                <w:bdr w:val="none" w:sz="0" w:space="0" w:color="auto" w:frame="1"/>
                <w:lang w:val="en-GB" w:eastAsia="en-GB"/>
              </w:rPr>
              <w:t>Additional Information</w:t>
            </w:r>
          </w:p>
        </w:tc>
      </w:tr>
      <w:tr w:rsidR="00A22CB3" w:rsidRPr="00930B61" w14:paraId="1A4661BC" w14:textId="135A1547" w:rsidTr="00625980">
        <w:trPr>
          <w:trHeight w:val="31"/>
        </w:trPr>
        <w:tc>
          <w:tcPr>
            <w:tcW w:w="1192"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0EE7C9D7" w14:textId="51B14F45" w:rsidR="00A22CB3" w:rsidRDefault="00A22CB3" w:rsidP="00BE795F">
            <w:pPr>
              <w:spacing w:after="0" w:line="240" w:lineRule="auto"/>
              <w:jc w:val="center"/>
              <w:rPr>
                <w:rFonts w:eastAsia="Times New Roman" w:cstheme="minorHAnsi"/>
                <w:color w:val="000000"/>
                <w:sz w:val="18"/>
                <w:szCs w:val="18"/>
                <w:bdr w:val="none" w:sz="0" w:space="0" w:color="auto" w:frame="1"/>
                <w:lang w:val="en-GB" w:eastAsia="en-GB"/>
              </w:rPr>
            </w:pPr>
            <w:r w:rsidRPr="00930B61">
              <w:rPr>
                <w:rFonts w:eastAsia="Times New Roman" w:cstheme="minorHAnsi"/>
                <w:b/>
                <w:bCs/>
                <w:color w:val="000000"/>
                <w:sz w:val="18"/>
                <w:szCs w:val="18"/>
                <w:bdr w:val="none" w:sz="0" w:space="0" w:color="auto" w:frame="1"/>
                <w:lang w:val="en-GB" w:eastAsia="en-GB"/>
              </w:rPr>
              <w:t>Pillar 1:</w:t>
            </w:r>
          </w:p>
          <w:p w14:paraId="2A49C826" w14:textId="35AF7613" w:rsidR="00A22CB3" w:rsidRPr="00930B61" w:rsidRDefault="00A22CB3" w:rsidP="00BE795F">
            <w:pPr>
              <w:spacing w:after="0" w:line="240" w:lineRule="auto"/>
              <w:jc w:val="center"/>
              <w:rPr>
                <w:rFonts w:eastAsia="Times New Roman" w:cstheme="minorHAnsi"/>
                <w:color w:val="000000"/>
                <w:lang w:val="en-GB" w:eastAsia="en-GB"/>
              </w:rPr>
            </w:pPr>
            <w:r>
              <w:rPr>
                <w:rFonts w:eastAsia="Times New Roman" w:cstheme="minorHAnsi"/>
                <w:color w:val="000000"/>
                <w:sz w:val="18"/>
                <w:szCs w:val="18"/>
                <w:bdr w:val="none" w:sz="0" w:space="0" w:color="auto" w:frame="1"/>
                <w:lang w:val="en-GB" w:eastAsia="en-GB"/>
              </w:rPr>
              <w:t>Shelter</w:t>
            </w:r>
          </w:p>
        </w:tc>
        <w:tc>
          <w:tcPr>
            <w:tcW w:w="1590"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6B90264E" w14:textId="77777777" w:rsidR="00A22CB3" w:rsidRPr="00930B61" w:rsidRDefault="00A22CB3" w:rsidP="00930B61">
            <w:pPr>
              <w:spacing w:after="0" w:line="240" w:lineRule="auto"/>
              <w:textAlignment w:val="baseline"/>
              <w:rPr>
                <w:rFonts w:eastAsia="Times New Roman" w:cstheme="minorHAnsi"/>
                <w:color w:val="000000"/>
                <w:lang w:val="en-GB" w:eastAsia="en-GB"/>
              </w:rPr>
            </w:pPr>
            <w:r w:rsidRPr="00930B61">
              <w:rPr>
                <w:rFonts w:eastAsia="Times New Roman" w:cstheme="minorHAnsi"/>
                <w:b/>
                <w:bCs/>
                <w:color w:val="000000"/>
                <w:sz w:val="18"/>
                <w:szCs w:val="18"/>
                <w:bdr w:val="none" w:sz="0" w:space="0" w:color="auto" w:frame="1"/>
                <w:lang w:val="en-GB" w:eastAsia="en-GB"/>
              </w:rPr>
              <w:t>Ind 1:</w:t>
            </w:r>
            <w:r w:rsidRPr="00930B61">
              <w:rPr>
                <w:rFonts w:eastAsia="Times New Roman" w:cstheme="minorHAnsi"/>
                <w:color w:val="000000"/>
                <w:sz w:val="18"/>
                <w:szCs w:val="18"/>
                <w:bdr w:val="none" w:sz="0" w:space="0" w:color="auto" w:frame="1"/>
                <w:lang w:val="en-GB" w:eastAsia="en-GB"/>
              </w:rPr>
              <w:t> % of households living in safe and dignified dwellings (structure that protects them against external threats, health problems, weather and natural hazards)</w:t>
            </w:r>
          </w:p>
        </w:tc>
        <w:tc>
          <w:tcPr>
            <w:tcW w:w="3015" w:type="dxa"/>
            <w:vMerge w:val="restart"/>
            <w:tcBorders>
              <w:top w:val="single" w:sz="6" w:space="0" w:color="ABABAB"/>
              <w:left w:val="single" w:sz="6" w:space="0" w:color="ABABAB"/>
              <w:right w:val="single" w:sz="6" w:space="0" w:color="ABABAB"/>
            </w:tcBorders>
            <w:shd w:val="clear" w:color="auto" w:fill="auto"/>
            <w:vAlign w:val="center"/>
            <w:hideMark/>
          </w:tcPr>
          <w:p w14:paraId="141A69A3" w14:textId="53C1557F" w:rsidR="00A22CB3" w:rsidRPr="00930B61" w:rsidRDefault="00A22CB3" w:rsidP="00930B61">
            <w:pPr>
              <w:spacing w:after="0" w:line="240" w:lineRule="auto"/>
              <w:rPr>
                <w:rFonts w:eastAsia="Times New Roman" w:cstheme="minorHAnsi"/>
                <w:color w:val="000000"/>
                <w:lang w:val="en-GB" w:eastAsia="en-GB"/>
              </w:rPr>
            </w:pPr>
            <w:r w:rsidRPr="00930B61">
              <w:rPr>
                <w:rFonts w:eastAsia="Times New Roman" w:cstheme="minorHAnsi"/>
                <w:b/>
                <w:bCs/>
                <w:color w:val="000000"/>
                <w:sz w:val="18"/>
                <w:szCs w:val="18"/>
                <w:bdr w:val="none" w:sz="0" w:space="0" w:color="auto" w:frame="1"/>
                <w:lang w:val="en-GB" w:eastAsia="en-GB"/>
              </w:rPr>
              <w:t>Ind 1.1:</w:t>
            </w:r>
            <w:r w:rsidRPr="00930B61">
              <w:rPr>
                <w:rFonts w:eastAsia="Times New Roman" w:cstheme="minorHAnsi"/>
                <w:color w:val="000000"/>
                <w:sz w:val="18"/>
                <w:szCs w:val="18"/>
                <w:bdr w:val="none" w:sz="0" w:space="0" w:color="auto" w:frame="1"/>
                <w:lang w:val="en-GB" w:eastAsia="en-GB"/>
              </w:rPr>
              <w:t> </w:t>
            </w:r>
            <w:r>
              <w:rPr>
                <w:rFonts w:eastAsia="Times New Roman" w:cstheme="minorHAnsi"/>
                <w:color w:val="000000"/>
                <w:sz w:val="18"/>
                <w:szCs w:val="18"/>
                <w:bdr w:val="none" w:sz="0" w:space="0" w:color="auto" w:frame="1"/>
                <w:lang w:val="en-GB" w:eastAsia="en-GB"/>
              </w:rPr>
              <w:t>Shelter Overcrowding</w:t>
            </w:r>
          </w:p>
        </w:tc>
        <w:tc>
          <w:tcPr>
            <w:tcW w:w="1272" w:type="dxa"/>
            <w:tcBorders>
              <w:top w:val="single" w:sz="6" w:space="0" w:color="ABABAB"/>
              <w:left w:val="single" w:sz="6" w:space="0" w:color="ABABAB"/>
              <w:bottom w:val="single" w:sz="6" w:space="0" w:color="ABABAB"/>
              <w:right w:val="single" w:sz="6" w:space="0" w:color="ABABAB"/>
            </w:tcBorders>
            <w:shd w:val="clear" w:color="auto" w:fill="FFD2C4"/>
          </w:tcPr>
          <w:p w14:paraId="503D839E" w14:textId="312F4FA1" w:rsidR="00A22CB3" w:rsidRPr="004D392F" w:rsidRDefault="00A22CB3" w:rsidP="00930B6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1 – Minimal</w:t>
            </w:r>
          </w:p>
        </w:tc>
        <w:tc>
          <w:tcPr>
            <w:tcW w:w="4091" w:type="dxa"/>
            <w:tcBorders>
              <w:top w:val="single" w:sz="6" w:space="0" w:color="ABABAB"/>
              <w:left w:val="single" w:sz="6" w:space="0" w:color="ABABAB"/>
              <w:bottom w:val="single" w:sz="6" w:space="0" w:color="ABABAB"/>
              <w:right w:val="single" w:sz="6" w:space="0" w:color="ABABAB"/>
            </w:tcBorders>
            <w:shd w:val="clear" w:color="auto" w:fill="auto"/>
            <w:hideMark/>
          </w:tcPr>
          <w:p w14:paraId="545349E3" w14:textId="68CC2D6F" w:rsidR="00A22CB3" w:rsidRPr="00930B61" w:rsidRDefault="003C53A5" w:rsidP="00985325">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00A22CB3" w:rsidRPr="00286092">
              <w:rPr>
                <w:rFonts w:asciiTheme="majorHAnsi" w:eastAsia="Times New Roman" w:hAnsiTheme="majorHAnsi" w:cstheme="majorHAnsi"/>
                <w:color w:val="000000"/>
                <w:sz w:val="16"/>
                <w:szCs w:val="16"/>
                <w:bdr w:val="none" w:sz="0" w:space="0" w:color="auto" w:frame="1"/>
                <w:lang w:val="en-GB" w:eastAsia="en-GB"/>
              </w:rPr>
              <w:t>Less than 2 people per room</w:t>
            </w:r>
          </w:p>
        </w:tc>
        <w:tc>
          <w:tcPr>
            <w:tcW w:w="3960" w:type="dxa"/>
            <w:vMerge w:val="restart"/>
            <w:tcBorders>
              <w:top w:val="single" w:sz="6" w:space="0" w:color="ABABAB"/>
              <w:left w:val="single" w:sz="6" w:space="0" w:color="ABABAB"/>
              <w:right w:val="single" w:sz="6" w:space="0" w:color="ABABAB"/>
            </w:tcBorders>
          </w:tcPr>
          <w:p w14:paraId="01EF0C5B" w14:textId="68B3B0B2" w:rsidR="00A22CB3" w:rsidRPr="003906F9" w:rsidRDefault="003906F9" w:rsidP="003906F9">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BB1525">
              <w:rPr>
                <w:rFonts w:asciiTheme="majorHAnsi" w:eastAsia="Times New Roman" w:hAnsiTheme="majorHAnsi" w:cstheme="majorHAnsi"/>
                <w:b/>
                <w:bCs/>
                <w:color w:val="000000"/>
                <w:sz w:val="16"/>
                <w:szCs w:val="16"/>
                <w:bdr w:val="none" w:sz="0" w:space="0" w:color="auto" w:frame="1"/>
                <w:lang w:val="en-GB" w:eastAsia="en-GB"/>
              </w:rPr>
              <w:t>2 indicators</w:t>
            </w:r>
            <w:r w:rsidRPr="003906F9">
              <w:rPr>
                <w:rFonts w:asciiTheme="majorHAnsi" w:eastAsia="Times New Roman" w:hAnsiTheme="majorHAnsi" w:cstheme="majorHAnsi"/>
                <w:color w:val="000000"/>
                <w:sz w:val="16"/>
                <w:szCs w:val="16"/>
                <w:bdr w:val="none" w:sz="0" w:space="0" w:color="auto" w:frame="1"/>
                <w:lang w:val="en-GB" w:eastAsia="en-GB"/>
              </w:rPr>
              <w:t xml:space="preserve"> from MSNA - </w:t>
            </w:r>
            <w:r w:rsidRPr="00BB1525">
              <w:rPr>
                <w:rFonts w:asciiTheme="majorHAnsi" w:eastAsia="Times New Roman" w:hAnsiTheme="majorHAnsi" w:cstheme="majorHAnsi"/>
                <w:b/>
                <w:bCs/>
                <w:color w:val="000000"/>
                <w:sz w:val="16"/>
                <w:szCs w:val="16"/>
                <w:bdr w:val="none" w:sz="0" w:space="0" w:color="auto" w:frame="1"/>
                <w:lang w:val="en-GB" w:eastAsia="en-GB"/>
              </w:rPr>
              <w:t># of HH members</w:t>
            </w:r>
            <w:r>
              <w:rPr>
                <w:rFonts w:asciiTheme="majorHAnsi" w:eastAsia="Times New Roman" w:hAnsiTheme="majorHAnsi" w:cstheme="majorHAnsi"/>
                <w:color w:val="000000"/>
                <w:sz w:val="16"/>
                <w:szCs w:val="16"/>
                <w:bdr w:val="none" w:sz="0" w:space="0" w:color="auto" w:frame="1"/>
                <w:lang w:val="en-GB" w:eastAsia="en-GB"/>
              </w:rPr>
              <w:t xml:space="preserve"> </w:t>
            </w:r>
            <w:r w:rsidRPr="003906F9">
              <w:rPr>
                <w:rFonts w:asciiTheme="majorHAnsi" w:eastAsia="Times New Roman" w:hAnsiTheme="majorHAnsi" w:cstheme="majorHAnsi"/>
                <w:color w:val="000000"/>
                <w:sz w:val="16"/>
                <w:szCs w:val="16"/>
                <w:bdr w:val="none" w:sz="0" w:space="0" w:color="auto" w:frame="1"/>
                <w:lang w:val="en-GB" w:eastAsia="en-GB"/>
              </w:rPr>
              <w:t xml:space="preserve">divided by </w:t>
            </w:r>
            <w:r w:rsidRPr="00BB1525">
              <w:rPr>
                <w:rFonts w:asciiTheme="majorHAnsi" w:eastAsia="Times New Roman" w:hAnsiTheme="majorHAnsi" w:cstheme="majorHAnsi"/>
                <w:b/>
                <w:bCs/>
                <w:color w:val="000000"/>
                <w:sz w:val="16"/>
                <w:szCs w:val="16"/>
                <w:bdr w:val="none" w:sz="0" w:space="0" w:color="auto" w:frame="1"/>
                <w:lang w:val="en-GB" w:eastAsia="en-GB"/>
              </w:rPr>
              <w:t># of rooms</w:t>
            </w:r>
          </w:p>
        </w:tc>
      </w:tr>
      <w:tr w:rsidR="00A22CB3" w:rsidRPr="00930B61" w14:paraId="3E168F0D" w14:textId="62910A4A"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9201BBA" w14:textId="77777777" w:rsidR="00A22CB3" w:rsidRPr="00930B61" w:rsidRDefault="00A22CB3" w:rsidP="00BE795F">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FD46B69" w14:textId="77777777" w:rsidR="00A22CB3" w:rsidRPr="00930B61" w:rsidRDefault="00A22CB3" w:rsidP="00930B61">
            <w:pPr>
              <w:spacing w:after="0" w:line="240" w:lineRule="auto"/>
              <w:rPr>
                <w:rFonts w:eastAsia="Times New Roman" w:cstheme="minorHAnsi"/>
                <w:color w:val="000000"/>
                <w:lang w:val="en-GB" w:eastAsia="en-GB"/>
              </w:rPr>
            </w:pPr>
          </w:p>
        </w:tc>
        <w:tc>
          <w:tcPr>
            <w:tcW w:w="0" w:type="auto"/>
            <w:vMerge/>
            <w:tcBorders>
              <w:left w:val="single" w:sz="6" w:space="0" w:color="ABABAB"/>
              <w:right w:val="single" w:sz="6" w:space="0" w:color="ABABAB"/>
            </w:tcBorders>
            <w:shd w:val="clear" w:color="auto" w:fill="FFFFFF"/>
            <w:vAlign w:val="center"/>
            <w:hideMark/>
          </w:tcPr>
          <w:p w14:paraId="132987DE" w14:textId="77777777" w:rsidR="00A22CB3" w:rsidRPr="00930B61" w:rsidRDefault="00A22CB3" w:rsidP="00930B61">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B9A9"/>
          </w:tcPr>
          <w:p w14:paraId="62B7E34A" w14:textId="7C28974E" w:rsidR="00A22CB3" w:rsidRPr="004D392F" w:rsidRDefault="00A22CB3" w:rsidP="00930B6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2 – Stress</w:t>
            </w:r>
          </w:p>
        </w:tc>
        <w:tc>
          <w:tcPr>
            <w:tcW w:w="4091" w:type="dxa"/>
            <w:tcBorders>
              <w:top w:val="single" w:sz="6" w:space="0" w:color="ABABAB"/>
              <w:left w:val="single" w:sz="6" w:space="0" w:color="ABABAB"/>
              <w:bottom w:val="single" w:sz="6" w:space="0" w:color="ABABAB"/>
              <w:right w:val="single" w:sz="6" w:space="0" w:color="ABABAB"/>
            </w:tcBorders>
            <w:shd w:val="clear" w:color="auto" w:fill="auto"/>
            <w:hideMark/>
          </w:tcPr>
          <w:p w14:paraId="3B4E18B4" w14:textId="7BF7D96E" w:rsidR="00A22CB3" w:rsidRPr="00930B61" w:rsidRDefault="003C53A5" w:rsidP="00930B61">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00A22CB3" w:rsidRPr="00286092">
              <w:rPr>
                <w:rFonts w:asciiTheme="majorHAnsi" w:eastAsia="Times New Roman" w:hAnsiTheme="majorHAnsi" w:cstheme="majorHAnsi"/>
                <w:color w:val="000000"/>
                <w:sz w:val="16"/>
                <w:szCs w:val="16"/>
                <w:bdr w:val="none" w:sz="0" w:space="0" w:color="auto" w:frame="1"/>
                <w:lang w:val="en-GB" w:eastAsia="en-GB"/>
              </w:rPr>
              <w:t>2-3 people per room</w:t>
            </w:r>
          </w:p>
        </w:tc>
        <w:tc>
          <w:tcPr>
            <w:tcW w:w="3960" w:type="dxa"/>
            <w:vMerge/>
            <w:tcBorders>
              <w:left w:val="single" w:sz="6" w:space="0" w:color="ABABAB"/>
              <w:right w:val="single" w:sz="6" w:space="0" w:color="ABABAB"/>
            </w:tcBorders>
          </w:tcPr>
          <w:p w14:paraId="7144B137" w14:textId="77777777" w:rsidR="00A22CB3" w:rsidRPr="00930B61" w:rsidRDefault="00A22CB3" w:rsidP="00930B61">
            <w:pPr>
              <w:spacing w:after="0" w:line="240" w:lineRule="auto"/>
              <w:rPr>
                <w:rFonts w:eastAsia="Times New Roman" w:cstheme="minorHAnsi"/>
                <w:color w:val="000000"/>
                <w:sz w:val="18"/>
                <w:szCs w:val="18"/>
                <w:bdr w:val="none" w:sz="0" w:space="0" w:color="auto" w:frame="1"/>
                <w:lang w:val="en-GB" w:eastAsia="en-GB"/>
              </w:rPr>
            </w:pPr>
          </w:p>
        </w:tc>
      </w:tr>
      <w:tr w:rsidR="00A22CB3" w:rsidRPr="00930B61" w14:paraId="7365FB26" w14:textId="77F603AF"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27AC184" w14:textId="77777777" w:rsidR="00A22CB3" w:rsidRPr="00930B61" w:rsidRDefault="00A22CB3" w:rsidP="00BE795F">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A5E859F" w14:textId="77777777" w:rsidR="00A22CB3" w:rsidRPr="00930B61" w:rsidRDefault="00A22CB3" w:rsidP="00930B61">
            <w:pPr>
              <w:spacing w:after="0" w:line="240" w:lineRule="auto"/>
              <w:rPr>
                <w:rFonts w:eastAsia="Times New Roman" w:cstheme="minorHAnsi"/>
                <w:color w:val="000000"/>
                <w:lang w:val="en-GB" w:eastAsia="en-GB"/>
              </w:rPr>
            </w:pPr>
          </w:p>
        </w:tc>
        <w:tc>
          <w:tcPr>
            <w:tcW w:w="0" w:type="auto"/>
            <w:vMerge/>
            <w:tcBorders>
              <w:left w:val="single" w:sz="6" w:space="0" w:color="ABABAB"/>
              <w:right w:val="single" w:sz="6" w:space="0" w:color="ABABAB"/>
            </w:tcBorders>
            <w:shd w:val="clear" w:color="auto" w:fill="FFFFFF"/>
            <w:vAlign w:val="center"/>
            <w:hideMark/>
          </w:tcPr>
          <w:p w14:paraId="57390618" w14:textId="77777777" w:rsidR="00A22CB3" w:rsidRPr="00930B61" w:rsidRDefault="00A22CB3" w:rsidP="00930B61">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9D8B"/>
          </w:tcPr>
          <w:p w14:paraId="4C1E7D41" w14:textId="149CFAC1" w:rsidR="00A22CB3" w:rsidRPr="004D392F" w:rsidRDefault="00A22CB3" w:rsidP="00930B6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3 – Severe</w:t>
            </w:r>
          </w:p>
        </w:tc>
        <w:tc>
          <w:tcPr>
            <w:tcW w:w="4091" w:type="dxa"/>
            <w:tcBorders>
              <w:top w:val="single" w:sz="6" w:space="0" w:color="ABABAB"/>
              <w:left w:val="single" w:sz="6" w:space="0" w:color="ABABAB"/>
              <w:bottom w:val="single" w:sz="6" w:space="0" w:color="ABABAB"/>
              <w:right w:val="single" w:sz="6" w:space="0" w:color="ABABAB"/>
            </w:tcBorders>
            <w:shd w:val="clear" w:color="auto" w:fill="auto"/>
            <w:hideMark/>
          </w:tcPr>
          <w:p w14:paraId="41ABB5B0" w14:textId="6E5D568E" w:rsidR="00A22CB3" w:rsidRPr="00930B61" w:rsidRDefault="003C53A5" w:rsidP="00930B61">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00A22CB3" w:rsidRPr="00286092">
              <w:rPr>
                <w:rFonts w:asciiTheme="majorHAnsi" w:eastAsia="Times New Roman" w:hAnsiTheme="majorHAnsi" w:cstheme="majorHAnsi"/>
                <w:color w:val="000000"/>
                <w:sz w:val="16"/>
                <w:szCs w:val="16"/>
                <w:bdr w:val="none" w:sz="0" w:space="0" w:color="auto" w:frame="1"/>
                <w:lang w:val="en-GB" w:eastAsia="en-GB"/>
              </w:rPr>
              <w:t>3-4 people per room</w:t>
            </w:r>
          </w:p>
        </w:tc>
        <w:tc>
          <w:tcPr>
            <w:tcW w:w="3960" w:type="dxa"/>
            <w:vMerge/>
            <w:tcBorders>
              <w:left w:val="single" w:sz="6" w:space="0" w:color="ABABAB"/>
              <w:right w:val="single" w:sz="6" w:space="0" w:color="ABABAB"/>
            </w:tcBorders>
          </w:tcPr>
          <w:p w14:paraId="33F837AD" w14:textId="77777777" w:rsidR="00A22CB3" w:rsidRPr="00930B61" w:rsidRDefault="00A22CB3" w:rsidP="00930B61">
            <w:pPr>
              <w:spacing w:after="0" w:line="240" w:lineRule="auto"/>
              <w:rPr>
                <w:rFonts w:eastAsia="Times New Roman" w:cstheme="minorHAnsi"/>
                <w:color w:val="000000"/>
                <w:sz w:val="18"/>
                <w:szCs w:val="18"/>
                <w:bdr w:val="none" w:sz="0" w:space="0" w:color="auto" w:frame="1"/>
                <w:lang w:val="en-GB" w:eastAsia="en-GB"/>
              </w:rPr>
            </w:pPr>
          </w:p>
        </w:tc>
      </w:tr>
      <w:tr w:rsidR="00A22CB3" w:rsidRPr="00930B61" w14:paraId="1B6AE923" w14:textId="77777777"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763C4CFD" w14:textId="77777777" w:rsidR="00A22CB3" w:rsidRPr="00930B61" w:rsidRDefault="00A22CB3" w:rsidP="00BE795F">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02628D3C" w14:textId="77777777" w:rsidR="00A22CB3" w:rsidRPr="00930B61" w:rsidRDefault="00A22CB3" w:rsidP="00930B61">
            <w:pPr>
              <w:spacing w:after="0" w:line="240" w:lineRule="auto"/>
              <w:rPr>
                <w:rFonts w:eastAsia="Times New Roman" w:cstheme="minorHAnsi"/>
                <w:color w:val="000000"/>
                <w:lang w:val="en-GB" w:eastAsia="en-GB"/>
              </w:rPr>
            </w:pPr>
          </w:p>
        </w:tc>
        <w:tc>
          <w:tcPr>
            <w:tcW w:w="0" w:type="auto"/>
            <w:vMerge/>
            <w:tcBorders>
              <w:left w:val="single" w:sz="6" w:space="0" w:color="ABABAB"/>
              <w:right w:val="single" w:sz="6" w:space="0" w:color="ABABAB"/>
            </w:tcBorders>
            <w:shd w:val="clear" w:color="auto" w:fill="FFFFFF"/>
            <w:vAlign w:val="center"/>
          </w:tcPr>
          <w:p w14:paraId="19D0EC13" w14:textId="77777777" w:rsidR="00A22CB3" w:rsidRPr="00930B61" w:rsidRDefault="00A22CB3" w:rsidP="00930B61">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816D"/>
          </w:tcPr>
          <w:p w14:paraId="7EFD4DFF" w14:textId="010F0D36" w:rsidR="00A22CB3" w:rsidRPr="004D392F" w:rsidRDefault="00A22CB3" w:rsidP="00930B6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4 – Extreme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56A63036" w14:textId="0DCE80B2" w:rsidR="00A22CB3" w:rsidRPr="00286092" w:rsidRDefault="003C53A5" w:rsidP="0098532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00A22CB3" w:rsidRPr="00286092">
              <w:rPr>
                <w:rFonts w:asciiTheme="majorHAnsi" w:eastAsia="Times New Roman" w:hAnsiTheme="majorHAnsi" w:cstheme="majorHAnsi"/>
                <w:color w:val="000000"/>
                <w:sz w:val="16"/>
                <w:szCs w:val="16"/>
                <w:bdr w:val="none" w:sz="0" w:space="0" w:color="auto" w:frame="1"/>
                <w:lang w:val="en-GB" w:eastAsia="en-GB"/>
              </w:rPr>
              <w:t>4-5 people per room</w:t>
            </w:r>
          </w:p>
        </w:tc>
        <w:tc>
          <w:tcPr>
            <w:tcW w:w="3960" w:type="dxa"/>
            <w:vMerge/>
            <w:tcBorders>
              <w:left w:val="single" w:sz="6" w:space="0" w:color="ABABAB"/>
              <w:right w:val="single" w:sz="6" w:space="0" w:color="ABABAB"/>
            </w:tcBorders>
          </w:tcPr>
          <w:p w14:paraId="40947C22" w14:textId="77777777" w:rsidR="00A22CB3" w:rsidRPr="00930B61" w:rsidRDefault="00A22CB3" w:rsidP="00930B61">
            <w:pPr>
              <w:spacing w:after="0" w:line="240" w:lineRule="auto"/>
              <w:rPr>
                <w:rFonts w:eastAsia="Times New Roman" w:cstheme="minorHAnsi"/>
                <w:color w:val="000000"/>
                <w:sz w:val="18"/>
                <w:szCs w:val="18"/>
                <w:bdr w:val="none" w:sz="0" w:space="0" w:color="auto" w:frame="1"/>
                <w:lang w:val="en-GB" w:eastAsia="en-GB"/>
              </w:rPr>
            </w:pPr>
          </w:p>
        </w:tc>
      </w:tr>
      <w:tr w:rsidR="00A22CB3" w:rsidRPr="00930B61" w14:paraId="2E37A14B" w14:textId="77777777"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259E5614" w14:textId="77777777" w:rsidR="00A22CB3" w:rsidRPr="00930B61" w:rsidRDefault="00A22CB3" w:rsidP="00BE795F">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465911DC" w14:textId="77777777" w:rsidR="00A22CB3" w:rsidRPr="00930B61" w:rsidRDefault="00A22CB3" w:rsidP="00930B61">
            <w:pPr>
              <w:spacing w:after="0" w:line="240" w:lineRule="auto"/>
              <w:rPr>
                <w:rFonts w:eastAsia="Times New Roman" w:cstheme="minorHAnsi"/>
                <w:color w:val="000000"/>
                <w:lang w:val="en-GB" w:eastAsia="en-GB"/>
              </w:rPr>
            </w:pPr>
          </w:p>
        </w:tc>
        <w:tc>
          <w:tcPr>
            <w:tcW w:w="0" w:type="auto"/>
            <w:vMerge/>
            <w:tcBorders>
              <w:left w:val="single" w:sz="6" w:space="0" w:color="ABABAB"/>
              <w:bottom w:val="single" w:sz="6" w:space="0" w:color="ABABAB"/>
              <w:right w:val="single" w:sz="6" w:space="0" w:color="ABABAB"/>
            </w:tcBorders>
            <w:shd w:val="clear" w:color="auto" w:fill="FFFFFF"/>
            <w:vAlign w:val="center"/>
          </w:tcPr>
          <w:p w14:paraId="620F0188" w14:textId="77777777" w:rsidR="00A22CB3" w:rsidRPr="00930B61" w:rsidRDefault="00A22CB3" w:rsidP="00930B61">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664F"/>
          </w:tcPr>
          <w:p w14:paraId="74BAABB9" w14:textId="40F5A713" w:rsidR="00A22CB3" w:rsidRPr="004D392F" w:rsidRDefault="00A22CB3" w:rsidP="00930B6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5 – Catastrophic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385AD8EF" w14:textId="462BF0EC" w:rsidR="00A22CB3" w:rsidRPr="00286092" w:rsidRDefault="003C53A5" w:rsidP="00930B6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00A22CB3" w:rsidRPr="00286092">
              <w:rPr>
                <w:rFonts w:asciiTheme="majorHAnsi" w:eastAsia="Times New Roman" w:hAnsiTheme="majorHAnsi" w:cstheme="majorHAnsi"/>
                <w:color w:val="000000"/>
                <w:sz w:val="16"/>
                <w:szCs w:val="16"/>
                <w:bdr w:val="none" w:sz="0" w:space="0" w:color="auto" w:frame="1"/>
                <w:lang w:val="en-GB" w:eastAsia="en-GB"/>
              </w:rPr>
              <w:t>More than 5 people per room</w:t>
            </w:r>
          </w:p>
        </w:tc>
        <w:tc>
          <w:tcPr>
            <w:tcW w:w="3960" w:type="dxa"/>
            <w:vMerge/>
            <w:tcBorders>
              <w:left w:val="single" w:sz="6" w:space="0" w:color="ABABAB"/>
              <w:bottom w:val="single" w:sz="6" w:space="0" w:color="ABABAB"/>
              <w:right w:val="single" w:sz="6" w:space="0" w:color="ABABAB"/>
            </w:tcBorders>
          </w:tcPr>
          <w:p w14:paraId="10412510" w14:textId="77777777" w:rsidR="00A22CB3" w:rsidRPr="00930B61" w:rsidRDefault="00A22CB3" w:rsidP="00930B61">
            <w:pPr>
              <w:spacing w:after="0" w:line="240" w:lineRule="auto"/>
              <w:rPr>
                <w:rFonts w:eastAsia="Times New Roman" w:cstheme="minorHAnsi"/>
                <w:color w:val="000000"/>
                <w:sz w:val="18"/>
                <w:szCs w:val="18"/>
                <w:bdr w:val="none" w:sz="0" w:space="0" w:color="auto" w:frame="1"/>
                <w:lang w:val="en-GB" w:eastAsia="en-GB"/>
              </w:rPr>
            </w:pPr>
          </w:p>
        </w:tc>
      </w:tr>
      <w:tr w:rsidR="005D18F4" w:rsidRPr="00930B61" w14:paraId="7E7CE1F7" w14:textId="704A538F"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A60D552" w14:textId="77777777" w:rsidR="005D18F4" w:rsidRPr="00930B61" w:rsidRDefault="005D18F4" w:rsidP="005D18F4">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FE46FA6" w14:textId="77777777" w:rsidR="005D18F4" w:rsidRPr="00930B61" w:rsidRDefault="005D18F4" w:rsidP="005D18F4">
            <w:pPr>
              <w:spacing w:after="0" w:line="240" w:lineRule="auto"/>
              <w:rPr>
                <w:rFonts w:eastAsia="Times New Roman" w:cstheme="minorHAnsi"/>
                <w:color w:val="000000"/>
                <w:lang w:val="en-GB" w:eastAsia="en-GB"/>
              </w:rPr>
            </w:pPr>
          </w:p>
        </w:tc>
        <w:tc>
          <w:tcPr>
            <w:tcW w:w="3015" w:type="dxa"/>
            <w:vMerge w:val="restart"/>
            <w:tcBorders>
              <w:top w:val="single" w:sz="6" w:space="0" w:color="ABABAB"/>
              <w:left w:val="single" w:sz="6" w:space="0" w:color="ABABAB"/>
              <w:right w:val="single" w:sz="6" w:space="0" w:color="ABABAB"/>
            </w:tcBorders>
            <w:shd w:val="clear" w:color="auto" w:fill="auto"/>
            <w:vAlign w:val="center"/>
            <w:hideMark/>
          </w:tcPr>
          <w:p w14:paraId="599C0A5F" w14:textId="4E204AA2" w:rsidR="005D18F4" w:rsidRPr="00930B61" w:rsidRDefault="005D18F4" w:rsidP="005D18F4">
            <w:pPr>
              <w:spacing w:after="0" w:line="240" w:lineRule="auto"/>
              <w:textAlignment w:val="baseline"/>
              <w:rPr>
                <w:rFonts w:eastAsia="Times New Roman" w:cstheme="minorHAnsi"/>
                <w:color w:val="000000"/>
                <w:lang w:val="en-GB" w:eastAsia="en-GB"/>
              </w:rPr>
            </w:pPr>
            <w:r w:rsidRPr="00930B61">
              <w:rPr>
                <w:rFonts w:eastAsia="Times New Roman" w:cstheme="minorHAnsi"/>
                <w:b/>
                <w:bCs/>
                <w:color w:val="000000"/>
                <w:sz w:val="18"/>
                <w:szCs w:val="18"/>
                <w:bdr w:val="none" w:sz="0" w:space="0" w:color="auto" w:frame="1"/>
                <w:lang w:val="en-GB" w:eastAsia="en-GB"/>
              </w:rPr>
              <w:t>Ind 1.2:</w:t>
            </w:r>
            <w:r w:rsidRPr="00930B61">
              <w:rPr>
                <w:rFonts w:eastAsia="Times New Roman" w:cstheme="minorHAnsi"/>
                <w:color w:val="000000"/>
                <w:sz w:val="18"/>
                <w:szCs w:val="18"/>
                <w:bdr w:val="none" w:sz="0" w:space="0" w:color="auto" w:frame="1"/>
                <w:lang w:val="en-GB" w:eastAsia="en-GB"/>
              </w:rPr>
              <w:t> </w:t>
            </w:r>
            <w:r>
              <w:rPr>
                <w:rFonts w:eastAsia="Times New Roman" w:cstheme="minorHAnsi"/>
                <w:color w:val="000000"/>
                <w:sz w:val="18"/>
                <w:szCs w:val="18"/>
                <w:bdr w:val="none" w:sz="0" w:space="0" w:color="auto" w:frame="1"/>
                <w:lang w:val="en-GB" w:eastAsia="en-GB"/>
              </w:rPr>
              <w:t>Shelter Type</w:t>
            </w:r>
          </w:p>
        </w:tc>
        <w:tc>
          <w:tcPr>
            <w:tcW w:w="1272" w:type="dxa"/>
            <w:tcBorders>
              <w:top w:val="single" w:sz="6" w:space="0" w:color="ABABAB"/>
              <w:left w:val="single" w:sz="6" w:space="0" w:color="ABABAB"/>
              <w:bottom w:val="single" w:sz="6" w:space="0" w:color="ABABAB"/>
              <w:right w:val="single" w:sz="6" w:space="0" w:color="ABABAB"/>
            </w:tcBorders>
            <w:shd w:val="clear" w:color="auto" w:fill="FFD2C4"/>
          </w:tcPr>
          <w:p w14:paraId="01C8E86F" w14:textId="0AECE54F" w:rsidR="005D18F4" w:rsidRPr="00286092" w:rsidRDefault="005D18F4" w:rsidP="005D18F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1 – Minimal</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5246BAE6" w14:textId="1EC679C9" w:rsidR="005D18F4" w:rsidRPr="00930B61" w:rsidRDefault="003C53A5" w:rsidP="005D18F4">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005D18F4" w:rsidRPr="00795330">
              <w:rPr>
                <w:rFonts w:asciiTheme="majorHAnsi" w:eastAsia="Times New Roman" w:hAnsiTheme="majorHAnsi" w:cstheme="majorHAnsi"/>
                <w:color w:val="000000"/>
                <w:sz w:val="16"/>
                <w:szCs w:val="16"/>
                <w:lang w:val="en-GB" w:eastAsia="en-GB"/>
              </w:rPr>
              <w:t xml:space="preserve">Less than 5% of HH live in substandard shelter </w:t>
            </w:r>
            <w:r w:rsidR="005D18F4">
              <w:rPr>
                <w:rFonts w:asciiTheme="majorHAnsi" w:eastAsia="Times New Roman" w:hAnsiTheme="majorHAnsi" w:cstheme="majorHAnsi"/>
                <w:color w:val="000000"/>
                <w:sz w:val="16"/>
                <w:szCs w:val="16"/>
                <w:lang w:val="en-GB" w:eastAsia="en-GB"/>
              </w:rPr>
              <w:t>typologies</w:t>
            </w:r>
          </w:p>
        </w:tc>
        <w:tc>
          <w:tcPr>
            <w:tcW w:w="3960" w:type="dxa"/>
            <w:vMerge w:val="restart"/>
            <w:tcBorders>
              <w:top w:val="single" w:sz="6" w:space="0" w:color="ABABAB"/>
              <w:left w:val="single" w:sz="6" w:space="0" w:color="ABABAB"/>
              <w:right w:val="single" w:sz="6" w:space="0" w:color="ABABAB"/>
            </w:tcBorders>
          </w:tcPr>
          <w:p w14:paraId="6E747D8C" w14:textId="4DE482C0" w:rsidR="005D18F4" w:rsidRPr="00DB215F" w:rsidRDefault="005D18F4" w:rsidP="005D18F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DB215F">
              <w:rPr>
                <w:rFonts w:asciiTheme="majorHAnsi" w:eastAsia="Times New Roman" w:hAnsiTheme="majorHAnsi" w:cstheme="majorHAnsi"/>
                <w:color w:val="000000"/>
                <w:sz w:val="16"/>
                <w:szCs w:val="16"/>
                <w:bdr w:val="none" w:sz="0" w:space="0" w:color="auto" w:frame="1"/>
                <w:lang w:val="en-GB" w:eastAsia="en-GB"/>
              </w:rPr>
              <w:t xml:space="preserve">Shelter Typologies include </w:t>
            </w:r>
            <w:r w:rsidRPr="00B408B9">
              <w:rPr>
                <w:rFonts w:asciiTheme="majorHAnsi" w:eastAsia="Times New Roman" w:hAnsiTheme="majorHAnsi" w:cstheme="majorHAnsi"/>
                <w:b/>
                <w:bCs/>
                <w:color w:val="000000"/>
                <w:sz w:val="16"/>
                <w:szCs w:val="16"/>
                <w:bdr w:val="none" w:sz="0" w:space="0" w:color="auto" w:frame="1"/>
                <w:lang w:val="en-GB" w:eastAsia="en-GB"/>
              </w:rPr>
              <w:t>substandard</w:t>
            </w:r>
            <w:r>
              <w:rPr>
                <w:rFonts w:asciiTheme="majorHAnsi" w:eastAsia="Times New Roman" w:hAnsiTheme="majorHAnsi" w:cstheme="majorHAnsi"/>
                <w:color w:val="000000"/>
                <w:sz w:val="16"/>
                <w:szCs w:val="16"/>
                <w:bdr w:val="none" w:sz="0" w:space="0" w:color="auto" w:frame="1"/>
                <w:lang w:val="en-GB" w:eastAsia="en-GB"/>
              </w:rPr>
              <w:t xml:space="preserve"> </w:t>
            </w:r>
            <w:r w:rsidRPr="00DB215F">
              <w:rPr>
                <w:rFonts w:asciiTheme="majorHAnsi" w:eastAsia="Times New Roman" w:hAnsiTheme="majorHAnsi" w:cstheme="majorHAnsi"/>
                <w:color w:val="000000"/>
                <w:sz w:val="16"/>
                <w:szCs w:val="16"/>
                <w:bdr w:val="none" w:sz="0" w:space="0" w:color="auto" w:frame="1"/>
                <w:lang w:val="en-GB" w:eastAsia="en-GB"/>
              </w:rPr>
              <w:t xml:space="preserve">(none, unfinished, makeshift); </w:t>
            </w:r>
            <w:r w:rsidRPr="00B408B9">
              <w:rPr>
                <w:rFonts w:asciiTheme="majorHAnsi" w:eastAsia="Times New Roman" w:hAnsiTheme="majorHAnsi" w:cstheme="majorHAnsi"/>
                <w:b/>
                <w:bCs/>
                <w:color w:val="000000"/>
                <w:sz w:val="16"/>
                <w:szCs w:val="16"/>
                <w:bdr w:val="none" w:sz="0" w:space="0" w:color="auto" w:frame="1"/>
                <w:lang w:val="en-GB" w:eastAsia="en-GB"/>
              </w:rPr>
              <w:t>emergency</w:t>
            </w:r>
            <w:r w:rsidRPr="00DB215F">
              <w:rPr>
                <w:rFonts w:asciiTheme="majorHAnsi" w:eastAsia="Times New Roman" w:hAnsiTheme="majorHAnsi" w:cstheme="majorHAnsi"/>
                <w:color w:val="000000"/>
                <w:sz w:val="16"/>
                <w:szCs w:val="16"/>
                <w:bdr w:val="none" w:sz="0" w:space="0" w:color="auto" w:frame="1"/>
                <w:lang w:val="en-GB" w:eastAsia="en-GB"/>
              </w:rPr>
              <w:t>;</w:t>
            </w:r>
            <w:r>
              <w:rPr>
                <w:rFonts w:asciiTheme="majorHAnsi" w:eastAsia="Times New Roman" w:hAnsiTheme="majorHAnsi" w:cstheme="majorHAnsi"/>
                <w:color w:val="000000"/>
                <w:sz w:val="16"/>
                <w:szCs w:val="16"/>
                <w:bdr w:val="none" w:sz="0" w:space="0" w:color="auto" w:frame="1"/>
                <w:lang w:val="en-GB" w:eastAsia="en-GB"/>
              </w:rPr>
              <w:t xml:space="preserve"> </w:t>
            </w:r>
            <w:r w:rsidRPr="00B408B9">
              <w:rPr>
                <w:rFonts w:asciiTheme="majorHAnsi" w:eastAsia="Times New Roman" w:hAnsiTheme="majorHAnsi" w:cstheme="majorHAnsi"/>
                <w:b/>
                <w:bCs/>
                <w:color w:val="000000"/>
                <w:sz w:val="16"/>
                <w:szCs w:val="16"/>
                <w:bdr w:val="none" w:sz="0" w:space="0" w:color="auto" w:frame="1"/>
                <w:lang w:val="en-GB" w:eastAsia="en-GB"/>
              </w:rPr>
              <w:t>semi-permanent</w:t>
            </w:r>
            <w:r w:rsidRPr="00DB215F">
              <w:rPr>
                <w:rFonts w:asciiTheme="majorHAnsi" w:eastAsia="Times New Roman" w:hAnsiTheme="majorHAnsi" w:cstheme="majorHAnsi"/>
                <w:color w:val="000000"/>
                <w:sz w:val="16"/>
                <w:szCs w:val="16"/>
                <w:bdr w:val="none" w:sz="0" w:space="0" w:color="auto" w:frame="1"/>
                <w:lang w:val="en-GB" w:eastAsia="en-GB"/>
              </w:rPr>
              <w:t>;</w:t>
            </w:r>
            <w:r>
              <w:rPr>
                <w:rFonts w:asciiTheme="majorHAnsi" w:eastAsia="Times New Roman" w:hAnsiTheme="majorHAnsi" w:cstheme="majorHAnsi"/>
                <w:color w:val="000000"/>
                <w:sz w:val="16"/>
                <w:szCs w:val="16"/>
                <w:bdr w:val="none" w:sz="0" w:space="0" w:color="auto" w:frame="1"/>
                <w:lang w:val="en-GB" w:eastAsia="en-GB"/>
              </w:rPr>
              <w:t xml:space="preserve"> and</w:t>
            </w:r>
            <w:r w:rsidRPr="00DB215F">
              <w:rPr>
                <w:rFonts w:asciiTheme="majorHAnsi" w:eastAsia="Times New Roman" w:hAnsiTheme="majorHAnsi" w:cstheme="majorHAnsi"/>
                <w:color w:val="000000"/>
                <w:sz w:val="16"/>
                <w:szCs w:val="16"/>
                <w:bdr w:val="none" w:sz="0" w:space="0" w:color="auto" w:frame="1"/>
                <w:lang w:val="en-GB" w:eastAsia="en-GB"/>
              </w:rPr>
              <w:t xml:space="preserve"> </w:t>
            </w:r>
            <w:r w:rsidRPr="00B408B9">
              <w:rPr>
                <w:rFonts w:asciiTheme="majorHAnsi" w:eastAsia="Times New Roman" w:hAnsiTheme="majorHAnsi" w:cstheme="majorHAnsi"/>
                <w:b/>
                <w:bCs/>
                <w:color w:val="000000"/>
                <w:sz w:val="16"/>
                <w:szCs w:val="16"/>
                <w:bdr w:val="none" w:sz="0" w:space="0" w:color="auto" w:frame="1"/>
                <w:lang w:val="en-GB" w:eastAsia="en-GB"/>
              </w:rPr>
              <w:t>permanent</w:t>
            </w:r>
            <w:r w:rsidRPr="00DB215F">
              <w:rPr>
                <w:rFonts w:asciiTheme="majorHAnsi" w:eastAsia="Times New Roman" w:hAnsiTheme="majorHAnsi" w:cstheme="majorHAnsi"/>
                <w:color w:val="000000"/>
                <w:sz w:val="16"/>
                <w:szCs w:val="16"/>
                <w:bdr w:val="none" w:sz="0" w:space="0" w:color="auto" w:frame="1"/>
                <w:lang w:val="en-GB" w:eastAsia="en-GB"/>
              </w:rPr>
              <w:t>.</w:t>
            </w:r>
          </w:p>
        </w:tc>
      </w:tr>
      <w:tr w:rsidR="005D18F4" w:rsidRPr="00930B61" w14:paraId="0553FE7E" w14:textId="473BCD5C"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7F5CDD3" w14:textId="77777777" w:rsidR="005D18F4" w:rsidRPr="00930B61" w:rsidRDefault="005D18F4" w:rsidP="005D18F4">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BE5CC54" w14:textId="77777777" w:rsidR="005D18F4" w:rsidRPr="00930B61" w:rsidRDefault="005D18F4" w:rsidP="005D18F4">
            <w:pPr>
              <w:spacing w:after="0" w:line="240" w:lineRule="auto"/>
              <w:rPr>
                <w:rFonts w:eastAsia="Times New Roman" w:cstheme="minorHAnsi"/>
                <w:color w:val="000000"/>
                <w:lang w:val="en-GB" w:eastAsia="en-GB"/>
              </w:rPr>
            </w:pPr>
          </w:p>
        </w:tc>
        <w:tc>
          <w:tcPr>
            <w:tcW w:w="0" w:type="auto"/>
            <w:vMerge/>
            <w:tcBorders>
              <w:left w:val="single" w:sz="6" w:space="0" w:color="ABABAB"/>
              <w:right w:val="single" w:sz="6" w:space="0" w:color="ABABAB"/>
            </w:tcBorders>
            <w:shd w:val="clear" w:color="auto" w:fill="FFFFFF"/>
            <w:vAlign w:val="center"/>
            <w:hideMark/>
          </w:tcPr>
          <w:p w14:paraId="49DC8097" w14:textId="77777777" w:rsidR="005D18F4" w:rsidRPr="00930B61" w:rsidRDefault="005D18F4" w:rsidP="005D18F4">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B9A9"/>
          </w:tcPr>
          <w:p w14:paraId="53A3F825" w14:textId="6C791448" w:rsidR="005D18F4" w:rsidRPr="00286092" w:rsidRDefault="005D18F4" w:rsidP="005D18F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2 – Stress</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2B3E0509" w14:textId="3F3AC4A6" w:rsidR="005D18F4" w:rsidRPr="00930B61" w:rsidRDefault="003C53A5" w:rsidP="005D18F4">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005D18F4" w:rsidRPr="008C63E0">
              <w:rPr>
                <w:rFonts w:asciiTheme="majorHAnsi" w:eastAsia="Times New Roman" w:hAnsiTheme="majorHAnsi" w:cstheme="majorHAnsi"/>
                <w:color w:val="000000"/>
                <w:sz w:val="16"/>
                <w:szCs w:val="16"/>
                <w:lang w:val="en-GB" w:eastAsia="en-GB"/>
              </w:rPr>
              <w:t>5% - 10% of HH live in substandard shelter typologies</w:t>
            </w:r>
          </w:p>
        </w:tc>
        <w:tc>
          <w:tcPr>
            <w:tcW w:w="3960" w:type="dxa"/>
            <w:vMerge/>
            <w:tcBorders>
              <w:left w:val="single" w:sz="6" w:space="0" w:color="ABABAB"/>
              <w:right w:val="single" w:sz="6" w:space="0" w:color="ABABAB"/>
            </w:tcBorders>
          </w:tcPr>
          <w:p w14:paraId="5C422D58" w14:textId="77777777" w:rsidR="005D18F4" w:rsidRPr="00930B61" w:rsidRDefault="005D18F4" w:rsidP="005D18F4">
            <w:pPr>
              <w:spacing w:after="0" w:line="240" w:lineRule="auto"/>
              <w:rPr>
                <w:rFonts w:eastAsia="Times New Roman" w:cstheme="minorHAnsi"/>
                <w:color w:val="000000"/>
                <w:sz w:val="18"/>
                <w:szCs w:val="18"/>
                <w:bdr w:val="none" w:sz="0" w:space="0" w:color="auto" w:frame="1"/>
                <w:lang w:val="en-GB" w:eastAsia="en-GB"/>
              </w:rPr>
            </w:pPr>
          </w:p>
        </w:tc>
      </w:tr>
      <w:tr w:rsidR="005D18F4" w:rsidRPr="00930B61" w14:paraId="33AD313E" w14:textId="28BC8F37"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256E18C" w14:textId="77777777" w:rsidR="005D18F4" w:rsidRPr="00930B61" w:rsidRDefault="005D18F4" w:rsidP="005D18F4">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A176D0F" w14:textId="77777777" w:rsidR="005D18F4" w:rsidRPr="00930B61" w:rsidRDefault="005D18F4" w:rsidP="005D18F4">
            <w:pPr>
              <w:spacing w:after="0" w:line="240" w:lineRule="auto"/>
              <w:rPr>
                <w:rFonts w:eastAsia="Times New Roman" w:cstheme="minorHAnsi"/>
                <w:color w:val="000000"/>
                <w:lang w:val="en-GB" w:eastAsia="en-GB"/>
              </w:rPr>
            </w:pPr>
          </w:p>
        </w:tc>
        <w:tc>
          <w:tcPr>
            <w:tcW w:w="0" w:type="auto"/>
            <w:vMerge/>
            <w:tcBorders>
              <w:left w:val="single" w:sz="6" w:space="0" w:color="ABABAB"/>
              <w:right w:val="single" w:sz="6" w:space="0" w:color="ABABAB"/>
            </w:tcBorders>
            <w:shd w:val="clear" w:color="auto" w:fill="FFFFFF"/>
            <w:vAlign w:val="center"/>
            <w:hideMark/>
          </w:tcPr>
          <w:p w14:paraId="4FBFB0F1" w14:textId="77777777" w:rsidR="005D18F4" w:rsidRPr="00930B61" w:rsidRDefault="005D18F4" w:rsidP="005D18F4">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9D8B"/>
          </w:tcPr>
          <w:p w14:paraId="11587970" w14:textId="75FA0C4E" w:rsidR="005D18F4" w:rsidRPr="00286092" w:rsidRDefault="005D18F4" w:rsidP="005D18F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3 – Severe</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07F3EBE4" w14:textId="4C96E9B9" w:rsidR="005D18F4" w:rsidRPr="00930B61" w:rsidRDefault="003C53A5" w:rsidP="005D18F4">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005D18F4" w:rsidRPr="00A22CB3">
              <w:rPr>
                <w:rFonts w:asciiTheme="majorHAnsi" w:eastAsia="Times New Roman" w:hAnsiTheme="majorHAnsi" w:cstheme="majorHAnsi"/>
                <w:color w:val="000000"/>
                <w:sz w:val="16"/>
                <w:szCs w:val="16"/>
                <w:lang w:val="en-GB" w:eastAsia="en-GB"/>
              </w:rPr>
              <w:t>10% - 20% of HH live in substandard shelter typologies</w:t>
            </w:r>
          </w:p>
        </w:tc>
        <w:tc>
          <w:tcPr>
            <w:tcW w:w="3960" w:type="dxa"/>
            <w:vMerge/>
            <w:tcBorders>
              <w:left w:val="single" w:sz="6" w:space="0" w:color="ABABAB"/>
              <w:right w:val="single" w:sz="6" w:space="0" w:color="ABABAB"/>
            </w:tcBorders>
          </w:tcPr>
          <w:p w14:paraId="64CF0666" w14:textId="77777777" w:rsidR="005D18F4" w:rsidRPr="00930B61" w:rsidRDefault="005D18F4" w:rsidP="005D18F4">
            <w:pPr>
              <w:spacing w:after="0" w:line="240" w:lineRule="auto"/>
              <w:rPr>
                <w:rFonts w:eastAsia="Times New Roman" w:cstheme="minorHAnsi"/>
                <w:color w:val="000000"/>
                <w:sz w:val="18"/>
                <w:szCs w:val="18"/>
                <w:bdr w:val="none" w:sz="0" w:space="0" w:color="auto" w:frame="1"/>
                <w:lang w:val="en-GB" w:eastAsia="en-GB"/>
              </w:rPr>
            </w:pPr>
          </w:p>
        </w:tc>
      </w:tr>
      <w:tr w:rsidR="005D18F4" w:rsidRPr="00930B61" w14:paraId="7EC81A5A" w14:textId="77777777"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3285E0D6" w14:textId="77777777" w:rsidR="005D18F4" w:rsidRPr="00930B61" w:rsidRDefault="005D18F4" w:rsidP="005D18F4">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550F400B" w14:textId="77777777" w:rsidR="005D18F4" w:rsidRPr="00930B61" w:rsidRDefault="005D18F4" w:rsidP="005D18F4">
            <w:pPr>
              <w:spacing w:after="0" w:line="240" w:lineRule="auto"/>
              <w:rPr>
                <w:rFonts w:eastAsia="Times New Roman" w:cstheme="minorHAnsi"/>
                <w:color w:val="000000"/>
                <w:lang w:val="en-GB" w:eastAsia="en-GB"/>
              </w:rPr>
            </w:pPr>
          </w:p>
        </w:tc>
        <w:tc>
          <w:tcPr>
            <w:tcW w:w="0" w:type="auto"/>
            <w:vMerge/>
            <w:tcBorders>
              <w:left w:val="single" w:sz="6" w:space="0" w:color="ABABAB"/>
              <w:right w:val="single" w:sz="6" w:space="0" w:color="ABABAB"/>
            </w:tcBorders>
            <w:shd w:val="clear" w:color="auto" w:fill="FFFFFF"/>
            <w:vAlign w:val="center"/>
          </w:tcPr>
          <w:p w14:paraId="4518B8B8" w14:textId="77777777" w:rsidR="005D18F4" w:rsidRPr="00930B61" w:rsidRDefault="005D18F4" w:rsidP="005D18F4">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816D"/>
          </w:tcPr>
          <w:p w14:paraId="607332B3" w14:textId="4D7FDAD8" w:rsidR="005D18F4" w:rsidRPr="00286092" w:rsidRDefault="005D18F4" w:rsidP="005D18F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4 – Extreme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3E6CDE49" w14:textId="54913ABE" w:rsidR="005D18F4" w:rsidRPr="00286092" w:rsidRDefault="003C53A5" w:rsidP="005D18F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005D18F4" w:rsidRPr="00A22CB3">
              <w:rPr>
                <w:rFonts w:asciiTheme="majorHAnsi" w:eastAsia="Times New Roman" w:hAnsiTheme="majorHAnsi" w:cstheme="majorHAnsi"/>
                <w:color w:val="000000"/>
                <w:sz w:val="16"/>
                <w:szCs w:val="16"/>
                <w:bdr w:val="none" w:sz="0" w:space="0" w:color="auto" w:frame="1"/>
                <w:lang w:val="en-GB" w:eastAsia="en-GB"/>
              </w:rPr>
              <w:t>20% - 40% of HH live in substandard shelter typologies</w:t>
            </w:r>
          </w:p>
        </w:tc>
        <w:tc>
          <w:tcPr>
            <w:tcW w:w="3960" w:type="dxa"/>
            <w:vMerge/>
            <w:tcBorders>
              <w:left w:val="single" w:sz="6" w:space="0" w:color="ABABAB"/>
              <w:right w:val="single" w:sz="6" w:space="0" w:color="ABABAB"/>
            </w:tcBorders>
          </w:tcPr>
          <w:p w14:paraId="71986784" w14:textId="77777777" w:rsidR="005D18F4" w:rsidRPr="00930B61" w:rsidRDefault="005D18F4" w:rsidP="005D18F4">
            <w:pPr>
              <w:spacing w:after="0" w:line="240" w:lineRule="auto"/>
              <w:rPr>
                <w:rFonts w:eastAsia="Times New Roman" w:cstheme="minorHAnsi"/>
                <w:color w:val="000000"/>
                <w:sz w:val="18"/>
                <w:szCs w:val="18"/>
                <w:bdr w:val="none" w:sz="0" w:space="0" w:color="auto" w:frame="1"/>
                <w:lang w:val="en-GB" w:eastAsia="en-GB"/>
              </w:rPr>
            </w:pPr>
          </w:p>
        </w:tc>
      </w:tr>
      <w:tr w:rsidR="005D18F4" w:rsidRPr="00930B61" w14:paraId="6979B1F0" w14:textId="77777777" w:rsidTr="00625980">
        <w:trPr>
          <w:trHeight w:val="31"/>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2D8DCEF0" w14:textId="77777777" w:rsidR="005D18F4" w:rsidRPr="00930B61" w:rsidRDefault="005D18F4" w:rsidP="005D18F4">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3448A1DC" w14:textId="77777777" w:rsidR="005D18F4" w:rsidRPr="00930B61" w:rsidRDefault="005D18F4" w:rsidP="005D18F4">
            <w:pPr>
              <w:spacing w:after="0" w:line="240" w:lineRule="auto"/>
              <w:rPr>
                <w:rFonts w:eastAsia="Times New Roman" w:cstheme="minorHAnsi"/>
                <w:color w:val="000000"/>
                <w:lang w:val="en-GB" w:eastAsia="en-GB"/>
              </w:rPr>
            </w:pPr>
          </w:p>
        </w:tc>
        <w:tc>
          <w:tcPr>
            <w:tcW w:w="0" w:type="auto"/>
            <w:vMerge/>
            <w:tcBorders>
              <w:left w:val="single" w:sz="6" w:space="0" w:color="ABABAB"/>
              <w:bottom w:val="single" w:sz="6" w:space="0" w:color="ABABAB"/>
              <w:right w:val="single" w:sz="6" w:space="0" w:color="ABABAB"/>
            </w:tcBorders>
            <w:shd w:val="clear" w:color="auto" w:fill="FFFFFF"/>
            <w:vAlign w:val="center"/>
          </w:tcPr>
          <w:p w14:paraId="61763223" w14:textId="77777777" w:rsidR="005D18F4" w:rsidRPr="00930B61" w:rsidRDefault="005D18F4" w:rsidP="005D18F4">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664F"/>
          </w:tcPr>
          <w:p w14:paraId="0E6E51EB" w14:textId="15F335D0" w:rsidR="005D18F4" w:rsidRPr="00286092" w:rsidRDefault="005D18F4" w:rsidP="005D18F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5 – Catastrophic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394958BF" w14:textId="62877160" w:rsidR="005D18F4" w:rsidRPr="00286092" w:rsidRDefault="003C53A5" w:rsidP="005D18F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005D18F4" w:rsidRPr="00A22CB3">
              <w:rPr>
                <w:rFonts w:asciiTheme="majorHAnsi" w:eastAsia="Times New Roman" w:hAnsiTheme="majorHAnsi" w:cstheme="majorHAnsi"/>
                <w:color w:val="000000"/>
                <w:sz w:val="16"/>
                <w:szCs w:val="16"/>
                <w:bdr w:val="none" w:sz="0" w:space="0" w:color="auto" w:frame="1"/>
                <w:lang w:val="en-GB" w:eastAsia="en-GB"/>
              </w:rPr>
              <w:t>More than 40% live in substandard shelter typologies</w:t>
            </w:r>
          </w:p>
        </w:tc>
        <w:tc>
          <w:tcPr>
            <w:tcW w:w="3960" w:type="dxa"/>
            <w:vMerge/>
            <w:tcBorders>
              <w:left w:val="single" w:sz="6" w:space="0" w:color="ABABAB"/>
              <w:bottom w:val="single" w:sz="6" w:space="0" w:color="ABABAB"/>
              <w:right w:val="single" w:sz="6" w:space="0" w:color="ABABAB"/>
            </w:tcBorders>
          </w:tcPr>
          <w:p w14:paraId="4DDE6FF4" w14:textId="77777777" w:rsidR="005D18F4" w:rsidRPr="00930B61" w:rsidRDefault="005D18F4" w:rsidP="005D18F4">
            <w:pPr>
              <w:spacing w:after="0" w:line="240" w:lineRule="auto"/>
              <w:rPr>
                <w:rFonts w:eastAsia="Times New Roman" w:cstheme="minorHAnsi"/>
                <w:color w:val="000000"/>
                <w:sz w:val="18"/>
                <w:szCs w:val="18"/>
                <w:bdr w:val="none" w:sz="0" w:space="0" w:color="auto" w:frame="1"/>
                <w:lang w:val="en-GB" w:eastAsia="en-GB"/>
              </w:rPr>
            </w:pPr>
          </w:p>
        </w:tc>
      </w:tr>
      <w:tr w:rsidR="00800F01" w:rsidRPr="00930B61" w14:paraId="5E76EA47" w14:textId="0F2C05E4" w:rsidTr="00625980">
        <w:trPr>
          <w:trHeight w:val="36"/>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646DFD5" w14:textId="77777777" w:rsidR="00800F01" w:rsidRPr="00930B61" w:rsidRDefault="00800F01" w:rsidP="00800F01">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805ACB8" w14:textId="77777777" w:rsidR="00800F01" w:rsidRPr="00930B61" w:rsidRDefault="00800F01" w:rsidP="00800F01">
            <w:pPr>
              <w:spacing w:after="0" w:line="240" w:lineRule="auto"/>
              <w:rPr>
                <w:rFonts w:eastAsia="Times New Roman" w:cstheme="minorHAnsi"/>
                <w:color w:val="000000"/>
                <w:lang w:val="en-GB" w:eastAsia="en-GB"/>
              </w:rPr>
            </w:pPr>
          </w:p>
        </w:tc>
        <w:tc>
          <w:tcPr>
            <w:tcW w:w="3015"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4CBFED7A" w14:textId="5A043B93" w:rsidR="00800F01" w:rsidRPr="00930B61" w:rsidRDefault="00800F01" w:rsidP="00800F01">
            <w:pPr>
              <w:spacing w:after="0" w:line="240" w:lineRule="auto"/>
              <w:textAlignment w:val="baseline"/>
              <w:rPr>
                <w:rFonts w:eastAsia="Times New Roman" w:cstheme="minorHAnsi"/>
                <w:color w:val="000000"/>
                <w:lang w:val="en-GB" w:eastAsia="en-GB"/>
              </w:rPr>
            </w:pPr>
            <w:r w:rsidRPr="00930B61">
              <w:rPr>
                <w:rFonts w:eastAsia="Times New Roman" w:cstheme="minorHAnsi"/>
                <w:b/>
                <w:bCs/>
                <w:color w:val="000000"/>
                <w:sz w:val="18"/>
                <w:szCs w:val="18"/>
                <w:bdr w:val="none" w:sz="0" w:space="0" w:color="auto" w:frame="1"/>
                <w:lang w:val="en-GB" w:eastAsia="en-GB"/>
              </w:rPr>
              <w:t>Ind 1.3:</w:t>
            </w:r>
            <w:r w:rsidRPr="00930B61">
              <w:rPr>
                <w:rFonts w:eastAsia="Times New Roman" w:cstheme="minorHAnsi"/>
                <w:color w:val="000000"/>
                <w:sz w:val="18"/>
                <w:szCs w:val="18"/>
                <w:bdr w:val="none" w:sz="0" w:space="0" w:color="auto" w:frame="1"/>
                <w:lang w:val="en-GB" w:eastAsia="en-GB"/>
              </w:rPr>
              <w:t> </w:t>
            </w:r>
            <w:r>
              <w:rPr>
                <w:rFonts w:eastAsia="Times New Roman" w:cstheme="minorHAnsi"/>
                <w:color w:val="000000"/>
                <w:sz w:val="18"/>
                <w:szCs w:val="18"/>
                <w:bdr w:val="none" w:sz="0" w:space="0" w:color="auto" w:frame="1"/>
                <w:lang w:val="en-GB" w:eastAsia="en-GB"/>
              </w:rPr>
              <w:t>Shelter Damage</w:t>
            </w:r>
          </w:p>
        </w:tc>
        <w:tc>
          <w:tcPr>
            <w:tcW w:w="1272" w:type="dxa"/>
            <w:tcBorders>
              <w:top w:val="single" w:sz="6" w:space="0" w:color="ABABAB"/>
              <w:left w:val="single" w:sz="6" w:space="0" w:color="ABABAB"/>
              <w:bottom w:val="single" w:sz="6" w:space="0" w:color="ABABAB"/>
              <w:right w:val="single" w:sz="6" w:space="0" w:color="ABABAB"/>
            </w:tcBorders>
            <w:shd w:val="clear" w:color="auto" w:fill="FFD2C4"/>
          </w:tcPr>
          <w:p w14:paraId="09215761" w14:textId="1170922C"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1 – Minimal</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7A064AF7" w14:textId="01154E5D" w:rsidR="00800F01" w:rsidRPr="00930B61" w:rsidRDefault="003C53A5" w:rsidP="00800F01">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3C53A5">
              <w:rPr>
                <w:rFonts w:asciiTheme="majorHAnsi" w:eastAsia="Times New Roman" w:hAnsiTheme="majorHAnsi" w:cstheme="majorHAnsi"/>
                <w:color w:val="000000"/>
                <w:sz w:val="16"/>
                <w:szCs w:val="16"/>
                <w:lang w:val="en-GB" w:eastAsia="en-GB"/>
              </w:rPr>
              <w:t>No damage</w:t>
            </w:r>
          </w:p>
        </w:tc>
        <w:tc>
          <w:tcPr>
            <w:tcW w:w="3960" w:type="dxa"/>
            <w:vMerge w:val="restart"/>
            <w:tcBorders>
              <w:top w:val="single" w:sz="6" w:space="0" w:color="ABABAB"/>
              <w:left w:val="single" w:sz="6" w:space="0" w:color="ABABAB"/>
              <w:right w:val="single" w:sz="6" w:space="0" w:color="ABABAB"/>
            </w:tcBorders>
          </w:tcPr>
          <w:p w14:paraId="26EABF1E" w14:textId="6C144E34" w:rsidR="00800F01" w:rsidRPr="00B408B9" w:rsidRDefault="006E607F" w:rsidP="006E607F">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6E607F">
              <w:rPr>
                <w:rFonts w:asciiTheme="majorHAnsi" w:eastAsia="Times New Roman" w:hAnsiTheme="majorHAnsi" w:cstheme="majorHAnsi"/>
                <w:b/>
                <w:bCs/>
                <w:color w:val="000000"/>
                <w:sz w:val="16"/>
                <w:szCs w:val="16"/>
                <w:bdr w:val="none" w:sz="0" w:space="0" w:color="auto" w:frame="1"/>
                <w:lang w:val="en-GB" w:eastAsia="en-GB"/>
              </w:rPr>
              <w:t>Minor damage</w:t>
            </w:r>
            <w:r w:rsidRPr="006E607F">
              <w:rPr>
                <w:rFonts w:asciiTheme="majorHAnsi" w:eastAsia="Times New Roman" w:hAnsiTheme="majorHAnsi" w:cstheme="majorHAnsi"/>
                <w:color w:val="000000"/>
                <w:sz w:val="16"/>
                <w:szCs w:val="16"/>
                <w:bdr w:val="none" w:sz="0" w:space="0" w:color="auto" w:frame="1"/>
                <w:lang w:val="en-GB" w:eastAsia="en-GB"/>
              </w:rPr>
              <w:t xml:space="preserve"> includes maintenance needs,</w:t>
            </w:r>
            <w:r>
              <w:rPr>
                <w:rFonts w:asciiTheme="majorHAnsi" w:eastAsia="Times New Roman" w:hAnsiTheme="majorHAnsi" w:cstheme="majorHAnsi"/>
                <w:color w:val="000000"/>
                <w:sz w:val="16"/>
                <w:szCs w:val="16"/>
                <w:bdr w:val="none" w:sz="0" w:space="0" w:color="auto" w:frame="1"/>
                <w:lang w:val="en-GB" w:eastAsia="en-GB"/>
              </w:rPr>
              <w:t xml:space="preserve"> </w:t>
            </w:r>
            <w:r w:rsidRPr="006E607F">
              <w:rPr>
                <w:rFonts w:asciiTheme="majorHAnsi" w:eastAsia="Times New Roman" w:hAnsiTheme="majorHAnsi" w:cstheme="majorHAnsi"/>
                <w:color w:val="000000"/>
                <w:sz w:val="16"/>
                <w:szCs w:val="16"/>
                <w:bdr w:val="none" w:sz="0" w:space="0" w:color="auto" w:frame="1"/>
                <w:lang w:val="en-GB" w:eastAsia="en-GB"/>
              </w:rPr>
              <w:t xml:space="preserve">damage to windows/ doors; </w:t>
            </w:r>
            <w:r w:rsidRPr="00554E82">
              <w:rPr>
                <w:rFonts w:asciiTheme="majorHAnsi" w:eastAsia="Times New Roman" w:hAnsiTheme="majorHAnsi" w:cstheme="majorHAnsi"/>
                <w:b/>
                <w:bCs/>
                <w:color w:val="000000"/>
                <w:sz w:val="16"/>
                <w:szCs w:val="16"/>
                <w:bdr w:val="none" w:sz="0" w:space="0" w:color="auto" w:frame="1"/>
                <w:lang w:val="en-GB" w:eastAsia="en-GB"/>
              </w:rPr>
              <w:t>mild damage</w:t>
            </w:r>
            <w:r>
              <w:rPr>
                <w:rFonts w:asciiTheme="majorHAnsi" w:eastAsia="Times New Roman" w:hAnsiTheme="majorHAnsi" w:cstheme="majorHAnsi"/>
                <w:color w:val="000000"/>
                <w:sz w:val="16"/>
                <w:szCs w:val="16"/>
                <w:bdr w:val="none" w:sz="0" w:space="0" w:color="auto" w:frame="1"/>
                <w:lang w:val="en-GB" w:eastAsia="en-GB"/>
              </w:rPr>
              <w:t xml:space="preserve"> </w:t>
            </w:r>
            <w:r w:rsidRPr="006E607F">
              <w:rPr>
                <w:rFonts w:asciiTheme="majorHAnsi" w:eastAsia="Times New Roman" w:hAnsiTheme="majorHAnsi" w:cstheme="majorHAnsi"/>
                <w:color w:val="000000"/>
                <w:sz w:val="16"/>
                <w:szCs w:val="16"/>
                <w:bdr w:val="none" w:sz="0" w:space="0" w:color="auto" w:frame="1"/>
                <w:lang w:val="en-GB" w:eastAsia="en-GB"/>
              </w:rPr>
              <w:t>includes cracks in roofs/walls and damaged</w:t>
            </w:r>
            <w:r>
              <w:rPr>
                <w:rFonts w:asciiTheme="majorHAnsi" w:eastAsia="Times New Roman" w:hAnsiTheme="majorHAnsi" w:cstheme="majorHAnsi"/>
                <w:color w:val="000000"/>
                <w:sz w:val="16"/>
                <w:szCs w:val="16"/>
                <w:bdr w:val="none" w:sz="0" w:space="0" w:color="auto" w:frame="1"/>
                <w:lang w:val="en-GB" w:eastAsia="en-GB"/>
              </w:rPr>
              <w:t xml:space="preserve"> </w:t>
            </w:r>
            <w:r w:rsidRPr="006E607F">
              <w:rPr>
                <w:rFonts w:asciiTheme="majorHAnsi" w:eastAsia="Times New Roman" w:hAnsiTheme="majorHAnsi" w:cstheme="majorHAnsi"/>
                <w:color w:val="000000"/>
                <w:sz w:val="16"/>
                <w:szCs w:val="16"/>
                <w:bdr w:val="none" w:sz="0" w:space="0" w:color="auto" w:frame="1"/>
                <w:lang w:val="en-GB" w:eastAsia="en-GB"/>
              </w:rPr>
              <w:t xml:space="preserve">floors; </w:t>
            </w:r>
            <w:r w:rsidRPr="00554E82">
              <w:rPr>
                <w:rFonts w:asciiTheme="majorHAnsi" w:eastAsia="Times New Roman" w:hAnsiTheme="majorHAnsi" w:cstheme="majorHAnsi"/>
                <w:b/>
                <w:bCs/>
                <w:color w:val="000000"/>
                <w:sz w:val="16"/>
                <w:szCs w:val="16"/>
                <w:bdr w:val="none" w:sz="0" w:space="0" w:color="auto" w:frame="1"/>
                <w:lang w:val="en-GB" w:eastAsia="en-GB"/>
              </w:rPr>
              <w:t>moderate damage</w:t>
            </w:r>
            <w:r w:rsidRPr="006E607F">
              <w:rPr>
                <w:rFonts w:asciiTheme="majorHAnsi" w:eastAsia="Times New Roman" w:hAnsiTheme="majorHAnsi" w:cstheme="majorHAnsi"/>
                <w:color w:val="000000"/>
                <w:sz w:val="16"/>
                <w:szCs w:val="16"/>
                <w:bdr w:val="none" w:sz="0" w:space="0" w:color="auto" w:frame="1"/>
                <w:lang w:val="en-GB" w:eastAsia="en-GB"/>
              </w:rPr>
              <w:t xml:space="preserve"> includes partial</w:t>
            </w:r>
            <w:r>
              <w:rPr>
                <w:rFonts w:asciiTheme="majorHAnsi" w:eastAsia="Times New Roman" w:hAnsiTheme="majorHAnsi" w:cstheme="majorHAnsi"/>
                <w:color w:val="000000"/>
                <w:sz w:val="16"/>
                <w:szCs w:val="16"/>
                <w:bdr w:val="none" w:sz="0" w:space="0" w:color="auto" w:frame="1"/>
                <w:lang w:val="en-GB" w:eastAsia="en-GB"/>
              </w:rPr>
              <w:t xml:space="preserve"> </w:t>
            </w:r>
            <w:r w:rsidRPr="006E607F">
              <w:rPr>
                <w:rFonts w:asciiTheme="majorHAnsi" w:eastAsia="Times New Roman" w:hAnsiTheme="majorHAnsi" w:cstheme="majorHAnsi"/>
                <w:color w:val="000000"/>
                <w:sz w:val="16"/>
                <w:szCs w:val="16"/>
                <w:bdr w:val="none" w:sz="0" w:space="0" w:color="auto" w:frame="1"/>
                <w:lang w:val="en-GB" w:eastAsia="en-GB"/>
              </w:rPr>
              <w:t>collapse of roofs/walls and missing windows/</w:t>
            </w:r>
            <w:r>
              <w:rPr>
                <w:rFonts w:asciiTheme="majorHAnsi" w:eastAsia="Times New Roman" w:hAnsiTheme="majorHAnsi" w:cstheme="majorHAnsi"/>
                <w:color w:val="000000"/>
                <w:sz w:val="16"/>
                <w:szCs w:val="16"/>
                <w:bdr w:val="none" w:sz="0" w:space="0" w:color="auto" w:frame="1"/>
                <w:lang w:val="en-GB" w:eastAsia="en-GB"/>
              </w:rPr>
              <w:t xml:space="preserve"> </w:t>
            </w:r>
            <w:r w:rsidRPr="006E607F">
              <w:rPr>
                <w:rFonts w:asciiTheme="majorHAnsi" w:eastAsia="Times New Roman" w:hAnsiTheme="majorHAnsi" w:cstheme="majorHAnsi"/>
                <w:color w:val="000000"/>
                <w:sz w:val="16"/>
                <w:szCs w:val="16"/>
                <w:bdr w:val="none" w:sz="0" w:space="0" w:color="auto" w:frame="1"/>
                <w:lang w:val="en-GB" w:eastAsia="en-GB"/>
              </w:rPr>
              <w:t xml:space="preserve">doors; </w:t>
            </w:r>
            <w:r w:rsidRPr="00554E82">
              <w:rPr>
                <w:rFonts w:asciiTheme="majorHAnsi" w:eastAsia="Times New Roman" w:hAnsiTheme="majorHAnsi" w:cstheme="majorHAnsi"/>
                <w:b/>
                <w:bCs/>
                <w:color w:val="000000"/>
                <w:sz w:val="16"/>
                <w:szCs w:val="16"/>
                <w:bdr w:val="none" w:sz="0" w:space="0" w:color="auto" w:frame="1"/>
                <w:lang w:val="en-GB" w:eastAsia="en-GB"/>
              </w:rPr>
              <w:t>severe damage</w:t>
            </w:r>
            <w:r w:rsidRPr="006E607F">
              <w:rPr>
                <w:rFonts w:asciiTheme="majorHAnsi" w:eastAsia="Times New Roman" w:hAnsiTheme="majorHAnsi" w:cstheme="majorHAnsi"/>
                <w:color w:val="000000"/>
                <w:sz w:val="16"/>
                <w:szCs w:val="16"/>
                <w:bdr w:val="none" w:sz="0" w:space="0" w:color="auto" w:frame="1"/>
                <w:lang w:val="en-GB" w:eastAsia="en-GB"/>
              </w:rPr>
              <w:t xml:space="preserve"> entails structural</w:t>
            </w:r>
            <w:r>
              <w:rPr>
                <w:rFonts w:asciiTheme="majorHAnsi" w:eastAsia="Times New Roman" w:hAnsiTheme="majorHAnsi" w:cstheme="majorHAnsi"/>
                <w:color w:val="000000"/>
                <w:sz w:val="16"/>
                <w:szCs w:val="16"/>
                <w:bdr w:val="none" w:sz="0" w:space="0" w:color="auto" w:frame="1"/>
                <w:lang w:val="en-GB" w:eastAsia="en-GB"/>
              </w:rPr>
              <w:t xml:space="preserve"> </w:t>
            </w:r>
            <w:r w:rsidRPr="006E607F">
              <w:rPr>
                <w:rFonts w:asciiTheme="majorHAnsi" w:eastAsia="Times New Roman" w:hAnsiTheme="majorHAnsi" w:cstheme="majorHAnsi"/>
                <w:color w:val="000000"/>
                <w:sz w:val="16"/>
                <w:szCs w:val="16"/>
                <w:bdr w:val="none" w:sz="0" w:space="0" w:color="auto" w:frame="1"/>
                <w:lang w:val="en-GB" w:eastAsia="en-GB"/>
              </w:rPr>
              <w:t>unsafety/total collapse.</w:t>
            </w:r>
          </w:p>
        </w:tc>
      </w:tr>
      <w:tr w:rsidR="00800F01" w:rsidRPr="00930B61" w14:paraId="5749BF73" w14:textId="77777777" w:rsidTr="00625980">
        <w:trPr>
          <w:trHeight w:val="36"/>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260EDB78" w14:textId="77777777" w:rsidR="00800F01" w:rsidRPr="00930B61" w:rsidRDefault="00800F01" w:rsidP="00800F01">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23066316" w14:textId="77777777" w:rsidR="00800F01" w:rsidRPr="00930B61" w:rsidRDefault="00800F01" w:rsidP="00800F01">
            <w:pPr>
              <w:spacing w:after="0" w:line="240" w:lineRule="auto"/>
              <w:rPr>
                <w:rFonts w:eastAsia="Times New Roman" w:cstheme="minorHAnsi"/>
                <w:color w:val="000000"/>
                <w:lang w:val="en-GB" w:eastAsia="en-GB"/>
              </w:rPr>
            </w:pPr>
          </w:p>
        </w:tc>
        <w:tc>
          <w:tcPr>
            <w:tcW w:w="3015"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47140A53" w14:textId="77777777" w:rsidR="00800F01" w:rsidRPr="00930B61" w:rsidRDefault="00800F01" w:rsidP="00800F01">
            <w:pPr>
              <w:spacing w:after="0" w:line="240" w:lineRule="auto"/>
              <w:textAlignment w:val="baseline"/>
              <w:rPr>
                <w:rFonts w:eastAsia="Times New Roman" w:cstheme="minorHAnsi"/>
                <w:b/>
                <w:bCs/>
                <w:color w:val="000000"/>
                <w:sz w:val="18"/>
                <w:szCs w:val="18"/>
                <w:bdr w:val="none" w:sz="0" w:space="0" w:color="auto" w:frame="1"/>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B9A9"/>
          </w:tcPr>
          <w:p w14:paraId="66DCE8FE" w14:textId="26A45ED4"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2 – Stress</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43E3461E" w14:textId="296BFB23" w:rsidR="00800F01" w:rsidRPr="00930B61" w:rsidRDefault="00C23ACA"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Pr="00C23ACA">
              <w:rPr>
                <w:rFonts w:asciiTheme="majorHAnsi" w:eastAsia="Times New Roman" w:hAnsiTheme="majorHAnsi" w:cstheme="majorHAnsi"/>
                <w:color w:val="000000"/>
                <w:sz w:val="16"/>
                <w:szCs w:val="16"/>
                <w:bdr w:val="none" w:sz="0" w:space="0" w:color="auto" w:frame="1"/>
                <w:lang w:val="en-GB" w:eastAsia="en-GB"/>
              </w:rPr>
              <w:t>More than 40% of HH experience minor damage</w:t>
            </w:r>
          </w:p>
        </w:tc>
        <w:tc>
          <w:tcPr>
            <w:tcW w:w="3960" w:type="dxa"/>
            <w:vMerge/>
            <w:tcBorders>
              <w:left w:val="single" w:sz="6" w:space="0" w:color="ABABAB"/>
              <w:right w:val="single" w:sz="6" w:space="0" w:color="ABABAB"/>
            </w:tcBorders>
          </w:tcPr>
          <w:p w14:paraId="0105D1AE" w14:textId="77777777"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800F01" w:rsidRPr="00930B61" w14:paraId="3C248C9F" w14:textId="77777777" w:rsidTr="00625980">
        <w:trPr>
          <w:trHeight w:val="36"/>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18E210AC" w14:textId="77777777" w:rsidR="00800F01" w:rsidRPr="00930B61" w:rsidRDefault="00800F01" w:rsidP="00800F01">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33A65546" w14:textId="77777777" w:rsidR="00800F01" w:rsidRPr="00930B61" w:rsidRDefault="00800F01" w:rsidP="00800F01">
            <w:pPr>
              <w:spacing w:after="0" w:line="240" w:lineRule="auto"/>
              <w:rPr>
                <w:rFonts w:eastAsia="Times New Roman" w:cstheme="minorHAnsi"/>
                <w:color w:val="000000"/>
                <w:lang w:val="en-GB" w:eastAsia="en-GB"/>
              </w:rPr>
            </w:pPr>
          </w:p>
        </w:tc>
        <w:tc>
          <w:tcPr>
            <w:tcW w:w="3015"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0F224084" w14:textId="77777777" w:rsidR="00800F01" w:rsidRPr="00930B61" w:rsidRDefault="00800F01" w:rsidP="00800F01">
            <w:pPr>
              <w:spacing w:after="0" w:line="240" w:lineRule="auto"/>
              <w:textAlignment w:val="baseline"/>
              <w:rPr>
                <w:rFonts w:eastAsia="Times New Roman" w:cstheme="minorHAnsi"/>
                <w:b/>
                <w:bCs/>
                <w:color w:val="000000"/>
                <w:sz w:val="18"/>
                <w:szCs w:val="18"/>
                <w:bdr w:val="none" w:sz="0" w:space="0" w:color="auto" w:frame="1"/>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9D8B"/>
          </w:tcPr>
          <w:p w14:paraId="3011B284" w14:textId="0AD6B160"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3 – Severe</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31FA2C06" w14:textId="2E8E2DC8" w:rsidR="00800F01" w:rsidRPr="00930B61" w:rsidRDefault="00C23ACA"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Pr="00C23ACA">
              <w:rPr>
                <w:rFonts w:asciiTheme="majorHAnsi" w:eastAsia="Times New Roman" w:hAnsiTheme="majorHAnsi" w:cstheme="majorHAnsi"/>
                <w:color w:val="000000"/>
                <w:sz w:val="16"/>
                <w:szCs w:val="16"/>
                <w:bdr w:val="none" w:sz="0" w:space="0" w:color="auto" w:frame="1"/>
                <w:lang w:val="en-GB" w:eastAsia="en-GB"/>
              </w:rPr>
              <w:t>More than 20% of HH experience mild damage</w:t>
            </w:r>
          </w:p>
        </w:tc>
        <w:tc>
          <w:tcPr>
            <w:tcW w:w="3960" w:type="dxa"/>
            <w:vMerge/>
            <w:tcBorders>
              <w:left w:val="single" w:sz="6" w:space="0" w:color="ABABAB"/>
              <w:right w:val="single" w:sz="6" w:space="0" w:color="ABABAB"/>
            </w:tcBorders>
          </w:tcPr>
          <w:p w14:paraId="6577B340" w14:textId="77777777"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800F01" w:rsidRPr="00930B61" w14:paraId="078B3729" w14:textId="4EE7B2E8" w:rsidTr="00625980">
        <w:trPr>
          <w:trHeight w:val="36"/>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3068C13" w14:textId="77777777" w:rsidR="00800F01" w:rsidRPr="00930B61" w:rsidRDefault="00800F01" w:rsidP="00800F01">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D38660D" w14:textId="77777777" w:rsidR="00800F01" w:rsidRPr="00930B61" w:rsidRDefault="00800F01" w:rsidP="00800F01">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7B006EB" w14:textId="77777777" w:rsidR="00800F01" w:rsidRPr="00930B61" w:rsidRDefault="00800F01" w:rsidP="00800F01">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816D"/>
          </w:tcPr>
          <w:p w14:paraId="43887652" w14:textId="695F78DA"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4 – Extreme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37064B80" w14:textId="1F7F1C40" w:rsidR="00800F01" w:rsidRPr="00930B61" w:rsidRDefault="00C23ACA" w:rsidP="00800F01">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C23ACA">
              <w:rPr>
                <w:rFonts w:asciiTheme="majorHAnsi" w:eastAsia="Times New Roman" w:hAnsiTheme="majorHAnsi" w:cstheme="majorHAnsi"/>
                <w:color w:val="000000"/>
                <w:sz w:val="16"/>
                <w:szCs w:val="16"/>
                <w:lang w:val="en-GB" w:eastAsia="en-GB"/>
              </w:rPr>
              <w:t>More than 30% of HH experience moderate damage</w:t>
            </w:r>
          </w:p>
        </w:tc>
        <w:tc>
          <w:tcPr>
            <w:tcW w:w="3960" w:type="dxa"/>
            <w:vMerge/>
            <w:tcBorders>
              <w:left w:val="single" w:sz="6" w:space="0" w:color="ABABAB"/>
              <w:right w:val="single" w:sz="6" w:space="0" w:color="ABABAB"/>
            </w:tcBorders>
          </w:tcPr>
          <w:p w14:paraId="29C7523D" w14:textId="77777777"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800F01" w:rsidRPr="00930B61" w14:paraId="22FFC8ED" w14:textId="7A352793" w:rsidTr="00625980">
        <w:trPr>
          <w:trHeight w:val="36"/>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2CFC237" w14:textId="77777777" w:rsidR="00800F01" w:rsidRPr="00930B61" w:rsidRDefault="00800F01" w:rsidP="00800F01">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75A72CC" w14:textId="77777777" w:rsidR="00800F01" w:rsidRPr="00930B61" w:rsidRDefault="00800F01" w:rsidP="00800F01">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3F2EC81" w14:textId="77777777" w:rsidR="00800F01" w:rsidRPr="00930B61" w:rsidRDefault="00800F01" w:rsidP="00800F01">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664F"/>
          </w:tcPr>
          <w:p w14:paraId="319E8308" w14:textId="0EAC4041"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5 – Catastrophic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7967ED19" w14:textId="6A6B8320" w:rsidR="00800F01" w:rsidRPr="00930B61" w:rsidRDefault="006E607F" w:rsidP="00800F01">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6E607F">
              <w:rPr>
                <w:rFonts w:asciiTheme="majorHAnsi" w:eastAsia="Times New Roman" w:hAnsiTheme="majorHAnsi" w:cstheme="majorHAnsi"/>
                <w:color w:val="000000"/>
                <w:sz w:val="16"/>
                <w:szCs w:val="16"/>
                <w:lang w:val="en-GB" w:eastAsia="en-GB"/>
              </w:rPr>
              <w:t>More than 20% of HH experience severe damage</w:t>
            </w:r>
          </w:p>
        </w:tc>
        <w:tc>
          <w:tcPr>
            <w:tcW w:w="3960" w:type="dxa"/>
            <w:vMerge/>
            <w:tcBorders>
              <w:left w:val="single" w:sz="6" w:space="0" w:color="ABABAB"/>
              <w:bottom w:val="single" w:sz="6" w:space="0" w:color="ABABAB"/>
              <w:right w:val="single" w:sz="6" w:space="0" w:color="ABABAB"/>
            </w:tcBorders>
          </w:tcPr>
          <w:p w14:paraId="643C3BD2" w14:textId="77777777" w:rsidR="00800F01" w:rsidRPr="00B408B9" w:rsidRDefault="00800F01" w:rsidP="00800F01">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224C6E" w:rsidRPr="00930B61" w14:paraId="4508E781" w14:textId="3EDBAD80"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9CBF4DA" w14:textId="77777777" w:rsidR="00224C6E" w:rsidRPr="00930B61" w:rsidRDefault="00224C6E" w:rsidP="00893B0A">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07D3759" w14:textId="77777777" w:rsidR="00224C6E" w:rsidRPr="00930B61" w:rsidRDefault="00224C6E" w:rsidP="00893B0A">
            <w:pPr>
              <w:spacing w:after="0" w:line="240" w:lineRule="auto"/>
              <w:rPr>
                <w:rFonts w:eastAsia="Times New Roman" w:cstheme="minorHAnsi"/>
                <w:color w:val="000000"/>
                <w:lang w:val="en-GB" w:eastAsia="en-GB"/>
              </w:rPr>
            </w:pPr>
          </w:p>
        </w:tc>
        <w:tc>
          <w:tcPr>
            <w:tcW w:w="3015"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4EC1173D" w14:textId="22AF0132" w:rsidR="00224C6E" w:rsidRPr="00930B61" w:rsidRDefault="00224C6E" w:rsidP="00893B0A">
            <w:pPr>
              <w:spacing w:after="0" w:line="240" w:lineRule="auto"/>
              <w:rPr>
                <w:rFonts w:eastAsia="Times New Roman" w:cstheme="minorHAnsi"/>
                <w:color w:val="000000"/>
                <w:lang w:val="en-GB" w:eastAsia="en-GB"/>
              </w:rPr>
            </w:pPr>
            <w:r w:rsidRPr="00930B61">
              <w:rPr>
                <w:rFonts w:eastAsia="Times New Roman" w:cstheme="minorHAnsi"/>
                <w:b/>
                <w:bCs/>
                <w:color w:val="000000"/>
                <w:sz w:val="18"/>
                <w:szCs w:val="18"/>
                <w:bdr w:val="none" w:sz="0" w:space="0" w:color="auto" w:frame="1"/>
                <w:lang w:val="en-GB" w:eastAsia="en-GB"/>
              </w:rPr>
              <w:t>Ind 1.4:</w:t>
            </w:r>
            <w:r w:rsidRPr="00930B61">
              <w:rPr>
                <w:rFonts w:eastAsia="Times New Roman" w:cstheme="minorHAnsi"/>
                <w:color w:val="000000"/>
                <w:sz w:val="18"/>
                <w:szCs w:val="18"/>
                <w:bdr w:val="none" w:sz="0" w:space="0" w:color="auto" w:frame="1"/>
                <w:lang w:val="en-GB" w:eastAsia="en-GB"/>
              </w:rPr>
              <w:t> </w:t>
            </w:r>
            <w:r>
              <w:rPr>
                <w:rFonts w:eastAsia="Times New Roman" w:cstheme="minorHAnsi"/>
                <w:color w:val="000000"/>
                <w:sz w:val="18"/>
                <w:szCs w:val="18"/>
                <w:bdr w:val="none" w:sz="0" w:space="0" w:color="auto" w:frame="1"/>
                <w:lang w:val="en-GB" w:eastAsia="en-GB"/>
              </w:rPr>
              <w:t>Shelter Issues</w:t>
            </w:r>
          </w:p>
        </w:tc>
        <w:tc>
          <w:tcPr>
            <w:tcW w:w="1272" w:type="dxa"/>
            <w:tcBorders>
              <w:top w:val="single" w:sz="6" w:space="0" w:color="ABABAB"/>
              <w:left w:val="single" w:sz="6" w:space="0" w:color="ABABAB"/>
              <w:bottom w:val="single" w:sz="6" w:space="0" w:color="ABABAB"/>
              <w:right w:val="single" w:sz="6" w:space="0" w:color="ABABAB"/>
            </w:tcBorders>
            <w:shd w:val="clear" w:color="auto" w:fill="FFD2C4"/>
          </w:tcPr>
          <w:p w14:paraId="34F40B83" w14:textId="47C518D0"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1 – Minimal</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60A56B0E" w14:textId="399249D7" w:rsidR="00224C6E" w:rsidRPr="00930B61" w:rsidRDefault="00224C6E" w:rsidP="00893B0A">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D221D1">
              <w:rPr>
                <w:rFonts w:asciiTheme="majorHAnsi" w:eastAsia="Times New Roman" w:hAnsiTheme="majorHAnsi" w:cstheme="majorHAnsi"/>
                <w:color w:val="000000"/>
                <w:sz w:val="16"/>
                <w:szCs w:val="16"/>
                <w:lang w:val="en-GB" w:eastAsia="en-GB"/>
              </w:rPr>
              <w:t>No issues or less than 40% of HH have 1 shelter issue</w:t>
            </w:r>
          </w:p>
        </w:tc>
        <w:tc>
          <w:tcPr>
            <w:tcW w:w="3960" w:type="dxa"/>
            <w:vMerge w:val="restart"/>
            <w:tcBorders>
              <w:top w:val="single" w:sz="6" w:space="0" w:color="ABABAB"/>
              <w:left w:val="single" w:sz="6" w:space="0" w:color="ABABAB"/>
              <w:right w:val="single" w:sz="6" w:space="0" w:color="ABABAB"/>
            </w:tcBorders>
          </w:tcPr>
          <w:p w14:paraId="0C9BD6C7" w14:textId="19FC313E" w:rsidR="00224C6E" w:rsidRPr="00B408B9" w:rsidRDefault="007D258F" w:rsidP="007D258F">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7D258F">
              <w:rPr>
                <w:rFonts w:asciiTheme="majorHAnsi" w:eastAsia="Times New Roman" w:hAnsiTheme="majorHAnsi" w:cstheme="majorHAnsi"/>
                <w:b/>
                <w:bCs/>
                <w:color w:val="000000"/>
                <w:sz w:val="16"/>
                <w:szCs w:val="16"/>
                <w:bdr w:val="none" w:sz="0" w:space="0" w:color="auto" w:frame="1"/>
                <w:lang w:val="en-GB" w:eastAsia="en-GB"/>
              </w:rPr>
              <w:t>Shelter Issues</w:t>
            </w:r>
            <w:r w:rsidRPr="007D258F">
              <w:rPr>
                <w:rFonts w:asciiTheme="majorHAnsi" w:eastAsia="Times New Roman" w:hAnsiTheme="majorHAnsi" w:cstheme="majorHAnsi"/>
                <w:color w:val="000000"/>
                <w:sz w:val="16"/>
                <w:szCs w:val="16"/>
                <w:bdr w:val="none" w:sz="0" w:space="0" w:color="auto" w:frame="1"/>
                <w:lang w:val="en-GB" w:eastAsia="en-GB"/>
              </w:rPr>
              <w:t xml:space="preserve"> assessed include </w:t>
            </w:r>
            <w:r w:rsidRPr="007D258F">
              <w:rPr>
                <w:rFonts w:asciiTheme="majorHAnsi" w:eastAsia="Times New Roman" w:hAnsiTheme="majorHAnsi" w:cstheme="majorHAnsi"/>
                <w:b/>
                <w:bCs/>
                <w:color w:val="000000"/>
                <w:sz w:val="16"/>
                <w:szCs w:val="16"/>
                <w:bdr w:val="none" w:sz="0" w:space="0" w:color="auto" w:frame="1"/>
                <w:lang w:val="en-GB" w:eastAsia="en-GB"/>
              </w:rPr>
              <w:t>leaking</w:t>
            </w:r>
            <w:r w:rsidRPr="007D258F">
              <w:rPr>
                <w:rFonts w:asciiTheme="majorHAnsi" w:eastAsia="Times New Roman" w:hAnsiTheme="majorHAnsi" w:cstheme="majorHAnsi"/>
                <w:color w:val="000000"/>
                <w:sz w:val="16"/>
                <w:szCs w:val="16"/>
                <w:bdr w:val="none" w:sz="0" w:space="0" w:color="auto" w:frame="1"/>
                <w:lang w:val="en-GB" w:eastAsia="en-GB"/>
              </w:rPr>
              <w:t xml:space="preserve"> roofs;</w:t>
            </w:r>
            <w:r>
              <w:rPr>
                <w:rFonts w:asciiTheme="majorHAnsi" w:eastAsia="Times New Roman" w:hAnsiTheme="majorHAnsi" w:cstheme="majorHAnsi"/>
                <w:color w:val="000000"/>
                <w:sz w:val="16"/>
                <w:szCs w:val="16"/>
                <w:bdr w:val="none" w:sz="0" w:space="0" w:color="auto" w:frame="1"/>
                <w:lang w:val="en-GB" w:eastAsia="en-GB"/>
              </w:rPr>
              <w:t xml:space="preserve"> </w:t>
            </w:r>
            <w:r w:rsidRPr="007D258F">
              <w:rPr>
                <w:rFonts w:asciiTheme="majorHAnsi" w:eastAsia="Times New Roman" w:hAnsiTheme="majorHAnsi" w:cstheme="majorHAnsi"/>
                <w:color w:val="000000"/>
                <w:sz w:val="16"/>
                <w:szCs w:val="16"/>
                <w:bdr w:val="none" w:sz="0" w:space="0" w:color="auto" w:frame="1"/>
                <w:lang w:val="en-GB" w:eastAsia="en-GB"/>
              </w:rPr>
              <w:t xml:space="preserve">issues with </w:t>
            </w:r>
            <w:r w:rsidRPr="007D258F">
              <w:rPr>
                <w:rFonts w:asciiTheme="majorHAnsi" w:eastAsia="Times New Roman" w:hAnsiTheme="majorHAnsi" w:cstheme="majorHAnsi"/>
                <w:b/>
                <w:bCs/>
                <w:color w:val="000000"/>
                <w:sz w:val="16"/>
                <w:szCs w:val="16"/>
                <w:bdr w:val="none" w:sz="0" w:space="0" w:color="auto" w:frame="1"/>
                <w:lang w:val="en-GB" w:eastAsia="en-GB"/>
              </w:rPr>
              <w:t>locks</w:t>
            </w:r>
            <w:r w:rsidRPr="007D258F">
              <w:rPr>
                <w:rFonts w:asciiTheme="majorHAnsi" w:eastAsia="Times New Roman" w:hAnsiTheme="majorHAnsi" w:cstheme="majorHAnsi"/>
                <w:color w:val="000000"/>
                <w:sz w:val="16"/>
                <w:szCs w:val="16"/>
                <w:bdr w:val="none" w:sz="0" w:space="0" w:color="auto" w:frame="1"/>
                <w:lang w:val="en-GB" w:eastAsia="en-GB"/>
              </w:rPr>
              <w:t xml:space="preserve">; </w:t>
            </w:r>
            <w:r w:rsidRPr="007D258F">
              <w:rPr>
                <w:rFonts w:asciiTheme="majorHAnsi" w:eastAsia="Times New Roman" w:hAnsiTheme="majorHAnsi" w:cstheme="majorHAnsi"/>
                <w:b/>
                <w:bCs/>
                <w:color w:val="000000"/>
                <w:sz w:val="16"/>
                <w:szCs w:val="16"/>
                <w:bdr w:val="none" w:sz="0" w:space="0" w:color="auto" w:frame="1"/>
                <w:lang w:val="en-GB" w:eastAsia="en-GB"/>
              </w:rPr>
              <w:t>flooding</w:t>
            </w:r>
            <w:r w:rsidRPr="007D258F">
              <w:rPr>
                <w:rFonts w:asciiTheme="majorHAnsi" w:eastAsia="Times New Roman" w:hAnsiTheme="majorHAnsi" w:cstheme="majorHAnsi"/>
                <w:color w:val="000000"/>
                <w:sz w:val="16"/>
                <w:szCs w:val="16"/>
                <w:bdr w:val="none" w:sz="0" w:space="0" w:color="auto" w:frame="1"/>
                <w:lang w:val="en-GB" w:eastAsia="en-GB"/>
              </w:rPr>
              <w:t>; issues with</w:t>
            </w:r>
            <w:r>
              <w:rPr>
                <w:rFonts w:asciiTheme="majorHAnsi" w:eastAsia="Times New Roman" w:hAnsiTheme="majorHAnsi" w:cstheme="majorHAnsi"/>
                <w:color w:val="000000"/>
                <w:sz w:val="16"/>
                <w:szCs w:val="16"/>
                <w:bdr w:val="none" w:sz="0" w:space="0" w:color="auto" w:frame="1"/>
                <w:lang w:val="en-GB" w:eastAsia="en-GB"/>
              </w:rPr>
              <w:t xml:space="preserve"> </w:t>
            </w:r>
            <w:r w:rsidRPr="007D258F">
              <w:rPr>
                <w:rFonts w:asciiTheme="majorHAnsi" w:eastAsia="Times New Roman" w:hAnsiTheme="majorHAnsi" w:cstheme="majorHAnsi"/>
                <w:b/>
                <w:bCs/>
                <w:color w:val="000000"/>
                <w:sz w:val="16"/>
                <w:szCs w:val="16"/>
                <w:bdr w:val="none" w:sz="0" w:space="0" w:color="auto" w:frame="1"/>
                <w:lang w:val="en-GB" w:eastAsia="en-GB"/>
              </w:rPr>
              <w:t>privacy</w:t>
            </w:r>
            <w:r w:rsidRPr="007D258F">
              <w:rPr>
                <w:rFonts w:asciiTheme="majorHAnsi" w:eastAsia="Times New Roman" w:hAnsiTheme="majorHAnsi" w:cstheme="majorHAnsi"/>
                <w:color w:val="000000"/>
                <w:sz w:val="16"/>
                <w:szCs w:val="16"/>
                <w:bdr w:val="none" w:sz="0" w:space="0" w:color="auto" w:frame="1"/>
                <w:lang w:val="en-GB" w:eastAsia="en-GB"/>
              </w:rPr>
              <w:t xml:space="preserve">; Issues with </w:t>
            </w:r>
            <w:r w:rsidRPr="007D258F">
              <w:rPr>
                <w:rFonts w:asciiTheme="majorHAnsi" w:eastAsia="Times New Roman" w:hAnsiTheme="majorHAnsi" w:cstheme="majorHAnsi"/>
                <w:b/>
                <w:bCs/>
                <w:color w:val="000000"/>
                <w:sz w:val="16"/>
                <w:szCs w:val="16"/>
                <w:bdr w:val="none" w:sz="0" w:space="0" w:color="auto" w:frame="1"/>
                <w:lang w:val="en-GB" w:eastAsia="en-GB"/>
              </w:rPr>
              <w:t>heat</w:t>
            </w:r>
            <w:r w:rsidRPr="007D258F">
              <w:rPr>
                <w:rFonts w:asciiTheme="majorHAnsi" w:eastAsia="Times New Roman" w:hAnsiTheme="majorHAnsi" w:cstheme="majorHAnsi"/>
                <w:color w:val="000000"/>
                <w:sz w:val="16"/>
                <w:szCs w:val="16"/>
                <w:bdr w:val="none" w:sz="0" w:space="0" w:color="auto" w:frame="1"/>
                <w:lang w:val="en-GB" w:eastAsia="en-GB"/>
              </w:rPr>
              <w:t xml:space="preserve"> or </w:t>
            </w:r>
            <w:r w:rsidRPr="007D258F">
              <w:rPr>
                <w:rFonts w:asciiTheme="majorHAnsi" w:eastAsia="Times New Roman" w:hAnsiTheme="majorHAnsi" w:cstheme="majorHAnsi"/>
                <w:b/>
                <w:bCs/>
                <w:color w:val="000000"/>
                <w:sz w:val="16"/>
                <w:szCs w:val="16"/>
                <w:bdr w:val="none" w:sz="0" w:space="0" w:color="auto" w:frame="1"/>
                <w:lang w:val="en-GB" w:eastAsia="en-GB"/>
              </w:rPr>
              <w:t>cold</w:t>
            </w:r>
            <w:r w:rsidRPr="007D258F">
              <w:rPr>
                <w:rFonts w:asciiTheme="majorHAnsi" w:eastAsia="Times New Roman" w:hAnsiTheme="majorHAnsi" w:cstheme="majorHAnsi"/>
                <w:color w:val="000000"/>
                <w:sz w:val="16"/>
                <w:szCs w:val="16"/>
                <w:bdr w:val="none" w:sz="0" w:space="0" w:color="auto" w:frame="1"/>
                <w:lang w:val="en-GB" w:eastAsia="en-GB"/>
              </w:rPr>
              <w:t xml:space="preserve"> and </w:t>
            </w:r>
            <w:r w:rsidRPr="007D258F">
              <w:rPr>
                <w:rFonts w:asciiTheme="majorHAnsi" w:eastAsia="Times New Roman" w:hAnsiTheme="majorHAnsi" w:cstheme="majorHAnsi"/>
                <w:b/>
                <w:bCs/>
                <w:color w:val="000000"/>
                <w:sz w:val="16"/>
                <w:szCs w:val="16"/>
                <w:bdr w:val="none" w:sz="0" w:space="0" w:color="auto" w:frame="1"/>
                <w:lang w:val="en-GB" w:eastAsia="en-GB"/>
              </w:rPr>
              <w:t>lack of space</w:t>
            </w:r>
            <w:r w:rsidRPr="007D258F">
              <w:rPr>
                <w:rFonts w:asciiTheme="majorHAnsi" w:eastAsia="Times New Roman" w:hAnsiTheme="majorHAnsi" w:cstheme="majorHAnsi"/>
                <w:color w:val="000000"/>
                <w:sz w:val="16"/>
                <w:szCs w:val="16"/>
                <w:bdr w:val="none" w:sz="0" w:space="0" w:color="auto" w:frame="1"/>
                <w:lang w:val="en-GB" w:eastAsia="en-GB"/>
              </w:rPr>
              <w:t>.</w:t>
            </w:r>
            <w:r>
              <w:rPr>
                <w:rFonts w:asciiTheme="majorHAnsi" w:eastAsia="Times New Roman" w:hAnsiTheme="majorHAnsi" w:cstheme="majorHAnsi"/>
                <w:color w:val="000000"/>
                <w:sz w:val="16"/>
                <w:szCs w:val="16"/>
                <w:bdr w:val="none" w:sz="0" w:space="0" w:color="auto" w:frame="1"/>
                <w:lang w:val="en-GB" w:eastAsia="en-GB"/>
              </w:rPr>
              <w:t xml:space="preserve">    </w:t>
            </w:r>
          </w:p>
        </w:tc>
      </w:tr>
      <w:tr w:rsidR="00224C6E" w:rsidRPr="00930B61" w14:paraId="09C412B3" w14:textId="7777777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05F827DB" w14:textId="77777777" w:rsidR="00224C6E" w:rsidRPr="00930B61" w:rsidRDefault="00224C6E" w:rsidP="00893B0A">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1C1D9E21" w14:textId="77777777" w:rsidR="00224C6E" w:rsidRPr="00930B61" w:rsidRDefault="00224C6E" w:rsidP="00893B0A">
            <w:pPr>
              <w:spacing w:after="0" w:line="240" w:lineRule="auto"/>
              <w:rPr>
                <w:rFonts w:eastAsia="Times New Roman" w:cstheme="minorHAnsi"/>
                <w:color w:val="000000"/>
                <w:lang w:val="en-GB" w:eastAsia="en-GB"/>
              </w:rPr>
            </w:pPr>
          </w:p>
        </w:tc>
        <w:tc>
          <w:tcPr>
            <w:tcW w:w="3015"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374819DA" w14:textId="77777777" w:rsidR="00224C6E" w:rsidRPr="00930B61" w:rsidRDefault="00224C6E" w:rsidP="00893B0A">
            <w:pPr>
              <w:spacing w:after="0" w:line="240" w:lineRule="auto"/>
              <w:rPr>
                <w:rFonts w:eastAsia="Times New Roman" w:cstheme="minorHAnsi"/>
                <w:b/>
                <w:bCs/>
                <w:color w:val="000000"/>
                <w:sz w:val="18"/>
                <w:szCs w:val="18"/>
                <w:bdr w:val="none" w:sz="0" w:space="0" w:color="auto" w:frame="1"/>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B9A9"/>
          </w:tcPr>
          <w:p w14:paraId="64148D12" w14:textId="6F55B169"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2 – Stress</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0374D352" w14:textId="3C278BC8" w:rsidR="00224C6E" w:rsidRPr="00930B61"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Pr="00D221D1">
              <w:rPr>
                <w:rFonts w:asciiTheme="majorHAnsi" w:eastAsia="Times New Roman" w:hAnsiTheme="majorHAnsi" w:cstheme="majorHAnsi"/>
                <w:color w:val="000000"/>
                <w:sz w:val="16"/>
                <w:szCs w:val="16"/>
                <w:bdr w:val="none" w:sz="0" w:space="0" w:color="auto" w:frame="1"/>
                <w:lang w:val="en-GB" w:eastAsia="en-GB"/>
              </w:rPr>
              <w:t>More than 40% of HH have 1 shelter issue</w:t>
            </w:r>
          </w:p>
        </w:tc>
        <w:tc>
          <w:tcPr>
            <w:tcW w:w="3960" w:type="dxa"/>
            <w:vMerge/>
            <w:tcBorders>
              <w:left w:val="single" w:sz="6" w:space="0" w:color="ABABAB"/>
              <w:right w:val="single" w:sz="6" w:space="0" w:color="ABABAB"/>
            </w:tcBorders>
          </w:tcPr>
          <w:p w14:paraId="33DB93DB" w14:textId="77777777"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224C6E" w:rsidRPr="00930B61" w14:paraId="5D7473CF" w14:textId="7777777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18BAFFFA" w14:textId="77777777" w:rsidR="00224C6E" w:rsidRPr="00930B61" w:rsidRDefault="00224C6E" w:rsidP="00893B0A">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58FADCF4" w14:textId="77777777" w:rsidR="00224C6E" w:rsidRPr="00930B61" w:rsidRDefault="00224C6E" w:rsidP="00893B0A">
            <w:pPr>
              <w:spacing w:after="0" w:line="240" w:lineRule="auto"/>
              <w:rPr>
                <w:rFonts w:eastAsia="Times New Roman" w:cstheme="minorHAnsi"/>
                <w:color w:val="000000"/>
                <w:lang w:val="en-GB" w:eastAsia="en-GB"/>
              </w:rPr>
            </w:pPr>
          </w:p>
        </w:tc>
        <w:tc>
          <w:tcPr>
            <w:tcW w:w="3015"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2AFB7341" w14:textId="77777777" w:rsidR="00224C6E" w:rsidRPr="00930B61" w:rsidRDefault="00224C6E" w:rsidP="00893B0A">
            <w:pPr>
              <w:spacing w:after="0" w:line="240" w:lineRule="auto"/>
              <w:rPr>
                <w:rFonts w:eastAsia="Times New Roman" w:cstheme="minorHAnsi"/>
                <w:b/>
                <w:bCs/>
                <w:color w:val="000000"/>
                <w:sz w:val="18"/>
                <w:szCs w:val="18"/>
                <w:bdr w:val="none" w:sz="0" w:space="0" w:color="auto" w:frame="1"/>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9D8B"/>
          </w:tcPr>
          <w:p w14:paraId="0B814CB3" w14:textId="4583FEC8"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3 – Severe</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7A681876" w14:textId="542A46DB" w:rsidR="00224C6E" w:rsidRPr="00930B61"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r>
              <w:rPr>
                <w:rFonts w:asciiTheme="majorHAnsi" w:eastAsia="Times New Roman" w:hAnsiTheme="majorHAnsi" w:cstheme="majorHAnsi"/>
                <w:color w:val="000000"/>
                <w:sz w:val="16"/>
                <w:szCs w:val="16"/>
                <w:bdr w:val="none" w:sz="0" w:space="0" w:color="auto" w:frame="1"/>
                <w:lang w:val="en-GB" w:eastAsia="en-GB"/>
              </w:rPr>
              <w:t xml:space="preserve"> </w:t>
            </w:r>
            <w:r w:rsidRPr="00D221D1">
              <w:rPr>
                <w:rFonts w:asciiTheme="majorHAnsi" w:eastAsia="Times New Roman" w:hAnsiTheme="majorHAnsi" w:cstheme="majorHAnsi"/>
                <w:color w:val="000000"/>
                <w:sz w:val="16"/>
                <w:szCs w:val="16"/>
                <w:bdr w:val="none" w:sz="0" w:space="0" w:color="auto" w:frame="1"/>
                <w:lang w:val="en-GB" w:eastAsia="en-GB"/>
              </w:rPr>
              <w:t>More than 20% of HH have 2 to 3 shelter issues</w:t>
            </w:r>
          </w:p>
        </w:tc>
        <w:tc>
          <w:tcPr>
            <w:tcW w:w="3960" w:type="dxa"/>
            <w:vMerge/>
            <w:tcBorders>
              <w:left w:val="single" w:sz="6" w:space="0" w:color="ABABAB"/>
              <w:right w:val="single" w:sz="6" w:space="0" w:color="ABABAB"/>
            </w:tcBorders>
          </w:tcPr>
          <w:p w14:paraId="067F51DE" w14:textId="77777777"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224C6E" w:rsidRPr="00930B61" w14:paraId="11896AB0" w14:textId="5AF16DB5"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1A61D87" w14:textId="77777777" w:rsidR="00224C6E" w:rsidRPr="00930B61" w:rsidRDefault="00224C6E" w:rsidP="00893B0A">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CC77977" w14:textId="77777777" w:rsidR="00224C6E" w:rsidRPr="00930B61" w:rsidRDefault="00224C6E" w:rsidP="00893B0A">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B8BB7A0" w14:textId="77777777" w:rsidR="00224C6E" w:rsidRPr="00930B61" w:rsidRDefault="00224C6E" w:rsidP="00893B0A">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816D"/>
          </w:tcPr>
          <w:p w14:paraId="2B264C73" w14:textId="73D21F63"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4 – Extreme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6A1061EB" w14:textId="74ED192C" w:rsidR="00224C6E" w:rsidRPr="00930B61" w:rsidRDefault="00224C6E" w:rsidP="00893B0A">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224C6E">
              <w:rPr>
                <w:rFonts w:asciiTheme="majorHAnsi" w:eastAsia="Times New Roman" w:hAnsiTheme="majorHAnsi" w:cstheme="majorHAnsi"/>
                <w:color w:val="000000"/>
                <w:sz w:val="16"/>
                <w:szCs w:val="16"/>
                <w:lang w:val="en-GB" w:eastAsia="en-GB"/>
              </w:rPr>
              <w:t>More than 10% of HH have 4 to 5 shelter issues</w:t>
            </w:r>
          </w:p>
        </w:tc>
        <w:tc>
          <w:tcPr>
            <w:tcW w:w="3960" w:type="dxa"/>
            <w:vMerge/>
            <w:tcBorders>
              <w:left w:val="single" w:sz="6" w:space="0" w:color="ABABAB"/>
              <w:right w:val="single" w:sz="6" w:space="0" w:color="ABABAB"/>
            </w:tcBorders>
          </w:tcPr>
          <w:p w14:paraId="7B0AA8B2" w14:textId="77777777"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224C6E" w:rsidRPr="00930B61" w14:paraId="45685572" w14:textId="40242442"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FCE8E25" w14:textId="77777777" w:rsidR="00224C6E" w:rsidRPr="00930B61" w:rsidRDefault="00224C6E" w:rsidP="00893B0A">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23001BA" w14:textId="77777777" w:rsidR="00224C6E" w:rsidRPr="00930B61" w:rsidRDefault="00224C6E" w:rsidP="00893B0A">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6BEFFB4" w14:textId="77777777" w:rsidR="00224C6E" w:rsidRPr="00930B61" w:rsidRDefault="00224C6E" w:rsidP="00893B0A">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664F"/>
          </w:tcPr>
          <w:p w14:paraId="49F924C1" w14:textId="5F0B05E9"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5 – Catastrophic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78649300" w14:textId="46EB901D" w:rsidR="00224C6E" w:rsidRPr="00930B61" w:rsidRDefault="00224C6E" w:rsidP="00893B0A">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224C6E">
              <w:rPr>
                <w:rFonts w:asciiTheme="majorHAnsi" w:eastAsia="Times New Roman" w:hAnsiTheme="majorHAnsi" w:cstheme="majorHAnsi"/>
                <w:color w:val="000000"/>
                <w:sz w:val="16"/>
                <w:szCs w:val="16"/>
                <w:lang w:val="en-GB" w:eastAsia="en-GB"/>
              </w:rPr>
              <w:t>More than 10% of HH have 6 to 7 shelter issues</w:t>
            </w:r>
          </w:p>
        </w:tc>
        <w:tc>
          <w:tcPr>
            <w:tcW w:w="3960" w:type="dxa"/>
            <w:vMerge/>
            <w:tcBorders>
              <w:left w:val="single" w:sz="6" w:space="0" w:color="ABABAB"/>
              <w:bottom w:val="single" w:sz="6" w:space="0" w:color="ABABAB"/>
              <w:right w:val="single" w:sz="6" w:space="0" w:color="ABABAB"/>
            </w:tcBorders>
          </w:tcPr>
          <w:p w14:paraId="458FBC89" w14:textId="77777777" w:rsidR="00224C6E" w:rsidRPr="00B408B9" w:rsidRDefault="00224C6E" w:rsidP="00893B0A">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171934" w:rsidRPr="00930B61" w14:paraId="2ABB6E0F" w14:textId="2081A319" w:rsidTr="00625980">
        <w:trPr>
          <w:trHeight w:val="52"/>
        </w:trPr>
        <w:tc>
          <w:tcPr>
            <w:tcW w:w="1192"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2A811F79" w14:textId="1A3AF5BE" w:rsidR="00171934" w:rsidRDefault="00171934" w:rsidP="00B24A32">
            <w:pPr>
              <w:spacing w:after="0" w:line="240" w:lineRule="auto"/>
              <w:jc w:val="center"/>
              <w:rPr>
                <w:rFonts w:eastAsia="Times New Roman" w:cstheme="minorHAnsi"/>
                <w:color w:val="000000"/>
                <w:sz w:val="18"/>
                <w:szCs w:val="18"/>
                <w:bdr w:val="none" w:sz="0" w:space="0" w:color="auto" w:frame="1"/>
                <w:lang w:val="en-GB" w:eastAsia="en-GB"/>
              </w:rPr>
            </w:pPr>
            <w:r w:rsidRPr="00930B61">
              <w:rPr>
                <w:rFonts w:eastAsia="Times New Roman" w:cstheme="minorHAnsi"/>
                <w:b/>
                <w:bCs/>
                <w:color w:val="000000"/>
                <w:sz w:val="18"/>
                <w:szCs w:val="18"/>
                <w:bdr w:val="none" w:sz="0" w:space="0" w:color="auto" w:frame="1"/>
                <w:lang w:val="en-GB" w:eastAsia="en-GB"/>
              </w:rPr>
              <w:t>Pillar 2:</w:t>
            </w:r>
          </w:p>
          <w:p w14:paraId="4EA2C65D" w14:textId="709B007B" w:rsidR="00171934" w:rsidRPr="00930B61" w:rsidRDefault="00171934" w:rsidP="00B24A32">
            <w:pPr>
              <w:spacing w:after="0" w:line="240" w:lineRule="auto"/>
              <w:jc w:val="center"/>
              <w:rPr>
                <w:rFonts w:eastAsia="Times New Roman" w:cstheme="minorHAnsi"/>
                <w:color w:val="000000"/>
                <w:lang w:val="en-GB" w:eastAsia="en-GB"/>
              </w:rPr>
            </w:pPr>
            <w:r>
              <w:rPr>
                <w:rFonts w:eastAsia="Times New Roman" w:cstheme="minorHAnsi"/>
                <w:color w:val="000000"/>
                <w:sz w:val="18"/>
                <w:szCs w:val="18"/>
                <w:bdr w:val="none" w:sz="0" w:space="0" w:color="auto" w:frame="1"/>
                <w:lang w:val="en-GB" w:eastAsia="en-GB"/>
              </w:rPr>
              <w:t>NFIs</w:t>
            </w:r>
          </w:p>
        </w:tc>
        <w:tc>
          <w:tcPr>
            <w:tcW w:w="1590"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6C9710E6" w14:textId="77777777" w:rsidR="00171934" w:rsidRPr="000B3D29" w:rsidRDefault="00171934" w:rsidP="00B24A32">
            <w:pPr>
              <w:spacing w:after="0" w:line="240" w:lineRule="auto"/>
              <w:rPr>
                <w:rFonts w:eastAsia="Times New Roman" w:cstheme="minorHAnsi"/>
                <w:color w:val="000000"/>
                <w:sz w:val="18"/>
                <w:szCs w:val="18"/>
                <w:bdr w:val="none" w:sz="0" w:space="0" w:color="auto" w:frame="1"/>
                <w:lang w:val="en-GB" w:eastAsia="en-GB"/>
              </w:rPr>
            </w:pPr>
            <w:r w:rsidRPr="00930B61">
              <w:rPr>
                <w:rFonts w:eastAsia="Times New Roman" w:cstheme="minorHAnsi"/>
                <w:b/>
                <w:bCs/>
                <w:color w:val="000000"/>
                <w:sz w:val="18"/>
                <w:szCs w:val="18"/>
                <w:bdr w:val="none" w:sz="0" w:space="0" w:color="auto" w:frame="1"/>
                <w:lang w:val="en-GB" w:eastAsia="en-GB"/>
              </w:rPr>
              <w:t>Ind 2:</w:t>
            </w:r>
            <w:r w:rsidRPr="00930B61">
              <w:rPr>
                <w:rFonts w:eastAsia="Times New Roman" w:cstheme="minorHAnsi"/>
                <w:color w:val="000000"/>
                <w:sz w:val="18"/>
                <w:szCs w:val="18"/>
                <w:bdr w:val="none" w:sz="0" w:space="0" w:color="auto" w:frame="1"/>
                <w:lang w:val="en-GB" w:eastAsia="en-GB"/>
              </w:rPr>
              <w:t xml:space="preserve"> % of households </w:t>
            </w:r>
            <w:r w:rsidRPr="000B3D29">
              <w:rPr>
                <w:rFonts w:eastAsia="Times New Roman" w:cstheme="minorHAnsi"/>
                <w:color w:val="000000"/>
                <w:sz w:val="18"/>
                <w:szCs w:val="18"/>
                <w:bdr w:val="none" w:sz="0" w:space="0" w:color="auto" w:frame="1"/>
                <w:lang w:val="en-GB" w:eastAsia="en-GB"/>
              </w:rPr>
              <w:t>with access to basic</w:t>
            </w:r>
          </w:p>
          <w:p w14:paraId="55A0B05B" w14:textId="7A70322D" w:rsidR="00171934" w:rsidRPr="00930B61" w:rsidRDefault="00171934" w:rsidP="00B24A32">
            <w:pPr>
              <w:spacing w:after="0" w:line="240" w:lineRule="auto"/>
              <w:rPr>
                <w:rFonts w:eastAsia="Times New Roman" w:cstheme="minorHAnsi"/>
                <w:color w:val="000000"/>
                <w:lang w:val="en-GB" w:eastAsia="en-GB"/>
              </w:rPr>
            </w:pPr>
            <w:r w:rsidRPr="000B3D29">
              <w:rPr>
                <w:rFonts w:eastAsia="Times New Roman" w:cstheme="minorHAnsi"/>
                <w:color w:val="000000"/>
                <w:sz w:val="18"/>
                <w:szCs w:val="18"/>
                <w:bdr w:val="none" w:sz="0" w:space="0" w:color="auto" w:frame="1"/>
                <w:lang w:val="en-GB" w:eastAsia="en-GB"/>
              </w:rPr>
              <w:t>household items</w:t>
            </w:r>
          </w:p>
        </w:tc>
        <w:tc>
          <w:tcPr>
            <w:tcW w:w="3015" w:type="dxa"/>
            <w:vMerge w:val="restart"/>
            <w:tcBorders>
              <w:top w:val="single" w:sz="6" w:space="0" w:color="ABABAB"/>
              <w:left w:val="single" w:sz="6" w:space="0" w:color="ABABAB"/>
              <w:right w:val="single" w:sz="6" w:space="0" w:color="ABABAB"/>
            </w:tcBorders>
            <w:shd w:val="clear" w:color="auto" w:fill="auto"/>
            <w:vAlign w:val="center"/>
            <w:hideMark/>
          </w:tcPr>
          <w:p w14:paraId="109A7358" w14:textId="113C3953" w:rsidR="00171934" w:rsidRPr="00930B61" w:rsidRDefault="00171934" w:rsidP="00B24A32">
            <w:pPr>
              <w:spacing w:after="0" w:line="240" w:lineRule="auto"/>
              <w:rPr>
                <w:rFonts w:eastAsia="Times New Roman" w:cstheme="minorHAnsi"/>
                <w:color w:val="000000"/>
                <w:lang w:val="en-GB" w:eastAsia="en-GB"/>
              </w:rPr>
            </w:pPr>
            <w:r w:rsidRPr="00930B61">
              <w:rPr>
                <w:rFonts w:eastAsia="Times New Roman" w:cstheme="minorHAnsi"/>
                <w:b/>
                <w:bCs/>
                <w:color w:val="000000"/>
                <w:sz w:val="18"/>
                <w:szCs w:val="18"/>
                <w:bdr w:val="none" w:sz="0" w:space="0" w:color="auto" w:frame="1"/>
                <w:lang w:val="en-GB" w:eastAsia="en-GB"/>
              </w:rPr>
              <w:t>Ind 2.1:</w:t>
            </w:r>
            <w:r w:rsidRPr="00930B61">
              <w:rPr>
                <w:rFonts w:eastAsia="Times New Roman" w:cstheme="minorHAnsi"/>
                <w:color w:val="000000"/>
                <w:sz w:val="18"/>
                <w:szCs w:val="18"/>
                <w:bdr w:val="none" w:sz="0" w:space="0" w:color="auto" w:frame="1"/>
                <w:lang w:val="en-GB" w:eastAsia="en-GB"/>
              </w:rPr>
              <w:t> </w:t>
            </w:r>
            <w:r>
              <w:rPr>
                <w:rFonts w:eastAsia="Times New Roman" w:cstheme="minorHAnsi"/>
                <w:color w:val="000000"/>
                <w:sz w:val="18"/>
                <w:szCs w:val="18"/>
                <w:bdr w:val="none" w:sz="0" w:space="0" w:color="auto" w:frame="1"/>
                <w:lang w:val="en-GB" w:eastAsia="en-GB"/>
              </w:rPr>
              <w:t>Access to NFIs</w:t>
            </w:r>
          </w:p>
        </w:tc>
        <w:tc>
          <w:tcPr>
            <w:tcW w:w="1272" w:type="dxa"/>
            <w:tcBorders>
              <w:top w:val="single" w:sz="6" w:space="0" w:color="ABABAB"/>
              <w:left w:val="single" w:sz="6" w:space="0" w:color="ABABAB"/>
              <w:bottom w:val="single" w:sz="6" w:space="0" w:color="ABABAB"/>
              <w:right w:val="single" w:sz="6" w:space="0" w:color="ABABAB"/>
            </w:tcBorders>
            <w:shd w:val="clear" w:color="auto" w:fill="FFD2C4"/>
          </w:tcPr>
          <w:p w14:paraId="77AB5130" w14:textId="3D7AC72F"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1 – Minimal</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1047BA1C" w14:textId="56048E5D" w:rsidR="00171934" w:rsidRPr="00930B61" w:rsidRDefault="00171934" w:rsidP="00B24A32">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0D138D">
              <w:rPr>
                <w:rFonts w:asciiTheme="majorHAnsi" w:eastAsia="Times New Roman" w:hAnsiTheme="majorHAnsi" w:cstheme="majorHAnsi"/>
                <w:color w:val="000000"/>
                <w:sz w:val="16"/>
                <w:szCs w:val="16"/>
                <w:lang w:val="en-GB" w:eastAsia="en-GB"/>
              </w:rPr>
              <w:t>HH has all 7 basic HH items</w:t>
            </w:r>
          </w:p>
        </w:tc>
        <w:tc>
          <w:tcPr>
            <w:tcW w:w="3960" w:type="dxa"/>
            <w:vMerge w:val="restart"/>
            <w:tcBorders>
              <w:top w:val="single" w:sz="6" w:space="0" w:color="ABABAB"/>
              <w:left w:val="single" w:sz="6" w:space="0" w:color="ABABAB"/>
              <w:right w:val="single" w:sz="6" w:space="0" w:color="ABABAB"/>
            </w:tcBorders>
          </w:tcPr>
          <w:p w14:paraId="285AC489" w14:textId="23B344E5" w:rsidR="00171934" w:rsidRPr="00B408B9" w:rsidRDefault="003A6924" w:rsidP="003A692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3A6924">
              <w:rPr>
                <w:rFonts w:asciiTheme="majorHAnsi" w:eastAsia="Times New Roman" w:hAnsiTheme="majorHAnsi" w:cstheme="majorHAnsi"/>
                <w:color w:val="000000"/>
                <w:sz w:val="16"/>
                <w:szCs w:val="16"/>
                <w:bdr w:val="none" w:sz="0" w:space="0" w:color="auto" w:frame="1"/>
                <w:lang w:val="en-GB" w:eastAsia="en-GB"/>
              </w:rPr>
              <w:t xml:space="preserve">The </w:t>
            </w:r>
            <w:r w:rsidRPr="009B5FBD">
              <w:rPr>
                <w:rFonts w:asciiTheme="majorHAnsi" w:eastAsia="Times New Roman" w:hAnsiTheme="majorHAnsi" w:cstheme="majorHAnsi"/>
                <w:b/>
                <w:bCs/>
                <w:color w:val="000000"/>
                <w:sz w:val="16"/>
                <w:szCs w:val="16"/>
                <w:bdr w:val="none" w:sz="0" w:space="0" w:color="auto" w:frame="1"/>
                <w:lang w:val="en-GB" w:eastAsia="en-GB"/>
              </w:rPr>
              <w:t>7 basic HH</w:t>
            </w:r>
            <w:r w:rsidRPr="003A6924">
              <w:rPr>
                <w:rFonts w:asciiTheme="majorHAnsi" w:eastAsia="Times New Roman" w:hAnsiTheme="majorHAnsi" w:cstheme="majorHAnsi"/>
                <w:color w:val="000000"/>
                <w:sz w:val="16"/>
                <w:szCs w:val="16"/>
                <w:bdr w:val="none" w:sz="0" w:space="0" w:color="auto" w:frame="1"/>
                <w:lang w:val="en-GB" w:eastAsia="en-GB"/>
              </w:rPr>
              <w:t xml:space="preserve"> items include </w:t>
            </w:r>
            <w:r w:rsidRPr="00873106">
              <w:rPr>
                <w:rFonts w:asciiTheme="majorHAnsi" w:eastAsia="Times New Roman" w:hAnsiTheme="majorHAnsi" w:cstheme="majorHAnsi"/>
                <w:b/>
                <w:bCs/>
                <w:color w:val="000000"/>
                <w:sz w:val="16"/>
                <w:szCs w:val="16"/>
                <w:bdr w:val="none" w:sz="0" w:space="0" w:color="auto" w:frame="1"/>
                <w:lang w:val="en-GB" w:eastAsia="en-GB"/>
              </w:rPr>
              <w:t>plastic sheets</w:t>
            </w:r>
            <w:r w:rsidRPr="003A6924">
              <w:rPr>
                <w:rFonts w:asciiTheme="majorHAnsi" w:eastAsia="Times New Roman" w:hAnsiTheme="majorHAnsi" w:cstheme="majorHAnsi"/>
                <w:color w:val="000000"/>
                <w:sz w:val="16"/>
                <w:szCs w:val="16"/>
                <w:bdr w:val="none" w:sz="0" w:space="0" w:color="auto" w:frame="1"/>
                <w:lang w:val="en-GB" w:eastAsia="en-GB"/>
              </w:rPr>
              <w:t>;</w:t>
            </w:r>
            <w:r>
              <w:rPr>
                <w:rFonts w:asciiTheme="majorHAnsi" w:eastAsia="Times New Roman" w:hAnsiTheme="majorHAnsi" w:cstheme="majorHAnsi"/>
                <w:color w:val="000000"/>
                <w:sz w:val="16"/>
                <w:szCs w:val="16"/>
                <w:bdr w:val="none" w:sz="0" w:space="0" w:color="auto" w:frame="1"/>
                <w:lang w:val="en-GB" w:eastAsia="en-GB"/>
              </w:rPr>
              <w:t xml:space="preserve"> </w:t>
            </w:r>
            <w:r w:rsidRPr="00873106">
              <w:rPr>
                <w:rFonts w:asciiTheme="majorHAnsi" w:eastAsia="Times New Roman" w:hAnsiTheme="majorHAnsi" w:cstheme="majorHAnsi"/>
                <w:b/>
                <w:bCs/>
                <w:color w:val="000000"/>
                <w:sz w:val="16"/>
                <w:szCs w:val="16"/>
                <w:bdr w:val="none" w:sz="0" w:space="0" w:color="auto" w:frame="1"/>
                <w:lang w:val="en-GB" w:eastAsia="en-GB"/>
              </w:rPr>
              <w:t>blankets</w:t>
            </w:r>
            <w:r w:rsidRPr="003A6924">
              <w:rPr>
                <w:rFonts w:asciiTheme="majorHAnsi" w:eastAsia="Times New Roman" w:hAnsiTheme="majorHAnsi" w:cstheme="majorHAnsi"/>
                <w:color w:val="000000"/>
                <w:sz w:val="16"/>
                <w:szCs w:val="16"/>
                <w:bdr w:val="none" w:sz="0" w:space="0" w:color="auto" w:frame="1"/>
                <w:lang w:val="en-GB" w:eastAsia="en-GB"/>
              </w:rPr>
              <w:t xml:space="preserve">; </w:t>
            </w:r>
            <w:r w:rsidRPr="00873106">
              <w:rPr>
                <w:rFonts w:asciiTheme="majorHAnsi" w:eastAsia="Times New Roman" w:hAnsiTheme="majorHAnsi" w:cstheme="majorHAnsi"/>
                <w:b/>
                <w:bCs/>
                <w:color w:val="000000"/>
                <w:sz w:val="16"/>
                <w:szCs w:val="16"/>
                <w:bdr w:val="none" w:sz="0" w:space="0" w:color="auto" w:frame="1"/>
                <w:lang w:val="en-GB" w:eastAsia="en-GB"/>
              </w:rPr>
              <w:t>sleeping mats</w:t>
            </w:r>
            <w:r w:rsidRPr="003A6924">
              <w:rPr>
                <w:rFonts w:asciiTheme="majorHAnsi" w:eastAsia="Times New Roman" w:hAnsiTheme="majorHAnsi" w:cstheme="majorHAnsi"/>
                <w:color w:val="000000"/>
                <w:sz w:val="16"/>
                <w:szCs w:val="16"/>
                <w:bdr w:val="none" w:sz="0" w:space="0" w:color="auto" w:frame="1"/>
                <w:lang w:val="en-GB" w:eastAsia="en-GB"/>
              </w:rPr>
              <w:t xml:space="preserve">; </w:t>
            </w:r>
            <w:r w:rsidRPr="00873106">
              <w:rPr>
                <w:rFonts w:asciiTheme="majorHAnsi" w:eastAsia="Times New Roman" w:hAnsiTheme="majorHAnsi" w:cstheme="majorHAnsi"/>
                <w:b/>
                <w:bCs/>
                <w:color w:val="000000"/>
                <w:sz w:val="16"/>
                <w:szCs w:val="16"/>
                <w:bdr w:val="none" w:sz="0" w:space="0" w:color="auto" w:frame="1"/>
                <w:lang w:val="en-GB" w:eastAsia="en-GB"/>
              </w:rPr>
              <w:t>solar lamps</w:t>
            </w:r>
            <w:r w:rsidRPr="003A6924">
              <w:rPr>
                <w:rFonts w:asciiTheme="majorHAnsi" w:eastAsia="Times New Roman" w:hAnsiTheme="majorHAnsi" w:cstheme="majorHAnsi"/>
                <w:color w:val="000000"/>
                <w:sz w:val="16"/>
                <w:szCs w:val="16"/>
                <w:bdr w:val="none" w:sz="0" w:space="0" w:color="auto" w:frame="1"/>
                <w:lang w:val="en-GB" w:eastAsia="en-GB"/>
              </w:rPr>
              <w:t xml:space="preserve">; </w:t>
            </w:r>
            <w:r w:rsidRPr="00873106">
              <w:rPr>
                <w:rFonts w:asciiTheme="majorHAnsi" w:eastAsia="Times New Roman" w:hAnsiTheme="majorHAnsi" w:cstheme="majorHAnsi"/>
                <w:b/>
                <w:bCs/>
                <w:color w:val="000000"/>
                <w:sz w:val="16"/>
                <w:szCs w:val="16"/>
                <w:bdr w:val="none" w:sz="0" w:space="0" w:color="auto" w:frame="1"/>
                <w:lang w:val="en-GB" w:eastAsia="en-GB"/>
              </w:rPr>
              <w:t>jerry cans</w:t>
            </w:r>
            <w:r w:rsidRPr="003A6924">
              <w:rPr>
                <w:rFonts w:asciiTheme="majorHAnsi" w:eastAsia="Times New Roman" w:hAnsiTheme="majorHAnsi" w:cstheme="majorHAnsi"/>
                <w:color w:val="000000"/>
                <w:sz w:val="16"/>
                <w:szCs w:val="16"/>
                <w:bdr w:val="none" w:sz="0" w:space="0" w:color="auto" w:frame="1"/>
                <w:lang w:val="en-GB" w:eastAsia="en-GB"/>
              </w:rPr>
              <w:t xml:space="preserve">; </w:t>
            </w:r>
            <w:r w:rsidRPr="00873106">
              <w:rPr>
                <w:rFonts w:asciiTheme="majorHAnsi" w:eastAsia="Times New Roman" w:hAnsiTheme="majorHAnsi" w:cstheme="majorHAnsi"/>
                <w:b/>
                <w:bCs/>
                <w:color w:val="000000"/>
                <w:sz w:val="16"/>
                <w:szCs w:val="16"/>
                <w:bdr w:val="none" w:sz="0" w:space="0" w:color="auto" w:frame="1"/>
                <w:lang w:val="en-GB" w:eastAsia="en-GB"/>
              </w:rPr>
              <w:t>kitchen sets</w:t>
            </w:r>
            <w:r w:rsidRPr="003A6924">
              <w:rPr>
                <w:rFonts w:asciiTheme="majorHAnsi" w:eastAsia="Times New Roman" w:hAnsiTheme="majorHAnsi" w:cstheme="majorHAnsi"/>
                <w:color w:val="000000"/>
                <w:sz w:val="16"/>
                <w:szCs w:val="16"/>
                <w:bdr w:val="none" w:sz="0" w:space="0" w:color="auto" w:frame="1"/>
                <w:lang w:val="en-GB" w:eastAsia="en-GB"/>
              </w:rPr>
              <w:t xml:space="preserve"> and </w:t>
            </w:r>
            <w:r w:rsidRPr="00873106">
              <w:rPr>
                <w:rFonts w:asciiTheme="majorHAnsi" w:eastAsia="Times New Roman" w:hAnsiTheme="majorHAnsi" w:cstheme="majorHAnsi"/>
                <w:b/>
                <w:bCs/>
                <w:color w:val="000000"/>
                <w:sz w:val="16"/>
                <w:szCs w:val="16"/>
                <w:bdr w:val="none" w:sz="0" w:space="0" w:color="auto" w:frame="1"/>
                <w:lang w:val="en-GB" w:eastAsia="en-GB"/>
              </w:rPr>
              <w:t>mosquito nets</w:t>
            </w:r>
            <w:r w:rsidR="002B0B3D">
              <w:rPr>
                <w:rFonts w:asciiTheme="majorHAnsi" w:eastAsia="Times New Roman" w:hAnsiTheme="majorHAnsi" w:cstheme="majorHAnsi"/>
                <w:color w:val="000000"/>
                <w:sz w:val="16"/>
                <w:szCs w:val="16"/>
                <w:bdr w:val="none" w:sz="0" w:space="0" w:color="auto" w:frame="1"/>
                <w:lang w:val="en-GB" w:eastAsia="en-GB"/>
              </w:rPr>
              <w:t>.</w:t>
            </w:r>
            <w:r>
              <w:rPr>
                <w:rFonts w:asciiTheme="majorHAnsi" w:eastAsia="Times New Roman" w:hAnsiTheme="majorHAnsi" w:cstheme="majorHAnsi"/>
                <w:color w:val="000000"/>
                <w:sz w:val="16"/>
                <w:szCs w:val="16"/>
                <w:bdr w:val="none" w:sz="0" w:space="0" w:color="auto" w:frame="1"/>
                <w:lang w:val="en-GB" w:eastAsia="en-GB"/>
              </w:rPr>
              <w:t xml:space="preserve"> </w:t>
            </w:r>
            <w:r w:rsidR="002B0B3D">
              <w:rPr>
                <w:rFonts w:asciiTheme="majorHAnsi" w:eastAsia="Times New Roman" w:hAnsiTheme="majorHAnsi" w:cstheme="majorHAnsi"/>
                <w:color w:val="000000"/>
                <w:sz w:val="16"/>
                <w:szCs w:val="16"/>
                <w:bdr w:val="none" w:sz="0" w:space="0" w:color="auto" w:frame="1"/>
                <w:lang w:val="en-GB" w:eastAsia="en-GB"/>
              </w:rPr>
              <w:t>T</w:t>
            </w:r>
            <w:r w:rsidR="002B0B3D" w:rsidRPr="002B0B3D">
              <w:rPr>
                <w:rFonts w:asciiTheme="majorHAnsi" w:eastAsia="Times New Roman" w:hAnsiTheme="majorHAnsi" w:cstheme="majorHAnsi"/>
                <w:color w:val="000000"/>
                <w:sz w:val="16"/>
                <w:szCs w:val="16"/>
                <w:bdr w:val="none" w:sz="0" w:space="0" w:color="auto" w:frame="1"/>
                <w:lang w:val="en-GB" w:eastAsia="en-GB"/>
              </w:rPr>
              <w:t xml:space="preserve">hey enable </w:t>
            </w:r>
            <w:r w:rsidR="002B0B3D" w:rsidRPr="00873106">
              <w:rPr>
                <w:rFonts w:asciiTheme="majorHAnsi" w:eastAsia="Times New Roman" w:hAnsiTheme="majorHAnsi" w:cstheme="majorHAnsi"/>
                <w:b/>
                <w:bCs/>
                <w:color w:val="000000"/>
                <w:sz w:val="16"/>
                <w:szCs w:val="16"/>
                <w:bdr w:val="none" w:sz="0" w:space="0" w:color="auto" w:frame="1"/>
                <w:lang w:val="en-GB" w:eastAsia="en-GB"/>
              </w:rPr>
              <w:t>water storage</w:t>
            </w:r>
            <w:r w:rsidR="002B0B3D" w:rsidRPr="002B0B3D">
              <w:rPr>
                <w:rFonts w:asciiTheme="majorHAnsi" w:eastAsia="Times New Roman" w:hAnsiTheme="majorHAnsi" w:cstheme="majorHAnsi"/>
                <w:color w:val="000000"/>
                <w:sz w:val="16"/>
                <w:szCs w:val="16"/>
                <w:bdr w:val="none" w:sz="0" w:space="0" w:color="auto" w:frame="1"/>
                <w:lang w:val="en-GB" w:eastAsia="en-GB"/>
              </w:rPr>
              <w:t xml:space="preserve">, </w:t>
            </w:r>
            <w:r w:rsidR="002B0B3D" w:rsidRPr="00873106">
              <w:rPr>
                <w:rFonts w:asciiTheme="majorHAnsi" w:eastAsia="Times New Roman" w:hAnsiTheme="majorHAnsi" w:cstheme="majorHAnsi"/>
                <w:b/>
                <w:bCs/>
                <w:color w:val="000000"/>
                <w:sz w:val="16"/>
                <w:szCs w:val="16"/>
                <w:bdr w:val="none" w:sz="0" w:space="0" w:color="auto" w:frame="1"/>
                <w:lang w:val="en-GB" w:eastAsia="en-GB"/>
              </w:rPr>
              <w:t>food preparation</w:t>
            </w:r>
            <w:r w:rsidR="002B0B3D" w:rsidRPr="002B0B3D">
              <w:rPr>
                <w:rFonts w:asciiTheme="majorHAnsi" w:eastAsia="Times New Roman" w:hAnsiTheme="majorHAnsi" w:cstheme="majorHAnsi"/>
                <w:color w:val="000000"/>
                <w:sz w:val="16"/>
                <w:szCs w:val="16"/>
                <w:bdr w:val="none" w:sz="0" w:space="0" w:color="auto" w:frame="1"/>
                <w:lang w:val="en-GB" w:eastAsia="en-GB"/>
              </w:rPr>
              <w:t xml:space="preserve">, </w:t>
            </w:r>
            <w:r w:rsidR="009E7C92">
              <w:rPr>
                <w:rFonts w:asciiTheme="majorHAnsi" w:eastAsia="Times New Roman" w:hAnsiTheme="majorHAnsi" w:cstheme="majorHAnsi"/>
                <w:b/>
                <w:bCs/>
                <w:color w:val="000000"/>
                <w:sz w:val="16"/>
                <w:szCs w:val="16"/>
                <w:bdr w:val="none" w:sz="0" w:space="0" w:color="auto" w:frame="1"/>
                <w:lang w:val="en-GB" w:eastAsia="en-GB"/>
              </w:rPr>
              <w:t>basic</w:t>
            </w:r>
            <w:r w:rsidR="002B0B3D" w:rsidRPr="00873106">
              <w:rPr>
                <w:rFonts w:asciiTheme="majorHAnsi" w:eastAsia="Times New Roman" w:hAnsiTheme="majorHAnsi" w:cstheme="majorHAnsi"/>
                <w:b/>
                <w:bCs/>
                <w:color w:val="000000"/>
                <w:sz w:val="16"/>
                <w:szCs w:val="16"/>
                <w:bdr w:val="none" w:sz="0" w:space="0" w:color="auto" w:frame="1"/>
                <w:lang w:val="en-GB" w:eastAsia="en-GB"/>
              </w:rPr>
              <w:t xml:space="preserve"> sleeping conditions</w:t>
            </w:r>
            <w:r w:rsidR="002B0B3D" w:rsidRPr="002B0B3D">
              <w:rPr>
                <w:rFonts w:asciiTheme="majorHAnsi" w:eastAsia="Times New Roman" w:hAnsiTheme="majorHAnsi" w:cstheme="majorHAnsi"/>
                <w:color w:val="000000"/>
                <w:sz w:val="16"/>
                <w:szCs w:val="16"/>
                <w:bdr w:val="none" w:sz="0" w:space="0" w:color="auto" w:frame="1"/>
                <w:lang w:val="en-GB" w:eastAsia="en-GB"/>
              </w:rPr>
              <w:t xml:space="preserve">, </w:t>
            </w:r>
            <w:r w:rsidR="002B0B3D" w:rsidRPr="00873106">
              <w:rPr>
                <w:rFonts w:asciiTheme="majorHAnsi" w:eastAsia="Times New Roman" w:hAnsiTheme="majorHAnsi" w:cstheme="majorHAnsi"/>
                <w:b/>
                <w:bCs/>
                <w:color w:val="000000"/>
                <w:sz w:val="16"/>
                <w:szCs w:val="16"/>
                <w:bdr w:val="none" w:sz="0" w:space="0" w:color="auto" w:frame="1"/>
                <w:lang w:val="en-GB" w:eastAsia="en-GB"/>
              </w:rPr>
              <w:t>protection against vector-borne diseases</w:t>
            </w:r>
            <w:r w:rsidR="002B0B3D" w:rsidRPr="002B0B3D">
              <w:rPr>
                <w:rFonts w:asciiTheme="majorHAnsi" w:eastAsia="Times New Roman" w:hAnsiTheme="majorHAnsi" w:cstheme="majorHAnsi"/>
                <w:color w:val="000000"/>
                <w:sz w:val="16"/>
                <w:szCs w:val="16"/>
                <w:bdr w:val="none" w:sz="0" w:space="0" w:color="auto" w:frame="1"/>
                <w:lang w:val="en-GB" w:eastAsia="en-GB"/>
              </w:rPr>
              <w:t xml:space="preserve">, and </w:t>
            </w:r>
            <w:r w:rsidR="002B0B3D" w:rsidRPr="00873106">
              <w:rPr>
                <w:rFonts w:asciiTheme="majorHAnsi" w:eastAsia="Times New Roman" w:hAnsiTheme="majorHAnsi" w:cstheme="majorHAnsi"/>
                <w:b/>
                <w:bCs/>
                <w:color w:val="000000"/>
                <w:sz w:val="16"/>
                <w:szCs w:val="16"/>
                <w:bdr w:val="none" w:sz="0" w:space="0" w:color="auto" w:frame="1"/>
                <w:lang w:val="en-GB" w:eastAsia="en-GB"/>
              </w:rPr>
              <w:t>access to lighting</w:t>
            </w:r>
            <w:r w:rsidR="00873106">
              <w:rPr>
                <w:rFonts w:asciiTheme="majorHAnsi" w:eastAsia="Times New Roman" w:hAnsiTheme="majorHAnsi" w:cstheme="majorHAnsi"/>
                <w:color w:val="000000"/>
                <w:sz w:val="16"/>
                <w:szCs w:val="16"/>
                <w:bdr w:val="none" w:sz="0" w:space="0" w:color="auto" w:frame="1"/>
                <w:lang w:val="en-GB" w:eastAsia="en-GB"/>
              </w:rPr>
              <w:t>.</w:t>
            </w:r>
          </w:p>
        </w:tc>
      </w:tr>
      <w:tr w:rsidR="00171934" w:rsidRPr="00930B61" w14:paraId="4CC0978D" w14:textId="0C980C64"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379FD87" w14:textId="77777777" w:rsidR="00171934" w:rsidRPr="00930B61" w:rsidRDefault="00171934" w:rsidP="00B24A32">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A001A35" w14:textId="77777777" w:rsidR="00171934" w:rsidRPr="00930B61" w:rsidRDefault="00171934" w:rsidP="00B24A32">
            <w:pPr>
              <w:spacing w:after="0" w:line="240" w:lineRule="auto"/>
              <w:rPr>
                <w:rFonts w:eastAsia="Times New Roman" w:cstheme="minorHAnsi"/>
                <w:color w:val="000000"/>
                <w:lang w:val="en-GB" w:eastAsia="en-GB"/>
              </w:rPr>
            </w:pPr>
          </w:p>
        </w:tc>
        <w:tc>
          <w:tcPr>
            <w:tcW w:w="3015" w:type="dxa"/>
            <w:vMerge/>
            <w:tcBorders>
              <w:left w:val="single" w:sz="6" w:space="0" w:color="ABABAB"/>
              <w:right w:val="single" w:sz="6" w:space="0" w:color="ABABAB"/>
            </w:tcBorders>
            <w:shd w:val="clear" w:color="auto" w:fill="auto"/>
            <w:hideMark/>
          </w:tcPr>
          <w:p w14:paraId="60FA27F6" w14:textId="3ED095E3" w:rsidR="00171934" w:rsidRPr="00930B61" w:rsidRDefault="00171934" w:rsidP="00B24A32">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B9A9"/>
          </w:tcPr>
          <w:p w14:paraId="1A2CE8B9" w14:textId="2A382E6B"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2 – Stress</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77DBF7DB" w14:textId="07D659DC" w:rsidR="00171934" w:rsidRPr="00930B61" w:rsidRDefault="00171934" w:rsidP="00B24A32">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171934">
              <w:rPr>
                <w:rFonts w:asciiTheme="majorHAnsi" w:eastAsia="Times New Roman" w:hAnsiTheme="majorHAnsi" w:cstheme="majorHAnsi"/>
                <w:color w:val="000000"/>
                <w:sz w:val="16"/>
                <w:szCs w:val="16"/>
                <w:lang w:val="en-GB" w:eastAsia="en-GB"/>
              </w:rPr>
              <w:t>HH has 6 basic HH items</w:t>
            </w:r>
          </w:p>
        </w:tc>
        <w:tc>
          <w:tcPr>
            <w:tcW w:w="3960" w:type="dxa"/>
            <w:vMerge/>
            <w:tcBorders>
              <w:left w:val="single" w:sz="6" w:space="0" w:color="ABABAB"/>
              <w:right w:val="single" w:sz="6" w:space="0" w:color="ABABAB"/>
            </w:tcBorders>
          </w:tcPr>
          <w:p w14:paraId="40202248" w14:textId="77777777"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171934" w:rsidRPr="00930B61" w14:paraId="42ADF36E" w14:textId="603E6374"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382D3F7" w14:textId="77777777" w:rsidR="00171934" w:rsidRPr="00930B61" w:rsidRDefault="00171934" w:rsidP="00B24A32">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D0A791C" w14:textId="77777777" w:rsidR="00171934" w:rsidRPr="00930B61" w:rsidRDefault="00171934" w:rsidP="00B24A32">
            <w:pPr>
              <w:spacing w:after="0" w:line="240" w:lineRule="auto"/>
              <w:rPr>
                <w:rFonts w:eastAsia="Times New Roman" w:cstheme="minorHAnsi"/>
                <w:color w:val="000000"/>
                <w:lang w:val="en-GB" w:eastAsia="en-GB"/>
              </w:rPr>
            </w:pPr>
          </w:p>
        </w:tc>
        <w:tc>
          <w:tcPr>
            <w:tcW w:w="3015" w:type="dxa"/>
            <w:vMerge/>
            <w:tcBorders>
              <w:left w:val="single" w:sz="6" w:space="0" w:color="ABABAB"/>
              <w:right w:val="single" w:sz="6" w:space="0" w:color="ABABAB"/>
            </w:tcBorders>
            <w:shd w:val="clear" w:color="auto" w:fill="auto"/>
            <w:hideMark/>
          </w:tcPr>
          <w:p w14:paraId="35D4DA80" w14:textId="2A4EBDBF" w:rsidR="00171934" w:rsidRPr="00930B61" w:rsidRDefault="00171934" w:rsidP="00B24A32">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9D8B"/>
          </w:tcPr>
          <w:p w14:paraId="060B9838" w14:textId="48597844"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3 – Severe</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41CF243C" w14:textId="4541F8C1" w:rsidR="00171934" w:rsidRPr="00930B61" w:rsidRDefault="00171934" w:rsidP="00B24A32">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171934">
              <w:rPr>
                <w:rFonts w:asciiTheme="majorHAnsi" w:eastAsia="Times New Roman" w:hAnsiTheme="majorHAnsi" w:cstheme="majorHAnsi"/>
                <w:color w:val="000000"/>
                <w:sz w:val="16"/>
                <w:szCs w:val="16"/>
                <w:lang w:val="en-GB" w:eastAsia="en-GB"/>
              </w:rPr>
              <w:t>HH has 5-4 basic HH items</w:t>
            </w:r>
          </w:p>
        </w:tc>
        <w:tc>
          <w:tcPr>
            <w:tcW w:w="3960" w:type="dxa"/>
            <w:vMerge/>
            <w:tcBorders>
              <w:left w:val="single" w:sz="6" w:space="0" w:color="ABABAB"/>
              <w:right w:val="single" w:sz="6" w:space="0" w:color="ABABAB"/>
            </w:tcBorders>
          </w:tcPr>
          <w:p w14:paraId="547A3693" w14:textId="77777777"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171934" w:rsidRPr="00930B61" w14:paraId="46BFFD2D" w14:textId="5B945C4F"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6609070" w14:textId="77777777" w:rsidR="00171934" w:rsidRPr="00930B61" w:rsidRDefault="00171934" w:rsidP="00B24A32">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191EB7B" w14:textId="77777777" w:rsidR="00171934" w:rsidRPr="00930B61" w:rsidRDefault="00171934" w:rsidP="00B24A32">
            <w:pPr>
              <w:spacing w:after="0" w:line="240" w:lineRule="auto"/>
              <w:rPr>
                <w:rFonts w:eastAsia="Times New Roman" w:cstheme="minorHAnsi"/>
                <w:color w:val="000000"/>
                <w:lang w:val="en-GB" w:eastAsia="en-GB"/>
              </w:rPr>
            </w:pPr>
          </w:p>
        </w:tc>
        <w:tc>
          <w:tcPr>
            <w:tcW w:w="3015" w:type="dxa"/>
            <w:vMerge/>
            <w:tcBorders>
              <w:left w:val="single" w:sz="6" w:space="0" w:color="ABABAB"/>
              <w:right w:val="single" w:sz="6" w:space="0" w:color="ABABAB"/>
            </w:tcBorders>
            <w:shd w:val="clear" w:color="auto" w:fill="auto"/>
            <w:hideMark/>
          </w:tcPr>
          <w:p w14:paraId="3603C2DF" w14:textId="4F06B634" w:rsidR="00171934" w:rsidRPr="00930B61" w:rsidRDefault="00171934" w:rsidP="00B24A32">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816D"/>
          </w:tcPr>
          <w:p w14:paraId="271A45B1" w14:textId="2B67A7CA"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4 – Extreme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4957C226" w14:textId="0EF0E7EC" w:rsidR="00171934" w:rsidRPr="00930B61" w:rsidRDefault="00171934" w:rsidP="00B24A32">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171934">
              <w:rPr>
                <w:rFonts w:asciiTheme="majorHAnsi" w:eastAsia="Times New Roman" w:hAnsiTheme="majorHAnsi" w:cstheme="majorHAnsi"/>
                <w:color w:val="000000"/>
                <w:sz w:val="16"/>
                <w:szCs w:val="16"/>
                <w:lang w:val="en-GB" w:eastAsia="en-GB"/>
              </w:rPr>
              <w:t>HH has 3 basic HH items</w:t>
            </w:r>
          </w:p>
        </w:tc>
        <w:tc>
          <w:tcPr>
            <w:tcW w:w="3960" w:type="dxa"/>
            <w:vMerge/>
            <w:tcBorders>
              <w:left w:val="single" w:sz="6" w:space="0" w:color="ABABAB"/>
              <w:right w:val="single" w:sz="6" w:space="0" w:color="ABABAB"/>
            </w:tcBorders>
          </w:tcPr>
          <w:p w14:paraId="65A62C45" w14:textId="77777777"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171934" w:rsidRPr="00930B61" w14:paraId="2748D255" w14:textId="4B0F64E0"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E608B3A" w14:textId="77777777" w:rsidR="00171934" w:rsidRPr="00930B61" w:rsidRDefault="00171934" w:rsidP="00B24A32">
            <w:pPr>
              <w:spacing w:after="0" w:line="240" w:lineRule="auto"/>
              <w:jc w:val="center"/>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8CA0EC7" w14:textId="77777777" w:rsidR="00171934" w:rsidRPr="00930B61" w:rsidRDefault="00171934" w:rsidP="00B24A32">
            <w:pPr>
              <w:spacing w:after="0" w:line="240" w:lineRule="auto"/>
              <w:rPr>
                <w:rFonts w:eastAsia="Times New Roman" w:cstheme="minorHAnsi"/>
                <w:color w:val="000000"/>
                <w:lang w:val="en-GB" w:eastAsia="en-GB"/>
              </w:rPr>
            </w:pPr>
          </w:p>
        </w:tc>
        <w:tc>
          <w:tcPr>
            <w:tcW w:w="3015" w:type="dxa"/>
            <w:vMerge/>
            <w:tcBorders>
              <w:left w:val="single" w:sz="6" w:space="0" w:color="ABABAB"/>
              <w:right w:val="single" w:sz="6" w:space="0" w:color="ABABAB"/>
            </w:tcBorders>
            <w:shd w:val="clear" w:color="auto" w:fill="auto"/>
            <w:vAlign w:val="center"/>
            <w:hideMark/>
          </w:tcPr>
          <w:p w14:paraId="2AA5D8E9" w14:textId="1548CFB4" w:rsidR="00171934" w:rsidRPr="00930B61" w:rsidRDefault="00171934" w:rsidP="00B24A32">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664F"/>
          </w:tcPr>
          <w:p w14:paraId="368ABB55" w14:textId="429CB71E"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5 – Catastrophic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377F3CB6" w14:textId="4AFDFA1D" w:rsidR="00171934" w:rsidRPr="00930B61" w:rsidRDefault="00171934" w:rsidP="00B24A32">
            <w:pPr>
              <w:spacing w:after="0" w:line="240" w:lineRule="auto"/>
              <w:rPr>
                <w:rFonts w:asciiTheme="majorHAnsi" w:eastAsia="Times New Roman" w:hAnsiTheme="majorHAnsi" w:cstheme="majorHAnsi"/>
                <w:color w:val="000000"/>
                <w:sz w:val="16"/>
                <w:szCs w:val="16"/>
                <w:lang w:val="en-GB" w:eastAsia="en-GB"/>
              </w:rPr>
            </w:pPr>
            <w:r>
              <w:rPr>
                <w:rFonts w:asciiTheme="majorHAnsi" w:eastAsia="Times New Roman" w:hAnsiTheme="majorHAnsi" w:cstheme="majorHAnsi"/>
                <w:color w:val="000000"/>
                <w:sz w:val="16"/>
                <w:szCs w:val="16"/>
                <w:lang w:val="en-GB" w:eastAsia="en-GB"/>
              </w:rPr>
              <w:t xml:space="preserve"> </w:t>
            </w:r>
            <w:r w:rsidRPr="00171934">
              <w:rPr>
                <w:rFonts w:asciiTheme="majorHAnsi" w:eastAsia="Times New Roman" w:hAnsiTheme="majorHAnsi" w:cstheme="majorHAnsi"/>
                <w:color w:val="000000"/>
                <w:sz w:val="16"/>
                <w:szCs w:val="16"/>
                <w:lang w:val="en-GB" w:eastAsia="en-GB"/>
              </w:rPr>
              <w:t>HH has 2-1 basic HH items or none</w:t>
            </w:r>
          </w:p>
        </w:tc>
        <w:tc>
          <w:tcPr>
            <w:tcW w:w="3960" w:type="dxa"/>
            <w:vMerge/>
            <w:tcBorders>
              <w:left w:val="single" w:sz="6" w:space="0" w:color="ABABAB"/>
              <w:bottom w:val="single" w:sz="6" w:space="0" w:color="ABABAB"/>
              <w:right w:val="single" w:sz="6" w:space="0" w:color="ABABAB"/>
            </w:tcBorders>
          </w:tcPr>
          <w:p w14:paraId="289DCCDA" w14:textId="77777777" w:rsidR="00171934" w:rsidRPr="00B408B9" w:rsidRDefault="00171934" w:rsidP="00B24A32">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D86B2A" w:rsidRPr="00930B61" w14:paraId="0BF69949" w14:textId="21E10B73" w:rsidTr="00625980">
        <w:trPr>
          <w:trHeight w:val="52"/>
        </w:trPr>
        <w:tc>
          <w:tcPr>
            <w:tcW w:w="1192"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7955E423" w14:textId="62F22E2C" w:rsidR="00D86B2A" w:rsidRDefault="00D86B2A" w:rsidP="004A6CE5">
            <w:pPr>
              <w:spacing w:after="0" w:line="240" w:lineRule="auto"/>
              <w:jc w:val="center"/>
              <w:rPr>
                <w:rFonts w:eastAsia="Times New Roman" w:cstheme="minorHAnsi"/>
                <w:color w:val="000000"/>
                <w:sz w:val="18"/>
                <w:szCs w:val="18"/>
                <w:bdr w:val="none" w:sz="0" w:space="0" w:color="auto" w:frame="1"/>
                <w:lang w:val="en-GB" w:eastAsia="en-GB"/>
              </w:rPr>
            </w:pPr>
            <w:r w:rsidRPr="00930B61">
              <w:rPr>
                <w:rFonts w:eastAsia="Times New Roman" w:cstheme="minorHAnsi"/>
                <w:b/>
                <w:bCs/>
                <w:color w:val="000000"/>
                <w:sz w:val="18"/>
                <w:szCs w:val="18"/>
                <w:bdr w:val="none" w:sz="0" w:space="0" w:color="auto" w:frame="1"/>
                <w:lang w:val="en-GB" w:eastAsia="en-GB"/>
              </w:rPr>
              <w:t>Pillar 3:</w:t>
            </w:r>
          </w:p>
          <w:p w14:paraId="2622AA42" w14:textId="4E4BEC33" w:rsidR="00D86B2A" w:rsidRPr="00930B61" w:rsidRDefault="00D86B2A" w:rsidP="004A6CE5">
            <w:pPr>
              <w:spacing w:after="0" w:line="240" w:lineRule="auto"/>
              <w:jc w:val="center"/>
              <w:rPr>
                <w:rFonts w:eastAsia="Times New Roman" w:cstheme="minorHAnsi"/>
                <w:color w:val="000000"/>
                <w:lang w:val="en-GB" w:eastAsia="en-GB"/>
              </w:rPr>
            </w:pPr>
            <w:r>
              <w:rPr>
                <w:rFonts w:eastAsia="Times New Roman" w:cstheme="minorHAnsi"/>
                <w:color w:val="000000"/>
                <w:sz w:val="18"/>
                <w:szCs w:val="18"/>
                <w:bdr w:val="none" w:sz="0" w:space="0" w:color="auto" w:frame="1"/>
                <w:lang w:val="en-GB" w:eastAsia="en-GB"/>
              </w:rPr>
              <w:t>Settlement</w:t>
            </w:r>
          </w:p>
        </w:tc>
        <w:tc>
          <w:tcPr>
            <w:tcW w:w="1590"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1D9DDE81" w14:textId="4A1541A6" w:rsidR="00D86B2A" w:rsidRPr="00E91E89" w:rsidRDefault="00D86B2A" w:rsidP="004A6CE5">
            <w:pPr>
              <w:spacing w:after="0" w:line="240" w:lineRule="auto"/>
              <w:rPr>
                <w:rFonts w:eastAsia="Times New Roman" w:cstheme="minorHAnsi"/>
                <w:color w:val="000000"/>
                <w:sz w:val="18"/>
                <w:szCs w:val="18"/>
                <w:bdr w:val="none" w:sz="0" w:space="0" w:color="auto" w:frame="1"/>
                <w:lang w:val="en-GB" w:eastAsia="en-GB"/>
              </w:rPr>
            </w:pPr>
            <w:r w:rsidRPr="00930B61">
              <w:rPr>
                <w:rFonts w:eastAsia="Times New Roman" w:cstheme="minorHAnsi"/>
                <w:b/>
                <w:bCs/>
                <w:color w:val="000000"/>
                <w:sz w:val="18"/>
                <w:szCs w:val="18"/>
                <w:bdr w:val="none" w:sz="0" w:space="0" w:color="auto" w:frame="1"/>
                <w:lang w:val="en-GB" w:eastAsia="en-GB"/>
              </w:rPr>
              <w:t>Ind 3:</w:t>
            </w:r>
            <w:r w:rsidRPr="00930B61">
              <w:rPr>
                <w:rFonts w:eastAsia="Times New Roman" w:cstheme="minorHAnsi"/>
                <w:color w:val="000000"/>
                <w:sz w:val="18"/>
                <w:szCs w:val="18"/>
                <w:bdr w:val="none" w:sz="0" w:space="0" w:color="auto" w:frame="1"/>
                <w:lang w:val="en-GB" w:eastAsia="en-GB"/>
              </w:rPr>
              <w:t xml:space="preserve"> % of households </w:t>
            </w:r>
            <w:r w:rsidRPr="00E91E89">
              <w:rPr>
                <w:rFonts w:eastAsia="Times New Roman" w:cstheme="minorHAnsi"/>
                <w:color w:val="000000"/>
                <w:sz w:val="18"/>
                <w:szCs w:val="18"/>
                <w:bdr w:val="none" w:sz="0" w:space="0" w:color="auto" w:frame="1"/>
                <w:lang w:val="en-GB" w:eastAsia="en-GB"/>
              </w:rPr>
              <w:t xml:space="preserve">with </w:t>
            </w:r>
            <w:r>
              <w:rPr>
                <w:rFonts w:eastAsia="Times New Roman" w:cstheme="minorHAnsi"/>
                <w:color w:val="000000"/>
                <w:sz w:val="18"/>
                <w:szCs w:val="18"/>
                <w:bdr w:val="none" w:sz="0" w:space="0" w:color="auto" w:frame="1"/>
                <w:lang w:val="en-GB" w:eastAsia="en-GB"/>
              </w:rPr>
              <w:t xml:space="preserve">tenure security and </w:t>
            </w:r>
            <w:r w:rsidRPr="00E91E89">
              <w:rPr>
                <w:rFonts w:eastAsia="Times New Roman" w:cstheme="minorHAnsi"/>
                <w:color w:val="000000"/>
                <w:sz w:val="18"/>
                <w:szCs w:val="18"/>
                <w:bdr w:val="none" w:sz="0" w:space="0" w:color="auto" w:frame="1"/>
                <w:lang w:val="en-GB" w:eastAsia="en-GB"/>
              </w:rPr>
              <w:t>access to adequate</w:t>
            </w:r>
          </w:p>
          <w:p w14:paraId="4C6DC172" w14:textId="77777777" w:rsidR="00D86B2A" w:rsidRPr="00E91E89" w:rsidRDefault="00D86B2A" w:rsidP="004A6CE5">
            <w:pPr>
              <w:spacing w:after="0" w:line="240" w:lineRule="auto"/>
              <w:rPr>
                <w:rFonts w:eastAsia="Times New Roman" w:cstheme="minorHAnsi"/>
                <w:color w:val="000000"/>
                <w:sz w:val="18"/>
                <w:szCs w:val="18"/>
                <w:bdr w:val="none" w:sz="0" w:space="0" w:color="auto" w:frame="1"/>
                <w:lang w:val="en-GB" w:eastAsia="en-GB"/>
              </w:rPr>
            </w:pPr>
            <w:r w:rsidRPr="00E91E89">
              <w:rPr>
                <w:rFonts w:eastAsia="Times New Roman" w:cstheme="minorHAnsi"/>
                <w:color w:val="000000"/>
                <w:sz w:val="18"/>
                <w:szCs w:val="18"/>
                <w:bdr w:val="none" w:sz="0" w:space="0" w:color="auto" w:frame="1"/>
                <w:lang w:val="en-GB" w:eastAsia="en-GB"/>
              </w:rPr>
              <w:t>settlement situation with basic</w:t>
            </w:r>
          </w:p>
          <w:p w14:paraId="1AEA64B2" w14:textId="29A3104D" w:rsidR="00D86B2A" w:rsidRPr="00930B61" w:rsidRDefault="00D86B2A" w:rsidP="004A6CE5">
            <w:pPr>
              <w:spacing w:after="0" w:line="240" w:lineRule="auto"/>
              <w:rPr>
                <w:rFonts w:eastAsia="Times New Roman" w:cstheme="minorHAnsi"/>
                <w:color w:val="000000"/>
                <w:lang w:val="en-GB" w:eastAsia="en-GB"/>
              </w:rPr>
            </w:pPr>
            <w:r w:rsidRPr="00E91E89">
              <w:rPr>
                <w:rFonts w:eastAsia="Times New Roman" w:cstheme="minorHAnsi"/>
                <w:color w:val="000000"/>
                <w:sz w:val="18"/>
                <w:szCs w:val="18"/>
                <w:bdr w:val="none" w:sz="0" w:space="0" w:color="auto" w:frame="1"/>
                <w:lang w:val="en-GB" w:eastAsia="en-GB"/>
              </w:rPr>
              <w:t>infrastructure and essential services</w:t>
            </w:r>
          </w:p>
        </w:tc>
        <w:tc>
          <w:tcPr>
            <w:tcW w:w="3015" w:type="dxa"/>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2D25B56A" w14:textId="6798A854" w:rsidR="00D86B2A" w:rsidRPr="00930B61" w:rsidRDefault="00D86B2A" w:rsidP="004A6CE5">
            <w:pPr>
              <w:spacing w:after="0" w:line="240" w:lineRule="auto"/>
              <w:rPr>
                <w:rFonts w:eastAsia="Times New Roman" w:cstheme="minorHAnsi"/>
                <w:color w:val="000000"/>
                <w:lang w:val="en-GB" w:eastAsia="en-GB"/>
              </w:rPr>
            </w:pPr>
            <w:r w:rsidRPr="00930B61">
              <w:rPr>
                <w:rFonts w:eastAsia="Times New Roman" w:cstheme="minorHAnsi"/>
                <w:b/>
                <w:bCs/>
                <w:color w:val="000000"/>
                <w:sz w:val="18"/>
                <w:szCs w:val="18"/>
                <w:bdr w:val="none" w:sz="0" w:space="0" w:color="auto" w:frame="1"/>
                <w:lang w:val="en-GB" w:eastAsia="en-GB"/>
              </w:rPr>
              <w:t>Ind 3.1:</w:t>
            </w:r>
            <w:r w:rsidRPr="00930B61">
              <w:rPr>
                <w:rFonts w:eastAsia="Times New Roman" w:cstheme="minorHAnsi"/>
                <w:color w:val="000000"/>
                <w:sz w:val="18"/>
                <w:szCs w:val="18"/>
                <w:bdr w:val="none" w:sz="0" w:space="0" w:color="auto" w:frame="1"/>
                <w:lang w:val="en-GB" w:eastAsia="en-GB"/>
              </w:rPr>
              <w:t> </w:t>
            </w:r>
            <w:r>
              <w:rPr>
                <w:rFonts w:eastAsia="Times New Roman" w:cstheme="minorHAnsi"/>
                <w:color w:val="000000"/>
                <w:sz w:val="18"/>
                <w:szCs w:val="18"/>
                <w:bdr w:val="none" w:sz="0" w:space="0" w:color="auto" w:frame="1"/>
                <w:lang w:val="en-GB" w:eastAsia="en-GB"/>
              </w:rPr>
              <w:t>HLP and Occupancy</w:t>
            </w:r>
          </w:p>
        </w:tc>
        <w:tc>
          <w:tcPr>
            <w:tcW w:w="1272" w:type="dxa"/>
            <w:tcBorders>
              <w:top w:val="single" w:sz="6" w:space="0" w:color="ABABAB"/>
              <w:left w:val="single" w:sz="6" w:space="0" w:color="ABABAB"/>
              <w:bottom w:val="single" w:sz="6" w:space="0" w:color="ABABAB"/>
              <w:right w:val="single" w:sz="6" w:space="0" w:color="ABABAB"/>
            </w:tcBorders>
            <w:shd w:val="clear" w:color="auto" w:fill="FFD2C4"/>
          </w:tcPr>
          <w:p w14:paraId="1FA41ED4" w14:textId="51528623"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1 – Minimal</w:t>
            </w:r>
          </w:p>
        </w:tc>
        <w:tc>
          <w:tcPr>
            <w:tcW w:w="4091" w:type="dxa"/>
            <w:tcBorders>
              <w:top w:val="single" w:sz="6" w:space="0" w:color="ABABAB"/>
              <w:left w:val="single" w:sz="6" w:space="0" w:color="ABABAB"/>
              <w:bottom w:val="single" w:sz="6" w:space="0" w:color="ABABAB"/>
              <w:right w:val="single" w:sz="6" w:space="0" w:color="ABABAB"/>
            </w:tcBorders>
            <w:shd w:val="clear" w:color="auto" w:fill="auto"/>
            <w:hideMark/>
          </w:tcPr>
          <w:p w14:paraId="1AAD788E" w14:textId="130BB606" w:rsidR="00D86B2A" w:rsidRPr="00930B61" w:rsidRDefault="00D86B2A" w:rsidP="00681D7A">
            <w:pPr>
              <w:spacing w:after="0" w:line="240" w:lineRule="auto"/>
              <w:ind w:left="32"/>
              <w:rPr>
                <w:rFonts w:asciiTheme="majorHAnsi" w:eastAsia="Times New Roman" w:hAnsiTheme="majorHAnsi" w:cstheme="majorHAnsi"/>
                <w:color w:val="000000"/>
                <w:sz w:val="16"/>
                <w:szCs w:val="16"/>
                <w:lang w:val="en-GB" w:eastAsia="en-GB"/>
              </w:rPr>
            </w:pPr>
            <w:r w:rsidRPr="00D86B2A">
              <w:rPr>
                <w:rFonts w:asciiTheme="majorHAnsi" w:eastAsia="Times New Roman" w:hAnsiTheme="majorHAnsi" w:cstheme="majorHAnsi"/>
                <w:color w:val="000000"/>
                <w:sz w:val="16"/>
                <w:szCs w:val="16"/>
                <w:lang w:val="en-GB" w:eastAsia="en-GB"/>
              </w:rPr>
              <w:t>Over 80% of HH have tenure security and less than 20% of HH are facing HLP issues and risks</w:t>
            </w:r>
          </w:p>
        </w:tc>
        <w:tc>
          <w:tcPr>
            <w:tcW w:w="3960" w:type="dxa"/>
            <w:vMerge w:val="restart"/>
            <w:tcBorders>
              <w:top w:val="single" w:sz="6" w:space="0" w:color="ABABAB"/>
              <w:left w:val="single" w:sz="6" w:space="0" w:color="ABABAB"/>
              <w:right w:val="single" w:sz="6" w:space="0" w:color="ABABAB"/>
            </w:tcBorders>
          </w:tcPr>
          <w:p w14:paraId="191CCB75" w14:textId="4EE0A308" w:rsidR="003E5FA7" w:rsidRPr="003E5FA7" w:rsidRDefault="003E5FA7" w:rsidP="003E5FA7">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261734">
              <w:rPr>
                <w:rFonts w:asciiTheme="majorHAnsi" w:eastAsia="Times New Roman" w:hAnsiTheme="majorHAnsi" w:cstheme="majorHAnsi"/>
                <w:b/>
                <w:bCs/>
                <w:color w:val="000000"/>
                <w:sz w:val="16"/>
                <w:szCs w:val="16"/>
                <w:bdr w:val="none" w:sz="0" w:space="0" w:color="auto" w:frame="1"/>
                <w:lang w:val="en-GB" w:eastAsia="en-GB"/>
              </w:rPr>
              <w:t>HLP issues</w:t>
            </w:r>
            <w:r>
              <w:rPr>
                <w:rFonts w:asciiTheme="majorHAnsi" w:eastAsia="Times New Roman" w:hAnsiTheme="majorHAnsi" w:cstheme="majorHAnsi"/>
                <w:color w:val="000000"/>
                <w:sz w:val="16"/>
                <w:szCs w:val="16"/>
                <w:bdr w:val="none" w:sz="0" w:space="0" w:color="auto" w:frame="1"/>
                <w:lang w:val="en-GB" w:eastAsia="en-GB"/>
              </w:rPr>
              <w:t xml:space="preserve"> include </w:t>
            </w:r>
            <w:r w:rsidR="00261734" w:rsidRPr="00261734">
              <w:rPr>
                <w:rFonts w:asciiTheme="majorHAnsi" w:eastAsia="Times New Roman" w:hAnsiTheme="majorHAnsi" w:cstheme="majorHAnsi"/>
                <w:b/>
                <w:bCs/>
                <w:color w:val="000000"/>
                <w:sz w:val="16"/>
                <w:szCs w:val="16"/>
                <w:bdr w:val="none" w:sz="0" w:space="0" w:color="auto" w:frame="1"/>
                <w:lang w:val="en-GB" w:eastAsia="en-GB"/>
              </w:rPr>
              <w:t>d</w:t>
            </w:r>
            <w:r w:rsidRPr="00261734">
              <w:rPr>
                <w:rFonts w:asciiTheme="majorHAnsi" w:eastAsia="Times New Roman" w:hAnsiTheme="majorHAnsi" w:cstheme="majorHAnsi"/>
                <w:b/>
                <w:bCs/>
                <w:color w:val="000000"/>
                <w:sz w:val="16"/>
                <w:szCs w:val="16"/>
                <w:bdr w:val="none" w:sz="0" w:space="0" w:color="auto" w:frame="1"/>
                <w:lang w:val="en-GB" w:eastAsia="en-GB"/>
              </w:rPr>
              <w:t>isputed ownership</w:t>
            </w:r>
            <w:r w:rsidRPr="008B3665">
              <w:rPr>
                <w:rFonts w:asciiTheme="majorHAnsi" w:eastAsia="Times New Roman" w:hAnsiTheme="majorHAnsi" w:cstheme="majorHAnsi"/>
                <w:color w:val="000000"/>
                <w:sz w:val="16"/>
                <w:szCs w:val="16"/>
                <w:bdr w:val="none" w:sz="0" w:space="0" w:color="auto" w:frame="1"/>
                <w:lang w:val="en-GB" w:eastAsia="en-GB"/>
              </w:rPr>
              <w:t>/</w:t>
            </w:r>
            <w:r w:rsidRPr="00261734">
              <w:rPr>
                <w:rFonts w:asciiTheme="majorHAnsi" w:eastAsia="Times New Roman" w:hAnsiTheme="majorHAnsi" w:cstheme="majorHAnsi"/>
                <w:b/>
                <w:bCs/>
                <w:color w:val="000000"/>
                <w:sz w:val="16"/>
                <w:szCs w:val="16"/>
                <w:bdr w:val="none" w:sz="0" w:space="0" w:color="auto" w:frame="1"/>
                <w:lang w:val="en-GB" w:eastAsia="en-GB"/>
              </w:rPr>
              <w:t>rent</w:t>
            </w:r>
            <w:r w:rsidRPr="003E5FA7">
              <w:rPr>
                <w:rFonts w:asciiTheme="majorHAnsi" w:eastAsia="Times New Roman" w:hAnsiTheme="majorHAnsi" w:cstheme="majorHAnsi"/>
                <w:color w:val="000000"/>
                <w:sz w:val="16"/>
                <w:szCs w:val="16"/>
                <w:bdr w:val="none" w:sz="0" w:space="0" w:color="auto" w:frame="1"/>
                <w:lang w:val="en-GB" w:eastAsia="en-GB"/>
              </w:rPr>
              <w:t xml:space="preserve">; </w:t>
            </w:r>
            <w:r w:rsidRPr="00261734">
              <w:rPr>
                <w:rFonts w:asciiTheme="majorHAnsi" w:eastAsia="Times New Roman" w:hAnsiTheme="majorHAnsi" w:cstheme="majorHAnsi"/>
                <w:b/>
                <w:bCs/>
                <w:color w:val="000000"/>
                <w:sz w:val="16"/>
                <w:szCs w:val="16"/>
                <w:bdr w:val="none" w:sz="0" w:space="0" w:color="auto" w:frame="1"/>
                <w:lang w:val="en-GB" w:eastAsia="en-GB"/>
              </w:rPr>
              <w:t>property looting</w:t>
            </w:r>
            <w:r w:rsidRPr="008B3665">
              <w:rPr>
                <w:rFonts w:asciiTheme="majorHAnsi" w:eastAsia="Times New Roman" w:hAnsiTheme="majorHAnsi" w:cstheme="majorHAnsi"/>
                <w:color w:val="000000"/>
                <w:sz w:val="16"/>
                <w:szCs w:val="16"/>
                <w:bdr w:val="none" w:sz="0" w:space="0" w:color="auto" w:frame="1"/>
                <w:lang w:val="en-GB" w:eastAsia="en-GB"/>
              </w:rPr>
              <w:t>/</w:t>
            </w:r>
            <w:r w:rsidR="007F33AF" w:rsidRPr="00261734">
              <w:rPr>
                <w:rFonts w:asciiTheme="majorHAnsi" w:eastAsia="Times New Roman" w:hAnsiTheme="majorHAnsi" w:cstheme="majorHAnsi"/>
                <w:b/>
                <w:bCs/>
                <w:color w:val="000000"/>
                <w:sz w:val="16"/>
                <w:szCs w:val="16"/>
                <w:bdr w:val="none" w:sz="0" w:space="0" w:color="auto" w:frame="1"/>
                <w:lang w:val="en-GB" w:eastAsia="en-GB"/>
              </w:rPr>
              <w:t xml:space="preserve"> </w:t>
            </w:r>
            <w:r w:rsidRPr="00261734">
              <w:rPr>
                <w:rFonts w:asciiTheme="majorHAnsi" w:eastAsia="Times New Roman" w:hAnsiTheme="majorHAnsi" w:cstheme="majorHAnsi"/>
                <w:b/>
                <w:bCs/>
                <w:color w:val="000000"/>
                <w:sz w:val="16"/>
                <w:szCs w:val="16"/>
                <w:bdr w:val="none" w:sz="0" w:space="0" w:color="auto" w:frame="1"/>
                <w:lang w:val="en-GB" w:eastAsia="en-GB"/>
              </w:rPr>
              <w:t>occupation</w:t>
            </w:r>
            <w:r w:rsidRPr="003E5FA7">
              <w:rPr>
                <w:rFonts w:asciiTheme="majorHAnsi" w:eastAsia="Times New Roman" w:hAnsiTheme="majorHAnsi" w:cstheme="majorHAnsi"/>
                <w:color w:val="000000"/>
                <w:sz w:val="16"/>
                <w:szCs w:val="16"/>
                <w:bdr w:val="none" w:sz="0" w:space="0" w:color="auto" w:frame="1"/>
                <w:lang w:val="en-GB" w:eastAsia="en-GB"/>
              </w:rPr>
              <w:t xml:space="preserve">; </w:t>
            </w:r>
            <w:r w:rsidRPr="00261734">
              <w:rPr>
                <w:rFonts w:asciiTheme="majorHAnsi" w:eastAsia="Times New Roman" w:hAnsiTheme="majorHAnsi" w:cstheme="majorHAnsi"/>
                <w:b/>
                <w:bCs/>
                <w:color w:val="000000"/>
                <w:sz w:val="16"/>
                <w:szCs w:val="16"/>
                <w:bdr w:val="none" w:sz="0" w:space="0" w:color="auto" w:frame="1"/>
                <w:lang w:val="en-GB" w:eastAsia="en-GB"/>
              </w:rPr>
              <w:t>eviction</w:t>
            </w:r>
            <w:r w:rsidRPr="003E5FA7">
              <w:rPr>
                <w:rFonts w:asciiTheme="majorHAnsi" w:eastAsia="Times New Roman" w:hAnsiTheme="majorHAnsi" w:cstheme="majorHAnsi"/>
                <w:color w:val="000000"/>
                <w:sz w:val="16"/>
                <w:szCs w:val="16"/>
                <w:bdr w:val="none" w:sz="0" w:space="0" w:color="auto" w:frame="1"/>
                <w:lang w:val="en-GB" w:eastAsia="en-GB"/>
              </w:rPr>
              <w:t xml:space="preserve">; </w:t>
            </w:r>
            <w:r w:rsidRPr="008B3665">
              <w:rPr>
                <w:rFonts w:asciiTheme="majorHAnsi" w:eastAsia="Times New Roman" w:hAnsiTheme="majorHAnsi" w:cstheme="majorHAnsi"/>
                <w:b/>
                <w:bCs/>
                <w:color w:val="000000"/>
                <w:sz w:val="16"/>
                <w:szCs w:val="16"/>
                <w:bdr w:val="none" w:sz="0" w:space="0" w:color="auto" w:frame="1"/>
                <w:lang w:val="en-GB" w:eastAsia="en-GB"/>
              </w:rPr>
              <w:t>issues</w:t>
            </w:r>
            <w:r w:rsidRPr="003E5FA7">
              <w:rPr>
                <w:rFonts w:asciiTheme="majorHAnsi" w:eastAsia="Times New Roman" w:hAnsiTheme="majorHAnsi" w:cstheme="majorHAnsi"/>
                <w:color w:val="000000"/>
                <w:sz w:val="16"/>
                <w:szCs w:val="16"/>
                <w:bdr w:val="none" w:sz="0" w:space="0" w:color="auto" w:frame="1"/>
                <w:lang w:val="en-GB" w:eastAsia="en-GB"/>
              </w:rPr>
              <w:t xml:space="preserve"> with </w:t>
            </w:r>
            <w:r w:rsidRPr="008B3665">
              <w:rPr>
                <w:rFonts w:asciiTheme="majorHAnsi" w:eastAsia="Times New Roman" w:hAnsiTheme="majorHAnsi" w:cstheme="majorHAnsi"/>
                <w:b/>
                <w:bCs/>
                <w:color w:val="000000"/>
                <w:sz w:val="16"/>
                <w:szCs w:val="16"/>
                <w:bdr w:val="none" w:sz="0" w:space="0" w:color="auto" w:frame="1"/>
                <w:lang w:val="en-GB" w:eastAsia="en-GB"/>
              </w:rPr>
              <w:t>inheritance</w:t>
            </w:r>
            <w:r w:rsidRPr="003E5FA7">
              <w:rPr>
                <w:rFonts w:asciiTheme="majorHAnsi" w:eastAsia="Times New Roman" w:hAnsiTheme="majorHAnsi" w:cstheme="majorHAnsi"/>
                <w:color w:val="000000"/>
                <w:sz w:val="16"/>
                <w:szCs w:val="16"/>
                <w:bdr w:val="none" w:sz="0" w:space="0" w:color="auto" w:frame="1"/>
                <w:lang w:val="en-GB" w:eastAsia="en-GB"/>
              </w:rPr>
              <w:t>/</w:t>
            </w:r>
          </w:p>
          <w:p w14:paraId="2A3D0179" w14:textId="77777777" w:rsidR="007F33AF" w:rsidRDefault="003E5FA7" w:rsidP="003E5FA7">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8B3665">
              <w:rPr>
                <w:rFonts w:asciiTheme="majorHAnsi" w:eastAsia="Times New Roman" w:hAnsiTheme="majorHAnsi" w:cstheme="majorHAnsi"/>
                <w:b/>
                <w:bCs/>
                <w:color w:val="000000"/>
                <w:sz w:val="16"/>
                <w:szCs w:val="16"/>
                <w:bdr w:val="none" w:sz="0" w:space="0" w:color="auto" w:frame="1"/>
                <w:lang w:val="en-GB" w:eastAsia="en-GB"/>
              </w:rPr>
              <w:t>HLP documents</w:t>
            </w:r>
            <w:r w:rsidRPr="003E5FA7">
              <w:rPr>
                <w:rFonts w:asciiTheme="majorHAnsi" w:eastAsia="Times New Roman" w:hAnsiTheme="majorHAnsi" w:cstheme="majorHAnsi"/>
                <w:color w:val="000000"/>
                <w:sz w:val="16"/>
                <w:szCs w:val="16"/>
                <w:bdr w:val="none" w:sz="0" w:space="0" w:color="auto" w:frame="1"/>
                <w:lang w:val="en-GB" w:eastAsia="en-GB"/>
              </w:rPr>
              <w:t xml:space="preserve"> or </w:t>
            </w:r>
            <w:r w:rsidR="007F33AF" w:rsidRPr="008B3665">
              <w:rPr>
                <w:rFonts w:asciiTheme="majorHAnsi" w:eastAsia="Times New Roman" w:hAnsiTheme="majorHAnsi" w:cstheme="majorHAnsi"/>
                <w:b/>
                <w:bCs/>
                <w:color w:val="000000"/>
                <w:sz w:val="16"/>
                <w:szCs w:val="16"/>
                <w:bdr w:val="none" w:sz="0" w:space="0" w:color="auto" w:frame="1"/>
                <w:lang w:val="en-GB" w:eastAsia="en-GB"/>
              </w:rPr>
              <w:t>lack of understanding of HLP processes and rules</w:t>
            </w:r>
            <w:r w:rsidR="007F33AF">
              <w:rPr>
                <w:rFonts w:asciiTheme="majorHAnsi" w:eastAsia="Times New Roman" w:hAnsiTheme="majorHAnsi" w:cstheme="majorHAnsi"/>
                <w:color w:val="000000"/>
                <w:sz w:val="16"/>
                <w:szCs w:val="16"/>
                <w:bdr w:val="none" w:sz="0" w:space="0" w:color="auto" w:frame="1"/>
                <w:lang w:val="en-GB" w:eastAsia="en-GB"/>
              </w:rPr>
              <w:t>.</w:t>
            </w:r>
          </w:p>
          <w:p w14:paraId="019658AE" w14:textId="77777777" w:rsidR="007F33AF" w:rsidRDefault="007F33AF" w:rsidP="003E5FA7">
            <w:pPr>
              <w:spacing w:after="0" w:line="240" w:lineRule="auto"/>
              <w:rPr>
                <w:rFonts w:asciiTheme="majorHAnsi" w:eastAsia="Times New Roman" w:hAnsiTheme="majorHAnsi" w:cstheme="majorHAnsi"/>
                <w:color w:val="000000"/>
                <w:sz w:val="16"/>
                <w:szCs w:val="16"/>
                <w:bdr w:val="none" w:sz="0" w:space="0" w:color="auto" w:frame="1"/>
                <w:lang w:val="en-GB" w:eastAsia="en-GB"/>
              </w:rPr>
            </w:pPr>
          </w:p>
          <w:p w14:paraId="51810B53" w14:textId="3C95AB94" w:rsidR="00D86B2A" w:rsidRPr="00B408B9" w:rsidRDefault="007F33AF" w:rsidP="00645677">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261734">
              <w:rPr>
                <w:rFonts w:asciiTheme="majorHAnsi" w:eastAsia="Times New Roman" w:hAnsiTheme="majorHAnsi" w:cstheme="majorHAnsi"/>
                <w:b/>
                <w:bCs/>
                <w:color w:val="000000"/>
                <w:sz w:val="16"/>
                <w:szCs w:val="16"/>
                <w:bdr w:val="none" w:sz="0" w:space="0" w:color="auto" w:frame="1"/>
                <w:lang w:val="en-GB" w:eastAsia="en-GB"/>
              </w:rPr>
              <w:t>Occupancy arrangements</w:t>
            </w:r>
            <w:r>
              <w:rPr>
                <w:rFonts w:asciiTheme="majorHAnsi" w:eastAsia="Times New Roman" w:hAnsiTheme="majorHAnsi" w:cstheme="majorHAnsi"/>
                <w:color w:val="000000"/>
                <w:sz w:val="16"/>
                <w:szCs w:val="16"/>
                <w:bdr w:val="none" w:sz="0" w:space="0" w:color="auto" w:frame="1"/>
                <w:lang w:val="en-GB" w:eastAsia="en-GB"/>
              </w:rPr>
              <w:t xml:space="preserve"> range from </w:t>
            </w:r>
            <w:r w:rsidR="00645677" w:rsidRPr="00645677">
              <w:rPr>
                <w:rFonts w:asciiTheme="majorHAnsi" w:eastAsia="Times New Roman" w:hAnsiTheme="majorHAnsi" w:cstheme="majorHAnsi"/>
                <w:color w:val="000000"/>
                <w:sz w:val="16"/>
                <w:szCs w:val="16"/>
                <w:bdr w:val="none" w:sz="0" w:space="0" w:color="auto" w:frame="1"/>
                <w:lang w:val="en-GB" w:eastAsia="en-GB"/>
              </w:rPr>
              <w:t>informal/formal</w:t>
            </w:r>
            <w:r w:rsidR="00645677">
              <w:rPr>
                <w:rFonts w:asciiTheme="majorHAnsi" w:eastAsia="Times New Roman" w:hAnsiTheme="majorHAnsi" w:cstheme="majorHAnsi"/>
                <w:color w:val="000000"/>
                <w:sz w:val="16"/>
                <w:szCs w:val="16"/>
                <w:bdr w:val="none" w:sz="0" w:space="0" w:color="auto" w:frame="1"/>
                <w:lang w:val="en-GB" w:eastAsia="en-GB"/>
              </w:rPr>
              <w:t xml:space="preserve"> </w:t>
            </w:r>
            <w:r w:rsidR="00645677" w:rsidRPr="00645677">
              <w:rPr>
                <w:rFonts w:asciiTheme="majorHAnsi" w:eastAsia="Times New Roman" w:hAnsiTheme="majorHAnsi" w:cstheme="majorHAnsi"/>
                <w:b/>
                <w:bCs/>
                <w:color w:val="000000"/>
                <w:sz w:val="16"/>
                <w:szCs w:val="16"/>
                <w:bdr w:val="none" w:sz="0" w:space="0" w:color="auto" w:frame="1"/>
                <w:lang w:val="en-GB" w:eastAsia="en-GB"/>
              </w:rPr>
              <w:t>ownership</w:t>
            </w:r>
            <w:r w:rsidR="00645677" w:rsidRPr="00645677">
              <w:rPr>
                <w:rFonts w:asciiTheme="majorHAnsi" w:eastAsia="Times New Roman" w:hAnsiTheme="majorHAnsi" w:cstheme="majorHAnsi"/>
                <w:color w:val="000000"/>
                <w:sz w:val="16"/>
                <w:szCs w:val="16"/>
                <w:bdr w:val="none" w:sz="0" w:space="0" w:color="auto" w:frame="1"/>
                <w:lang w:val="en-GB" w:eastAsia="en-GB"/>
              </w:rPr>
              <w:t>; informal/</w:t>
            </w:r>
            <w:r w:rsidR="00824A4B">
              <w:rPr>
                <w:rFonts w:asciiTheme="majorHAnsi" w:eastAsia="Times New Roman" w:hAnsiTheme="majorHAnsi" w:cstheme="majorHAnsi"/>
                <w:color w:val="000000"/>
                <w:sz w:val="16"/>
                <w:szCs w:val="16"/>
                <w:bdr w:val="none" w:sz="0" w:space="0" w:color="auto" w:frame="1"/>
                <w:lang w:val="en-GB" w:eastAsia="en-GB"/>
              </w:rPr>
              <w:t xml:space="preserve"> f</w:t>
            </w:r>
            <w:r w:rsidR="00645677" w:rsidRPr="00645677">
              <w:rPr>
                <w:rFonts w:asciiTheme="majorHAnsi" w:eastAsia="Times New Roman" w:hAnsiTheme="majorHAnsi" w:cstheme="majorHAnsi"/>
                <w:color w:val="000000"/>
                <w:sz w:val="16"/>
                <w:szCs w:val="16"/>
                <w:bdr w:val="none" w:sz="0" w:space="0" w:color="auto" w:frame="1"/>
                <w:lang w:val="en-GB" w:eastAsia="en-GB"/>
              </w:rPr>
              <w:t>ormal</w:t>
            </w:r>
            <w:r w:rsidR="00645677">
              <w:rPr>
                <w:rFonts w:asciiTheme="majorHAnsi" w:eastAsia="Times New Roman" w:hAnsiTheme="majorHAnsi" w:cstheme="majorHAnsi"/>
                <w:color w:val="000000"/>
                <w:sz w:val="16"/>
                <w:szCs w:val="16"/>
                <w:bdr w:val="none" w:sz="0" w:space="0" w:color="auto" w:frame="1"/>
                <w:lang w:val="en-GB" w:eastAsia="en-GB"/>
              </w:rPr>
              <w:t xml:space="preserve"> </w:t>
            </w:r>
            <w:r w:rsidR="00645677" w:rsidRPr="00824A4B">
              <w:rPr>
                <w:rFonts w:asciiTheme="majorHAnsi" w:eastAsia="Times New Roman" w:hAnsiTheme="majorHAnsi" w:cstheme="majorHAnsi"/>
                <w:b/>
                <w:bCs/>
                <w:color w:val="000000"/>
                <w:sz w:val="16"/>
                <w:szCs w:val="16"/>
                <w:bdr w:val="none" w:sz="0" w:space="0" w:color="auto" w:frame="1"/>
                <w:lang w:val="en-GB" w:eastAsia="en-GB"/>
              </w:rPr>
              <w:t xml:space="preserve">rented </w:t>
            </w:r>
            <w:r w:rsidR="00824A4B" w:rsidRPr="00824A4B">
              <w:rPr>
                <w:rFonts w:asciiTheme="majorHAnsi" w:eastAsia="Times New Roman" w:hAnsiTheme="majorHAnsi" w:cstheme="majorHAnsi"/>
                <w:b/>
                <w:bCs/>
                <w:color w:val="000000"/>
                <w:sz w:val="16"/>
                <w:szCs w:val="16"/>
                <w:bdr w:val="none" w:sz="0" w:space="0" w:color="auto" w:frame="1"/>
                <w:lang w:val="en-GB" w:eastAsia="en-GB"/>
              </w:rPr>
              <w:t>accommodation</w:t>
            </w:r>
            <w:r w:rsidR="00645677" w:rsidRPr="00645677">
              <w:rPr>
                <w:rFonts w:asciiTheme="majorHAnsi" w:eastAsia="Times New Roman" w:hAnsiTheme="majorHAnsi" w:cstheme="majorHAnsi"/>
                <w:color w:val="000000"/>
                <w:sz w:val="16"/>
                <w:szCs w:val="16"/>
                <w:bdr w:val="none" w:sz="0" w:space="0" w:color="auto" w:frame="1"/>
                <w:lang w:val="en-GB" w:eastAsia="en-GB"/>
              </w:rPr>
              <w:t xml:space="preserve">; </w:t>
            </w:r>
            <w:r w:rsidR="00261734" w:rsidRPr="00261734">
              <w:rPr>
                <w:rFonts w:asciiTheme="majorHAnsi" w:eastAsia="Times New Roman" w:hAnsiTheme="majorHAnsi" w:cstheme="majorHAnsi"/>
                <w:b/>
                <w:bCs/>
                <w:color w:val="000000"/>
                <w:sz w:val="16"/>
                <w:szCs w:val="16"/>
                <w:bdr w:val="none" w:sz="0" w:space="0" w:color="auto" w:frame="1"/>
                <w:lang w:val="en-GB" w:eastAsia="en-GB"/>
              </w:rPr>
              <w:t>communal settings</w:t>
            </w:r>
            <w:r w:rsidR="00645677" w:rsidRPr="00645677">
              <w:rPr>
                <w:rFonts w:asciiTheme="majorHAnsi" w:eastAsia="Times New Roman" w:hAnsiTheme="majorHAnsi" w:cstheme="majorHAnsi"/>
                <w:color w:val="000000"/>
                <w:sz w:val="16"/>
                <w:szCs w:val="16"/>
                <w:bdr w:val="none" w:sz="0" w:space="0" w:color="auto" w:frame="1"/>
                <w:lang w:val="en-GB" w:eastAsia="en-GB"/>
              </w:rPr>
              <w:t xml:space="preserve"> </w:t>
            </w:r>
            <w:r w:rsidR="00261734">
              <w:rPr>
                <w:rFonts w:asciiTheme="majorHAnsi" w:eastAsia="Times New Roman" w:hAnsiTheme="majorHAnsi" w:cstheme="majorHAnsi"/>
                <w:color w:val="000000"/>
                <w:sz w:val="16"/>
                <w:szCs w:val="16"/>
                <w:bdr w:val="none" w:sz="0" w:space="0" w:color="auto" w:frame="1"/>
                <w:lang w:val="en-GB" w:eastAsia="en-GB"/>
              </w:rPr>
              <w:t>–</w:t>
            </w:r>
            <w:r w:rsidR="00645677" w:rsidRPr="00645677">
              <w:rPr>
                <w:rFonts w:asciiTheme="majorHAnsi" w:eastAsia="Times New Roman" w:hAnsiTheme="majorHAnsi" w:cstheme="majorHAnsi"/>
                <w:color w:val="000000"/>
                <w:sz w:val="16"/>
                <w:szCs w:val="16"/>
                <w:bdr w:val="none" w:sz="0" w:space="0" w:color="auto" w:frame="1"/>
                <w:lang w:val="en-GB" w:eastAsia="en-GB"/>
              </w:rPr>
              <w:t xml:space="preserve"> </w:t>
            </w:r>
            <w:r w:rsidR="00261734">
              <w:rPr>
                <w:rFonts w:asciiTheme="majorHAnsi" w:eastAsia="Times New Roman" w:hAnsiTheme="majorHAnsi" w:cstheme="majorHAnsi"/>
                <w:color w:val="000000"/>
                <w:sz w:val="16"/>
                <w:szCs w:val="16"/>
                <w:bdr w:val="none" w:sz="0" w:space="0" w:color="auto" w:frame="1"/>
                <w:lang w:val="en-GB" w:eastAsia="en-GB"/>
              </w:rPr>
              <w:t xml:space="preserve">collective centres such as </w:t>
            </w:r>
            <w:r w:rsidR="00645677" w:rsidRPr="00645677">
              <w:rPr>
                <w:rFonts w:asciiTheme="majorHAnsi" w:eastAsia="Times New Roman" w:hAnsiTheme="majorHAnsi" w:cstheme="majorHAnsi"/>
                <w:color w:val="000000"/>
                <w:sz w:val="16"/>
                <w:szCs w:val="16"/>
                <w:bdr w:val="none" w:sz="0" w:space="0" w:color="auto" w:frame="1"/>
                <w:lang w:val="en-GB" w:eastAsia="en-GB"/>
              </w:rPr>
              <w:t xml:space="preserve">public buildings; </w:t>
            </w:r>
            <w:r w:rsidR="00261734">
              <w:rPr>
                <w:rFonts w:asciiTheme="majorHAnsi" w:eastAsia="Times New Roman" w:hAnsiTheme="majorHAnsi" w:cstheme="majorHAnsi"/>
                <w:color w:val="000000"/>
                <w:sz w:val="16"/>
                <w:szCs w:val="16"/>
                <w:bdr w:val="none" w:sz="0" w:space="0" w:color="auto" w:frame="1"/>
                <w:lang w:val="en-GB" w:eastAsia="en-GB"/>
              </w:rPr>
              <w:t xml:space="preserve">as well as </w:t>
            </w:r>
            <w:r w:rsidR="00261734" w:rsidRPr="00261734">
              <w:rPr>
                <w:rFonts w:asciiTheme="majorHAnsi" w:eastAsia="Times New Roman" w:hAnsiTheme="majorHAnsi" w:cstheme="majorHAnsi"/>
                <w:b/>
                <w:bCs/>
                <w:color w:val="000000"/>
                <w:sz w:val="16"/>
                <w:szCs w:val="16"/>
                <w:bdr w:val="none" w:sz="0" w:space="0" w:color="auto" w:frame="1"/>
                <w:lang w:val="en-GB" w:eastAsia="en-GB"/>
              </w:rPr>
              <w:t xml:space="preserve">hosting </w:t>
            </w:r>
            <w:r w:rsidR="00645677" w:rsidRPr="00261734">
              <w:rPr>
                <w:rFonts w:asciiTheme="majorHAnsi" w:eastAsia="Times New Roman" w:hAnsiTheme="majorHAnsi" w:cstheme="majorHAnsi"/>
                <w:b/>
                <w:bCs/>
                <w:color w:val="000000"/>
                <w:sz w:val="16"/>
                <w:szCs w:val="16"/>
                <w:bdr w:val="none" w:sz="0" w:space="0" w:color="auto" w:frame="1"/>
                <w:lang w:val="en-GB" w:eastAsia="en-GB"/>
              </w:rPr>
              <w:t>by family and friends</w:t>
            </w:r>
            <w:r w:rsidR="003E5FA7" w:rsidRPr="003E5FA7">
              <w:rPr>
                <w:rFonts w:asciiTheme="majorHAnsi" w:eastAsia="Times New Roman" w:hAnsiTheme="majorHAnsi" w:cstheme="majorHAnsi"/>
                <w:color w:val="000000"/>
                <w:sz w:val="16"/>
                <w:szCs w:val="16"/>
                <w:bdr w:val="none" w:sz="0" w:space="0" w:color="auto" w:frame="1"/>
                <w:lang w:val="en-GB" w:eastAsia="en-GB"/>
              </w:rPr>
              <w:t>.</w:t>
            </w:r>
          </w:p>
        </w:tc>
      </w:tr>
      <w:tr w:rsidR="00D86B2A" w:rsidRPr="00930B61" w14:paraId="5E086895" w14:textId="7777777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3950F6A9" w14:textId="77777777" w:rsidR="00D86B2A" w:rsidRPr="00930B61" w:rsidRDefault="00D86B2A" w:rsidP="004A6CE5">
            <w:pPr>
              <w:spacing w:after="0" w:line="240" w:lineRule="auto"/>
              <w:jc w:val="center"/>
              <w:rPr>
                <w:rFonts w:eastAsia="Times New Roman" w:cstheme="minorHAnsi"/>
                <w:b/>
                <w:bCs/>
                <w:color w:val="000000"/>
                <w:sz w:val="18"/>
                <w:szCs w:val="18"/>
                <w:bdr w:val="none" w:sz="0" w:space="0" w:color="auto" w:frame="1"/>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72138E9A" w14:textId="77777777" w:rsidR="00D86B2A" w:rsidRPr="00930B61" w:rsidRDefault="00D86B2A" w:rsidP="004A6CE5">
            <w:pPr>
              <w:spacing w:after="0" w:line="240" w:lineRule="auto"/>
              <w:rPr>
                <w:rFonts w:eastAsia="Times New Roman" w:cstheme="minorHAnsi"/>
                <w:b/>
                <w:bCs/>
                <w:color w:val="000000"/>
                <w:sz w:val="18"/>
                <w:szCs w:val="18"/>
                <w:bdr w:val="none" w:sz="0" w:space="0" w:color="auto" w:frame="1"/>
                <w:lang w:val="en-GB" w:eastAsia="en-GB"/>
              </w:rPr>
            </w:pPr>
          </w:p>
        </w:tc>
        <w:tc>
          <w:tcPr>
            <w:tcW w:w="3015"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7352A8A5" w14:textId="77777777" w:rsidR="00D86B2A" w:rsidRPr="00930B61" w:rsidRDefault="00D86B2A" w:rsidP="004A6CE5">
            <w:pPr>
              <w:spacing w:after="0" w:line="240" w:lineRule="auto"/>
              <w:rPr>
                <w:rFonts w:eastAsia="Times New Roman" w:cstheme="minorHAnsi"/>
                <w:b/>
                <w:bCs/>
                <w:color w:val="000000"/>
                <w:sz w:val="18"/>
                <w:szCs w:val="18"/>
                <w:bdr w:val="none" w:sz="0" w:space="0" w:color="auto" w:frame="1"/>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B9A9"/>
          </w:tcPr>
          <w:p w14:paraId="451CC823" w14:textId="65F0C846"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2 – Stress</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7C36CCD7" w14:textId="149EDCBE" w:rsidR="00D86B2A" w:rsidRPr="00930B61" w:rsidRDefault="00AD3414" w:rsidP="00681D7A">
            <w:pPr>
              <w:spacing w:after="0" w:line="240" w:lineRule="auto"/>
              <w:ind w:left="32"/>
              <w:rPr>
                <w:rFonts w:asciiTheme="majorHAnsi" w:eastAsia="Times New Roman" w:hAnsiTheme="majorHAnsi" w:cstheme="majorHAnsi"/>
                <w:color w:val="000000"/>
                <w:sz w:val="16"/>
                <w:szCs w:val="16"/>
                <w:bdr w:val="none" w:sz="0" w:space="0" w:color="auto" w:frame="1"/>
                <w:lang w:val="en-GB" w:eastAsia="en-GB"/>
              </w:rPr>
            </w:pPr>
            <w:r w:rsidRPr="00AD3414">
              <w:rPr>
                <w:rFonts w:asciiTheme="majorHAnsi" w:eastAsia="Times New Roman" w:hAnsiTheme="majorHAnsi" w:cstheme="majorHAnsi"/>
                <w:color w:val="000000"/>
                <w:sz w:val="16"/>
                <w:szCs w:val="16"/>
                <w:bdr w:val="none" w:sz="0" w:space="0" w:color="auto" w:frame="1"/>
                <w:lang w:val="en-GB" w:eastAsia="en-GB"/>
              </w:rPr>
              <w:t>40%-80% of HH have tenure security and less than 30% of HH are facing HLP issues and risks</w:t>
            </w:r>
          </w:p>
        </w:tc>
        <w:tc>
          <w:tcPr>
            <w:tcW w:w="3960" w:type="dxa"/>
            <w:vMerge/>
            <w:tcBorders>
              <w:left w:val="single" w:sz="6" w:space="0" w:color="ABABAB"/>
              <w:right w:val="single" w:sz="6" w:space="0" w:color="ABABAB"/>
            </w:tcBorders>
          </w:tcPr>
          <w:p w14:paraId="5D5D440C" w14:textId="77777777"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D86B2A" w:rsidRPr="00930B61" w14:paraId="4EE862AB" w14:textId="7777777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6FCEC1DD" w14:textId="77777777" w:rsidR="00D86B2A" w:rsidRPr="00930B61" w:rsidRDefault="00D86B2A" w:rsidP="004A6CE5">
            <w:pPr>
              <w:spacing w:after="0" w:line="240" w:lineRule="auto"/>
              <w:jc w:val="center"/>
              <w:rPr>
                <w:rFonts w:eastAsia="Times New Roman" w:cstheme="minorHAnsi"/>
                <w:b/>
                <w:bCs/>
                <w:color w:val="000000"/>
                <w:sz w:val="18"/>
                <w:szCs w:val="18"/>
                <w:bdr w:val="none" w:sz="0" w:space="0" w:color="auto" w:frame="1"/>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69F035B7" w14:textId="77777777" w:rsidR="00D86B2A" w:rsidRPr="00930B61" w:rsidRDefault="00D86B2A" w:rsidP="004A6CE5">
            <w:pPr>
              <w:spacing w:after="0" w:line="240" w:lineRule="auto"/>
              <w:rPr>
                <w:rFonts w:eastAsia="Times New Roman" w:cstheme="minorHAnsi"/>
                <w:b/>
                <w:bCs/>
                <w:color w:val="000000"/>
                <w:sz w:val="18"/>
                <w:szCs w:val="18"/>
                <w:bdr w:val="none" w:sz="0" w:space="0" w:color="auto" w:frame="1"/>
                <w:lang w:val="en-GB" w:eastAsia="en-GB"/>
              </w:rPr>
            </w:pPr>
          </w:p>
        </w:tc>
        <w:tc>
          <w:tcPr>
            <w:tcW w:w="3015"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3F49A631" w14:textId="77777777" w:rsidR="00D86B2A" w:rsidRPr="00930B61" w:rsidRDefault="00D86B2A" w:rsidP="004A6CE5">
            <w:pPr>
              <w:spacing w:after="0" w:line="240" w:lineRule="auto"/>
              <w:rPr>
                <w:rFonts w:eastAsia="Times New Roman" w:cstheme="minorHAnsi"/>
                <w:b/>
                <w:bCs/>
                <w:color w:val="000000"/>
                <w:sz w:val="18"/>
                <w:szCs w:val="18"/>
                <w:bdr w:val="none" w:sz="0" w:space="0" w:color="auto" w:frame="1"/>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9D8B"/>
          </w:tcPr>
          <w:p w14:paraId="0779712F" w14:textId="61402448"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3 – Severe</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58F7C135" w14:textId="4AD92A60" w:rsidR="00D86B2A" w:rsidRPr="00930B61" w:rsidRDefault="00AD3414" w:rsidP="00681D7A">
            <w:pPr>
              <w:spacing w:after="0" w:line="240" w:lineRule="auto"/>
              <w:ind w:left="32"/>
              <w:rPr>
                <w:rFonts w:asciiTheme="majorHAnsi" w:eastAsia="Times New Roman" w:hAnsiTheme="majorHAnsi" w:cstheme="majorHAnsi"/>
                <w:color w:val="000000"/>
                <w:sz w:val="16"/>
                <w:szCs w:val="16"/>
                <w:bdr w:val="none" w:sz="0" w:space="0" w:color="auto" w:frame="1"/>
                <w:lang w:val="en-GB" w:eastAsia="en-GB"/>
              </w:rPr>
            </w:pPr>
            <w:r w:rsidRPr="00AD3414">
              <w:rPr>
                <w:rFonts w:asciiTheme="majorHAnsi" w:eastAsia="Times New Roman" w:hAnsiTheme="majorHAnsi" w:cstheme="majorHAnsi"/>
                <w:color w:val="000000"/>
                <w:sz w:val="16"/>
                <w:szCs w:val="16"/>
                <w:bdr w:val="none" w:sz="0" w:space="0" w:color="auto" w:frame="1"/>
                <w:lang w:val="en-GB" w:eastAsia="en-GB"/>
              </w:rPr>
              <w:t>Over 0%-40% of HH have tenure security and less than 20% of HH are facing HLP issues and risks</w:t>
            </w:r>
          </w:p>
        </w:tc>
        <w:tc>
          <w:tcPr>
            <w:tcW w:w="3960" w:type="dxa"/>
            <w:vMerge/>
            <w:tcBorders>
              <w:left w:val="single" w:sz="6" w:space="0" w:color="ABABAB"/>
              <w:right w:val="single" w:sz="6" w:space="0" w:color="ABABAB"/>
            </w:tcBorders>
          </w:tcPr>
          <w:p w14:paraId="33BC03BE" w14:textId="77777777"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D86B2A" w:rsidRPr="00930B61" w14:paraId="5009D587" w14:textId="7777777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5EE593E4" w14:textId="77777777" w:rsidR="00D86B2A" w:rsidRPr="00930B61" w:rsidRDefault="00D86B2A" w:rsidP="004A6CE5">
            <w:pPr>
              <w:spacing w:after="0" w:line="240" w:lineRule="auto"/>
              <w:jc w:val="center"/>
              <w:rPr>
                <w:rFonts w:eastAsia="Times New Roman" w:cstheme="minorHAnsi"/>
                <w:b/>
                <w:bCs/>
                <w:color w:val="000000"/>
                <w:sz w:val="18"/>
                <w:szCs w:val="18"/>
                <w:bdr w:val="none" w:sz="0" w:space="0" w:color="auto" w:frame="1"/>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286781EC" w14:textId="77777777" w:rsidR="00D86B2A" w:rsidRPr="00930B61" w:rsidRDefault="00D86B2A" w:rsidP="004A6CE5">
            <w:pPr>
              <w:spacing w:after="0" w:line="240" w:lineRule="auto"/>
              <w:rPr>
                <w:rFonts w:eastAsia="Times New Roman" w:cstheme="minorHAnsi"/>
                <w:b/>
                <w:bCs/>
                <w:color w:val="000000"/>
                <w:sz w:val="18"/>
                <w:szCs w:val="18"/>
                <w:bdr w:val="none" w:sz="0" w:space="0" w:color="auto" w:frame="1"/>
                <w:lang w:val="en-GB" w:eastAsia="en-GB"/>
              </w:rPr>
            </w:pPr>
          </w:p>
        </w:tc>
        <w:tc>
          <w:tcPr>
            <w:tcW w:w="3015" w:type="dxa"/>
            <w:vMerge/>
            <w:tcBorders>
              <w:top w:val="single" w:sz="6" w:space="0" w:color="ABABAB"/>
              <w:left w:val="single" w:sz="6" w:space="0" w:color="ABABAB"/>
              <w:bottom w:val="single" w:sz="6" w:space="0" w:color="ABABAB"/>
              <w:right w:val="single" w:sz="6" w:space="0" w:color="ABABAB"/>
            </w:tcBorders>
            <w:shd w:val="clear" w:color="auto" w:fill="auto"/>
            <w:vAlign w:val="center"/>
          </w:tcPr>
          <w:p w14:paraId="25F00A63" w14:textId="77777777" w:rsidR="00D86B2A" w:rsidRPr="00930B61" w:rsidRDefault="00D86B2A" w:rsidP="004A6CE5">
            <w:pPr>
              <w:spacing w:after="0" w:line="240" w:lineRule="auto"/>
              <w:rPr>
                <w:rFonts w:eastAsia="Times New Roman" w:cstheme="minorHAnsi"/>
                <w:b/>
                <w:bCs/>
                <w:color w:val="000000"/>
                <w:sz w:val="18"/>
                <w:szCs w:val="18"/>
                <w:bdr w:val="none" w:sz="0" w:space="0" w:color="auto" w:frame="1"/>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816D"/>
          </w:tcPr>
          <w:p w14:paraId="04CB2EAB" w14:textId="74BCCBD9"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4 – Extreme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01C9FA2A" w14:textId="5CB78085" w:rsidR="00D86B2A" w:rsidRPr="00930B61" w:rsidRDefault="0075370B" w:rsidP="00681D7A">
            <w:pPr>
              <w:spacing w:after="0" w:line="240" w:lineRule="auto"/>
              <w:ind w:left="32"/>
              <w:rPr>
                <w:rFonts w:asciiTheme="majorHAnsi" w:eastAsia="Times New Roman" w:hAnsiTheme="majorHAnsi" w:cstheme="majorHAnsi"/>
                <w:color w:val="000000"/>
                <w:sz w:val="16"/>
                <w:szCs w:val="16"/>
                <w:bdr w:val="none" w:sz="0" w:space="0" w:color="auto" w:frame="1"/>
                <w:lang w:val="en-GB" w:eastAsia="en-GB"/>
              </w:rPr>
            </w:pPr>
            <w:r w:rsidRPr="0075370B">
              <w:rPr>
                <w:rFonts w:asciiTheme="majorHAnsi" w:eastAsia="Times New Roman" w:hAnsiTheme="majorHAnsi" w:cstheme="majorHAnsi"/>
                <w:color w:val="000000"/>
                <w:sz w:val="16"/>
                <w:szCs w:val="16"/>
                <w:bdr w:val="none" w:sz="0" w:space="0" w:color="auto" w:frame="1"/>
                <w:lang w:val="en-GB" w:eastAsia="en-GB"/>
              </w:rPr>
              <w:t>HH have no tenure security and less than 70% are facing HLP issues and risks</w:t>
            </w:r>
          </w:p>
        </w:tc>
        <w:tc>
          <w:tcPr>
            <w:tcW w:w="3960" w:type="dxa"/>
            <w:vMerge/>
            <w:tcBorders>
              <w:left w:val="single" w:sz="6" w:space="0" w:color="ABABAB"/>
              <w:right w:val="single" w:sz="6" w:space="0" w:color="ABABAB"/>
            </w:tcBorders>
          </w:tcPr>
          <w:p w14:paraId="3C8EDEE5" w14:textId="77777777"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D86B2A" w:rsidRPr="00930B61" w14:paraId="02A98C0E" w14:textId="1311398C"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E6333C1" w14:textId="77777777" w:rsidR="00D86B2A" w:rsidRPr="00930B61" w:rsidRDefault="00D86B2A" w:rsidP="004A6CE5">
            <w:pPr>
              <w:spacing w:after="0" w:line="240" w:lineRule="auto"/>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EC5295D" w14:textId="77777777" w:rsidR="00D86B2A" w:rsidRPr="00930B61" w:rsidRDefault="00D86B2A" w:rsidP="004A6CE5">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CD09BBE" w14:textId="77777777" w:rsidR="00D86B2A" w:rsidRPr="00930B61" w:rsidRDefault="00D86B2A" w:rsidP="004A6CE5">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664F"/>
          </w:tcPr>
          <w:p w14:paraId="443050DB" w14:textId="09E5410A"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5 – Catastrophic </w:t>
            </w:r>
          </w:p>
        </w:tc>
        <w:tc>
          <w:tcPr>
            <w:tcW w:w="4091" w:type="dxa"/>
            <w:tcBorders>
              <w:top w:val="single" w:sz="6" w:space="0" w:color="ABABAB"/>
              <w:left w:val="single" w:sz="6" w:space="0" w:color="ABABAB"/>
              <w:bottom w:val="single" w:sz="6" w:space="0" w:color="ABABAB"/>
              <w:right w:val="single" w:sz="6" w:space="0" w:color="ABABAB"/>
            </w:tcBorders>
            <w:shd w:val="clear" w:color="auto" w:fill="auto"/>
            <w:hideMark/>
          </w:tcPr>
          <w:p w14:paraId="29F3A263" w14:textId="458AD432" w:rsidR="00D86B2A" w:rsidRPr="00930B61" w:rsidRDefault="0075370B" w:rsidP="00681D7A">
            <w:pPr>
              <w:spacing w:after="0" w:line="240" w:lineRule="auto"/>
              <w:ind w:left="32"/>
              <w:rPr>
                <w:rFonts w:asciiTheme="majorHAnsi" w:eastAsia="Times New Roman" w:hAnsiTheme="majorHAnsi" w:cstheme="majorHAnsi"/>
                <w:color w:val="000000"/>
                <w:sz w:val="16"/>
                <w:szCs w:val="16"/>
                <w:lang w:val="en-GB" w:eastAsia="en-GB"/>
              </w:rPr>
            </w:pPr>
            <w:r w:rsidRPr="0075370B">
              <w:rPr>
                <w:rFonts w:asciiTheme="majorHAnsi" w:eastAsia="Times New Roman" w:hAnsiTheme="majorHAnsi" w:cstheme="majorHAnsi"/>
                <w:color w:val="000000"/>
                <w:sz w:val="16"/>
                <w:szCs w:val="16"/>
                <w:bdr w:val="none" w:sz="0" w:space="0" w:color="auto" w:frame="1"/>
                <w:lang w:val="en-GB" w:eastAsia="en-GB"/>
              </w:rPr>
              <w:t>HH have no tenure security and over than 70% are facing HLP issues and risks</w:t>
            </w:r>
          </w:p>
        </w:tc>
        <w:tc>
          <w:tcPr>
            <w:tcW w:w="3960" w:type="dxa"/>
            <w:vMerge/>
            <w:tcBorders>
              <w:left w:val="single" w:sz="6" w:space="0" w:color="ABABAB"/>
              <w:bottom w:val="single" w:sz="6" w:space="0" w:color="ABABAB"/>
              <w:right w:val="single" w:sz="6" w:space="0" w:color="ABABAB"/>
            </w:tcBorders>
          </w:tcPr>
          <w:p w14:paraId="16D963F0" w14:textId="77777777"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D86B2A" w:rsidRPr="00930B61" w14:paraId="07F4A459" w14:textId="204BDDE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D6EB1A1" w14:textId="77777777" w:rsidR="00D86B2A" w:rsidRPr="00930B61" w:rsidRDefault="00D86B2A" w:rsidP="004A6CE5">
            <w:pPr>
              <w:spacing w:after="0" w:line="240" w:lineRule="auto"/>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AA13E56" w14:textId="77777777" w:rsidR="00D86B2A" w:rsidRPr="00930B61" w:rsidRDefault="00D86B2A" w:rsidP="004A6CE5">
            <w:pPr>
              <w:spacing w:after="0" w:line="240" w:lineRule="auto"/>
              <w:rPr>
                <w:rFonts w:eastAsia="Times New Roman" w:cstheme="minorHAnsi"/>
                <w:color w:val="000000"/>
                <w:lang w:val="en-GB" w:eastAsia="en-GB"/>
              </w:rPr>
            </w:pPr>
          </w:p>
        </w:tc>
        <w:tc>
          <w:tcPr>
            <w:tcW w:w="0" w:type="auto"/>
            <w:vMerge w:val="restart"/>
            <w:tcBorders>
              <w:top w:val="single" w:sz="6" w:space="0" w:color="ABABAB"/>
              <w:left w:val="single" w:sz="6" w:space="0" w:color="ABABAB"/>
              <w:bottom w:val="single" w:sz="6" w:space="0" w:color="ABABAB"/>
              <w:right w:val="single" w:sz="6" w:space="0" w:color="ABABAB"/>
            </w:tcBorders>
            <w:shd w:val="clear" w:color="auto" w:fill="auto"/>
            <w:vAlign w:val="center"/>
            <w:hideMark/>
          </w:tcPr>
          <w:p w14:paraId="76E159B5" w14:textId="1D5FFD5E" w:rsidR="00D86B2A" w:rsidRPr="00930B61" w:rsidRDefault="00D86B2A" w:rsidP="004A6CE5">
            <w:pPr>
              <w:spacing w:after="0" w:line="240" w:lineRule="auto"/>
              <w:rPr>
                <w:rFonts w:eastAsia="Times New Roman" w:cstheme="minorHAnsi"/>
                <w:color w:val="000000"/>
                <w:sz w:val="18"/>
                <w:szCs w:val="18"/>
                <w:lang w:val="en-GB" w:eastAsia="en-GB"/>
              </w:rPr>
            </w:pPr>
            <w:r w:rsidRPr="004A6CE5">
              <w:rPr>
                <w:rFonts w:eastAsia="Times New Roman" w:cstheme="minorHAnsi"/>
                <w:b/>
                <w:bCs/>
                <w:color w:val="000000"/>
                <w:sz w:val="18"/>
                <w:szCs w:val="18"/>
                <w:lang w:val="en-GB" w:eastAsia="en-GB"/>
              </w:rPr>
              <w:t>Ind 3.2:</w:t>
            </w:r>
            <w:r w:rsidRPr="009D27E4">
              <w:rPr>
                <w:rFonts w:eastAsia="Times New Roman" w:cstheme="minorHAnsi"/>
                <w:color w:val="000000"/>
                <w:sz w:val="18"/>
                <w:szCs w:val="18"/>
                <w:lang w:val="en-GB" w:eastAsia="en-GB"/>
              </w:rPr>
              <w:t xml:space="preserve"> </w:t>
            </w:r>
            <w:r>
              <w:rPr>
                <w:rFonts w:eastAsia="Times New Roman" w:cstheme="minorHAnsi"/>
                <w:color w:val="000000"/>
                <w:sz w:val="18"/>
                <w:szCs w:val="18"/>
                <w:lang w:val="en-GB" w:eastAsia="en-GB"/>
              </w:rPr>
              <w:t>Settlement Situation</w:t>
            </w:r>
          </w:p>
        </w:tc>
        <w:tc>
          <w:tcPr>
            <w:tcW w:w="1272" w:type="dxa"/>
            <w:tcBorders>
              <w:top w:val="single" w:sz="6" w:space="0" w:color="ABABAB"/>
              <w:left w:val="single" w:sz="6" w:space="0" w:color="ABABAB"/>
              <w:bottom w:val="single" w:sz="6" w:space="0" w:color="ABABAB"/>
              <w:right w:val="single" w:sz="6" w:space="0" w:color="ABABAB"/>
            </w:tcBorders>
            <w:shd w:val="clear" w:color="auto" w:fill="FFD2C4"/>
          </w:tcPr>
          <w:p w14:paraId="66F0B834" w14:textId="1F2D043A"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1 – Minimal</w:t>
            </w:r>
          </w:p>
        </w:tc>
        <w:tc>
          <w:tcPr>
            <w:tcW w:w="4091" w:type="dxa"/>
            <w:tcBorders>
              <w:top w:val="single" w:sz="6" w:space="0" w:color="ABABAB"/>
              <w:left w:val="single" w:sz="6" w:space="0" w:color="ABABAB"/>
              <w:bottom w:val="single" w:sz="6" w:space="0" w:color="ABABAB"/>
              <w:right w:val="single" w:sz="6" w:space="0" w:color="ABABAB"/>
            </w:tcBorders>
            <w:shd w:val="clear" w:color="auto" w:fill="auto"/>
            <w:hideMark/>
          </w:tcPr>
          <w:p w14:paraId="3E3B673F" w14:textId="353C5125" w:rsidR="00D86B2A" w:rsidRPr="00930B61" w:rsidRDefault="00625980" w:rsidP="00681D7A">
            <w:pPr>
              <w:spacing w:after="0" w:line="240" w:lineRule="auto"/>
              <w:ind w:left="32"/>
              <w:rPr>
                <w:rFonts w:asciiTheme="majorHAnsi" w:eastAsia="Times New Roman" w:hAnsiTheme="majorHAnsi" w:cstheme="majorHAnsi"/>
                <w:color w:val="000000"/>
                <w:sz w:val="16"/>
                <w:szCs w:val="16"/>
                <w:lang w:val="en-GB" w:eastAsia="en-GB"/>
              </w:rPr>
            </w:pPr>
            <w:r w:rsidRPr="00625980">
              <w:rPr>
                <w:rFonts w:asciiTheme="majorHAnsi" w:eastAsia="Times New Roman" w:hAnsiTheme="majorHAnsi" w:cstheme="majorHAnsi"/>
                <w:color w:val="000000"/>
                <w:sz w:val="16"/>
                <w:szCs w:val="16"/>
                <w:bdr w:val="none" w:sz="0" w:space="0" w:color="auto" w:frame="1"/>
                <w:lang w:val="en-GB" w:eastAsia="en-GB"/>
              </w:rPr>
              <w:t>Less than 10% of HH live in substandard settlements with impaired access to essential services and basic infrastructure</w:t>
            </w:r>
          </w:p>
        </w:tc>
        <w:tc>
          <w:tcPr>
            <w:tcW w:w="3960" w:type="dxa"/>
            <w:vMerge w:val="restart"/>
            <w:tcBorders>
              <w:top w:val="single" w:sz="6" w:space="0" w:color="ABABAB"/>
              <w:left w:val="single" w:sz="6" w:space="0" w:color="ABABAB"/>
              <w:right w:val="single" w:sz="6" w:space="0" w:color="ABABAB"/>
            </w:tcBorders>
          </w:tcPr>
          <w:p w14:paraId="5D1A13F3" w14:textId="18346B93" w:rsidR="00D86B2A" w:rsidRDefault="008B3665"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2D7787">
              <w:rPr>
                <w:rFonts w:asciiTheme="majorHAnsi" w:eastAsia="Times New Roman" w:hAnsiTheme="majorHAnsi" w:cstheme="majorHAnsi"/>
                <w:b/>
                <w:bCs/>
                <w:color w:val="000000"/>
                <w:sz w:val="16"/>
                <w:szCs w:val="16"/>
                <w:bdr w:val="none" w:sz="0" w:space="0" w:color="auto" w:frame="1"/>
                <w:lang w:val="en-GB" w:eastAsia="en-GB"/>
              </w:rPr>
              <w:t>Settlement ty</w:t>
            </w:r>
            <w:r w:rsidR="00113073" w:rsidRPr="002D7787">
              <w:rPr>
                <w:rFonts w:asciiTheme="majorHAnsi" w:eastAsia="Times New Roman" w:hAnsiTheme="majorHAnsi" w:cstheme="majorHAnsi"/>
                <w:b/>
                <w:bCs/>
                <w:color w:val="000000"/>
                <w:sz w:val="16"/>
                <w:szCs w:val="16"/>
                <w:bdr w:val="none" w:sz="0" w:space="0" w:color="auto" w:frame="1"/>
                <w:lang w:val="en-GB" w:eastAsia="en-GB"/>
              </w:rPr>
              <w:t>pes</w:t>
            </w:r>
            <w:r w:rsidR="00113073">
              <w:rPr>
                <w:rFonts w:asciiTheme="majorHAnsi" w:eastAsia="Times New Roman" w:hAnsiTheme="majorHAnsi" w:cstheme="majorHAnsi"/>
                <w:color w:val="000000"/>
                <w:sz w:val="16"/>
                <w:szCs w:val="16"/>
                <w:bdr w:val="none" w:sz="0" w:space="0" w:color="auto" w:frame="1"/>
                <w:lang w:val="en-GB" w:eastAsia="en-GB"/>
              </w:rPr>
              <w:t xml:space="preserve"> range from</w:t>
            </w:r>
            <w:r w:rsidR="004F4E44">
              <w:rPr>
                <w:rFonts w:asciiTheme="majorHAnsi" w:eastAsia="Times New Roman" w:hAnsiTheme="majorHAnsi" w:cstheme="majorHAnsi"/>
                <w:color w:val="000000"/>
                <w:sz w:val="16"/>
                <w:szCs w:val="16"/>
                <w:bdr w:val="none" w:sz="0" w:space="0" w:color="auto" w:frame="1"/>
                <w:lang w:val="en-GB" w:eastAsia="en-GB"/>
              </w:rPr>
              <w:t xml:space="preserve"> </w:t>
            </w:r>
            <w:r w:rsidR="004F4E44" w:rsidRPr="004F4E44">
              <w:rPr>
                <w:rFonts w:asciiTheme="majorHAnsi" w:eastAsia="Times New Roman" w:hAnsiTheme="majorHAnsi" w:cstheme="majorHAnsi"/>
                <w:b/>
                <w:bCs/>
                <w:color w:val="000000"/>
                <w:sz w:val="16"/>
                <w:szCs w:val="16"/>
                <w:bdr w:val="none" w:sz="0" w:space="0" w:color="auto" w:frame="1"/>
                <w:lang w:val="en-GB" w:eastAsia="en-GB"/>
              </w:rPr>
              <w:t>residential neighbourhoods</w:t>
            </w:r>
            <w:r w:rsidR="004F4E44">
              <w:rPr>
                <w:rFonts w:asciiTheme="majorHAnsi" w:eastAsia="Times New Roman" w:hAnsiTheme="majorHAnsi" w:cstheme="majorHAnsi"/>
                <w:color w:val="000000"/>
                <w:sz w:val="16"/>
                <w:szCs w:val="16"/>
                <w:bdr w:val="none" w:sz="0" w:space="0" w:color="auto" w:frame="1"/>
                <w:lang w:val="en-GB" w:eastAsia="en-GB"/>
              </w:rPr>
              <w:t>,</w:t>
            </w:r>
            <w:r w:rsidR="00113073">
              <w:rPr>
                <w:rFonts w:asciiTheme="majorHAnsi" w:eastAsia="Times New Roman" w:hAnsiTheme="majorHAnsi" w:cstheme="majorHAnsi"/>
                <w:color w:val="000000"/>
                <w:sz w:val="16"/>
                <w:szCs w:val="16"/>
                <w:bdr w:val="none" w:sz="0" w:space="0" w:color="auto" w:frame="1"/>
                <w:lang w:val="en-GB" w:eastAsia="en-GB"/>
              </w:rPr>
              <w:t xml:space="preserve"> </w:t>
            </w:r>
            <w:r w:rsidR="00113073" w:rsidRPr="002D7787">
              <w:rPr>
                <w:rFonts w:asciiTheme="majorHAnsi" w:eastAsia="Times New Roman" w:hAnsiTheme="majorHAnsi" w:cstheme="majorHAnsi"/>
                <w:b/>
                <w:bCs/>
                <w:color w:val="000000"/>
                <w:sz w:val="16"/>
                <w:szCs w:val="16"/>
                <w:bdr w:val="none" w:sz="0" w:space="0" w:color="auto" w:frame="1"/>
                <w:lang w:val="en-GB" w:eastAsia="en-GB"/>
              </w:rPr>
              <w:t>informal</w:t>
            </w:r>
            <w:r w:rsidR="00113073">
              <w:rPr>
                <w:rFonts w:asciiTheme="majorHAnsi" w:eastAsia="Times New Roman" w:hAnsiTheme="majorHAnsi" w:cstheme="majorHAnsi"/>
                <w:color w:val="000000"/>
                <w:sz w:val="16"/>
                <w:szCs w:val="16"/>
                <w:bdr w:val="none" w:sz="0" w:space="0" w:color="auto" w:frame="1"/>
                <w:lang w:val="en-GB" w:eastAsia="en-GB"/>
              </w:rPr>
              <w:t>/</w:t>
            </w:r>
            <w:r w:rsidR="00113073" w:rsidRPr="002D7787">
              <w:rPr>
                <w:rFonts w:asciiTheme="majorHAnsi" w:eastAsia="Times New Roman" w:hAnsiTheme="majorHAnsi" w:cstheme="majorHAnsi"/>
                <w:b/>
                <w:bCs/>
                <w:color w:val="000000"/>
                <w:sz w:val="16"/>
                <w:szCs w:val="16"/>
                <w:bdr w:val="none" w:sz="0" w:space="0" w:color="auto" w:frame="1"/>
                <w:lang w:val="en-GB" w:eastAsia="en-GB"/>
              </w:rPr>
              <w:t>spontaneous</w:t>
            </w:r>
            <w:r w:rsidR="004F4E44">
              <w:rPr>
                <w:rFonts w:asciiTheme="majorHAnsi" w:eastAsia="Times New Roman" w:hAnsiTheme="majorHAnsi" w:cstheme="majorHAnsi"/>
                <w:b/>
                <w:bCs/>
                <w:color w:val="000000"/>
                <w:sz w:val="16"/>
                <w:szCs w:val="16"/>
                <w:bdr w:val="none" w:sz="0" w:space="0" w:color="auto" w:frame="1"/>
                <w:lang w:val="en-GB" w:eastAsia="en-GB"/>
              </w:rPr>
              <w:t xml:space="preserve"> settlements,</w:t>
            </w:r>
            <w:r w:rsidR="00113073">
              <w:rPr>
                <w:rFonts w:asciiTheme="majorHAnsi" w:eastAsia="Times New Roman" w:hAnsiTheme="majorHAnsi" w:cstheme="majorHAnsi"/>
                <w:color w:val="000000"/>
                <w:sz w:val="16"/>
                <w:szCs w:val="16"/>
                <w:bdr w:val="none" w:sz="0" w:space="0" w:color="auto" w:frame="1"/>
                <w:lang w:val="en-GB" w:eastAsia="en-GB"/>
              </w:rPr>
              <w:t xml:space="preserve"> and </w:t>
            </w:r>
            <w:r w:rsidR="00113073" w:rsidRPr="004F4E44">
              <w:rPr>
                <w:rFonts w:asciiTheme="majorHAnsi" w:eastAsia="Times New Roman" w:hAnsiTheme="majorHAnsi" w:cstheme="majorHAnsi"/>
                <w:b/>
                <w:bCs/>
                <w:color w:val="000000"/>
                <w:sz w:val="16"/>
                <w:szCs w:val="16"/>
                <w:bdr w:val="none" w:sz="0" w:space="0" w:color="auto" w:frame="1"/>
                <w:lang w:val="en-GB" w:eastAsia="en-GB"/>
              </w:rPr>
              <w:t>formal camps</w:t>
            </w:r>
            <w:r w:rsidR="00422A91">
              <w:rPr>
                <w:rFonts w:asciiTheme="majorHAnsi" w:eastAsia="Times New Roman" w:hAnsiTheme="majorHAnsi" w:cstheme="majorHAnsi"/>
                <w:color w:val="000000"/>
                <w:sz w:val="16"/>
                <w:szCs w:val="16"/>
                <w:bdr w:val="none" w:sz="0" w:space="0" w:color="auto" w:frame="1"/>
                <w:lang w:val="en-GB" w:eastAsia="en-GB"/>
              </w:rPr>
              <w:t xml:space="preserve">, </w:t>
            </w:r>
            <w:r w:rsidR="004F4E44">
              <w:rPr>
                <w:rFonts w:asciiTheme="majorHAnsi" w:eastAsia="Times New Roman" w:hAnsiTheme="majorHAnsi" w:cstheme="majorHAnsi"/>
                <w:color w:val="000000"/>
                <w:sz w:val="16"/>
                <w:szCs w:val="16"/>
                <w:bdr w:val="none" w:sz="0" w:space="0" w:color="auto" w:frame="1"/>
                <w:lang w:val="en-GB" w:eastAsia="en-GB"/>
              </w:rPr>
              <w:t>and can be</w:t>
            </w:r>
            <w:r w:rsidR="00422A91">
              <w:rPr>
                <w:rFonts w:asciiTheme="majorHAnsi" w:eastAsia="Times New Roman" w:hAnsiTheme="majorHAnsi" w:cstheme="majorHAnsi"/>
                <w:color w:val="000000"/>
                <w:sz w:val="16"/>
                <w:szCs w:val="16"/>
                <w:bdr w:val="none" w:sz="0" w:space="0" w:color="auto" w:frame="1"/>
                <w:lang w:val="en-GB" w:eastAsia="en-GB"/>
              </w:rPr>
              <w:t xml:space="preserve"> </w:t>
            </w:r>
            <w:r w:rsidR="00422A91" w:rsidRPr="004F4E44">
              <w:rPr>
                <w:rFonts w:asciiTheme="majorHAnsi" w:eastAsia="Times New Roman" w:hAnsiTheme="majorHAnsi" w:cstheme="majorHAnsi"/>
                <w:b/>
                <w:bCs/>
                <w:color w:val="000000"/>
                <w:sz w:val="16"/>
                <w:szCs w:val="16"/>
                <w:bdr w:val="none" w:sz="0" w:space="0" w:color="auto" w:frame="1"/>
                <w:lang w:val="en-GB" w:eastAsia="en-GB"/>
              </w:rPr>
              <w:t>urban</w:t>
            </w:r>
            <w:r w:rsidR="00422A91">
              <w:rPr>
                <w:rFonts w:asciiTheme="majorHAnsi" w:eastAsia="Times New Roman" w:hAnsiTheme="majorHAnsi" w:cstheme="majorHAnsi"/>
                <w:color w:val="000000"/>
                <w:sz w:val="16"/>
                <w:szCs w:val="16"/>
                <w:bdr w:val="none" w:sz="0" w:space="0" w:color="auto" w:frame="1"/>
                <w:lang w:val="en-GB" w:eastAsia="en-GB"/>
              </w:rPr>
              <w:t xml:space="preserve">, </w:t>
            </w:r>
            <w:r w:rsidR="00422A91" w:rsidRPr="004F4E44">
              <w:rPr>
                <w:rFonts w:asciiTheme="majorHAnsi" w:eastAsia="Times New Roman" w:hAnsiTheme="majorHAnsi" w:cstheme="majorHAnsi"/>
                <w:b/>
                <w:bCs/>
                <w:color w:val="000000"/>
                <w:sz w:val="16"/>
                <w:szCs w:val="16"/>
                <w:bdr w:val="none" w:sz="0" w:space="0" w:color="auto" w:frame="1"/>
                <w:lang w:val="en-GB" w:eastAsia="en-GB"/>
              </w:rPr>
              <w:t>peri-urban</w:t>
            </w:r>
            <w:r w:rsidR="00422A91">
              <w:rPr>
                <w:rFonts w:asciiTheme="majorHAnsi" w:eastAsia="Times New Roman" w:hAnsiTheme="majorHAnsi" w:cstheme="majorHAnsi"/>
                <w:color w:val="000000"/>
                <w:sz w:val="16"/>
                <w:szCs w:val="16"/>
                <w:bdr w:val="none" w:sz="0" w:space="0" w:color="auto" w:frame="1"/>
                <w:lang w:val="en-GB" w:eastAsia="en-GB"/>
              </w:rPr>
              <w:t xml:space="preserve"> </w:t>
            </w:r>
            <w:r w:rsidR="004F4E44">
              <w:rPr>
                <w:rFonts w:asciiTheme="majorHAnsi" w:eastAsia="Times New Roman" w:hAnsiTheme="majorHAnsi" w:cstheme="majorHAnsi"/>
                <w:color w:val="000000"/>
                <w:sz w:val="16"/>
                <w:szCs w:val="16"/>
                <w:bdr w:val="none" w:sz="0" w:space="0" w:color="auto" w:frame="1"/>
                <w:lang w:val="en-GB" w:eastAsia="en-GB"/>
              </w:rPr>
              <w:t>or</w:t>
            </w:r>
            <w:r w:rsidR="00422A91">
              <w:rPr>
                <w:rFonts w:asciiTheme="majorHAnsi" w:eastAsia="Times New Roman" w:hAnsiTheme="majorHAnsi" w:cstheme="majorHAnsi"/>
                <w:color w:val="000000"/>
                <w:sz w:val="16"/>
                <w:szCs w:val="16"/>
                <w:bdr w:val="none" w:sz="0" w:space="0" w:color="auto" w:frame="1"/>
                <w:lang w:val="en-GB" w:eastAsia="en-GB"/>
              </w:rPr>
              <w:t xml:space="preserve"> </w:t>
            </w:r>
            <w:r w:rsidR="00422A91" w:rsidRPr="004F4E44">
              <w:rPr>
                <w:rFonts w:asciiTheme="majorHAnsi" w:eastAsia="Times New Roman" w:hAnsiTheme="majorHAnsi" w:cstheme="majorHAnsi"/>
                <w:b/>
                <w:bCs/>
                <w:color w:val="000000"/>
                <w:sz w:val="16"/>
                <w:szCs w:val="16"/>
                <w:bdr w:val="none" w:sz="0" w:space="0" w:color="auto" w:frame="1"/>
                <w:lang w:val="en-GB" w:eastAsia="en-GB"/>
              </w:rPr>
              <w:t>rural</w:t>
            </w:r>
            <w:r w:rsidR="00422A91">
              <w:rPr>
                <w:rFonts w:asciiTheme="majorHAnsi" w:eastAsia="Times New Roman" w:hAnsiTheme="majorHAnsi" w:cstheme="majorHAnsi"/>
                <w:color w:val="000000"/>
                <w:sz w:val="16"/>
                <w:szCs w:val="16"/>
                <w:bdr w:val="none" w:sz="0" w:space="0" w:color="auto" w:frame="1"/>
                <w:lang w:val="en-GB" w:eastAsia="en-GB"/>
              </w:rPr>
              <w:t xml:space="preserve">. </w:t>
            </w:r>
          </w:p>
          <w:p w14:paraId="57013C5B" w14:textId="77777777" w:rsidR="00422A91" w:rsidRDefault="00422A91"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p w14:paraId="198CBCDE" w14:textId="2C4C6A8C" w:rsidR="00422A91" w:rsidRPr="00B408B9" w:rsidRDefault="00422A91" w:rsidP="008E1484">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F4E44">
              <w:rPr>
                <w:rFonts w:asciiTheme="majorHAnsi" w:eastAsia="Times New Roman" w:hAnsiTheme="majorHAnsi" w:cstheme="majorHAnsi"/>
                <w:b/>
                <w:bCs/>
                <w:color w:val="000000"/>
                <w:sz w:val="16"/>
                <w:szCs w:val="16"/>
                <w:bdr w:val="none" w:sz="0" w:space="0" w:color="auto" w:frame="1"/>
                <w:lang w:val="en-GB" w:eastAsia="en-GB"/>
              </w:rPr>
              <w:t>Access to basic services and infrastructure</w:t>
            </w:r>
            <w:r>
              <w:rPr>
                <w:rFonts w:asciiTheme="majorHAnsi" w:eastAsia="Times New Roman" w:hAnsiTheme="majorHAnsi" w:cstheme="majorHAnsi"/>
                <w:color w:val="000000"/>
                <w:sz w:val="16"/>
                <w:szCs w:val="16"/>
                <w:bdr w:val="none" w:sz="0" w:space="0" w:color="auto" w:frame="1"/>
                <w:lang w:val="en-GB" w:eastAsia="en-GB"/>
              </w:rPr>
              <w:t xml:space="preserve"> is assessed </w:t>
            </w:r>
            <w:r w:rsidR="008E1484">
              <w:rPr>
                <w:rFonts w:asciiTheme="majorHAnsi" w:eastAsia="Times New Roman" w:hAnsiTheme="majorHAnsi" w:cstheme="majorHAnsi"/>
                <w:color w:val="000000"/>
                <w:sz w:val="16"/>
                <w:szCs w:val="16"/>
                <w:bdr w:val="none" w:sz="0" w:space="0" w:color="auto" w:frame="1"/>
                <w:lang w:val="en-GB" w:eastAsia="en-GB"/>
              </w:rPr>
              <w:t xml:space="preserve">on the basis of </w:t>
            </w:r>
            <w:r w:rsidR="008E1484" w:rsidRPr="004F4E44">
              <w:rPr>
                <w:rFonts w:asciiTheme="majorHAnsi" w:eastAsia="Times New Roman" w:hAnsiTheme="majorHAnsi" w:cstheme="majorHAnsi"/>
                <w:b/>
                <w:bCs/>
                <w:color w:val="000000"/>
                <w:sz w:val="16"/>
                <w:szCs w:val="16"/>
                <w:bdr w:val="none" w:sz="0" w:space="0" w:color="auto" w:frame="1"/>
                <w:lang w:val="en-GB" w:eastAsia="en-GB"/>
              </w:rPr>
              <w:t>8 indicators</w:t>
            </w:r>
            <w:r w:rsidR="008E1484" w:rsidRPr="008E1484">
              <w:rPr>
                <w:rFonts w:asciiTheme="majorHAnsi" w:eastAsia="Times New Roman" w:hAnsiTheme="majorHAnsi" w:cstheme="majorHAnsi"/>
                <w:color w:val="000000"/>
                <w:sz w:val="16"/>
                <w:szCs w:val="16"/>
                <w:bdr w:val="none" w:sz="0" w:space="0" w:color="auto" w:frame="1"/>
                <w:lang w:val="en-GB" w:eastAsia="en-GB"/>
              </w:rPr>
              <w:t xml:space="preserve"> from MSNA </w:t>
            </w:r>
            <w:r w:rsidR="008E1484" w:rsidRPr="004F4E44">
              <w:rPr>
                <w:rFonts w:asciiTheme="majorHAnsi" w:eastAsia="Times New Roman" w:hAnsiTheme="majorHAnsi" w:cstheme="majorHAnsi"/>
                <w:b/>
                <w:bCs/>
                <w:color w:val="000000"/>
                <w:sz w:val="16"/>
                <w:szCs w:val="16"/>
                <w:bdr w:val="none" w:sz="0" w:space="0" w:color="auto" w:frame="1"/>
                <w:lang w:val="en-GB" w:eastAsia="en-GB"/>
              </w:rPr>
              <w:t>across different sectors</w:t>
            </w:r>
            <w:r w:rsidR="008E1484">
              <w:rPr>
                <w:rFonts w:asciiTheme="majorHAnsi" w:eastAsia="Times New Roman" w:hAnsiTheme="majorHAnsi" w:cstheme="majorHAnsi"/>
                <w:color w:val="000000"/>
                <w:sz w:val="16"/>
                <w:szCs w:val="16"/>
                <w:bdr w:val="none" w:sz="0" w:space="0" w:color="auto" w:frame="1"/>
                <w:lang w:val="en-GB" w:eastAsia="en-GB"/>
              </w:rPr>
              <w:t xml:space="preserve"> (WASH, Health, Education, etc.)</w:t>
            </w:r>
            <w:r w:rsidR="008E1484" w:rsidRPr="008E1484">
              <w:rPr>
                <w:rFonts w:asciiTheme="majorHAnsi" w:eastAsia="Times New Roman" w:hAnsiTheme="majorHAnsi" w:cstheme="majorHAnsi"/>
                <w:color w:val="000000"/>
                <w:sz w:val="16"/>
                <w:szCs w:val="16"/>
                <w:bdr w:val="none" w:sz="0" w:space="0" w:color="auto" w:frame="1"/>
                <w:lang w:val="en-GB" w:eastAsia="en-GB"/>
              </w:rPr>
              <w:t xml:space="preserve"> assessing distance to services,</w:t>
            </w:r>
            <w:r w:rsidR="002D7787">
              <w:rPr>
                <w:rFonts w:asciiTheme="majorHAnsi" w:eastAsia="Times New Roman" w:hAnsiTheme="majorHAnsi" w:cstheme="majorHAnsi"/>
                <w:color w:val="000000"/>
                <w:sz w:val="16"/>
                <w:szCs w:val="16"/>
                <w:bdr w:val="none" w:sz="0" w:space="0" w:color="auto" w:frame="1"/>
                <w:lang w:val="en-GB" w:eastAsia="en-GB"/>
              </w:rPr>
              <w:t xml:space="preserve"> </w:t>
            </w:r>
            <w:r w:rsidR="008E1484" w:rsidRPr="008E1484">
              <w:rPr>
                <w:rFonts w:asciiTheme="majorHAnsi" w:eastAsia="Times New Roman" w:hAnsiTheme="majorHAnsi" w:cstheme="majorHAnsi"/>
                <w:color w:val="000000"/>
                <w:sz w:val="16"/>
                <w:szCs w:val="16"/>
                <w:bdr w:val="none" w:sz="0" w:space="0" w:color="auto" w:frame="1"/>
                <w:lang w:val="en-GB" w:eastAsia="en-GB"/>
              </w:rPr>
              <w:t>settlement safety, accessibility, etc.</w:t>
            </w:r>
          </w:p>
        </w:tc>
      </w:tr>
      <w:tr w:rsidR="00D86B2A" w:rsidRPr="00930B61" w14:paraId="06089F16" w14:textId="7777777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403EFBA7" w14:textId="77777777" w:rsidR="00D86B2A" w:rsidRPr="00930B61" w:rsidRDefault="00D86B2A" w:rsidP="004A6CE5">
            <w:pPr>
              <w:spacing w:after="0" w:line="240" w:lineRule="auto"/>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4B491EF1" w14:textId="77777777" w:rsidR="00D86B2A" w:rsidRPr="00930B61" w:rsidRDefault="00D86B2A" w:rsidP="004A6CE5">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auto"/>
            <w:vAlign w:val="center"/>
          </w:tcPr>
          <w:p w14:paraId="4F34E542" w14:textId="77777777" w:rsidR="00D86B2A" w:rsidRPr="004A6CE5" w:rsidRDefault="00D86B2A" w:rsidP="004A6CE5">
            <w:pPr>
              <w:spacing w:after="0" w:line="240" w:lineRule="auto"/>
              <w:rPr>
                <w:rFonts w:eastAsia="Times New Roman" w:cstheme="minorHAnsi"/>
                <w:b/>
                <w:bCs/>
                <w:color w:val="000000"/>
                <w:sz w:val="18"/>
                <w:szCs w:val="18"/>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B9A9"/>
          </w:tcPr>
          <w:p w14:paraId="3B4BE96C" w14:textId="1D07E6EF"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2 – Stress</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6A46A2E8" w14:textId="7801B636" w:rsidR="00D86B2A" w:rsidRPr="00930B61" w:rsidRDefault="008B0F57" w:rsidP="00681D7A">
            <w:pPr>
              <w:spacing w:after="0" w:line="240" w:lineRule="auto"/>
              <w:ind w:left="32"/>
              <w:rPr>
                <w:rFonts w:asciiTheme="majorHAnsi" w:eastAsia="Times New Roman" w:hAnsiTheme="majorHAnsi" w:cstheme="majorHAnsi"/>
                <w:color w:val="000000"/>
                <w:sz w:val="16"/>
                <w:szCs w:val="16"/>
                <w:bdr w:val="none" w:sz="0" w:space="0" w:color="auto" w:frame="1"/>
                <w:lang w:val="en-GB" w:eastAsia="en-GB"/>
              </w:rPr>
            </w:pPr>
            <w:r w:rsidRPr="008B0F57">
              <w:rPr>
                <w:rFonts w:asciiTheme="majorHAnsi" w:eastAsia="Times New Roman" w:hAnsiTheme="majorHAnsi" w:cstheme="majorHAnsi"/>
                <w:color w:val="000000"/>
                <w:sz w:val="16"/>
                <w:szCs w:val="16"/>
                <w:bdr w:val="none" w:sz="0" w:space="0" w:color="auto" w:frame="1"/>
                <w:lang w:val="en-GB" w:eastAsia="en-GB"/>
              </w:rPr>
              <w:t>10% - 50% of HH live in substandard settlements with impaired access to essential services and basic infrastructure</w:t>
            </w:r>
          </w:p>
        </w:tc>
        <w:tc>
          <w:tcPr>
            <w:tcW w:w="3960" w:type="dxa"/>
            <w:vMerge/>
            <w:tcBorders>
              <w:left w:val="single" w:sz="6" w:space="0" w:color="ABABAB"/>
              <w:right w:val="single" w:sz="6" w:space="0" w:color="ABABAB"/>
            </w:tcBorders>
          </w:tcPr>
          <w:p w14:paraId="32E493D8" w14:textId="77777777"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D86B2A" w:rsidRPr="00930B61" w14:paraId="7A1DC6DB" w14:textId="7777777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388DD8E1" w14:textId="77777777" w:rsidR="00D86B2A" w:rsidRPr="00930B61" w:rsidRDefault="00D86B2A" w:rsidP="004A6CE5">
            <w:pPr>
              <w:spacing w:after="0" w:line="240" w:lineRule="auto"/>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34C5EF47" w14:textId="77777777" w:rsidR="00D86B2A" w:rsidRPr="00930B61" w:rsidRDefault="00D86B2A" w:rsidP="004A6CE5">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auto"/>
            <w:vAlign w:val="center"/>
          </w:tcPr>
          <w:p w14:paraId="287951D5" w14:textId="77777777" w:rsidR="00D86B2A" w:rsidRPr="004A6CE5" w:rsidRDefault="00D86B2A" w:rsidP="004A6CE5">
            <w:pPr>
              <w:spacing w:after="0" w:line="240" w:lineRule="auto"/>
              <w:rPr>
                <w:rFonts w:eastAsia="Times New Roman" w:cstheme="minorHAnsi"/>
                <w:b/>
                <w:bCs/>
                <w:color w:val="000000"/>
                <w:sz w:val="18"/>
                <w:szCs w:val="18"/>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9D8B"/>
          </w:tcPr>
          <w:p w14:paraId="51452674" w14:textId="53332BB3"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3 – Severe</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64E11451" w14:textId="42F4D176" w:rsidR="00D86B2A" w:rsidRPr="00930B61" w:rsidRDefault="008B0F57" w:rsidP="00681D7A">
            <w:pPr>
              <w:spacing w:after="0" w:line="240" w:lineRule="auto"/>
              <w:ind w:left="32"/>
              <w:rPr>
                <w:rFonts w:asciiTheme="majorHAnsi" w:eastAsia="Times New Roman" w:hAnsiTheme="majorHAnsi" w:cstheme="majorHAnsi"/>
                <w:color w:val="000000"/>
                <w:sz w:val="16"/>
                <w:szCs w:val="16"/>
                <w:bdr w:val="none" w:sz="0" w:space="0" w:color="auto" w:frame="1"/>
                <w:lang w:val="en-GB" w:eastAsia="en-GB"/>
              </w:rPr>
            </w:pPr>
            <w:r w:rsidRPr="008B0F57">
              <w:rPr>
                <w:rFonts w:asciiTheme="majorHAnsi" w:eastAsia="Times New Roman" w:hAnsiTheme="majorHAnsi" w:cstheme="majorHAnsi"/>
                <w:color w:val="000000"/>
                <w:sz w:val="16"/>
                <w:szCs w:val="16"/>
                <w:bdr w:val="none" w:sz="0" w:space="0" w:color="auto" w:frame="1"/>
                <w:lang w:val="en-GB" w:eastAsia="en-GB"/>
              </w:rPr>
              <w:t>50% - 70% of HH live in substandard settlements with impaired access to essential services and basic infrastructure</w:t>
            </w:r>
          </w:p>
        </w:tc>
        <w:tc>
          <w:tcPr>
            <w:tcW w:w="3960" w:type="dxa"/>
            <w:vMerge/>
            <w:tcBorders>
              <w:left w:val="single" w:sz="6" w:space="0" w:color="ABABAB"/>
              <w:right w:val="single" w:sz="6" w:space="0" w:color="ABABAB"/>
            </w:tcBorders>
          </w:tcPr>
          <w:p w14:paraId="29D56203" w14:textId="77777777"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D86B2A" w:rsidRPr="00930B61" w14:paraId="6A434E55" w14:textId="7777777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34B701D4" w14:textId="77777777" w:rsidR="00D86B2A" w:rsidRPr="00930B61" w:rsidRDefault="00D86B2A" w:rsidP="004A6CE5">
            <w:pPr>
              <w:spacing w:after="0" w:line="240" w:lineRule="auto"/>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tcPr>
          <w:p w14:paraId="6BCDDFAE" w14:textId="77777777" w:rsidR="00D86B2A" w:rsidRPr="00930B61" w:rsidRDefault="00D86B2A" w:rsidP="004A6CE5">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auto"/>
            <w:vAlign w:val="center"/>
          </w:tcPr>
          <w:p w14:paraId="540B02DB" w14:textId="77777777" w:rsidR="00D86B2A" w:rsidRPr="004A6CE5" w:rsidRDefault="00D86B2A" w:rsidP="004A6CE5">
            <w:pPr>
              <w:spacing w:after="0" w:line="240" w:lineRule="auto"/>
              <w:rPr>
                <w:rFonts w:eastAsia="Times New Roman" w:cstheme="minorHAnsi"/>
                <w:b/>
                <w:bCs/>
                <w:color w:val="000000"/>
                <w:sz w:val="18"/>
                <w:szCs w:val="18"/>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816D"/>
          </w:tcPr>
          <w:p w14:paraId="45797415" w14:textId="6D2059CD"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4 – Extreme </w:t>
            </w:r>
          </w:p>
        </w:tc>
        <w:tc>
          <w:tcPr>
            <w:tcW w:w="4091" w:type="dxa"/>
            <w:tcBorders>
              <w:top w:val="single" w:sz="6" w:space="0" w:color="ABABAB"/>
              <w:left w:val="single" w:sz="6" w:space="0" w:color="ABABAB"/>
              <w:bottom w:val="single" w:sz="6" w:space="0" w:color="ABABAB"/>
              <w:right w:val="single" w:sz="6" w:space="0" w:color="ABABAB"/>
            </w:tcBorders>
            <w:shd w:val="clear" w:color="auto" w:fill="auto"/>
          </w:tcPr>
          <w:p w14:paraId="5F673261" w14:textId="7AF2585A" w:rsidR="00D86B2A" w:rsidRPr="00930B61" w:rsidRDefault="00FE75D5" w:rsidP="00681D7A">
            <w:pPr>
              <w:spacing w:after="0" w:line="240" w:lineRule="auto"/>
              <w:ind w:left="32"/>
              <w:rPr>
                <w:rFonts w:asciiTheme="majorHAnsi" w:eastAsia="Times New Roman" w:hAnsiTheme="majorHAnsi" w:cstheme="majorHAnsi"/>
                <w:color w:val="000000"/>
                <w:sz w:val="16"/>
                <w:szCs w:val="16"/>
                <w:bdr w:val="none" w:sz="0" w:space="0" w:color="auto" w:frame="1"/>
                <w:lang w:val="en-GB" w:eastAsia="en-GB"/>
              </w:rPr>
            </w:pPr>
            <w:r w:rsidRPr="00FE75D5">
              <w:rPr>
                <w:rFonts w:asciiTheme="majorHAnsi" w:eastAsia="Times New Roman" w:hAnsiTheme="majorHAnsi" w:cstheme="majorHAnsi"/>
                <w:color w:val="000000"/>
                <w:sz w:val="16"/>
                <w:szCs w:val="16"/>
                <w:bdr w:val="none" w:sz="0" w:space="0" w:color="auto" w:frame="1"/>
                <w:lang w:val="en-GB" w:eastAsia="en-GB"/>
              </w:rPr>
              <w:t>70% - 90% of HH live in substandard settlements with impaired access to essential services and basic infrastructure</w:t>
            </w:r>
          </w:p>
        </w:tc>
        <w:tc>
          <w:tcPr>
            <w:tcW w:w="3960" w:type="dxa"/>
            <w:vMerge/>
            <w:tcBorders>
              <w:left w:val="single" w:sz="6" w:space="0" w:color="ABABAB"/>
              <w:right w:val="single" w:sz="6" w:space="0" w:color="ABABAB"/>
            </w:tcBorders>
          </w:tcPr>
          <w:p w14:paraId="15048A88" w14:textId="77777777"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r w:rsidR="00D86B2A" w:rsidRPr="00930B61" w14:paraId="121C27E9" w14:textId="575B4147" w:rsidTr="00625980">
        <w:trPr>
          <w:trHeight w:val="52"/>
        </w:trPr>
        <w:tc>
          <w:tcPr>
            <w:tcW w:w="1192"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F51903F" w14:textId="77777777" w:rsidR="00D86B2A" w:rsidRPr="00930B61" w:rsidRDefault="00D86B2A" w:rsidP="004A6CE5">
            <w:pPr>
              <w:spacing w:after="0" w:line="240" w:lineRule="auto"/>
              <w:rPr>
                <w:rFonts w:eastAsia="Times New Roman" w:cstheme="minorHAnsi"/>
                <w:color w:val="000000"/>
                <w:lang w:val="en-GB" w:eastAsia="en-GB"/>
              </w:rPr>
            </w:pPr>
          </w:p>
        </w:tc>
        <w:tc>
          <w:tcPr>
            <w:tcW w:w="1590" w:type="dxa"/>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7179748" w14:textId="77777777" w:rsidR="00D86B2A" w:rsidRPr="00930B61" w:rsidRDefault="00D86B2A" w:rsidP="004A6CE5">
            <w:pPr>
              <w:spacing w:after="0" w:line="240" w:lineRule="auto"/>
              <w:rPr>
                <w:rFonts w:eastAsia="Times New Roman" w:cstheme="minorHAnsi"/>
                <w:color w:val="000000"/>
                <w:lang w:val="en-GB" w:eastAsia="en-GB"/>
              </w:rPr>
            </w:pPr>
          </w:p>
        </w:tc>
        <w:tc>
          <w:tcPr>
            <w:tcW w:w="0" w:type="auto"/>
            <w:vMerge/>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F136931" w14:textId="77777777" w:rsidR="00D86B2A" w:rsidRPr="00930B61" w:rsidRDefault="00D86B2A" w:rsidP="004A6CE5">
            <w:pPr>
              <w:spacing w:after="0" w:line="240" w:lineRule="auto"/>
              <w:rPr>
                <w:rFonts w:eastAsia="Times New Roman" w:cstheme="minorHAnsi"/>
                <w:color w:val="000000"/>
                <w:lang w:val="en-GB" w:eastAsia="en-GB"/>
              </w:rPr>
            </w:pPr>
          </w:p>
        </w:tc>
        <w:tc>
          <w:tcPr>
            <w:tcW w:w="1272" w:type="dxa"/>
            <w:tcBorders>
              <w:top w:val="single" w:sz="6" w:space="0" w:color="ABABAB"/>
              <w:left w:val="single" w:sz="6" w:space="0" w:color="ABABAB"/>
              <w:bottom w:val="single" w:sz="6" w:space="0" w:color="ABABAB"/>
              <w:right w:val="single" w:sz="6" w:space="0" w:color="ABABAB"/>
            </w:tcBorders>
            <w:shd w:val="clear" w:color="auto" w:fill="FF664F"/>
          </w:tcPr>
          <w:p w14:paraId="1EE3758A" w14:textId="0D21FD45"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r w:rsidRPr="004D392F">
              <w:rPr>
                <w:rFonts w:asciiTheme="majorHAnsi" w:eastAsia="Times New Roman" w:hAnsiTheme="majorHAnsi" w:cstheme="majorHAnsi"/>
                <w:color w:val="000000"/>
                <w:sz w:val="16"/>
                <w:szCs w:val="16"/>
                <w:bdr w:val="none" w:sz="0" w:space="0" w:color="auto" w:frame="1"/>
                <w:lang w:val="en-GB" w:eastAsia="en-GB"/>
              </w:rPr>
              <w:t xml:space="preserve">5 – Catastrophic </w:t>
            </w:r>
          </w:p>
        </w:tc>
        <w:tc>
          <w:tcPr>
            <w:tcW w:w="4091" w:type="dxa"/>
            <w:tcBorders>
              <w:top w:val="single" w:sz="6" w:space="0" w:color="ABABAB"/>
              <w:left w:val="single" w:sz="6" w:space="0" w:color="ABABAB"/>
              <w:bottom w:val="single" w:sz="6" w:space="0" w:color="ABABAB"/>
              <w:right w:val="single" w:sz="6" w:space="0" w:color="ABABAB"/>
            </w:tcBorders>
            <w:shd w:val="clear" w:color="auto" w:fill="auto"/>
            <w:hideMark/>
          </w:tcPr>
          <w:p w14:paraId="16B753F2" w14:textId="19A5BAC4" w:rsidR="00D86B2A" w:rsidRPr="00930B61" w:rsidRDefault="00FE75D5" w:rsidP="00681D7A">
            <w:pPr>
              <w:spacing w:after="0" w:line="240" w:lineRule="auto"/>
              <w:ind w:left="32"/>
              <w:rPr>
                <w:rFonts w:asciiTheme="majorHAnsi" w:eastAsia="Times New Roman" w:hAnsiTheme="majorHAnsi" w:cstheme="majorHAnsi"/>
                <w:color w:val="000000"/>
                <w:sz w:val="16"/>
                <w:szCs w:val="16"/>
                <w:lang w:val="en-GB" w:eastAsia="en-GB"/>
              </w:rPr>
            </w:pPr>
            <w:r w:rsidRPr="00FE75D5">
              <w:rPr>
                <w:rFonts w:asciiTheme="majorHAnsi" w:eastAsia="Times New Roman" w:hAnsiTheme="majorHAnsi" w:cstheme="majorHAnsi"/>
                <w:color w:val="000000"/>
                <w:sz w:val="16"/>
                <w:szCs w:val="16"/>
                <w:bdr w:val="none" w:sz="0" w:space="0" w:color="auto" w:frame="1"/>
                <w:lang w:val="en-GB" w:eastAsia="en-GB"/>
              </w:rPr>
              <w:t>More than 90% live in substandard settlements with impaired access to essential services and basic infrastructure</w:t>
            </w:r>
          </w:p>
        </w:tc>
        <w:tc>
          <w:tcPr>
            <w:tcW w:w="3960" w:type="dxa"/>
            <w:vMerge/>
            <w:tcBorders>
              <w:left w:val="single" w:sz="6" w:space="0" w:color="ABABAB"/>
              <w:bottom w:val="single" w:sz="6" w:space="0" w:color="ABABAB"/>
              <w:right w:val="single" w:sz="6" w:space="0" w:color="ABABAB"/>
            </w:tcBorders>
          </w:tcPr>
          <w:p w14:paraId="62E42A24" w14:textId="77777777" w:rsidR="00D86B2A" w:rsidRPr="00B408B9" w:rsidRDefault="00D86B2A" w:rsidP="004A6CE5">
            <w:pPr>
              <w:spacing w:after="0" w:line="240" w:lineRule="auto"/>
              <w:rPr>
                <w:rFonts w:asciiTheme="majorHAnsi" w:eastAsia="Times New Roman" w:hAnsiTheme="majorHAnsi" w:cstheme="majorHAnsi"/>
                <w:color w:val="000000"/>
                <w:sz w:val="16"/>
                <w:szCs w:val="16"/>
                <w:bdr w:val="none" w:sz="0" w:space="0" w:color="auto" w:frame="1"/>
                <w:lang w:val="en-GB" w:eastAsia="en-GB"/>
              </w:rPr>
            </w:pPr>
          </w:p>
        </w:tc>
      </w:tr>
    </w:tbl>
    <w:p w14:paraId="36489048" w14:textId="77777777" w:rsidR="00DF52D0" w:rsidRDefault="00DF52D0" w:rsidP="00672BCF">
      <w:pPr>
        <w:rPr>
          <w:rFonts w:cstheme="minorHAnsi"/>
        </w:rPr>
        <w:sectPr w:rsidR="00DF52D0" w:rsidSect="008B0F57">
          <w:headerReference w:type="default" r:id="rId9"/>
          <w:pgSz w:w="16838" w:h="11906" w:orient="landscape"/>
          <w:pgMar w:top="900" w:right="1440" w:bottom="26" w:left="1440" w:header="708" w:footer="708" w:gutter="0"/>
          <w:cols w:space="708"/>
          <w:docGrid w:linePitch="360"/>
        </w:sectPr>
      </w:pPr>
    </w:p>
    <w:p w14:paraId="75C8A675" w14:textId="611DC758" w:rsidR="000607A3" w:rsidRDefault="0097183B" w:rsidP="0082667F">
      <w:pPr>
        <w:jc w:val="both"/>
        <w:rPr>
          <w:rFonts w:cstheme="minorHAnsi"/>
        </w:rPr>
      </w:pPr>
      <w:r>
        <w:rPr>
          <w:rFonts w:cstheme="minorHAnsi"/>
        </w:rPr>
        <w:lastRenderedPageBreak/>
        <w:t>Due to the</w:t>
      </w:r>
      <w:r w:rsidR="00224C98">
        <w:rPr>
          <w:rFonts w:cstheme="minorHAnsi"/>
        </w:rPr>
        <w:t xml:space="preserve"> </w:t>
      </w:r>
      <w:r w:rsidR="000607A3">
        <w:rPr>
          <w:rFonts w:cstheme="minorHAnsi"/>
        </w:rPr>
        <w:t xml:space="preserve">all-encompassing SAF-RSF conflict that erupted mid-April of this year, conducting a country-wide MSNA </w:t>
      </w:r>
      <w:r w:rsidR="00F77DAF">
        <w:rPr>
          <w:rFonts w:cstheme="minorHAnsi"/>
        </w:rPr>
        <w:t xml:space="preserve">in 2023 proved unfeasible. </w:t>
      </w:r>
      <w:r w:rsidR="005C7A8C">
        <w:rPr>
          <w:rFonts w:cstheme="minorHAnsi"/>
        </w:rPr>
        <w:t xml:space="preserve">War significantly impeded both the physical access and telecommunications, rendering a comprehensive survey </w:t>
      </w:r>
      <w:r w:rsidR="0085379F">
        <w:rPr>
          <w:rFonts w:cstheme="minorHAnsi"/>
        </w:rPr>
        <w:t>impossible. Consequently, the SSC framework in Sudan has been grounded on the most robust dataset available</w:t>
      </w:r>
      <w:r w:rsidR="00476538">
        <w:rPr>
          <w:rFonts w:cstheme="minorHAnsi"/>
        </w:rPr>
        <w:t xml:space="preserve"> – the MSNA conducted in the second quarter of 2022. </w:t>
      </w:r>
    </w:p>
    <w:p w14:paraId="08516335" w14:textId="6C67EF1D" w:rsidR="00476538" w:rsidRDefault="00476538" w:rsidP="0082667F">
      <w:pPr>
        <w:jc w:val="both"/>
        <w:rPr>
          <w:rFonts w:cstheme="minorHAnsi"/>
        </w:rPr>
      </w:pPr>
      <w:r>
        <w:rPr>
          <w:rFonts w:cstheme="minorHAnsi"/>
        </w:rPr>
        <w:t>However, it is important to note</w:t>
      </w:r>
      <w:r w:rsidR="00173A09">
        <w:rPr>
          <w:rFonts w:cstheme="minorHAnsi"/>
        </w:rPr>
        <w:t xml:space="preserve"> significant demographic shifts that occurred since then, with IDPs now primarily residing in the no</w:t>
      </w:r>
      <w:r w:rsidR="00D72625">
        <w:rPr>
          <w:rFonts w:cstheme="minorHAnsi"/>
        </w:rPr>
        <w:t xml:space="preserve">rthern and eastern regions of the country. </w:t>
      </w:r>
      <w:r w:rsidR="00682C12" w:rsidRPr="00682C12">
        <w:rPr>
          <w:rFonts w:cstheme="minorHAnsi"/>
        </w:rPr>
        <w:t xml:space="preserve">The 2022 MSNA dataset naturally lacks information on IDPs in these newly affected areas, as they were not present </w:t>
      </w:r>
      <w:r w:rsidR="00682C12">
        <w:rPr>
          <w:rFonts w:cstheme="minorHAnsi"/>
        </w:rPr>
        <w:t xml:space="preserve">there </w:t>
      </w:r>
      <w:r w:rsidR="00682C12" w:rsidRPr="00682C12">
        <w:rPr>
          <w:rFonts w:cstheme="minorHAnsi"/>
        </w:rPr>
        <w:t>during the time of the survey.</w:t>
      </w:r>
      <w:r w:rsidR="008D7D20">
        <w:rPr>
          <w:rFonts w:cstheme="minorHAnsi"/>
        </w:rPr>
        <w:t xml:space="preserve"> </w:t>
      </w:r>
      <w:r w:rsidR="008D7D20" w:rsidRPr="008D7D20">
        <w:rPr>
          <w:rFonts w:cstheme="minorHAnsi"/>
        </w:rPr>
        <w:t>To mitigate this data gap, information concerning "Residents" from the 2022 MSNA will be employed to complement the severity calculations for IDPs in these areas, given that approximately 70% of the new IDPs are being hosted within these communities.</w:t>
      </w:r>
    </w:p>
    <w:p w14:paraId="51F3B1E8" w14:textId="52D3957A" w:rsidR="004560CD" w:rsidRDefault="004560CD" w:rsidP="0082667F">
      <w:pPr>
        <w:jc w:val="both"/>
        <w:rPr>
          <w:rFonts w:cstheme="minorHAnsi"/>
        </w:rPr>
      </w:pPr>
      <w:r w:rsidRPr="004560CD">
        <w:rPr>
          <w:rFonts w:cstheme="minorHAnsi"/>
        </w:rPr>
        <w:t xml:space="preserve">To address the limitations imposed by outdated 2022 MSNA data and the rapidly evolving context, two additional proxy indicators have been integrated to supplement the </w:t>
      </w:r>
      <w:r>
        <w:rPr>
          <w:rFonts w:cstheme="minorHAnsi"/>
        </w:rPr>
        <w:t>SSC:</w:t>
      </w:r>
    </w:p>
    <w:p w14:paraId="28BCC758" w14:textId="4C64DA0E" w:rsidR="00B413F8" w:rsidRDefault="00B453BF" w:rsidP="00675533">
      <w:pPr>
        <w:pStyle w:val="ListParagraph"/>
        <w:numPr>
          <w:ilvl w:val="0"/>
          <w:numId w:val="2"/>
        </w:numPr>
        <w:ind w:left="360"/>
        <w:jc w:val="both"/>
        <w:rPr>
          <w:rFonts w:cstheme="minorHAnsi"/>
        </w:rPr>
      </w:pPr>
      <w:r w:rsidRPr="00E021EE">
        <w:rPr>
          <w:rFonts w:cstheme="minorHAnsi"/>
          <w:b/>
          <w:bCs/>
        </w:rPr>
        <w:t>Hotspot Areas</w:t>
      </w:r>
      <w:r w:rsidRPr="00E021EE">
        <w:rPr>
          <w:rFonts w:cstheme="minorHAnsi"/>
        </w:rPr>
        <w:t xml:space="preserve"> </w:t>
      </w:r>
      <w:r w:rsidR="00324F68">
        <w:rPr>
          <w:rFonts w:cstheme="minorHAnsi"/>
        </w:rPr>
        <w:t xml:space="preserve">(Baseline Data) </w:t>
      </w:r>
      <w:r w:rsidRPr="00E021EE">
        <w:rPr>
          <w:rFonts w:cstheme="minorHAnsi"/>
        </w:rPr>
        <w:t xml:space="preserve">– </w:t>
      </w:r>
      <w:r w:rsidR="005429A3" w:rsidRPr="005429A3">
        <w:rPr>
          <w:rFonts w:cstheme="minorHAnsi"/>
        </w:rPr>
        <w:t>Hotspot areas are mainly categorized as severity levels 4 and 5 for acute hotspots. A smaller proportion receive</w:t>
      </w:r>
      <w:r w:rsidR="00041475">
        <w:rPr>
          <w:rFonts w:cstheme="minorHAnsi"/>
        </w:rPr>
        <w:t>d</w:t>
      </w:r>
      <w:r w:rsidR="005429A3" w:rsidRPr="005429A3">
        <w:rPr>
          <w:rFonts w:cstheme="minorHAnsi"/>
        </w:rPr>
        <w:t xml:space="preserve"> a severity level of 3, typically representing chronic hotspots that existed prior to the SAF-RSF conflict.</w:t>
      </w:r>
    </w:p>
    <w:p w14:paraId="6974B5A4" w14:textId="2FDB123C" w:rsidR="00471890" w:rsidRDefault="006B3E74" w:rsidP="006B3E74">
      <w:pPr>
        <w:pStyle w:val="ListParagraph"/>
        <w:ind w:left="360"/>
        <w:jc w:val="center"/>
        <w:rPr>
          <w:rFonts w:cstheme="minorHAnsi"/>
        </w:rPr>
      </w:pPr>
      <w:r w:rsidRPr="006B3E74">
        <w:rPr>
          <w:rFonts w:cstheme="minorHAnsi"/>
        </w:rPr>
        <w:drawing>
          <wp:inline distT="0" distB="0" distL="0" distR="0" wp14:anchorId="025755A7" wp14:editId="4780C35A">
            <wp:extent cx="4667250" cy="326781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700"/>
                    <a:stretch/>
                  </pic:blipFill>
                  <pic:spPr bwMode="auto">
                    <a:xfrm>
                      <a:off x="0" y="0"/>
                      <a:ext cx="4674054" cy="3272577"/>
                    </a:xfrm>
                    <a:prstGeom prst="rect">
                      <a:avLst/>
                    </a:prstGeom>
                    <a:ln>
                      <a:noFill/>
                    </a:ln>
                    <a:extLst>
                      <a:ext uri="{53640926-AAD7-44D8-BBD7-CCE9431645EC}">
                        <a14:shadowObscured xmlns:a14="http://schemas.microsoft.com/office/drawing/2010/main"/>
                      </a:ext>
                    </a:extLst>
                  </pic:spPr>
                </pic:pic>
              </a:graphicData>
            </a:graphic>
          </wp:inline>
        </w:drawing>
      </w:r>
    </w:p>
    <w:p w14:paraId="68F70A55" w14:textId="77777777" w:rsidR="00E021EE" w:rsidRPr="00E021EE" w:rsidRDefault="00E021EE" w:rsidP="00E021EE">
      <w:pPr>
        <w:pStyle w:val="ListParagraph"/>
        <w:ind w:left="360"/>
        <w:jc w:val="both"/>
        <w:rPr>
          <w:rFonts w:cstheme="minorHAnsi"/>
        </w:rPr>
      </w:pPr>
    </w:p>
    <w:p w14:paraId="36A6AEED" w14:textId="419DBB50" w:rsidR="00DF4E65" w:rsidRPr="00B248FA" w:rsidRDefault="00220F5D" w:rsidP="00B248FA">
      <w:pPr>
        <w:pStyle w:val="ListParagraph"/>
        <w:numPr>
          <w:ilvl w:val="0"/>
          <w:numId w:val="2"/>
        </w:numPr>
        <w:ind w:left="360"/>
        <w:jc w:val="both"/>
        <w:rPr>
          <w:rFonts w:cstheme="minorHAnsi"/>
        </w:rPr>
      </w:pPr>
      <w:r w:rsidRPr="00DF4E65">
        <w:rPr>
          <w:rFonts w:cstheme="minorHAnsi"/>
          <w:b/>
          <w:bCs/>
        </w:rPr>
        <w:t xml:space="preserve">Magnitude of </w:t>
      </w:r>
      <w:r w:rsidR="00B8360E" w:rsidRPr="00DF4E65">
        <w:rPr>
          <w:rFonts w:cstheme="minorHAnsi"/>
          <w:b/>
          <w:bCs/>
        </w:rPr>
        <w:t>Affected Population</w:t>
      </w:r>
      <w:r w:rsidR="00324F68">
        <w:rPr>
          <w:rFonts w:cstheme="minorHAnsi"/>
          <w:b/>
          <w:bCs/>
        </w:rPr>
        <w:t xml:space="preserve"> </w:t>
      </w:r>
      <w:r w:rsidR="00324F68" w:rsidRPr="00324F68">
        <w:rPr>
          <w:rFonts w:cstheme="minorHAnsi"/>
        </w:rPr>
        <w:t>(Baseline Data)</w:t>
      </w:r>
      <w:r w:rsidR="00B8360E" w:rsidRPr="00DF4E65">
        <w:rPr>
          <w:rFonts w:cstheme="minorHAnsi"/>
        </w:rPr>
        <w:t xml:space="preserve"> – </w:t>
      </w:r>
      <w:r w:rsidR="000F36D9" w:rsidRPr="00DF4E65">
        <w:rPr>
          <w:rFonts w:cstheme="minorHAnsi"/>
        </w:rPr>
        <w:t xml:space="preserve">The severity classification for different population groups </w:t>
      </w:r>
      <w:r w:rsidR="000F036B" w:rsidRPr="00DF4E65">
        <w:rPr>
          <w:rFonts w:cstheme="minorHAnsi"/>
        </w:rPr>
        <w:t xml:space="preserve">based on their size </w:t>
      </w:r>
      <w:r w:rsidR="000F36D9" w:rsidRPr="00DF4E65">
        <w:rPr>
          <w:rFonts w:cstheme="minorHAnsi"/>
        </w:rPr>
        <w:t xml:space="preserve">is methodically </w:t>
      </w:r>
      <w:r w:rsidR="00E62754">
        <w:rPr>
          <w:rFonts w:cstheme="minorHAnsi"/>
        </w:rPr>
        <w:t>determined</w:t>
      </w:r>
      <w:r w:rsidR="000F36D9" w:rsidRPr="00DF4E65">
        <w:rPr>
          <w:rFonts w:cstheme="minorHAnsi"/>
        </w:rPr>
        <w:t xml:space="preserve"> to minimize variance within each of the five severity classes and maximize variance between them.</w:t>
      </w:r>
    </w:p>
    <w:p w14:paraId="1351729D" w14:textId="77777777" w:rsidR="00DF4E65" w:rsidRPr="00DF4E65" w:rsidRDefault="00DF4E65" w:rsidP="00B248FA">
      <w:pPr>
        <w:pStyle w:val="ListParagraph"/>
        <w:ind w:left="360"/>
        <w:jc w:val="both"/>
        <w:rPr>
          <w:rFonts w:cstheme="minorHAnsi"/>
        </w:rPr>
      </w:pPr>
    </w:p>
    <w:tbl>
      <w:tblPr>
        <w:tblStyle w:val="TableGrid"/>
        <w:tblW w:w="8750" w:type="dxa"/>
        <w:tblInd w:w="360" w:type="dxa"/>
        <w:tblLook w:val="04A0" w:firstRow="1" w:lastRow="0" w:firstColumn="1" w:lastColumn="0" w:noHBand="0" w:noVBand="1"/>
      </w:tblPr>
      <w:tblGrid>
        <w:gridCol w:w="1165"/>
        <w:gridCol w:w="1620"/>
        <w:gridCol w:w="1049"/>
        <w:gridCol w:w="1229"/>
        <w:gridCol w:w="1229"/>
        <w:gridCol w:w="1229"/>
        <w:gridCol w:w="1229"/>
      </w:tblGrid>
      <w:tr w:rsidR="00C807A3" w14:paraId="4DDECD7A" w14:textId="77777777" w:rsidTr="0095446C">
        <w:tc>
          <w:tcPr>
            <w:tcW w:w="2785" w:type="dxa"/>
            <w:gridSpan w:val="2"/>
            <w:shd w:val="clear" w:color="auto" w:fill="740000"/>
          </w:tcPr>
          <w:p w14:paraId="1AA35207" w14:textId="7487EBCD" w:rsidR="00C807A3" w:rsidRPr="000E652C" w:rsidRDefault="00C807A3" w:rsidP="00DA321D">
            <w:pPr>
              <w:pStyle w:val="ListParagraph"/>
              <w:ind w:left="0"/>
              <w:jc w:val="center"/>
              <w:rPr>
                <w:rFonts w:cstheme="minorHAnsi"/>
                <w:b/>
                <w:bCs/>
                <w:sz w:val="20"/>
                <w:szCs w:val="20"/>
              </w:rPr>
            </w:pPr>
            <w:r w:rsidRPr="000E652C">
              <w:rPr>
                <w:rFonts w:cstheme="minorHAnsi"/>
                <w:b/>
                <w:bCs/>
                <w:sz w:val="20"/>
                <w:szCs w:val="20"/>
              </w:rPr>
              <w:t>Population Group</w:t>
            </w:r>
          </w:p>
        </w:tc>
        <w:tc>
          <w:tcPr>
            <w:tcW w:w="1049" w:type="dxa"/>
            <w:shd w:val="clear" w:color="auto" w:fill="740000"/>
          </w:tcPr>
          <w:p w14:paraId="068E9663" w14:textId="49669AFB" w:rsidR="00C807A3" w:rsidRPr="000E652C" w:rsidRDefault="002045AE" w:rsidP="008144B5">
            <w:pPr>
              <w:pStyle w:val="ListParagraph"/>
              <w:ind w:left="0"/>
              <w:rPr>
                <w:rFonts w:cstheme="minorHAnsi"/>
                <w:b/>
                <w:bCs/>
                <w:sz w:val="20"/>
                <w:szCs w:val="20"/>
              </w:rPr>
            </w:pPr>
            <w:r w:rsidRPr="000E652C">
              <w:rPr>
                <w:rFonts w:cstheme="minorHAnsi"/>
                <w:b/>
                <w:bCs/>
                <w:sz w:val="20"/>
                <w:szCs w:val="20"/>
              </w:rPr>
              <w:t>Severity 1</w:t>
            </w:r>
          </w:p>
        </w:tc>
        <w:tc>
          <w:tcPr>
            <w:tcW w:w="1229" w:type="dxa"/>
            <w:shd w:val="clear" w:color="auto" w:fill="740000"/>
          </w:tcPr>
          <w:p w14:paraId="272C1528" w14:textId="7AEF3312" w:rsidR="00C807A3" w:rsidRPr="000E652C" w:rsidRDefault="002045AE" w:rsidP="008144B5">
            <w:pPr>
              <w:pStyle w:val="ListParagraph"/>
              <w:ind w:left="0"/>
              <w:rPr>
                <w:rFonts w:cstheme="minorHAnsi"/>
                <w:b/>
                <w:bCs/>
                <w:sz w:val="20"/>
                <w:szCs w:val="20"/>
              </w:rPr>
            </w:pPr>
            <w:r w:rsidRPr="000E652C">
              <w:rPr>
                <w:rFonts w:cstheme="minorHAnsi"/>
                <w:b/>
                <w:bCs/>
                <w:sz w:val="20"/>
                <w:szCs w:val="20"/>
              </w:rPr>
              <w:t>Severity 2</w:t>
            </w:r>
          </w:p>
        </w:tc>
        <w:tc>
          <w:tcPr>
            <w:tcW w:w="1229" w:type="dxa"/>
            <w:shd w:val="clear" w:color="auto" w:fill="740000"/>
          </w:tcPr>
          <w:p w14:paraId="6134540E" w14:textId="7DE1A602" w:rsidR="00C807A3" w:rsidRPr="000E652C" w:rsidRDefault="002045AE" w:rsidP="008144B5">
            <w:pPr>
              <w:pStyle w:val="ListParagraph"/>
              <w:ind w:left="0"/>
              <w:rPr>
                <w:rFonts w:cstheme="minorHAnsi"/>
                <w:b/>
                <w:bCs/>
                <w:sz w:val="20"/>
                <w:szCs w:val="20"/>
              </w:rPr>
            </w:pPr>
            <w:r w:rsidRPr="000E652C">
              <w:rPr>
                <w:rFonts w:cstheme="minorHAnsi"/>
                <w:b/>
                <w:bCs/>
                <w:sz w:val="20"/>
                <w:szCs w:val="20"/>
              </w:rPr>
              <w:t>Severity 3</w:t>
            </w:r>
          </w:p>
        </w:tc>
        <w:tc>
          <w:tcPr>
            <w:tcW w:w="1229" w:type="dxa"/>
            <w:shd w:val="clear" w:color="auto" w:fill="740000"/>
          </w:tcPr>
          <w:p w14:paraId="2F898397" w14:textId="486E589C" w:rsidR="00C807A3" w:rsidRPr="000E652C" w:rsidRDefault="002045AE" w:rsidP="008144B5">
            <w:pPr>
              <w:pStyle w:val="ListParagraph"/>
              <w:ind w:left="0"/>
              <w:rPr>
                <w:rFonts w:cstheme="minorHAnsi"/>
                <w:b/>
                <w:bCs/>
                <w:sz w:val="20"/>
                <w:szCs w:val="20"/>
              </w:rPr>
            </w:pPr>
            <w:r w:rsidRPr="000E652C">
              <w:rPr>
                <w:rFonts w:cstheme="minorHAnsi"/>
                <w:b/>
                <w:bCs/>
                <w:sz w:val="20"/>
                <w:szCs w:val="20"/>
              </w:rPr>
              <w:t>Severity 4</w:t>
            </w:r>
          </w:p>
        </w:tc>
        <w:tc>
          <w:tcPr>
            <w:tcW w:w="1229" w:type="dxa"/>
            <w:shd w:val="clear" w:color="auto" w:fill="740000"/>
          </w:tcPr>
          <w:p w14:paraId="4989FDEA" w14:textId="4F8FB9BB" w:rsidR="00C807A3" w:rsidRPr="000E652C" w:rsidRDefault="002045AE" w:rsidP="008144B5">
            <w:pPr>
              <w:pStyle w:val="ListParagraph"/>
              <w:ind w:left="0"/>
              <w:rPr>
                <w:rFonts w:cstheme="minorHAnsi"/>
                <w:b/>
                <w:bCs/>
                <w:sz w:val="20"/>
                <w:szCs w:val="20"/>
              </w:rPr>
            </w:pPr>
            <w:r w:rsidRPr="000E652C">
              <w:rPr>
                <w:rFonts w:cstheme="minorHAnsi"/>
                <w:b/>
                <w:bCs/>
                <w:sz w:val="20"/>
                <w:szCs w:val="20"/>
              </w:rPr>
              <w:t>Severity 5</w:t>
            </w:r>
          </w:p>
        </w:tc>
      </w:tr>
      <w:tr w:rsidR="0011592D" w14:paraId="4085CB28" w14:textId="77777777" w:rsidTr="00F81D5F">
        <w:tc>
          <w:tcPr>
            <w:tcW w:w="1165" w:type="dxa"/>
            <w:vMerge w:val="restart"/>
            <w:vAlign w:val="center"/>
          </w:tcPr>
          <w:p w14:paraId="733DB85C" w14:textId="77777777" w:rsidR="0011592D" w:rsidRDefault="0011592D" w:rsidP="0011592D">
            <w:pPr>
              <w:pStyle w:val="ListParagraph"/>
              <w:ind w:left="0"/>
              <w:jc w:val="center"/>
              <w:rPr>
                <w:rFonts w:cstheme="minorHAnsi"/>
                <w:sz w:val="16"/>
                <w:szCs w:val="16"/>
              </w:rPr>
            </w:pPr>
            <w:r w:rsidRPr="000C12DE">
              <w:rPr>
                <w:rFonts w:cstheme="minorHAnsi"/>
                <w:sz w:val="16"/>
                <w:szCs w:val="16"/>
              </w:rPr>
              <w:t>IDPs</w:t>
            </w:r>
          </w:p>
          <w:p w14:paraId="777DA87E" w14:textId="05115D22" w:rsidR="00D61AB7" w:rsidRPr="000C12DE" w:rsidRDefault="00D61AB7" w:rsidP="0011592D">
            <w:pPr>
              <w:pStyle w:val="ListParagraph"/>
              <w:ind w:left="0"/>
              <w:jc w:val="center"/>
              <w:rPr>
                <w:rFonts w:cstheme="minorHAnsi"/>
                <w:sz w:val="16"/>
                <w:szCs w:val="16"/>
              </w:rPr>
            </w:pPr>
            <w:r>
              <w:rPr>
                <w:rFonts w:cstheme="minorHAnsi"/>
                <w:sz w:val="16"/>
                <w:szCs w:val="16"/>
              </w:rPr>
              <w:t>(</w:t>
            </w:r>
            <w:r w:rsidR="001D1454">
              <w:rPr>
                <w:rFonts w:cstheme="minorHAnsi"/>
                <w:sz w:val="16"/>
                <w:szCs w:val="16"/>
              </w:rPr>
              <w:t>AVG</w:t>
            </w:r>
            <w:r>
              <w:rPr>
                <w:rFonts w:cstheme="minorHAnsi"/>
                <w:sz w:val="16"/>
                <w:szCs w:val="16"/>
              </w:rPr>
              <w:t>)</w:t>
            </w:r>
          </w:p>
        </w:tc>
        <w:tc>
          <w:tcPr>
            <w:tcW w:w="1620" w:type="dxa"/>
          </w:tcPr>
          <w:p w14:paraId="43E12C71" w14:textId="77777777" w:rsidR="000E652C" w:rsidRDefault="000C12DE" w:rsidP="008144B5">
            <w:pPr>
              <w:pStyle w:val="ListParagraph"/>
              <w:ind w:left="0"/>
              <w:rPr>
                <w:rFonts w:cstheme="minorHAnsi"/>
                <w:sz w:val="16"/>
                <w:szCs w:val="16"/>
              </w:rPr>
            </w:pPr>
            <w:r w:rsidRPr="000C12DE">
              <w:rPr>
                <w:rFonts w:cstheme="minorHAnsi"/>
                <w:sz w:val="16"/>
                <w:szCs w:val="16"/>
              </w:rPr>
              <w:t>IDPs Baseline</w:t>
            </w:r>
            <w:r w:rsidR="004A3DE1">
              <w:rPr>
                <w:rFonts w:cstheme="minorHAnsi"/>
                <w:sz w:val="16"/>
                <w:szCs w:val="16"/>
              </w:rPr>
              <w:t xml:space="preserve"> </w:t>
            </w:r>
          </w:p>
          <w:p w14:paraId="2AB5EE8C" w14:textId="1C5D570C" w:rsidR="0011592D" w:rsidRPr="000C12DE" w:rsidRDefault="00A00FF0" w:rsidP="008144B5">
            <w:pPr>
              <w:pStyle w:val="ListParagraph"/>
              <w:ind w:left="0"/>
              <w:rPr>
                <w:rFonts w:cstheme="minorHAnsi"/>
                <w:sz w:val="16"/>
                <w:szCs w:val="16"/>
              </w:rPr>
            </w:pPr>
            <w:r>
              <w:rPr>
                <w:rFonts w:cstheme="minorHAnsi"/>
                <w:sz w:val="16"/>
                <w:szCs w:val="16"/>
              </w:rPr>
              <w:t>(</w:t>
            </w:r>
            <w:r w:rsidRPr="0095446C">
              <w:rPr>
                <w:rFonts w:cstheme="minorHAnsi"/>
                <w:b/>
                <w:bCs/>
                <w:sz w:val="16"/>
                <w:szCs w:val="16"/>
              </w:rPr>
              <w:t>7.1M</w:t>
            </w:r>
            <w:r>
              <w:rPr>
                <w:rFonts w:cstheme="minorHAnsi"/>
                <w:sz w:val="16"/>
                <w:szCs w:val="16"/>
              </w:rPr>
              <w:t>)</w:t>
            </w:r>
          </w:p>
        </w:tc>
        <w:tc>
          <w:tcPr>
            <w:tcW w:w="1049" w:type="dxa"/>
          </w:tcPr>
          <w:p w14:paraId="208D459B" w14:textId="0B4D57B3" w:rsidR="0011592D" w:rsidRPr="000C12DE" w:rsidRDefault="00766740" w:rsidP="008144B5">
            <w:pPr>
              <w:pStyle w:val="ListParagraph"/>
              <w:ind w:left="0"/>
              <w:rPr>
                <w:rFonts w:cstheme="minorHAnsi"/>
                <w:sz w:val="16"/>
                <w:szCs w:val="16"/>
              </w:rPr>
            </w:pPr>
            <w:r>
              <w:rPr>
                <w:rFonts w:cstheme="minorHAnsi"/>
                <w:sz w:val="16"/>
                <w:szCs w:val="16"/>
              </w:rPr>
              <w:t>0</w:t>
            </w:r>
          </w:p>
        </w:tc>
        <w:tc>
          <w:tcPr>
            <w:tcW w:w="1229" w:type="dxa"/>
          </w:tcPr>
          <w:p w14:paraId="66B40F7E" w14:textId="5B3A633C" w:rsidR="0011592D" w:rsidRPr="000C12DE" w:rsidRDefault="004D3E51" w:rsidP="008144B5">
            <w:pPr>
              <w:pStyle w:val="ListParagraph"/>
              <w:ind w:left="0"/>
              <w:rPr>
                <w:rFonts w:cstheme="minorHAnsi"/>
                <w:sz w:val="16"/>
                <w:szCs w:val="16"/>
              </w:rPr>
            </w:pPr>
            <w:r>
              <w:rPr>
                <w:rFonts w:cstheme="minorHAnsi"/>
                <w:sz w:val="16"/>
                <w:szCs w:val="16"/>
              </w:rPr>
              <w:t>Less than 20,000</w:t>
            </w:r>
          </w:p>
        </w:tc>
        <w:tc>
          <w:tcPr>
            <w:tcW w:w="1229" w:type="dxa"/>
          </w:tcPr>
          <w:p w14:paraId="24C339DB" w14:textId="447DE4FD" w:rsidR="0011592D" w:rsidRPr="000C12DE" w:rsidRDefault="004D3E51" w:rsidP="008144B5">
            <w:pPr>
              <w:pStyle w:val="ListParagraph"/>
              <w:ind w:left="0"/>
              <w:rPr>
                <w:rFonts w:cstheme="minorHAnsi"/>
                <w:sz w:val="16"/>
                <w:szCs w:val="16"/>
              </w:rPr>
            </w:pPr>
            <w:r>
              <w:rPr>
                <w:rFonts w:cstheme="minorHAnsi"/>
                <w:sz w:val="16"/>
                <w:szCs w:val="16"/>
              </w:rPr>
              <w:t>Less th</w:t>
            </w:r>
            <w:r w:rsidR="003F3434">
              <w:rPr>
                <w:rFonts w:cstheme="minorHAnsi"/>
                <w:sz w:val="16"/>
                <w:szCs w:val="16"/>
              </w:rPr>
              <w:t>an</w:t>
            </w:r>
            <w:r w:rsidR="000A40BD">
              <w:rPr>
                <w:rFonts w:cstheme="minorHAnsi"/>
                <w:sz w:val="16"/>
                <w:szCs w:val="16"/>
              </w:rPr>
              <w:t xml:space="preserve"> 50,000</w:t>
            </w:r>
          </w:p>
        </w:tc>
        <w:tc>
          <w:tcPr>
            <w:tcW w:w="1229" w:type="dxa"/>
          </w:tcPr>
          <w:p w14:paraId="708F3B4E" w14:textId="39C8D611" w:rsidR="0011592D" w:rsidRPr="000C12DE" w:rsidRDefault="000A40BD" w:rsidP="008144B5">
            <w:pPr>
              <w:pStyle w:val="ListParagraph"/>
              <w:ind w:left="0"/>
              <w:rPr>
                <w:rFonts w:cstheme="minorHAnsi"/>
                <w:sz w:val="16"/>
                <w:szCs w:val="16"/>
              </w:rPr>
            </w:pPr>
            <w:r>
              <w:rPr>
                <w:rFonts w:cstheme="minorHAnsi"/>
                <w:sz w:val="16"/>
                <w:szCs w:val="16"/>
              </w:rPr>
              <w:t xml:space="preserve">Less than </w:t>
            </w:r>
            <w:r w:rsidR="00FF5C57">
              <w:rPr>
                <w:rFonts w:cstheme="minorHAnsi"/>
                <w:sz w:val="16"/>
                <w:szCs w:val="16"/>
              </w:rPr>
              <w:t>150,000</w:t>
            </w:r>
          </w:p>
        </w:tc>
        <w:tc>
          <w:tcPr>
            <w:tcW w:w="1229" w:type="dxa"/>
          </w:tcPr>
          <w:p w14:paraId="41E31ABE" w14:textId="346724BB" w:rsidR="0011592D" w:rsidRPr="000C12DE" w:rsidRDefault="00FF5C57" w:rsidP="008144B5">
            <w:pPr>
              <w:pStyle w:val="ListParagraph"/>
              <w:ind w:left="0"/>
              <w:rPr>
                <w:rFonts w:cstheme="minorHAnsi"/>
                <w:sz w:val="16"/>
                <w:szCs w:val="16"/>
              </w:rPr>
            </w:pPr>
            <w:r>
              <w:rPr>
                <w:rFonts w:cstheme="minorHAnsi"/>
                <w:sz w:val="16"/>
                <w:szCs w:val="16"/>
              </w:rPr>
              <w:t>Over 150,000</w:t>
            </w:r>
          </w:p>
        </w:tc>
      </w:tr>
      <w:tr w:rsidR="00FF5C57" w14:paraId="12968983" w14:textId="77777777" w:rsidTr="00F81D5F">
        <w:tc>
          <w:tcPr>
            <w:tcW w:w="1165" w:type="dxa"/>
            <w:vMerge/>
          </w:tcPr>
          <w:p w14:paraId="67CF9917" w14:textId="77777777" w:rsidR="00FF5C57" w:rsidRPr="000C12DE" w:rsidRDefault="00FF5C57" w:rsidP="00FF5C57">
            <w:pPr>
              <w:pStyle w:val="ListParagraph"/>
              <w:ind w:left="0"/>
              <w:rPr>
                <w:rFonts w:cstheme="minorHAnsi"/>
                <w:sz w:val="16"/>
                <w:szCs w:val="16"/>
              </w:rPr>
            </w:pPr>
          </w:p>
        </w:tc>
        <w:tc>
          <w:tcPr>
            <w:tcW w:w="1620" w:type="dxa"/>
          </w:tcPr>
          <w:p w14:paraId="6CE547A4" w14:textId="77777777" w:rsidR="00266A4D" w:rsidRDefault="00FF5C57" w:rsidP="00FF5C57">
            <w:pPr>
              <w:pStyle w:val="ListParagraph"/>
              <w:ind w:left="0"/>
              <w:rPr>
                <w:rFonts w:cstheme="minorHAnsi"/>
                <w:sz w:val="16"/>
                <w:szCs w:val="16"/>
              </w:rPr>
            </w:pPr>
            <w:r>
              <w:rPr>
                <w:rFonts w:cstheme="minorHAnsi"/>
                <w:sz w:val="16"/>
                <w:szCs w:val="16"/>
              </w:rPr>
              <w:t>New IDPs</w:t>
            </w:r>
            <w:r w:rsidR="004A3DE1">
              <w:rPr>
                <w:rFonts w:cstheme="minorHAnsi"/>
                <w:sz w:val="16"/>
                <w:szCs w:val="16"/>
              </w:rPr>
              <w:t xml:space="preserve"> </w:t>
            </w:r>
          </w:p>
          <w:p w14:paraId="22310636" w14:textId="03D065FD" w:rsidR="00FF5C57" w:rsidRPr="000C12DE" w:rsidRDefault="004A3DE1" w:rsidP="00FF5C57">
            <w:pPr>
              <w:pStyle w:val="ListParagraph"/>
              <w:ind w:left="0"/>
              <w:rPr>
                <w:rFonts w:cstheme="minorHAnsi"/>
                <w:sz w:val="16"/>
                <w:szCs w:val="16"/>
              </w:rPr>
            </w:pPr>
            <w:r>
              <w:rPr>
                <w:rFonts w:cstheme="minorHAnsi"/>
                <w:sz w:val="16"/>
                <w:szCs w:val="16"/>
              </w:rPr>
              <w:t>(</w:t>
            </w:r>
            <w:r w:rsidRPr="0095446C">
              <w:rPr>
                <w:rFonts w:cstheme="minorHAnsi"/>
                <w:b/>
                <w:bCs/>
                <w:sz w:val="16"/>
                <w:szCs w:val="16"/>
              </w:rPr>
              <w:t>4</w:t>
            </w:r>
            <w:r w:rsidR="00A00FF0" w:rsidRPr="0095446C">
              <w:rPr>
                <w:rFonts w:cstheme="minorHAnsi"/>
                <w:b/>
                <w:bCs/>
                <w:sz w:val="16"/>
                <w:szCs w:val="16"/>
              </w:rPr>
              <w:t>.1</w:t>
            </w:r>
            <w:r w:rsidRPr="0095446C">
              <w:rPr>
                <w:rFonts w:cstheme="minorHAnsi"/>
                <w:b/>
                <w:bCs/>
                <w:sz w:val="16"/>
                <w:szCs w:val="16"/>
              </w:rPr>
              <w:t>M</w:t>
            </w:r>
            <w:r>
              <w:rPr>
                <w:rFonts w:cstheme="minorHAnsi"/>
                <w:sz w:val="16"/>
                <w:szCs w:val="16"/>
              </w:rPr>
              <w:t>)</w:t>
            </w:r>
          </w:p>
        </w:tc>
        <w:tc>
          <w:tcPr>
            <w:tcW w:w="1049" w:type="dxa"/>
          </w:tcPr>
          <w:p w14:paraId="4DC80CF3" w14:textId="3817C640" w:rsidR="00FF5C57" w:rsidRPr="000C12DE" w:rsidRDefault="00766740" w:rsidP="00FF5C57">
            <w:pPr>
              <w:pStyle w:val="ListParagraph"/>
              <w:ind w:left="0"/>
              <w:rPr>
                <w:rFonts w:cstheme="minorHAnsi"/>
                <w:sz w:val="16"/>
                <w:szCs w:val="16"/>
              </w:rPr>
            </w:pPr>
            <w:r>
              <w:rPr>
                <w:rFonts w:cstheme="minorHAnsi"/>
                <w:sz w:val="16"/>
                <w:szCs w:val="16"/>
              </w:rPr>
              <w:t>0</w:t>
            </w:r>
          </w:p>
        </w:tc>
        <w:tc>
          <w:tcPr>
            <w:tcW w:w="1229" w:type="dxa"/>
          </w:tcPr>
          <w:p w14:paraId="0EA59D1F" w14:textId="3551D153" w:rsidR="00FF5C57" w:rsidRPr="000C12DE" w:rsidRDefault="00FF5C57" w:rsidP="00FF5C57">
            <w:pPr>
              <w:pStyle w:val="ListParagraph"/>
              <w:ind w:left="0"/>
              <w:rPr>
                <w:rFonts w:cstheme="minorHAnsi"/>
                <w:sz w:val="16"/>
                <w:szCs w:val="16"/>
              </w:rPr>
            </w:pPr>
            <w:r>
              <w:rPr>
                <w:rFonts w:cstheme="minorHAnsi"/>
                <w:sz w:val="16"/>
                <w:szCs w:val="16"/>
              </w:rPr>
              <w:t>Less than 20,000</w:t>
            </w:r>
          </w:p>
        </w:tc>
        <w:tc>
          <w:tcPr>
            <w:tcW w:w="1229" w:type="dxa"/>
          </w:tcPr>
          <w:p w14:paraId="028975BF" w14:textId="1ED81E91" w:rsidR="00FF5C57" w:rsidRPr="000C12DE" w:rsidRDefault="00FF5C57" w:rsidP="00FF5C57">
            <w:pPr>
              <w:pStyle w:val="ListParagraph"/>
              <w:ind w:left="0"/>
              <w:rPr>
                <w:rFonts w:cstheme="minorHAnsi"/>
                <w:sz w:val="16"/>
                <w:szCs w:val="16"/>
              </w:rPr>
            </w:pPr>
            <w:r>
              <w:rPr>
                <w:rFonts w:cstheme="minorHAnsi"/>
                <w:sz w:val="16"/>
                <w:szCs w:val="16"/>
              </w:rPr>
              <w:t>Less than 50,000</w:t>
            </w:r>
          </w:p>
        </w:tc>
        <w:tc>
          <w:tcPr>
            <w:tcW w:w="1229" w:type="dxa"/>
          </w:tcPr>
          <w:p w14:paraId="6E76DECD" w14:textId="64196A1B" w:rsidR="00FF5C57" w:rsidRPr="000C12DE" w:rsidRDefault="00FF5C57" w:rsidP="00FF5C57">
            <w:pPr>
              <w:pStyle w:val="ListParagraph"/>
              <w:ind w:left="0"/>
              <w:rPr>
                <w:rFonts w:cstheme="minorHAnsi"/>
                <w:sz w:val="16"/>
                <w:szCs w:val="16"/>
              </w:rPr>
            </w:pPr>
            <w:r>
              <w:rPr>
                <w:rFonts w:cstheme="minorHAnsi"/>
                <w:sz w:val="16"/>
                <w:szCs w:val="16"/>
              </w:rPr>
              <w:t>Less than 150,000</w:t>
            </w:r>
          </w:p>
        </w:tc>
        <w:tc>
          <w:tcPr>
            <w:tcW w:w="1229" w:type="dxa"/>
          </w:tcPr>
          <w:p w14:paraId="614E4413" w14:textId="3E0867F3" w:rsidR="00FF5C57" w:rsidRPr="000C12DE" w:rsidRDefault="00FF5C57" w:rsidP="00FF5C57">
            <w:pPr>
              <w:pStyle w:val="ListParagraph"/>
              <w:ind w:left="0"/>
              <w:rPr>
                <w:rFonts w:cstheme="minorHAnsi"/>
                <w:sz w:val="16"/>
                <w:szCs w:val="16"/>
              </w:rPr>
            </w:pPr>
            <w:r>
              <w:rPr>
                <w:rFonts w:cstheme="minorHAnsi"/>
                <w:sz w:val="16"/>
                <w:szCs w:val="16"/>
              </w:rPr>
              <w:t>Over 150,000</w:t>
            </w:r>
          </w:p>
        </w:tc>
      </w:tr>
      <w:tr w:rsidR="00FF5C57" w14:paraId="67C0341B" w14:textId="77777777" w:rsidTr="00F81D5F">
        <w:tc>
          <w:tcPr>
            <w:tcW w:w="1165" w:type="dxa"/>
            <w:vMerge w:val="restart"/>
            <w:vAlign w:val="center"/>
          </w:tcPr>
          <w:p w14:paraId="73ECE084" w14:textId="77777777" w:rsidR="00FF5C57" w:rsidRDefault="00FF5C57" w:rsidP="00FF5C57">
            <w:pPr>
              <w:pStyle w:val="ListParagraph"/>
              <w:ind w:left="0"/>
              <w:jc w:val="center"/>
              <w:rPr>
                <w:rFonts w:cstheme="minorHAnsi"/>
                <w:sz w:val="16"/>
                <w:szCs w:val="16"/>
              </w:rPr>
            </w:pPr>
            <w:r>
              <w:rPr>
                <w:rFonts w:cstheme="minorHAnsi"/>
                <w:sz w:val="16"/>
                <w:szCs w:val="16"/>
              </w:rPr>
              <w:t>Host Community</w:t>
            </w:r>
          </w:p>
          <w:p w14:paraId="34261CB0" w14:textId="73778BD4" w:rsidR="00D61AB7" w:rsidRPr="000C12DE" w:rsidRDefault="00D61AB7" w:rsidP="00FF5C57">
            <w:pPr>
              <w:pStyle w:val="ListParagraph"/>
              <w:ind w:left="0"/>
              <w:jc w:val="center"/>
              <w:rPr>
                <w:rFonts w:cstheme="minorHAnsi"/>
                <w:sz w:val="16"/>
                <w:szCs w:val="16"/>
              </w:rPr>
            </w:pPr>
            <w:r>
              <w:rPr>
                <w:rFonts w:cstheme="minorHAnsi"/>
                <w:sz w:val="16"/>
                <w:szCs w:val="16"/>
              </w:rPr>
              <w:t>(</w:t>
            </w:r>
            <w:r w:rsidR="001D1454">
              <w:rPr>
                <w:rFonts w:cstheme="minorHAnsi"/>
                <w:sz w:val="16"/>
                <w:szCs w:val="16"/>
              </w:rPr>
              <w:t>AVG</w:t>
            </w:r>
            <w:r>
              <w:rPr>
                <w:rFonts w:cstheme="minorHAnsi"/>
                <w:sz w:val="16"/>
                <w:szCs w:val="16"/>
              </w:rPr>
              <w:t>)</w:t>
            </w:r>
          </w:p>
        </w:tc>
        <w:tc>
          <w:tcPr>
            <w:tcW w:w="1620" w:type="dxa"/>
          </w:tcPr>
          <w:p w14:paraId="40AFD134" w14:textId="77777777" w:rsidR="000E652C" w:rsidRDefault="00FF5C57" w:rsidP="00FF5C57">
            <w:pPr>
              <w:pStyle w:val="ListParagraph"/>
              <w:ind w:left="0"/>
              <w:rPr>
                <w:rFonts w:cstheme="minorHAnsi"/>
                <w:sz w:val="16"/>
                <w:szCs w:val="16"/>
              </w:rPr>
            </w:pPr>
            <w:r>
              <w:rPr>
                <w:rFonts w:cstheme="minorHAnsi"/>
                <w:sz w:val="16"/>
                <w:szCs w:val="16"/>
              </w:rPr>
              <w:t>HC Baseline</w:t>
            </w:r>
            <w:r w:rsidR="004A3DE1">
              <w:rPr>
                <w:rFonts w:cstheme="minorHAnsi"/>
                <w:sz w:val="16"/>
                <w:szCs w:val="16"/>
              </w:rPr>
              <w:t xml:space="preserve"> </w:t>
            </w:r>
          </w:p>
          <w:p w14:paraId="35276B52" w14:textId="3072D706" w:rsidR="00FF5C57" w:rsidRPr="000C12DE" w:rsidRDefault="004A3DE1" w:rsidP="00FF5C57">
            <w:pPr>
              <w:pStyle w:val="ListParagraph"/>
              <w:ind w:left="0"/>
              <w:rPr>
                <w:rFonts w:cstheme="minorHAnsi"/>
                <w:sz w:val="16"/>
                <w:szCs w:val="16"/>
              </w:rPr>
            </w:pPr>
            <w:r>
              <w:rPr>
                <w:rFonts w:cstheme="minorHAnsi"/>
                <w:sz w:val="16"/>
                <w:szCs w:val="16"/>
              </w:rPr>
              <w:t>(</w:t>
            </w:r>
            <w:r w:rsidRPr="0095446C">
              <w:rPr>
                <w:rFonts w:cstheme="minorHAnsi"/>
                <w:b/>
                <w:bCs/>
                <w:sz w:val="16"/>
                <w:szCs w:val="16"/>
              </w:rPr>
              <w:t>6.5M</w:t>
            </w:r>
            <w:r>
              <w:rPr>
                <w:rFonts w:cstheme="minorHAnsi"/>
                <w:sz w:val="16"/>
                <w:szCs w:val="16"/>
              </w:rPr>
              <w:t>)</w:t>
            </w:r>
          </w:p>
        </w:tc>
        <w:tc>
          <w:tcPr>
            <w:tcW w:w="1049" w:type="dxa"/>
          </w:tcPr>
          <w:p w14:paraId="684F44EF" w14:textId="1A3D16DD" w:rsidR="00FF5C57" w:rsidRDefault="00766740" w:rsidP="00FF5C57">
            <w:pPr>
              <w:pStyle w:val="ListParagraph"/>
              <w:ind w:left="0"/>
              <w:rPr>
                <w:rFonts w:cstheme="minorHAnsi"/>
                <w:sz w:val="16"/>
                <w:szCs w:val="16"/>
              </w:rPr>
            </w:pPr>
            <w:r>
              <w:rPr>
                <w:rFonts w:cstheme="minorHAnsi"/>
                <w:sz w:val="16"/>
                <w:szCs w:val="16"/>
              </w:rPr>
              <w:t>0</w:t>
            </w:r>
          </w:p>
          <w:p w14:paraId="444D0B65" w14:textId="412FF824" w:rsidR="00330D9B" w:rsidRPr="000C12DE" w:rsidRDefault="00330D9B" w:rsidP="00FF5C57">
            <w:pPr>
              <w:pStyle w:val="ListParagraph"/>
              <w:ind w:left="0"/>
              <w:rPr>
                <w:rFonts w:cstheme="minorHAnsi"/>
                <w:sz w:val="16"/>
                <w:szCs w:val="16"/>
              </w:rPr>
            </w:pPr>
          </w:p>
        </w:tc>
        <w:tc>
          <w:tcPr>
            <w:tcW w:w="1229" w:type="dxa"/>
          </w:tcPr>
          <w:p w14:paraId="5ABAFD07" w14:textId="44DB67A9" w:rsidR="00FF5C57" w:rsidRPr="000C12DE" w:rsidRDefault="00CA1334" w:rsidP="00FF5C57">
            <w:pPr>
              <w:pStyle w:val="ListParagraph"/>
              <w:ind w:left="0"/>
              <w:rPr>
                <w:rFonts w:cstheme="minorHAnsi"/>
                <w:sz w:val="16"/>
                <w:szCs w:val="16"/>
              </w:rPr>
            </w:pPr>
            <w:r>
              <w:rPr>
                <w:rFonts w:cstheme="minorHAnsi"/>
                <w:sz w:val="16"/>
                <w:szCs w:val="16"/>
              </w:rPr>
              <w:t xml:space="preserve">Less than </w:t>
            </w:r>
            <w:r w:rsidR="00D82D67">
              <w:rPr>
                <w:rFonts w:cstheme="minorHAnsi"/>
                <w:sz w:val="16"/>
                <w:szCs w:val="16"/>
              </w:rPr>
              <w:t>50</w:t>
            </w:r>
            <w:r w:rsidR="00144C19">
              <w:rPr>
                <w:rFonts w:cstheme="minorHAnsi"/>
                <w:sz w:val="16"/>
                <w:szCs w:val="16"/>
              </w:rPr>
              <w:t>,000</w:t>
            </w:r>
          </w:p>
        </w:tc>
        <w:tc>
          <w:tcPr>
            <w:tcW w:w="1229" w:type="dxa"/>
          </w:tcPr>
          <w:p w14:paraId="17126F72" w14:textId="77777777" w:rsidR="00FF5C57" w:rsidRDefault="00C172DE" w:rsidP="00FF5C57">
            <w:pPr>
              <w:pStyle w:val="ListParagraph"/>
              <w:ind w:left="0"/>
              <w:rPr>
                <w:rFonts w:cstheme="minorHAnsi"/>
                <w:sz w:val="16"/>
                <w:szCs w:val="16"/>
              </w:rPr>
            </w:pPr>
            <w:r>
              <w:rPr>
                <w:rFonts w:cstheme="minorHAnsi"/>
                <w:sz w:val="16"/>
                <w:szCs w:val="16"/>
              </w:rPr>
              <w:t>Less than</w:t>
            </w:r>
          </w:p>
          <w:p w14:paraId="5289DF7E" w14:textId="36B5859D" w:rsidR="00C172DE" w:rsidRPr="000C12DE" w:rsidRDefault="00C172DE" w:rsidP="00FF5C57">
            <w:pPr>
              <w:pStyle w:val="ListParagraph"/>
              <w:ind w:left="0"/>
              <w:rPr>
                <w:rFonts w:cstheme="minorHAnsi"/>
                <w:sz w:val="16"/>
                <w:szCs w:val="16"/>
              </w:rPr>
            </w:pPr>
            <w:r>
              <w:rPr>
                <w:rFonts w:cstheme="minorHAnsi"/>
                <w:sz w:val="16"/>
                <w:szCs w:val="16"/>
              </w:rPr>
              <w:t>100,000</w:t>
            </w:r>
          </w:p>
        </w:tc>
        <w:tc>
          <w:tcPr>
            <w:tcW w:w="1229" w:type="dxa"/>
          </w:tcPr>
          <w:p w14:paraId="3E932B35" w14:textId="77777777" w:rsidR="00FF5C57" w:rsidRDefault="00C172DE" w:rsidP="00FF5C57">
            <w:pPr>
              <w:pStyle w:val="ListParagraph"/>
              <w:ind w:left="0"/>
              <w:rPr>
                <w:rFonts w:cstheme="minorHAnsi"/>
                <w:sz w:val="16"/>
                <w:szCs w:val="16"/>
              </w:rPr>
            </w:pPr>
            <w:r>
              <w:rPr>
                <w:rFonts w:cstheme="minorHAnsi"/>
                <w:sz w:val="16"/>
                <w:szCs w:val="16"/>
              </w:rPr>
              <w:t>Less than</w:t>
            </w:r>
          </w:p>
          <w:p w14:paraId="0E4FB879" w14:textId="0C2BC361" w:rsidR="00C172DE" w:rsidRPr="000C12DE" w:rsidRDefault="00C172DE" w:rsidP="00FF5C57">
            <w:pPr>
              <w:pStyle w:val="ListParagraph"/>
              <w:ind w:left="0"/>
              <w:rPr>
                <w:rFonts w:cstheme="minorHAnsi"/>
                <w:sz w:val="16"/>
                <w:szCs w:val="16"/>
              </w:rPr>
            </w:pPr>
            <w:r>
              <w:rPr>
                <w:rFonts w:cstheme="minorHAnsi"/>
                <w:sz w:val="16"/>
                <w:szCs w:val="16"/>
              </w:rPr>
              <w:t>150,000</w:t>
            </w:r>
          </w:p>
        </w:tc>
        <w:tc>
          <w:tcPr>
            <w:tcW w:w="1229" w:type="dxa"/>
          </w:tcPr>
          <w:p w14:paraId="2364A950" w14:textId="3966356B" w:rsidR="00FF5C57" w:rsidRPr="000C12DE" w:rsidRDefault="00A2594F" w:rsidP="00FF5C57">
            <w:pPr>
              <w:pStyle w:val="ListParagraph"/>
              <w:ind w:left="0"/>
              <w:rPr>
                <w:rFonts w:cstheme="minorHAnsi"/>
                <w:sz w:val="16"/>
                <w:szCs w:val="16"/>
              </w:rPr>
            </w:pPr>
            <w:r>
              <w:rPr>
                <w:rFonts w:cstheme="minorHAnsi"/>
                <w:sz w:val="16"/>
                <w:szCs w:val="16"/>
              </w:rPr>
              <w:t>Over 150,000</w:t>
            </w:r>
          </w:p>
        </w:tc>
      </w:tr>
      <w:tr w:rsidR="00FF5C57" w14:paraId="470CFDBA" w14:textId="77777777" w:rsidTr="00F81D5F">
        <w:tc>
          <w:tcPr>
            <w:tcW w:w="1165" w:type="dxa"/>
            <w:vMerge/>
          </w:tcPr>
          <w:p w14:paraId="539BEC0A" w14:textId="77777777" w:rsidR="00FF5C57" w:rsidRPr="000C12DE" w:rsidRDefault="00FF5C57" w:rsidP="00FF5C57">
            <w:pPr>
              <w:pStyle w:val="ListParagraph"/>
              <w:ind w:left="0"/>
              <w:rPr>
                <w:rFonts w:cstheme="minorHAnsi"/>
                <w:sz w:val="16"/>
                <w:szCs w:val="16"/>
              </w:rPr>
            </w:pPr>
          </w:p>
        </w:tc>
        <w:tc>
          <w:tcPr>
            <w:tcW w:w="1620" w:type="dxa"/>
          </w:tcPr>
          <w:p w14:paraId="46D9F572" w14:textId="77777777" w:rsidR="00FF5C57" w:rsidRDefault="00FF5C57" w:rsidP="00FF5C57">
            <w:pPr>
              <w:pStyle w:val="ListParagraph"/>
              <w:ind w:left="0"/>
              <w:rPr>
                <w:rFonts w:cstheme="minorHAnsi"/>
                <w:sz w:val="16"/>
                <w:szCs w:val="16"/>
              </w:rPr>
            </w:pPr>
            <w:r>
              <w:rPr>
                <w:rFonts w:cstheme="minorHAnsi"/>
                <w:sz w:val="16"/>
                <w:szCs w:val="16"/>
              </w:rPr>
              <w:t>New HC</w:t>
            </w:r>
          </w:p>
          <w:p w14:paraId="1FBB1B9E" w14:textId="145FF3AC" w:rsidR="00266A4D" w:rsidRPr="000C12DE" w:rsidRDefault="00266A4D" w:rsidP="00FF5C57">
            <w:pPr>
              <w:pStyle w:val="ListParagraph"/>
              <w:ind w:left="0"/>
              <w:rPr>
                <w:rFonts w:cstheme="minorHAnsi"/>
                <w:sz w:val="16"/>
                <w:szCs w:val="16"/>
              </w:rPr>
            </w:pPr>
            <w:r>
              <w:rPr>
                <w:rFonts w:cstheme="minorHAnsi"/>
                <w:sz w:val="16"/>
                <w:szCs w:val="16"/>
              </w:rPr>
              <w:t>(</w:t>
            </w:r>
            <w:r w:rsidRPr="0095446C">
              <w:rPr>
                <w:rFonts w:cstheme="minorHAnsi"/>
                <w:b/>
                <w:bCs/>
                <w:sz w:val="16"/>
                <w:szCs w:val="16"/>
              </w:rPr>
              <w:t>2.7M</w:t>
            </w:r>
            <w:r>
              <w:rPr>
                <w:rFonts w:cstheme="minorHAnsi"/>
                <w:sz w:val="16"/>
                <w:szCs w:val="16"/>
              </w:rPr>
              <w:t>)</w:t>
            </w:r>
          </w:p>
        </w:tc>
        <w:tc>
          <w:tcPr>
            <w:tcW w:w="1049" w:type="dxa"/>
          </w:tcPr>
          <w:p w14:paraId="681F4A06" w14:textId="68424F65" w:rsidR="00FF5C57" w:rsidRPr="000C12DE" w:rsidRDefault="00766740" w:rsidP="00FF5C57">
            <w:pPr>
              <w:pStyle w:val="ListParagraph"/>
              <w:ind w:left="0"/>
              <w:rPr>
                <w:rFonts w:cstheme="minorHAnsi"/>
                <w:sz w:val="16"/>
                <w:szCs w:val="16"/>
              </w:rPr>
            </w:pPr>
            <w:r>
              <w:rPr>
                <w:rFonts w:cstheme="minorHAnsi"/>
                <w:sz w:val="16"/>
                <w:szCs w:val="16"/>
              </w:rPr>
              <w:t>0</w:t>
            </w:r>
          </w:p>
        </w:tc>
        <w:tc>
          <w:tcPr>
            <w:tcW w:w="1229" w:type="dxa"/>
          </w:tcPr>
          <w:p w14:paraId="7175D8A5" w14:textId="77777777" w:rsidR="00FF5C57" w:rsidRDefault="00A2594F" w:rsidP="00FF5C57">
            <w:pPr>
              <w:pStyle w:val="ListParagraph"/>
              <w:ind w:left="0"/>
              <w:rPr>
                <w:rFonts w:cstheme="minorHAnsi"/>
                <w:sz w:val="16"/>
                <w:szCs w:val="16"/>
              </w:rPr>
            </w:pPr>
            <w:r>
              <w:rPr>
                <w:rFonts w:cstheme="minorHAnsi"/>
                <w:sz w:val="16"/>
                <w:szCs w:val="16"/>
              </w:rPr>
              <w:t>Less than</w:t>
            </w:r>
          </w:p>
          <w:p w14:paraId="1367A8EA" w14:textId="1734AA9E" w:rsidR="00A2594F" w:rsidRPr="000C12DE" w:rsidRDefault="00A2594F" w:rsidP="00FF5C57">
            <w:pPr>
              <w:pStyle w:val="ListParagraph"/>
              <w:ind w:left="0"/>
              <w:rPr>
                <w:rFonts w:cstheme="minorHAnsi"/>
                <w:sz w:val="16"/>
                <w:szCs w:val="16"/>
              </w:rPr>
            </w:pPr>
            <w:r>
              <w:rPr>
                <w:rFonts w:cstheme="minorHAnsi"/>
                <w:sz w:val="16"/>
                <w:szCs w:val="16"/>
              </w:rPr>
              <w:t>10,000</w:t>
            </w:r>
          </w:p>
        </w:tc>
        <w:tc>
          <w:tcPr>
            <w:tcW w:w="1229" w:type="dxa"/>
          </w:tcPr>
          <w:p w14:paraId="4B78932A" w14:textId="77777777" w:rsidR="00FF5C57" w:rsidRDefault="00A2594F" w:rsidP="00FF5C57">
            <w:pPr>
              <w:pStyle w:val="ListParagraph"/>
              <w:ind w:left="0"/>
              <w:rPr>
                <w:rFonts w:cstheme="minorHAnsi"/>
                <w:sz w:val="16"/>
                <w:szCs w:val="16"/>
              </w:rPr>
            </w:pPr>
            <w:r>
              <w:rPr>
                <w:rFonts w:cstheme="minorHAnsi"/>
                <w:sz w:val="16"/>
                <w:szCs w:val="16"/>
              </w:rPr>
              <w:t>Less than</w:t>
            </w:r>
          </w:p>
          <w:p w14:paraId="0AC7DF98" w14:textId="1125A413" w:rsidR="00A2594F" w:rsidRPr="000C12DE" w:rsidRDefault="00764B0A" w:rsidP="00FF5C57">
            <w:pPr>
              <w:pStyle w:val="ListParagraph"/>
              <w:ind w:left="0"/>
              <w:rPr>
                <w:rFonts w:cstheme="minorHAnsi"/>
                <w:sz w:val="16"/>
                <w:szCs w:val="16"/>
              </w:rPr>
            </w:pPr>
            <w:r>
              <w:rPr>
                <w:rFonts w:cstheme="minorHAnsi"/>
                <w:sz w:val="16"/>
                <w:szCs w:val="16"/>
              </w:rPr>
              <w:t>30,000</w:t>
            </w:r>
          </w:p>
        </w:tc>
        <w:tc>
          <w:tcPr>
            <w:tcW w:w="1229" w:type="dxa"/>
          </w:tcPr>
          <w:p w14:paraId="6F53F873" w14:textId="77777777" w:rsidR="00FF5C57" w:rsidRDefault="00764B0A" w:rsidP="00FF5C57">
            <w:pPr>
              <w:pStyle w:val="ListParagraph"/>
              <w:ind w:left="0"/>
              <w:rPr>
                <w:rFonts w:cstheme="minorHAnsi"/>
                <w:sz w:val="16"/>
                <w:szCs w:val="16"/>
              </w:rPr>
            </w:pPr>
            <w:r>
              <w:rPr>
                <w:rFonts w:cstheme="minorHAnsi"/>
                <w:sz w:val="16"/>
                <w:szCs w:val="16"/>
              </w:rPr>
              <w:t>Less than</w:t>
            </w:r>
          </w:p>
          <w:p w14:paraId="30D981BE" w14:textId="66B254EF" w:rsidR="00764B0A" w:rsidRPr="000C12DE" w:rsidRDefault="00764B0A" w:rsidP="00FF5C57">
            <w:pPr>
              <w:pStyle w:val="ListParagraph"/>
              <w:ind w:left="0"/>
              <w:rPr>
                <w:rFonts w:cstheme="minorHAnsi"/>
                <w:sz w:val="16"/>
                <w:szCs w:val="16"/>
              </w:rPr>
            </w:pPr>
            <w:r>
              <w:rPr>
                <w:rFonts w:cstheme="minorHAnsi"/>
                <w:sz w:val="16"/>
                <w:szCs w:val="16"/>
              </w:rPr>
              <w:t>85,000</w:t>
            </w:r>
          </w:p>
        </w:tc>
        <w:tc>
          <w:tcPr>
            <w:tcW w:w="1229" w:type="dxa"/>
          </w:tcPr>
          <w:p w14:paraId="2353205B" w14:textId="369D28DC" w:rsidR="00FF5C57" w:rsidRPr="000C12DE" w:rsidRDefault="00764B0A" w:rsidP="00FF5C57">
            <w:pPr>
              <w:pStyle w:val="ListParagraph"/>
              <w:ind w:left="0"/>
              <w:rPr>
                <w:rFonts w:cstheme="minorHAnsi"/>
                <w:sz w:val="16"/>
                <w:szCs w:val="16"/>
              </w:rPr>
            </w:pPr>
            <w:r>
              <w:rPr>
                <w:rFonts w:cstheme="minorHAnsi"/>
                <w:sz w:val="16"/>
                <w:szCs w:val="16"/>
              </w:rPr>
              <w:t>Over 85,000</w:t>
            </w:r>
          </w:p>
        </w:tc>
      </w:tr>
      <w:tr w:rsidR="00FF5C57" w14:paraId="7CAC952C" w14:textId="77777777" w:rsidTr="00F81D5F">
        <w:tc>
          <w:tcPr>
            <w:tcW w:w="1165" w:type="dxa"/>
            <w:vAlign w:val="center"/>
          </w:tcPr>
          <w:p w14:paraId="586EAB06" w14:textId="228F4A29" w:rsidR="00FF5C57" w:rsidRPr="000C12DE" w:rsidRDefault="00FF5C57" w:rsidP="00FF5C57">
            <w:pPr>
              <w:pStyle w:val="ListParagraph"/>
              <w:ind w:left="0"/>
              <w:jc w:val="center"/>
              <w:rPr>
                <w:rFonts w:cstheme="minorHAnsi"/>
                <w:sz w:val="16"/>
                <w:szCs w:val="16"/>
              </w:rPr>
            </w:pPr>
            <w:r>
              <w:rPr>
                <w:rFonts w:cstheme="minorHAnsi"/>
                <w:sz w:val="16"/>
                <w:szCs w:val="16"/>
              </w:rPr>
              <w:t>Non-Displaced</w:t>
            </w:r>
          </w:p>
        </w:tc>
        <w:tc>
          <w:tcPr>
            <w:tcW w:w="1620" w:type="dxa"/>
          </w:tcPr>
          <w:p w14:paraId="318891E1" w14:textId="77777777" w:rsidR="00FF5C57" w:rsidRDefault="00FF5C57" w:rsidP="00FF5C57">
            <w:pPr>
              <w:pStyle w:val="ListParagraph"/>
              <w:ind w:left="0"/>
              <w:rPr>
                <w:rFonts w:cstheme="minorHAnsi"/>
                <w:sz w:val="16"/>
                <w:szCs w:val="16"/>
              </w:rPr>
            </w:pPr>
            <w:r>
              <w:rPr>
                <w:rFonts w:cstheme="minorHAnsi"/>
                <w:sz w:val="16"/>
                <w:szCs w:val="16"/>
              </w:rPr>
              <w:t>ND Baseline</w:t>
            </w:r>
          </w:p>
          <w:p w14:paraId="28A3F8F2" w14:textId="322CE6D9" w:rsidR="00A359ED" w:rsidRPr="000C12DE" w:rsidRDefault="00A359ED" w:rsidP="00FF5C57">
            <w:pPr>
              <w:pStyle w:val="ListParagraph"/>
              <w:ind w:left="0"/>
              <w:rPr>
                <w:rFonts w:cstheme="minorHAnsi"/>
                <w:sz w:val="16"/>
                <w:szCs w:val="16"/>
              </w:rPr>
            </w:pPr>
            <w:r>
              <w:rPr>
                <w:rFonts w:cstheme="minorHAnsi"/>
                <w:sz w:val="16"/>
                <w:szCs w:val="16"/>
              </w:rPr>
              <w:t>(</w:t>
            </w:r>
            <w:r w:rsidR="004D1CCA" w:rsidRPr="005352F0">
              <w:rPr>
                <w:rFonts w:cstheme="minorHAnsi"/>
                <w:b/>
                <w:bCs/>
                <w:sz w:val="16"/>
                <w:szCs w:val="16"/>
              </w:rPr>
              <w:t>14.4</w:t>
            </w:r>
            <w:r w:rsidR="005352F0" w:rsidRPr="005352F0">
              <w:rPr>
                <w:rFonts w:cstheme="minorHAnsi"/>
                <w:b/>
                <w:bCs/>
                <w:sz w:val="16"/>
                <w:szCs w:val="16"/>
              </w:rPr>
              <w:t>M</w:t>
            </w:r>
            <w:r w:rsidR="005352F0">
              <w:rPr>
                <w:rFonts w:cstheme="minorHAnsi"/>
                <w:sz w:val="16"/>
                <w:szCs w:val="16"/>
              </w:rPr>
              <w:t>)</w:t>
            </w:r>
          </w:p>
        </w:tc>
        <w:tc>
          <w:tcPr>
            <w:tcW w:w="1049" w:type="dxa"/>
          </w:tcPr>
          <w:p w14:paraId="359227BE" w14:textId="03B0EEBC" w:rsidR="00FF5C57" w:rsidRPr="000C12DE" w:rsidRDefault="00C56D7C" w:rsidP="00FF5C57">
            <w:pPr>
              <w:pStyle w:val="ListParagraph"/>
              <w:ind w:left="0"/>
              <w:rPr>
                <w:rFonts w:cstheme="minorHAnsi"/>
                <w:sz w:val="16"/>
                <w:szCs w:val="16"/>
              </w:rPr>
            </w:pPr>
            <w:r>
              <w:rPr>
                <w:rFonts w:cstheme="minorHAnsi"/>
                <w:sz w:val="16"/>
                <w:szCs w:val="16"/>
              </w:rPr>
              <w:t>0</w:t>
            </w:r>
          </w:p>
        </w:tc>
        <w:tc>
          <w:tcPr>
            <w:tcW w:w="1229" w:type="dxa"/>
          </w:tcPr>
          <w:p w14:paraId="3410F54B" w14:textId="77777777" w:rsidR="00FF5C57" w:rsidRDefault="00C56D7C" w:rsidP="00FF5C57">
            <w:pPr>
              <w:pStyle w:val="ListParagraph"/>
              <w:ind w:left="0"/>
              <w:rPr>
                <w:rFonts w:cstheme="minorHAnsi"/>
                <w:sz w:val="16"/>
                <w:szCs w:val="16"/>
              </w:rPr>
            </w:pPr>
            <w:r>
              <w:rPr>
                <w:rFonts w:cstheme="minorHAnsi"/>
                <w:sz w:val="16"/>
                <w:szCs w:val="16"/>
              </w:rPr>
              <w:t>Less than</w:t>
            </w:r>
          </w:p>
          <w:p w14:paraId="430B76F8" w14:textId="48486B61" w:rsidR="00C56D7C" w:rsidRPr="000C12DE" w:rsidRDefault="00C56D7C" w:rsidP="00FF5C57">
            <w:pPr>
              <w:pStyle w:val="ListParagraph"/>
              <w:ind w:left="0"/>
              <w:rPr>
                <w:rFonts w:cstheme="minorHAnsi"/>
                <w:sz w:val="16"/>
                <w:szCs w:val="16"/>
              </w:rPr>
            </w:pPr>
            <w:r>
              <w:rPr>
                <w:rFonts w:cstheme="minorHAnsi"/>
                <w:sz w:val="16"/>
                <w:szCs w:val="16"/>
              </w:rPr>
              <w:t>100,000</w:t>
            </w:r>
          </w:p>
        </w:tc>
        <w:tc>
          <w:tcPr>
            <w:tcW w:w="1229" w:type="dxa"/>
          </w:tcPr>
          <w:p w14:paraId="652FE1D3" w14:textId="77777777" w:rsidR="00FF5C57" w:rsidRDefault="00C56D7C" w:rsidP="00FF5C57">
            <w:pPr>
              <w:pStyle w:val="ListParagraph"/>
              <w:ind w:left="0"/>
              <w:rPr>
                <w:rFonts w:cstheme="minorHAnsi"/>
                <w:sz w:val="16"/>
                <w:szCs w:val="16"/>
              </w:rPr>
            </w:pPr>
            <w:r>
              <w:rPr>
                <w:rFonts w:cstheme="minorHAnsi"/>
                <w:sz w:val="16"/>
                <w:szCs w:val="16"/>
              </w:rPr>
              <w:t>Less than</w:t>
            </w:r>
          </w:p>
          <w:p w14:paraId="29DFE4DB" w14:textId="695432BF" w:rsidR="00C56D7C" w:rsidRPr="000C12DE" w:rsidRDefault="00A359ED" w:rsidP="00FF5C57">
            <w:pPr>
              <w:pStyle w:val="ListParagraph"/>
              <w:ind w:left="0"/>
              <w:rPr>
                <w:rFonts w:cstheme="minorHAnsi"/>
                <w:sz w:val="16"/>
                <w:szCs w:val="16"/>
              </w:rPr>
            </w:pPr>
            <w:r>
              <w:rPr>
                <w:rFonts w:cstheme="minorHAnsi"/>
                <w:sz w:val="16"/>
                <w:szCs w:val="16"/>
              </w:rPr>
              <w:t>250,000</w:t>
            </w:r>
          </w:p>
        </w:tc>
        <w:tc>
          <w:tcPr>
            <w:tcW w:w="1229" w:type="dxa"/>
          </w:tcPr>
          <w:p w14:paraId="1796E097" w14:textId="77777777" w:rsidR="00FF5C57" w:rsidRDefault="00A359ED" w:rsidP="00FF5C57">
            <w:pPr>
              <w:pStyle w:val="ListParagraph"/>
              <w:ind w:left="0"/>
              <w:rPr>
                <w:rFonts w:cstheme="minorHAnsi"/>
                <w:sz w:val="16"/>
                <w:szCs w:val="16"/>
              </w:rPr>
            </w:pPr>
            <w:r>
              <w:rPr>
                <w:rFonts w:cstheme="minorHAnsi"/>
                <w:sz w:val="16"/>
                <w:szCs w:val="16"/>
              </w:rPr>
              <w:t>Less than</w:t>
            </w:r>
          </w:p>
          <w:p w14:paraId="0D5B7A75" w14:textId="38CEB350" w:rsidR="00A359ED" w:rsidRPr="000C12DE" w:rsidRDefault="00A359ED" w:rsidP="00FF5C57">
            <w:pPr>
              <w:pStyle w:val="ListParagraph"/>
              <w:ind w:left="0"/>
              <w:rPr>
                <w:rFonts w:cstheme="minorHAnsi"/>
                <w:sz w:val="16"/>
                <w:szCs w:val="16"/>
              </w:rPr>
            </w:pPr>
            <w:r>
              <w:rPr>
                <w:rFonts w:cstheme="minorHAnsi"/>
                <w:sz w:val="16"/>
                <w:szCs w:val="16"/>
              </w:rPr>
              <w:t>300,000</w:t>
            </w:r>
          </w:p>
        </w:tc>
        <w:tc>
          <w:tcPr>
            <w:tcW w:w="1229" w:type="dxa"/>
          </w:tcPr>
          <w:p w14:paraId="09758644" w14:textId="5C6D547E" w:rsidR="00FF5C57" w:rsidRPr="000C12DE" w:rsidRDefault="00A359ED" w:rsidP="00FF5C57">
            <w:pPr>
              <w:pStyle w:val="ListParagraph"/>
              <w:ind w:left="0"/>
              <w:rPr>
                <w:rFonts w:cstheme="minorHAnsi"/>
                <w:sz w:val="16"/>
                <w:szCs w:val="16"/>
              </w:rPr>
            </w:pPr>
            <w:r>
              <w:rPr>
                <w:rFonts w:cstheme="minorHAnsi"/>
                <w:sz w:val="16"/>
                <w:szCs w:val="16"/>
              </w:rPr>
              <w:t>Over 300,000</w:t>
            </w:r>
          </w:p>
        </w:tc>
      </w:tr>
      <w:tr w:rsidR="00FF5C57" w14:paraId="1A94EBBA" w14:textId="77777777" w:rsidTr="00F81D5F">
        <w:tc>
          <w:tcPr>
            <w:tcW w:w="1165" w:type="dxa"/>
            <w:vMerge w:val="restart"/>
            <w:vAlign w:val="center"/>
          </w:tcPr>
          <w:p w14:paraId="6E934EE1" w14:textId="77777777" w:rsidR="00FF5C57" w:rsidRDefault="00FF5C57" w:rsidP="00FF5C57">
            <w:pPr>
              <w:pStyle w:val="ListParagraph"/>
              <w:ind w:left="0"/>
              <w:jc w:val="center"/>
              <w:rPr>
                <w:rFonts w:cstheme="minorHAnsi"/>
                <w:sz w:val="16"/>
                <w:szCs w:val="16"/>
              </w:rPr>
            </w:pPr>
            <w:r>
              <w:rPr>
                <w:rFonts w:cstheme="minorHAnsi"/>
                <w:sz w:val="16"/>
                <w:szCs w:val="16"/>
              </w:rPr>
              <w:t>Refugees</w:t>
            </w:r>
          </w:p>
          <w:p w14:paraId="404E1BDD" w14:textId="7BF35653" w:rsidR="001D1454" w:rsidRDefault="001D1454" w:rsidP="00FF5C57">
            <w:pPr>
              <w:pStyle w:val="ListParagraph"/>
              <w:ind w:left="0"/>
              <w:jc w:val="center"/>
              <w:rPr>
                <w:rFonts w:cstheme="minorHAnsi"/>
                <w:sz w:val="16"/>
                <w:szCs w:val="16"/>
              </w:rPr>
            </w:pPr>
            <w:r>
              <w:rPr>
                <w:rFonts w:cstheme="minorHAnsi"/>
                <w:sz w:val="16"/>
                <w:szCs w:val="16"/>
              </w:rPr>
              <w:t>(MAX)</w:t>
            </w:r>
          </w:p>
          <w:p w14:paraId="03E3BB37" w14:textId="199E724A" w:rsidR="00D61AB7" w:rsidRPr="000C12DE" w:rsidRDefault="00D61AB7" w:rsidP="00FF5C57">
            <w:pPr>
              <w:pStyle w:val="ListParagraph"/>
              <w:ind w:left="0"/>
              <w:jc w:val="center"/>
              <w:rPr>
                <w:rFonts w:cstheme="minorHAnsi"/>
                <w:sz w:val="16"/>
                <w:szCs w:val="16"/>
              </w:rPr>
            </w:pPr>
          </w:p>
        </w:tc>
        <w:tc>
          <w:tcPr>
            <w:tcW w:w="1620" w:type="dxa"/>
          </w:tcPr>
          <w:p w14:paraId="72F6CCF5" w14:textId="77777777" w:rsidR="00FF5C57" w:rsidRDefault="00FF5C57" w:rsidP="00FF5C57">
            <w:pPr>
              <w:pStyle w:val="ListParagraph"/>
              <w:ind w:left="0"/>
              <w:rPr>
                <w:rFonts w:cstheme="minorHAnsi"/>
                <w:sz w:val="16"/>
                <w:szCs w:val="16"/>
              </w:rPr>
            </w:pPr>
            <w:r>
              <w:rPr>
                <w:rFonts w:cstheme="minorHAnsi"/>
                <w:sz w:val="16"/>
                <w:szCs w:val="16"/>
              </w:rPr>
              <w:t>Refugees Baseline</w:t>
            </w:r>
          </w:p>
          <w:p w14:paraId="5291D4C4" w14:textId="6B785243" w:rsidR="0029271C" w:rsidRPr="000C12DE" w:rsidRDefault="0029271C" w:rsidP="00FF5C57">
            <w:pPr>
              <w:pStyle w:val="ListParagraph"/>
              <w:ind w:left="0"/>
              <w:rPr>
                <w:rFonts w:cstheme="minorHAnsi"/>
                <w:sz w:val="16"/>
                <w:szCs w:val="16"/>
              </w:rPr>
            </w:pPr>
            <w:r>
              <w:rPr>
                <w:rFonts w:cstheme="minorHAnsi"/>
                <w:sz w:val="16"/>
                <w:szCs w:val="16"/>
              </w:rPr>
              <w:t>(</w:t>
            </w:r>
            <w:r w:rsidR="00EF0DAA" w:rsidRPr="00EF0DAA">
              <w:rPr>
                <w:rFonts w:cstheme="minorHAnsi"/>
                <w:b/>
                <w:bCs/>
                <w:sz w:val="16"/>
                <w:szCs w:val="16"/>
              </w:rPr>
              <w:t>963K</w:t>
            </w:r>
            <w:r w:rsidR="00EF0DAA">
              <w:rPr>
                <w:rFonts w:cstheme="minorHAnsi"/>
                <w:sz w:val="16"/>
                <w:szCs w:val="16"/>
              </w:rPr>
              <w:t>)</w:t>
            </w:r>
          </w:p>
        </w:tc>
        <w:tc>
          <w:tcPr>
            <w:tcW w:w="1049" w:type="dxa"/>
          </w:tcPr>
          <w:p w14:paraId="3F9C4E5A" w14:textId="00327BF9" w:rsidR="00FF5C57" w:rsidRPr="000C12DE" w:rsidRDefault="006A2917" w:rsidP="00FF5C57">
            <w:pPr>
              <w:pStyle w:val="ListParagraph"/>
              <w:ind w:left="0"/>
              <w:rPr>
                <w:rFonts w:cstheme="minorHAnsi"/>
                <w:sz w:val="16"/>
                <w:szCs w:val="16"/>
              </w:rPr>
            </w:pPr>
            <w:r>
              <w:rPr>
                <w:rFonts w:cstheme="minorHAnsi"/>
                <w:sz w:val="16"/>
                <w:szCs w:val="16"/>
              </w:rPr>
              <w:t>0</w:t>
            </w:r>
          </w:p>
        </w:tc>
        <w:tc>
          <w:tcPr>
            <w:tcW w:w="1229" w:type="dxa"/>
          </w:tcPr>
          <w:p w14:paraId="686F1990" w14:textId="77777777" w:rsidR="00FF5C57" w:rsidRDefault="006A2917" w:rsidP="00FF5C57">
            <w:pPr>
              <w:pStyle w:val="ListParagraph"/>
              <w:ind w:left="0"/>
              <w:rPr>
                <w:rFonts w:cstheme="minorHAnsi"/>
                <w:sz w:val="16"/>
                <w:szCs w:val="16"/>
              </w:rPr>
            </w:pPr>
            <w:r>
              <w:rPr>
                <w:rFonts w:cstheme="minorHAnsi"/>
                <w:sz w:val="16"/>
                <w:szCs w:val="16"/>
              </w:rPr>
              <w:t>Less than</w:t>
            </w:r>
          </w:p>
          <w:p w14:paraId="6A76A2CB" w14:textId="2F8D7271" w:rsidR="006A2917" w:rsidRPr="000C12DE" w:rsidRDefault="006A2917" w:rsidP="00FF5C57">
            <w:pPr>
              <w:pStyle w:val="ListParagraph"/>
              <w:ind w:left="0"/>
              <w:rPr>
                <w:rFonts w:cstheme="minorHAnsi"/>
                <w:sz w:val="16"/>
                <w:szCs w:val="16"/>
              </w:rPr>
            </w:pPr>
            <w:r>
              <w:rPr>
                <w:rFonts w:cstheme="minorHAnsi"/>
                <w:sz w:val="16"/>
                <w:szCs w:val="16"/>
              </w:rPr>
              <w:t>10,000</w:t>
            </w:r>
          </w:p>
        </w:tc>
        <w:tc>
          <w:tcPr>
            <w:tcW w:w="1229" w:type="dxa"/>
          </w:tcPr>
          <w:p w14:paraId="208E4401" w14:textId="77777777" w:rsidR="00FF5C57" w:rsidRDefault="006A2917" w:rsidP="00FF5C57">
            <w:pPr>
              <w:pStyle w:val="ListParagraph"/>
              <w:ind w:left="0"/>
              <w:rPr>
                <w:rFonts w:cstheme="minorHAnsi"/>
                <w:sz w:val="16"/>
                <w:szCs w:val="16"/>
              </w:rPr>
            </w:pPr>
            <w:r>
              <w:rPr>
                <w:rFonts w:cstheme="minorHAnsi"/>
                <w:sz w:val="16"/>
                <w:szCs w:val="16"/>
              </w:rPr>
              <w:t>Less than</w:t>
            </w:r>
          </w:p>
          <w:p w14:paraId="64502640" w14:textId="064D8E9A" w:rsidR="006A2917" w:rsidRPr="000C12DE" w:rsidRDefault="00476AD9" w:rsidP="00FF5C57">
            <w:pPr>
              <w:pStyle w:val="ListParagraph"/>
              <w:ind w:left="0"/>
              <w:rPr>
                <w:rFonts w:cstheme="minorHAnsi"/>
                <w:sz w:val="16"/>
                <w:szCs w:val="16"/>
              </w:rPr>
            </w:pPr>
            <w:r>
              <w:rPr>
                <w:rFonts w:cstheme="minorHAnsi"/>
                <w:sz w:val="16"/>
                <w:szCs w:val="16"/>
              </w:rPr>
              <w:t>20,000</w:t>
            </w:r>
          </w:p>
        </w:tc>
        <w:tc>
          <w:tcPr>
            <w:tcW w:w="1229" w:type="dxa"/>
          </w:tcPr>
          <w:p w14:paraId="126F817F" w14:textId="77777777" w:rsidR="00FF5C57" w:rsidRDefault="00476AD9" w:rsidP="00FF5C57">
            <w:pPr>
              <w:pStyle w:val="ListParagraph"/>
              <w:ind w:left="0"/>
              <w:rPr>
                <w:rFonts w:cstheme="minorHAnsi"/>
                <w:sz w:val="16"/>
                <w:szCs w:val="16"/>
              </w:rPr>
            </w:pPr>
            <w:r>
              <w:rPr>
                <w:rFonts w:cstheme="minorHAnsi"/>
                <w:sz w:val="16"/>
                <w:szCs w:val="16"/>
              </w:rPr>
              <w:t>Less than</w:t>
            </w:r>
          </w:p>
          <w:p w14:paraId="71D863A7" w14:textId="0BE8B803" w:rsidR="00476AD9" w:rsidRPr="000C12DE" w:rsidRDefault="00476AD9" w:rsidP="00FF5C57">
            <w:pPr>
              <w:pStyle w:val="ListParagraph"/>
              <w:ind w:left="0"/>
              <w:rPr>
                <w:rFonts w:cstheme="minorHAnsi"/>
                <w:sz w:val="16"/>
                <w:szCs w:val="16"/>
              </w:rPr>
            </w:pPr>
            <w:r>
              <w:rPr>
                <w:rFonts w:cstheme="minorHAnsi"/>
                <w:sz w:val="16"/>
                <w:szCs w:val="16"/>
              </w:rPr>
              <w:t>100,000</w:t>
            </w:r>
          </w:p>
        </w:tc>
        <w:tc>
          <w:tcPr>
            <w:tcW w:w="1229" w:type="dxa"/>
          </w:tcPr>
          <w:p w14:paraId="1573E7EB" w14:textId="36F07784" w:rsidR="00FF5C57" w:rsidRPr="000C12DE" w:rsidRDefault="00476AD9" w:rsidP="00FF5C57">
            <w:pPr>
              <w:pStyle w:val="ListParagraph"/>
              <w:ind w:left="0"/>
              <w:rPr>
                <w:rFonts w:cstheme="minorHAnsi"/>
                <w:sz w:val="16"/>
                <w:szCs w:val="16"/>
              </w:rPr>
            </w:pPr>
            <w:r>
              <w:rPr>
                <w:rFonts w:cstheme="minorHAnsi"/>
                <w:sz w:val="16"/>
                <w:szCs w:val="16"/>
              </w:rPr>
              <w:t>Over 100,000</w:t>
            </w:r>
          </w:p>
        </w:tc>
      </w:tr>
      <w:tr w:rsidR="00FF5C57" w14:paraId="237B76DD" w14:textId="77777777" w:rsidTr="00F81D5F">
        <w:tc>
          <w:tcPr>
            <w:tcW w:w="1165" w:type="dxa"/>
            <w:vMerge/>
          </w:tcPr>
          <w:p w14:paraId="5E2411BD" w14:textId="77777777" w:rsidR="00FF5C57" w:rsidRPr="000C12DE" w:rsidRDefault="00FF5C57" w:rsidP="00FF5C57">
            <w:pPr>
              <w:pStyle w:val="ListParagraph"/>
              <w:ind w:left="0"/>
              <w:rPr>
                <w:rFonts w:cstheme="minorHAnsi"/>
                <w:sz w:val="16"/>
                <w:szCs w:val="16"/>
              </w:rPr>
            </w:pPr>
          </w:p>
        </w:tc>
        <w:tc>
          <w:tcPr>
            <w:tcW w:w="1620" w:type="dxa"/>
          </w:tcPr>
          <w:p w14:paraId="6CE40367" w14:textId="0B94D731" w:rsidR="00FF5C57" w:rsidRDefault="00F81D5F" w:rsidP="00FF5C57">
            <w:pPr>
              <w:pStyle w:val="ListParagraph"/>
              <w:ind w:left="0"/>
              <w:rPr>
                <w:rFonts w:cstheme="minorHAnsi"/>
                <w:sz w:val="16"/>
                <w:szCs w:val="16"/>
              </w:rPr>
            </w:pPr>
            <w:r>
              <w:rPr>
                <w:rFonts w:cstheme="minorHAnsi"/>
                <w:sz w:val="16"/>
                <w:szCs w:val="16"/>
              </w:rPr>
              <w:t>Secondary Displaced</w:t>
            </w:r>
          </w:p>
          <w:p w14:paraId="28C97154" w14:textId="136561C3" w:rsidR="00F81D5F" w:rsidRPr="000C12DE" w:rsidRDefault="00F81D5F" w:rsidP="00FF5C57">
            <w:pPr>
              <w:pStyle w:val="ListParagraph"/>
              <w:ind w:left="0"/>
              <w:rPr>
                <w:rFonts w:cstheme="minorHAnsi"/>
                <w:sz w:val="16"/>
                <w:szCs w:val="16"/>
              </w:rPr>
            </w:pPr>
            <w:r>
              <w:rPr>
                <w:rFonts w:cstheme="minorHAnsi"/>
                <w:sz w:val="16"/>
                <w:szCs w:val="16"/>
              </w:rPr>
              <w:t>Refugees</w:t>
            </w:r>
            <w:r w:rsidR="00EF0DAA">
              <w:rPr>
                <w:rFonts w:cstheme="minorHAnsi"/>
                <w:sz w:val="16"/>
                <w:szCs w:val="16"/>
              </w:rPr>
              <w:t xml:space="preserve"> (</w:t>
            </w:r>
            <w:r w:rsidR="00EF0DAA" w:rsidRPr="00EF0DAA">
              <w:rPr>
                <w:rFonts w:cstheme="minorHAnsi"/>
                <w:b/>
                <w:bCs/>
                <w:sz w:val="16"/>
                <w:szCs w:val="16"/>
              </w:rPr>
              <w:t>186K</w:t>
            </w:r>
            <w:r w:rsidR="00EF0DAA">
              <w:rPr>
                <w:rFonts w:cstheme="minorHAnsi"/>
                <w:sz w:val="16"/>
                <w:szCs w:val="16"/>
              </w:rPr>
              <w:t>)</w:t>
            </w:r>
          </w:p>
        </w:tc>
        <w:tc>
          <w:tcPr>
            <w:tcW w:w="1049" w:type="dxa"/>
          </w:tcPr>
          <w:p w14:paraId="530D6C0C" w14:textId="4225CA36" w:rsidR="00FF5C57" w:rsidRPr="000C12DE" w:rsidRDefault="00476AD9" w:rsidP="00FF5C57">
            <w:pPr>
              <w:pStyle w:val="ListParagraph"/>
              <w:ind w:left="0"/>
              <w:rPr>
                <w:rFonts w:cstheme="minorHAnsi"/>
                <w:sz w:val="16"/>
                <w:szCs w:val="16"/>
              </w:rPr>
            </w:pPr>
            <w:r>
              <w:rPr>
                <w:rFonts w:cstheme="minorHAnsi"/>
                <w:sz w:val="16"/>
                <w:szCs w:val="16"/>
              </w:rPr>
              <w:t>0</w:t>
            </w:r>
          </w:p>
        </w:tc>
        <w:tc>
          <w:tcPr>
            <w:tcW w:w="1229" w:type="dxa"/>
          </w:tcPr>
          <w:p w14:paraId="0C13D645" w14:textId="77777777" w:rsidR="00FF5C57" w:rsidRDefault="00476AD9" w:rsidP="00FF5C57">
            <w:pPr>
              <w:pStyle w:val="ListParagraph"/>
              <w:ind w:left="0"/>
              <w:rPr>
                <w:rFonts w:cstheme="minorHAnsi"/>
                <w:sz w:val="16"/>
                <w:szCs w:val="16"/>
              </w:rPr>
            </w:pPr>
            <w:r>
              <w:rPr>
                <w:rFonts w:cstheme="minorHAnsi"/>
                <w:sz w:val="16"/>
                <w:szCs w:val="16"/>
              </w:rPr>
              <w:t>Less than</w:t>
            </w:r>
          </w:p>
          <w:p w14:paraId="44F6DB9B" w14:textId="5CEE39BB" w:rsidR="00476AD9" w:rsidRPr="000C12DE" w:rsidRDefault="00476AD9" w:rsidP="00FF5C57">
            <w:pPr>
              <w:pStyle w:val="ListParagraph"/>
              <w:ind w:left="0"/>
              <w:rPr>
                <w:rFonts w:cstheme="minorHAnsi"/>
                <w:sz w:val="16"/>
                <w:szCs w:val="16"/>
              </w:rPr>
            </w:pPr>
            <w:r>
              <w:rPr>
                <w:rFonts w:cstheme="minorHAnsi"/>
                <w:sz w:val="16"/>
                <w:szCs w:val="16"/>
              </w:rPr>
              <w:t>2,000</w:t>
            </w:r>
          </w:p>
        </w:tc>
        <w:tc>
          <w:tcPr>
            <w:tcW w:w="1229" w:type="dxa"/>
          </w:tcPr>
          <w:p w14:paraId="1C5B5316" w14:textId="77777777" w:rsidR="00FF5C57" w:rsidRDefault="00476AD9" w:rsidP="00FF5C57">
            <w:pPr>
              <w:pStyle w:val="ListParagraph"/>
              <w:ind w:left="0"/>
              <w:rPr>
                <w:rFonts w:cstheme="minorHAnsi"/>
                <w:sz w:val="16"/>
                <w:szCs w:val="16"/>
              </w:rPr>
            </w:pPr>
            <w:r>
              <w:rPr>
                <w:rFonts w:cstheme="minorHAnsi"/>
                <w:sz w:val="16"/>
                <w:szCs w:val="16"/>
              </w:rPr>
              <w:t>Less than</w:t>
            </w:r>
          </w:p>
          <w:p w14:paraId="4D539B94" w14:textId="221B0BA3" w:rsidR="00476AD9" w:rsidRPr="000C12DE" w:rsidRDefault="00476AD9" w:rsidP="00FF5C57">
            <w:pPr>
              <w:pStyle w:val="ListParagraph"/>
              <w:ind w:left="0"/>
              <w:rPr>
                <w:rFonts w:cstheme="minorHAnsi"/>
                <w:sz w:val="16"/>
                <w:szCs w:val="16"/>
              </w:rPr>
            </w:pPr>
            <w:r>
              <w:rPr>
                <w:rFonts w:cstheme="minorHAnsi"/>
                <w:sz w:val="16"/>
                <w:szCs w:val="16"/>
              </w:rPr>
              <w:t>5,000</w:t>
            </w:r>
          </w:p>
        </w:tc>
        <w:tc>
          <w:tcPr>
            <w:tcW w:w="1229" w:type="dxa"/>
          </w:tcPr>
          <w:p w14:paraId="00046F22" w14:textId="77777777" w:rsidR="0082667F" w:rsidRDefault="0082667F" w:rsidP="00FF5C57">
            <w:pPr>
              <w:pStyle w:val="ListParagraph"/>
              <w:ind w:left="0"/>
              <w:rPr>
                <w:rFonts w:cstheme="minorHAnsi"/>
                <w:sz w:val="16"/>
                <w:szCs w:val="16"/>
              </w:rPr>
            </w:pPr>
            <w:r>
              <w:rPr>
                <w:rFonts w:cstheme="minorHAnsi"/>
                <w:sz w:val="16"/>
                <w:szCs w:val="16"/>
              </w:rPr>
              <w:t>Less than</w:t>
            </w:r>
          </w:p>
          <w:p w14:paraId="1B84678A" w14:textId="26B339A6" w:rsidR="0082667F" w:rsidRPr="000C12DE" w:rsidRDefault="0082667F" w:rsidP="00FF5C57">
            <w:pPr>
              <w:pStyle w:val="ListParagraph"/>
              <w:ind w:left="0"/>
              <w:rPr>
                <w:rFonts w:cstheme="minorHAnsi"/>
                <w:sz w:val="16"/>
                <w:szCs w:val="16"/>
              </w:rPr>
            </w:pPr>
            <w:r>
              <w:rPr>
                <w:rFonts w:cstheme="minorHAnsi"/>
                <w:sz w:val="16"/>
                <w:szCs w:val="16"/>
              </w:rPr>
              <w:t>25,000</w:t>
            </w:r>
          </w:p>
        </w:tc>
        <w:tc>
          <w:tcPr>
            <w:tcW w:w="1229" w:type="dxa"/>
          </w:tcPr>
          <w:p w14:paraId="4184ECC1" w14:textId="34ECDFF7" w:rsidR="00FF5C57" w:rsidRPr="000C12DE" w:rsidRDefault="0082667F" w:rsidP="00FF5C57">
            <w:pPr>
              <w:pStyle w:val="ListParagraph"/>
              <w:ind w:left="0"/>
              <w:rPr>
                <w:rFonts w:cstheme="minorHAnsi"/>
                <w:sz w:val="16"/>
                <w:szCs w:val="16"/>
              </w:rPr>
            </w:pPr>
            <w:r>
              <w:rPr>
                <w:rFonts w:cstheme="minorHAnsi"/>
                <w:sz w:val="16"/>
                <w:szCs w:val="16"/>
              </w:rPr>
              <w:t>Over 25,000</w:t>
            </w:r>
          </w:p>
        </w:tc>
      </w:tr>
    </w:tbl>
    <w:p w14:paraId="52CB53D1" w14:textId="77777777" w:rsidR="0082667F" w:rsidRDefault="0082667F" w:rsidP="00F0239C">
      <w:pPr>
        <w:rPr>
          <w:rFonts w:cstheme="minorHAnsi"/>
        </w:rPr>
      </w:pPr>
    </w:p>
    <w:p w14:paraId="1332D8D7" w14:textId="77777777" w:rsidR="00E445B6" w:rsidRDefault="00E445B6" w:rsidP="00E445B6">
      <w:pPr>
        <w:jc w:val="both"/>
        <w:rPr>
          <w:rFonts w:cstheme="minorHAnsi"/>
        </w:rPr>
      </w:pPr>
      <w:r w:rsidRPr="00E445B6">
        <w:rPr>
          <w:rFonts w:cstheme="minorHAnsi"/>
        </w:rPr>
        <w:t xml:space="preserve">The final severity level for each population group is derived from an aggregate of three key components: </w:t>
      </w:r>
    </w:p>
    <w:p w14:paraId="23350161" w14:textId="592B07A4" w:rsidR="00294860" w:rsidRDefault="00294860" w:rsidP="00EE239C">
      <w:pPr>
        <w:pStyle w:val="ListParagraph"/>
        <w:numPr>
          <w:ilvl w:val="0"/>
          <w:numId w:val="3"/>
        </w:numPr>
        <w:ind w:left="360"/>
        <w:jc w:val="both"/>
        <w:rPr>
          <w:rFonts w:cstheme="minorHAnsi"/>
        </w:rPr>
      </w:pPr>
      <w:r>
        <w:rPr>
          <w:rFonts w:cstheme="minorHAnsi"/>
        </w:rPr>
        <w:t xml:space="preserve">SSC </w:t>
      </w:r>
      <w:r w:rsidR="00206B7B">
        <w:rPr>
          <w:rFonts w:cstheme="minorHAnsi"/>
        </w:rPr>
        <w:t>S</w:t>
      </w:r>
      <w:r>
        <w:rPr>
          <w:rFonts w:cstheme="minorHAnsi"/>
        </w:rPr>
        <w:t>everity</w:t>
      </w:r>
      <w:r w:rsidR="00E41F66">
        <w:rPr>
          <w:rFonts w:cstheme="minorHAnsi"/>
        </w:rPr>
        <w:t xml:space="preserve"> (MSNA 2022 </w:t>
      </w:r>
      <w:r w:rsidR="00206B7B">
        <w:rPr>
          <w:rFonts w:cstheme="minorHAnsi"/>
        </w:rPr>
        <w:t>D</w:t>
      </w:r>
      <w:r w:rsidR="00E41F66">
        <w:rPr>
          <w:rFonts w:cstheme="minorHAnsi"/>
        </w:rPr>
        <w:t>ata)</w:t>
      </w:r>
      <w:r>
        <w:rPr>
          <w:rFonts w:cstheme="minorHAnsi"/>
        </w:rPr>
        <w:t>;</w:t>
      </w:r>
    </w:p>
    <w:p w14:paraId="0138F52D" w14:textId="06D9A6E8" w:rsidR="0084650F" w:rsidRPr="0084650F" w:rsidRDefault="002F6E9D" w:rsidP="00EE239C">
      <w:pPr>
        <w:pStyle w:val="ListParagraph"/>
        <w:numPr>
          <w:ilvl w:val="0"/>
          <w:numId w:val="3"/>
        </w:numPr>
        <w:ind w:left="360"/>
        <w:jc w:val="both"/>
        <w:rPr>
          <w:rFonts w:cstheme="minorHAnsi"/>
        </w:rPr>
      </w:pPr>
      <w:r>
        <w:rPr>
          <w:rFonts w:cstheme="minorHAnsi"/>
        </w:rPr>
        <w:t xml:space="preserve">Hotspot </w:t>
      </w:r>
      <w:r w:rsidR="00206B7B">
        <w:rPr>
          <w:rFonts w:cstheme="minorHAnsi"/>
        </w:rPr>
        <w:t>S</w:t>
      </w:r>
      <w:r>
        <w:rPr>
          <w:rFonts w:cstheme="minorHAnsi"/>
        </w:rPr>
        <w:t>everity</w:t>
      </w:r>
      <w:r w:rsidR="00E41F66">
        <w:rPr>
          <w:rFonts w:cstheme="minorHAnsi"/>
        </w:rPr>
        <w:t xml:space="preserve"> (Baseline </w:t>
      </w:r>
      <w:r w:rsidR="00206B7B">
        <w:rPr>
          <w:rFonts w:cstheme="minorHAnsi"/>
        </w:rPr>
        <w:t>D</w:t>
      </w:r>
      <w:r w:rsidR="00E41F66">
        <w:rPr>
          <w:rFonts w:cstheme="minorHAnsi"/>
        </w:rPr>
        <w:t>ata)</w:t>
      </w:r>
      <w:r>
        <w:rPr>
          <w:rFonts w:cstheme="minorHAnsi"/>
        </w:rPr>
        <w:t>;</w:t>
      </w:r>
    </w:p>
    <w:p w14:paraId="26D413A1" w14:textId="03AC6F14" w:rsidR="00471890" w:rsidRDefault="00E445B6" w:rsidP="00471890">
      <w:pPr>
        <w:pStyle w:val="ListParagraph"/>
        <w:numPr>
          <w:ilvl w:val="0"/>
          <w:numId w:val="3"/>
        </w:numPr>
        <w:ind w:left="360"/>
        <w:jc w:val="both"/>
        <w:rPr>
          <w:rFonts w:cstheme="minorHAnsi"/>
        </w:rPr>
      </w:pPr>
      <w:r w:rsidRPr="0084650F">
        <w:rPr>
          <w:rFonts w:cstheme="minorHAnsi"/>
        </w:rPr>
        <w:t xml:space="preserve">Population Magnitude </w:t>
      </w:r>
      <w:r w:rsidR="00206B7B">
        <w:rPr>
          <w:rFonts w:cstheme="minorHAnsi"/>
        </w:rPr>
        <w:t>S</w:t>
      </w:r>
      <w:r w:rsidR="003A20F9">
        <w:rPr>
          <w:rFonts w:cstheme="minorHAnsi"/>
        </w:rPr>
        <w:t>everity</w:t>
      </w:r>
      <w:r w:rsidR="00E41F66">
        <w:rPr>
          <w:rFonts w:cstheme="minorHAnsi"/>
        </w:rPr>
        <w:t xml:space="preserve"> (</w:t>
      </w:r>
      <w:r w:rsidR="00206B7B">
        <w:rPr>
          <w:rFonts w:cstheme="minorHAnsi"/>
        </w:rPr>
        <w:t>Baseline Data)</w:t>
      </w:r>
      <w:r w:rsidRPr="0084650F">
        <w:rPr>
          <w:rFonts w:cstheme="minorHAnsi"/>
        </w:rPr>
        <w:t>.</w:t>
      </w:r>
    </w:p>
    <w:p w14:paraId="44296C82" w14:textId="77777777" w:rsidR="006B3E74" w:rsidRPr="006B3E74" w:rsidRDefault="006B3E74" w:rsidP="006B3E74">
      <w:pPr>
        <w:pStyle w:val="ListParagraph"/>
        <w:ind w:left="360"/>
        <w:jc w:val="both"/>
        <w:rPr>
          <w:rFonts w:cstheme="minorHAnsi"/>
        </w:rPr>
      </w:pPr>
    </w:p>
    <w:p w14:paraId="653AEF3F" w14:textId="7EACDED1" w:rsidR="009D1511" w:rsidRPr="004778C0" w:rsidRDefault="006829C5" w:rsidP="009D1511">
      <w:pPr>
        <w:spacing w:before="240" w:after="240"/>
        <w:rPr>
          <w:b/>
          <w:bCs/>
          <w:sz w:val="24"/>
          <w:szCs w:val="24"/>
        </w:rPr>
      </w:pPr>
      <w:r>
        <w:rPr>
          <w:b/>
          <w:bCs/>
          <w:sz w:val="24"/>
          <w:szCs w:val="24"/>
        </w:rPr>
        <w:t>People in Need (PiN)</w:t>
      </w:r>
      <w:r w:rsidR="009D1511" w:rsidRPr="008A1148">
        <w:rPr>
          <w:b/>
          <w:bCs/>
          <w:sz w:val="24"/>
          <w:szCs w:val="24"/>
        </w:rPr>
        <w:t xml:space="preserve"> Calculation Methodology</w:t>
      </w:r>
    </w:p>
    <w:p w14:paraId="5ED30579" w14:textId="51F4261D" w:rsidR="00691046" w:rsidRPr="00691046" w:rsidRDefault="00691046" w:rsidP="0098019B">
      <w:pPr>
        <w:jc w:val="both"/>
        <w:rPr>
          <w:lang w:val="en-GB"/>
        </w:rPr>
      </w:pPr>
      <w:r w:rsidRPr="00691046">
        <w:rPr>
          <w:lang w:val="en-GB"/>
        </w:rPr>
        <w:t xml:space="preserve">After all localities are categorized into one of five severity levels, the People in Need (PiN) is generally calculated as the sum of the total population in localities marked with severity levels 3, 4, and 5. </w:t>
      </w:r>
    </w:p>
    <w:p w14:paraId="66FE692A" w14:textId="3E30EAD1" w:rsidR="00691046" w:rsidRPr="0098019B" w:rsidRDefault="00691046" w:rsidP="009D1511">
      <w:pPr>
        <w:jc w:val="both"/>
        <w:rPr>
          <w:lang w:val="en-GB"/>
        </w:rPr>
      </w:pPr>
      <w:r w:rsidRPr="00691046">
        <w:rPr>
          <w:lang w:val="en-GB"/>
        </w:rPr>
        <w:t>To refine this approach, a weighting factor can be applied to each severity level and for each population group. This allows for a nuanced understanding of the urgency of needs. For example, in the Shelter and NFI cluster, displaced populations may be assigned a higher weighting factor to reflect their more immediate need for shelter compared to non-displaced groups.</w:t>
      </w:r>
    </w:p>
    <w:p w14:paraId="04F21066" w14:textId="5EBB1064" w:rsidR="00EE239C" w:rsidRDefault="00193248" w:rsidP="009D1511">
      <w:pPr>
        <w:jc w:val="both"/>
      </w:pPr>
      <w:r w:rsidRPr="00193248">
        <w:t xml:space="preserve">For displaced populations (IDPs and Refugees), </w:t>
      </w:r>
      <w:r w:rsidR="0098019B">
        <w:t>PiN</w:t>
      </w:r>
      <w:r w:rsidRPr="00193248">
        <w:t xml:space="preserve"> is calculated as 80%, 60%, and 40% of the total population for severity levels 5, 4, and 3, respectively. This accounts for the fact that some were displaced before April 15 and may have had some needs met through aid or self-reliance.</w:t>
      </w:r>
    </w:p>
    <w:p w14:paraId="2130EA7F" w14:textId="736744FA" w:rsidR="00EE239C" w:rsidRDefault="00A07D61" w:rsidP="00EE239C">
      <w:pPr>
        <w:jc w:val="both"/>
        <w:rPr>
          <w:rFonts w:cstheme="minorHAnsi"/>
        </w:rPr>
      </w:pPr>
      <w:r w:rsidRPr="00A07D61">
        <w:t>For non-displaced groups (HC and NDP), PiN is calculated as 40%, 30%, and 20% of the total population for severity levels 5, 4, and 3, respectively, recognizing their lesser need for shelter and NFI assistance compared to displaced populations.</w:t>
      </w:r>
    </w:p>
    <w:p w14:paraId="71F80F44" w14:textId="66D73270" w:rsidR="00EE239C" w:rsidRPr="00EE239C" w:rsidRDefault="00017105" w:rsidP="00EE239C">
      <w:pPr>
        <w:jc w:val="both"/>
        <w:rPr>
          <w:rFonts w:cstheme="minorHAnsi"/>
        </w:rPr>
      </w:pPr>
      <w:r w:rsidRPr="00017105">
        <w:rPr>
          <w:rFonts w:cstheme="minorHAnsi"/>
        </w:rPr>
        <w:drawing>
          <wp:inline distT="0" distB="0" distL="0" distR="0" wp14:anchorId="68B6F2F6" wp14:editId="6E8B2E34">
            <wp:extent cx="5731510" cy="317373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173730"/>
                    </a:xfrm>
                    <a:prstGeom prst="rect">
                      <a:avLst/>
                    </a:prstGeom>
                  </pic:spPr>
                </pic:pic>
              </a:graphicData>
            </a:graphic>
          </wp:inline>
        </w:drawing>
      </w:r>
    </w:p>
    <w:sectPr w:rsidR="00EE239C" w:rsidRPr="00EE239C" w:rsidSect="00A07D61">
      <w:headerReference w:type="default" r:id="rId12"/>
      <w:pgSz w:w="11906" w:h="16838"/>
      <w:pgMar w:top="117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E523" w14:textId="77777777" w:rsidR="009C2F58" w:rsidRDefault="009C2F58" w:rsidP="00FF2242">
      <w:pPr>
        <w:spacing w:after="0" w:line="240" w:lineRule="auto"/>
      </w:pPr>
      <w:r>
        <w:separator/>
      </w:r>
    </w:p>
  </w:endnote>
  <w:endnote w:type="continuationSeparator" w:id="0">
    <w:p w14:paraId="6FBACCED" w14:textId="77777777" w:rsidR="009C2F58" w:rsidRDefault="009C2F58" w:rsidP="00FF2242">
      <w:pPr>
        <w:spacing w:after="0" w:line="240" w:lineRule="auto"/>
      </w:pPr>
      <w:r>
        <w:continuationSeparator/>
      </w:r>
    </w:p>
  </w:endnote>
  <w:endnote w:type="continuationNotice" w:id="1">
    <w:p w14:paraId="034096A0" w14:textId="77777777" w:rsidR="009C2F58" w:rsidRDefault="009C2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205D" w14:textId="77777777" w:rsidR="009C2F58" w:rsidRDefault="009C2F58" w:rsidP="00FF2242">
      <w:pPr>
        <w:spacing w:after="0" w:line="240" w:lineRule="auto"/>
      </w:pPr>
      <w:r>
        <w:separator/>
      </w:r>
    </w:p>
  </w:footnote>
  <w:footnote w:type="continuationSeparator" w:id="0">
    <w:p w14:paraId="5F434ADD" w14:textId="77777777" w:rsidR="009C2F58" w:rsidRDefault="009C2F58" w:rsidP="00FF2242">
      <w:pPr>
        <w:spacing w:after="0" w:line="240" w:lineRule="auto"/>
      </w:pPr>
      <w:r>
        <w:continuationSeparator/>
      </w:r>
    </w:p>
  </w:footnote>
  <w:footnote w:type="continuationNotice" w:id="1">
    <w:p w14:paraId="7E50A0AE" w14:textId="77777777" w:rsidR="009C2F58" w:rsidRDefault="009C2F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20D4" w14:textId="3834B4F3" w:rsidR="00FF2242" w:rsidRDefault="00FF2242">
    <w:pPr>
      <w:pStyle w:val="Header"/>
    </w:pPr>
    <w:r>
      <w:rPr>
        <w:noProof/>
      </w:rPr>
      <w:drawing>
        <wp:anchor distT="0" distB="0" distL="114300" distR="114300" simplePos="0" relativeHeight="251658240" behindDoc="0" locked="0" layoutInCell="1" allowOverlap="1" wp14:anchorId="590EAF15" wp14:editId="26606E66">
          <wp:simplePos x="0" y="0"/>
          <wp:positionH relativeFrom="column">
            <wp:posOffset>-1270</wp:posOffset>
          </wp:positionH>
          <wp:positionV relativeFrom="paragraph">
            <wp:posOffset>142784</wp:posOffset>
          </wp:positionV>
          <wp:extent cx="1795514" cy="300789"/>
          <wp:effectExtent l="0" t="0" r="0" b="4445"/>
          <wp:wrapNone/>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514" cy="30078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15D5" w14:textId="77777777" w:rsidR="00392776" w:rsidRDefault="00392776">
    <w:pPr>
      <w:pStyle w:val="Header"/>
    </w:pPr>
    <w:r>
      <w:rPr>
        <w:noProof/>
      </w:rPr>
      <w:drawing>
        <wp:anchor distT="0" distB="0" distL="114300" distR="114300" simplePos="0" relativeHeight="251658241" behindDoc="0" locked="0" layoutInCell="1" allowOverlap="1" wp14:anchorId="70CB866F" wp14:editId="130B8F3E">
          <wp:simplePos x="0" y="0"/>
          <wp:positionH relativeFrom="margin">
            <wp:align>left</wp:align>
          </wp:positionH>
          <wp:positionV relativeFrom="paragraph">
            <wp:posOffset>-279596</wp:posOffset>
          </wp:positionV>
          <wp:extent cx="1795514" cy="300789"/>
          <wp:effectExtent l="0" t="0" r="0" b="4445"/>
          <wp:wrapNone/>
          <wp:docPr id="4" name="Picture 4"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514" cy="30078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15DC" w14:textId="77777777" w:rsidR="007704B6" w:rsidRDefault="007704B6">
    <w:pPr>
      <w:pStyle w:val="Header"/>
    </w:pPr>
    <w:r>
      <w:rPr>
        <w:noProof/>
      </w:rPr>
      <w:drawing>
        <wp:anchor distT="0" distB="0" distL="114300" distR="114300" simplePos="0" relativeHeight="251658242" behindDoc="0" locked="0" layoutInCell="1" allowOverlap="1" wp14:anchorId="044E7756" wp14:editId="45DF902C">
          <wp:simplePos x="0" y="0"/>
          <wp:positionH relativeFrom="column">
            <wp:posOffset>-1270</wp:posOffset>
          </wp:positionH>
          <wp:positionV relativeFrom="paragraph">
            <wp:posOffset>-148681</wp:posOffset>
          </wp:positionV>
          <wp:extent cx="1795514" cy="300789"/>
          <wp:effectExtent l="0" t="0" r="0" b="4445"/>
          <wp:wrapNone/>
          <wp:docPr id="16" name="Picture 16"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514" cy="3007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73554"/>
    <w:multiLevelType w:val="hybridMultilevel"/>
    <w:tmpl w:val="221E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17353"/>
    <w:multiLevelType w:val="hybridMultilevel"/>
    <w:tmpl w:val="FC4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A7105"/>
    <w:multiLevelType w:val="hybridMultilevel"/>
    <w:tmpl w:val="4CFA98A0"/>
    <w:lvl w:ilvl="0" w:tplc="B60EA752">
      <w:start w:val="1"/>
      <w:numFmt w:val="bullet"/>
      <w:lvlText w:val="•"/>
      <w:lvlJc w:val="left"/>
      <w:pPr>
        <w:tabs>
          <w:tab w:val="num" w:pos="720"/>
        </w:tabs>
        <w:ind w:left="720" w:hanging="360"/>
      </w:pPr>
      <w:rPr>
        <w:rFonts w:ascii="Arial" w:hAnsi="Arial" w:hint="default"/>
      </w:rPr>
    </w:lvl>
    <w:lvl w:ilvl="1" w:tplc="7C9267BE" w:tentative="1">
      <w:start w:val="1"/>
      <w:numFmt w:val="bullet"/>
      <w:lvlText w:val="•"/>
      <w:lvlJc w:val="left"/>
      <w:pPr>
        <w:tabs>
          <w:tab w:val="num" w:pos="1440"/>
        </w:tabs>
        <w:ind w:left="1440" w:hanging="360"/>
      </w:pPr>
      <w:rPr>
        <w:rFonts w:ascii="Arial" w:hAnsi="Arial" w:hint="default"/>
      </w:rPr>
    </w:lvl>
    <w:lvl w:ilvl="2" w:tplc="4D088894" w:tentative="1">
      <w:start w:val="1"/>
      <w:numFmt w:val="bullet"/>
      <w:lvlText w:val="•"/>
      <w:lvlJc w:val="left"/>
      <w:pPr>
        <w:tabs>
          <w:tab w:val="num" w:pos="2160"/>
        </w:tabs>
        <w:ind w:left="2160" w:hanging="360"/>
      </w:pPr>
      <w:rPr>
        <w:rFonts w:ascii="Arial" w:hAnsi="Arial" w:hint="default"/>
      </w:rPr>
    </w:lvl>
    <w:lvl w:ilvl="3" w:tplc="0810BEF8" w:tentative="1">
      <w:start w:val="1"/>
      <w:numFmt w:val="bullet"/>
      <w:lvlText w:val="•"/>
      <w:lvlJc w:val="left"/>
      <w:pPr>
        <w:tabs>
          <w:tab w:val="num" w:pos="2880"/>
        </w:tabs>
        <w:ind w:left="2880" w:hanging="360"/>
      </w:pPr>
      <w:rPr>
        <w:rFonts w:ascii="Arial" w:hAnsi="Arial" w:hint="default"/>
      </w:rPr>
    </w:lvl>
    <w:lvl w:ilvl="4" w:tplc="A896F78C" w:tentative="1">
      <w:start w:val="1"/>
      <w:numFmt w:val="bullet"/>
      <w:lvlText w:val="•"/>
      <w:lvlJc w:val="left"/>
      <w:pPr>
        <w:tabs>
          <w:tab w:val="num" w:pos="3600"/>
        </w:tabs>
        <w:ind w:left="3600" w:hanging="360"/>
      </w:pPr>
      <w:rPr>
        <w:rFonts w:ascii="Arial" w:hAnsi="Arial" w:hint="default"/>
      </w:rPr>
    </w:lvl>
    <w:lvl w:ilvl="5" w:tplc="7714A33A" w:tentative="1">
      <w:start w:val="1"/>
      <w:numFmt w:val="bullet"/>
      <w:lvlText w:val="•"/>
      <w:lvlJc w:val="left"/>
      <w:pPr>
        <w:tabs>
          <w:tab w:val="num" w:pos="4320"/>
        </w:tabs>
        <w:ind w:left="4320" w:hanging="360"/>
      </w:pPr>
      <w:rPr>
        <w:rFonts w:ascii="Arial" w:hAnsi="Arial" w:hint="default"/>
      </w:rPr>
    </w:lvl>
    <w:lvl w:ilvl="6" w:tplc="94B42A7E" w:tentative="1">
      <w:start w:val="1"/>
      <w:numFmt w:val="bullet"/>
      <w:lvlText w:val="•"/>
      <w:lvlJc w:val="left"/>
      <w:pPr>
        <w:tabs>
          <w:tab w:val="num" w:pos="5040"/>
        </w:tabs>
        <w:ind w:left="5040" w:hanging="360"/>
      </w:pPr>
      <w:rPr>
        <w:rFonts w:ascii="Arial" w:hAnsi="Arial" w:hint="default"/>
      </w:rPr>
    </w:lvl>
    <w:lvl w:ilvl="7" w:tplc="6930DA1E" w:tentative="1">
      <w:start w:val="1"/>
      <w:numFmt w:val="bullet"/>
      <w:lvlText w:val="•"/>
      <w:lvlJc w:val="left"/>
      <w:pPr>
        <w:tabs>
          <w:tab w:val="num" w:pos="5760"/>
        </w:tabs>
        <w:ind w:left="5760" w:hanging="360"/>
      </w:pPr>
      <w:rPr>
        <w:rFonts w:ascii="Arial" w:hAnsi="Arial" w:hint="default"/>
      </w:rPr>
    </w:lvl>
    <w:lvl w:ilvl="8" w:tplc="4A1A37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295795"/>
    <w:multiLevelType w:val="hybridMultilevel"/>
    <w:tmpl w:val="52AAAD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2477259">
    <w:abstractNumId w:val="1"/>
  </w:num>
  <w:num w:numId="2" w16cid:durableId="1167744560">
    <w:abstractNumId w:val="3"/>
  </w:num>
  <w:num w:numId="3" w16cid:durableId="2020042866">
    <w:abstractNumId w:val="0"/>
  </w:num>
  <w:num w:numId="4" w16cid:durableId="2091538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D6"/>
    <w:rsid w:val="00007195"/>
    <w:rsid w:val="00010B80"/>
    <w:rsid w:val="00017105"/>
    <w:rsid w:val="00041475"/>
    <w:rsid w:val="000607A3"/>
    <w:rsid w:val="000709A5"/>
    <w:rsid w:val="00073669"/>
    <w:rsid w:val="000A40BD"/>
    <w:rsid w:val="000A71AD"/>
    <w:rsid w:val="000B3D29"/>
    <w:rsid w:val="000C12DE"/>
    <w:rsid w:val="000D138D"/>
    <w:rsid w:val="000D685A"/>
    <w:rsid w:val="000E652C"/>
    <w:rsid w:val="000F036B"/>
    <w:rsid w:val="000F36D9"/>
    <w:rsid w:val="00113073"/>
    <w:rsid w:val="0011592D"/>
    <w:rsid w:val="001421C1"/>
    <w:rsid w:val="00144C19"/>
    <w:rsid w:val="00151E49"/>
    <w:rsid w:val="00160F1C"/>
    <w:rsid w:val="00171934"/>
    <w:rsid w:val="00173A09"/>
    <w:rsid w:val="00173FC4"/>
    <w:rsid w:val="00174AD2"/>
    <w:rsid w:val="00193248"/>
    <w:rsid w:val="001B2C3D"/>
    <w:rsid w:val="001C6F5D"/>
    <w:rsid w:val="001D0763"/>
    <w:rsid w:val="001D1454"/>
    <w:rsid w:val="00204229"/>
    <w:rsid w:val="002045AE"/>
    <w:rsid w:val="00206B7B"/>
    <w:rsid w:val="00220F5D"/>
    <w:rsid w:val="00224C6E"/>
    <w:rsid w:val="00224C98"/>
    <w:rsid w:val="00232EA9"/>
    <w:rsid w:val="00261734"/>
    <w:rsid w:val="00262479"/>
    <w:rsid w:val="00266A4D"/>
    <w:rsid w:val="002776C9"/>
    <w:rsid w:val="00286092"/>
    <w:rsid w:val="0029271C"/>
    <w:rsid w:val="00294860"/>
    <w:rsid w:val="002974EA"/>
    <w:rsid w:val="002B0B3D"/>
    <w:rsid w:val="002B76CE"/>
    <w:rsid w:val="002D6DA0"/>
    <w:rsid w:val="002D7787"/>
    <w:rsid w:val="002E5923"/>
    <w:rsid w:val="002E65FD"/>
    <w:rsid w:val="002F55D2"/>
    <w:rsid w:val="002F6E9D"/>
    <w:rsid w:val="0031485C"/>
    <w:rsid w:val="003202FB"/>
    <w:rsid w:val="00324F68"/>
    <w:rsid w:val="00330D9B"/>
    <w:rsid w:val="00336DC2"/>
    <w:rsid w:val="00362F48"/>
    <w:rsid w:val="003906F9"/>
    <w:rsid w:val="00392776"/>
    <w:rsid w:val="003A20F9"/>
    <w:rsid w:val="003A5D1F"/>
    <w:rsid w:val="003A6924"/>
    <w:rsid w:val="003C53A5"/>
    <w:rsid w:val="003E1EA1"/>
    <w:rsid w:val="003E5FA7"/>
    <w:rsid w:val="003F22D9"/>
    <w:rsid w:val="003F3434"/>
    <w:rsid w:val="00402DFF"/>
    <w:rsid w:val="0041496B"/>
    <w:rsid w:val="0042183F"/>
    <w:rsid w:val="00422A91"/>
    <w:rsid w:val="00444895"/>
    <w:rsid w:val="004560CD"/>
    <w:rsid w:val="00460E75"/>
    <w:rsid w:val="00471890"/>
    <w:rsid w:val="00476538"/>
    <w:rsid w:val="00476AD9"/>
    <w:rsid w:val="004778C0"/>
    <w:rsid w:val="00493997"/>
    <w:rsid w:val="004A3DE1"/>
    <w:rsid w:val="004A4912"/>
    <w:rsid w:val="004A6CE5"/>
    <w:rsid w:val="004D1CCA"/>
    <w:rsid w:val="004D392F"/>
    <w:rsid w:val="004D3E51"/>
    <w:rsid w:val="004D4D1E"/>
    <w:rsid w:val="004F4E44"/>
    <w:rsid w:val="004F6D7A"/>
    <w:rsid w:val="00506A88"/>
    <w:rsid w:val="005247C1"/>
    <w:rsid w:val="005352F0"/>
    <w:rsid w:val="00537C0C"/>
    <w:rsid w:val="005401D6"/>
    <w:rsid w:val="005429A3"/>
    <w:rsid w:val="00554E82"/>
    <w:rsid w:val="005C09A3"/>
    <w:rsid w:val="005C7A8C"/>
    <w:rsid w:val="005D18F4"/>
    <w:rsid w:val="005D4EE2"/>
    <w:rsid w:val="00625169"/>
    <w:rsid w:val="00625980"/>
    <w:rsid w:val="006315D4"/>
    <w:rsid w:val="00637B94"/>
    <w:rsid w:val="00645677"/>
    <w:rsid w:val="00653C82"/>
    <w:rsid w:val="0066415E"/>
    <w:rsid w:val="00671B5F"/>
    <w:rsid w:val="00672BCF"/>
    <w:rsid w:val="00681D7A"/>
    <w:rsid w:val="006829C5"/>
    <w:rsid w:val="00682C12"/>
    <w:rsid w:val="00685573"/>
    <w:rsid w:val="00691046"/>
    <w:rsid w:val="006A2917"/>
    <w:rsid w:val="006A4361"/>
    <w:rsid w:val="006A6B37"/>
    <w:rsid w:val="006B3E74"/>
    <w:rsid w:val="006B53BA"/>
    <w:rsid w:val="006E1FA6"/>
    <w:rsid w:val="006E607F"/>
    <w:rsid w:val="006E7A37"/>
    <w:rsid w:val="00704433"/>
    <w:rsid w:val="00751CDB"/>
    <w:rsid w:val="0075370B"/>
    <w:rsid w:val="007554A2"/>
    <w:rsid w:val="00757973"/>
    <w:rsid w:val="00764B0A"/>
    <w:rsid w:val="0076649A"/>
    <w:rsid w:val="00766740"/>
    <w:rsid w:val="00767F58"/>
    <w:rsid w:val="007704B6"/>
    <w:rsid w:val="007865B1"/>
    <w:rsid w:val="00795330"/>
    <w:rsid w:val="007B698A"/>
    <w:rsid w:val="007C5D0E"/>
    <w:rsid w:val="007C7375"/>
    <w:rsid w:val="007D258F"/>
    <w:rsid w:val="007F036D"/>
    <w:rsid w:val="007F33AF"/>
    <w:rsid w:val="00800F01"/>
    <w:rsid w:val="008144B5"/>
    <w:rsid w:val="00824A4B"/>
    <w:rsid w:val="0082667F"/>
    <w:rsid w:val="00841947"/>
    <w:rsid w:val="00845C69"/>
    <w:rsid w:val="0084650F"/>
    <w:rsid w:val="0085379F"/>
    <w:rsid w:val="0086105D"/>
    <w:rsid w:val="00873106"/>
    <w:rsid w:val="00877192"/>
    <w:rsid w:val="00893B0A"/>
    <w:rsid w:val="008A1148"/>
    <w:rsid w:val="008B0F57"/>
    <w:rsid w:val="008B3665"/>
    <w:rsid w:val="008C6386"/>
    <w:rsid w:val="008C63E0"/>
    <w:rsid w:val="008C7E9A"/>
    <w:rsid w:val="008D7D20"/>
    <w:rsid w:val="008E1484"/>
    <w:rsid w:val="008F12B9"/>
    <w:rsid w:val="008F6699"/>
    <w:rsid w:val="00901B43"/>
    <w:rsid w:val="00930B61"/>
    <w:rsid w:val="009377C3"/>
    <w:rsid w:val="009472AF"/>
    <w:rsid w:val="0095446C"/>
    <w:rsid w:val="0097183B"/>
    <w:rsid w:val="0098019B"/>
    <w:rsid w:val="00984C8C"/>
    <w:rsid w:val="00985325"/>
    <w:rsid w:val="00993483"/>
    <w:rsid w:val="009943D2"/>
    <w:rsid w:val="009B3F79"/>
    <w:rsid w:val="009B5FBD"/>
    <w:rsid w:val="009C1A94"/>
    <w:rsid w:val="009C2F58"/>
    <w:rsid w:val="009D1511"/>
    <w:rsid w:val="009D27E4"/>
    <w:rsid w:val="009E7C92"/>
    <w:rsid w:val="009F0DFF"/>
    <w:rsid w:val="00A00FF0"/>
    <w:rsid w:val="00A02660"/>
    <w:rsid w:val="00A07D61"/>
    <w:rsid w:val="00A22CB3"/>
    <w:rsid w:val="00A2594F"/>
    <w:rsid w:val="00A359ED"/>
    <w:rsid w:val="00A50AEA"/>
    <w:rsid w:val="00A6050A"/>
    <w:rsid w:val="00A65CAA"/>
    <w:rsid w:val="00A7654B"/>
    <w:rsid w:val="00AB0CCE"/>
    <w:rsid w:val="00AB1127"/>
    <w:rsid w:val="00AB22C7"/>
    <w:rsid w:val="00AD3414"/>
    <w:rsid w:val="00AE24A9"/>
    <w:rsid w:val="00B1102E"/>
    <w:rsid w:val="00B1659D"/>
    <w:rsid w:val="00B248FA"/>
    <w:rsid w:val="00B24A32"/>
    <w:rsid w:val="00B345FC"/>
    <w:rsid w:val="00B408B9"/>
    <w:rsid w:val="00B413F8"/>
    <w:rsid w:val="00B44299"/>
    <w:rsid w:val="00B453BF"/>
    <w:rsid w:val="00B52FC3"/>
    <w:rsid w:val="00B8360E"/>
    <w:rsid w:val="00B87BDA"/>
    <w:rsid w:val="00B90DBF"/>
    <w:rsid w:val="00BA4BF6"/>
    <w:rsid w:val="00BB1525"/>
    <w:rsid w:val="00BC7182"/>
    <w:rsid w:val="00BD09DE"/>
    <w:rsid w:val="00BD59DC"/>
    <w:rsid w:val="00BE795F"/>
    <w:rsid w:val="00BF2CCB"/>
    <w:rsid w:val="00C14AF1"/>
    <w:rsid w:val="00C172DE"/>
    <w:rsid w:val="00C23ACA"/>
    <w:rsid w:val="00C32514"/>
    <w:rsid w:val="00C43887"/>
    <w:rsid w:val="00C56D7C"/>
    <w:rsid w:val="00C617BC"/>
    <w:rsid w:val="00C66BD8"/>
    <w:rsid w:val="00C807A3"/>
    <w:rsid w:val="00CA1334"/>
    <w:rsid w:val="00CA28B9"/>
    <w:rsid w:val="00CA6C8C"/>
    <w:rsid w:val="00CB052F"/>
    <w:rsid w:val="00CC15BA"/>
    <w:rsid w:val="00CE2825"/>
    <w:rsid w:val="00CF449A"/>
    <w:rsid w:val="00CF56EA"/>
    <w:rsid w:val="00CF7AC0"/>
    <w:rsid w:val="00D13292"/>
    <w:rsid w:val="00D158FF"/>
    <w:rsid w:val="00D20C94"/>
    <w:rsid w:val="00D221D1"/>
    <w:rsid w:val="00D23A0B"/>
    <w:rsid w:val="00D41E72"/>
    <w:rsid w:val="00D61AB7"/>
    <w:rsid w:val="00D72625"/>
    <w:rsid w:val="00D82D67"/>
    <w:rsid w:val="00D86B2A"/>
    <w:rsid w:val="00D96F8F"/>
    <w:rsid w:val="00DA159F"/>
    <w:rsid w:val="00DA321D"/>
    <w:rsid w:val="00DA4043"/>
    <w:rsid w:val="00DB215F"/>
    <w:rsid w:val="00DB2464"/>
    <w:rsid w:val="00DB7E97"/>
    <w:rsid w:val="00DC4004"/>
    <w:rsid w:val="00DD2367"/>
    <w:rsid w:val="00DE1D25"/>
    <w:rsid w:val="00DE3860"/>
    <w:rsid w:val="00DE58C1"/>
    <w:rsid w:val="00DF4E65"/>
    <w:rsid w:val="00DF52D0"/>
    <w:rsid w:val="00DF7E5A"/>
    <w:rsid w:val="00E021EE"/>
    <w:rsid w:val="00E155FC"/>
    <w:rsid w:val="00E40374"/>
    <w:rsid w:val="00E41F66"/>
    <w:rsid w:val="00E422B4"/>
    <w:rsid w:val="00E445B6"/>
    <w:rsid w:val="00E57A10"/>
    <w:rsid w:val="00E62754"/>
    <w:rsid w:val="00E74808"/>
    <w:rsid w:val="00E7518C"/>
    <w:rsid w:val="00E75B19"/>
    <w:rsid w:val="00E90F51"/>
    <w:rsid w:val="00E91E89"/>
    <w:rsid w:val="00E93C4B"/>
    <w:rsid w:val="00EB7820"/>
    <w:rsid w:val="00EC2746"/>
    <w:rsid w:val="00EE1F6D"/>
    <w:rsid w:val="00EE239C"/>
    <w:rsid w:val="00EE7156"/>
    <w:rsid w:val="00EF0DAA"/>
    <w:rsid w:val="00F0239C"/>
    <w:rsid w:val="00F306CF"/>
    <w:rsid w:val="00F77DAF"/>
    <w:rsid w:val="00F81D5F"/>
    <w:rsid w:val="00FA37BF"/>
    <w:rsid w:val="00FB12E9"/>
    <w:rsid w:val="00FE75D5"/>
    <w:rsid w:val="00FF2242"/>
    <w:rsid w:val="00FF5C57"/>
    <w:rsid w:val="00FF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C0D"/>
  <w15:chartTrackingRefBased/>
  <w15:docId w15:val="{B7B6B704-9C7E-4C41-AA43-AC165790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242"/>
    <w:rPr>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242"/>
    <w:rPr>
      <w:kern w:val="0"/>
      <w:lang w:val="en-US"/>
      <w14:ligatures w14:val="none"/>
    </w:rPr>
  </w:style>
  <w:style w:type="paragraph" w:styleId="Footer">
    <w:name w:val="footer"/>
    <w:basedOn w:val="Normal"/>
    <w:link w:val="FooterChar"/>
    <w:uiPriority w:val="99"/>
    <w:unhideWhenUsed/>
    <w:rsid w:val="00FF2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242"/>
    <w:rPr>
      <w:kern w:val="0"/>
      <w:lang w:val="en-US"/>
      <w14:ligatures w14:val="none"/>
    </w:rPr>
  </w:style>
  <w:style w:type="paragraph" w:styleId="ListParagraph">
    <w:name w:val="List Paragraph"/>
    <w:basedOn w:val="Normal"/>
    <w:uiPriority w:val="34"/>
    <w:qFormat/>
    <w:rsid w:val="007554A2"/>
    <w:pPr>
      <w:ind w:left="720"/>
      <w:contextualSpacing/>
    </w:pPr>
  </w:style>
  <w:style w:type="table" w:styleId="TableGrid">
    <w:name w:val="Table Grid"/>
    <w:basedOn w:val="TableNormal"/>
    <w:uiPriority w:val="39"/>
    <w:rsid w:val="009B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72654">
      <w:bodyDiv w:val="1"/>
      <w:marLeft w:val="0"/>
      <w:marRight w:val="0"/>
      <w:marTop w:val="0"/>
      <w:marBottom w:val="0"/>
      <w:divBdr>
        <w:top w:val="none" w:sz="0" w:space="0" w:color="auto"/>
        <w:left w:val="none" w:sz="0" w:space="0" w:color="auto"/>
        <w:bottom w:val="none" w:sz="0" w:space="0" w:color="auto"/>
        <w:right w:val="none" w:sz="0" w:space="0" w:color="auto"/>
      </w:divBdr>
    </w:div>
    <w:div w:id="686445621">
      <w:bodyDiv w:val="1"/>
      <w:marLeft w:val="0"/>
      <w:marRight w:val="0"/>
      <w:marTop w:val="0"/>
      <w:marBottom w:val="0"/>
      <w:divBdr>
        <w:top w:val="none" w:sz="0" w:space="0" w:color="auto"/>
        <w:left w:val="none" w:sz="0" w:space="0" w:color="auto"/>
        <w:bottom w:val="none" w:sz="0" w:space="0" w:color="auto"/>
        <w:right w:val="none" w:sz="0" w:space="0" w:color="auto"/>
      </w:divBdr>
      <w:divsChild>
        <w:div w:id="749353435">
          <w:marLeft w:val="0"/>
          <w:marRight w:val="0"/>
          <w:marTop w:val="0"/>
          <w:marBottom w:val="0"/>
          <w:divBdr>
            <w:top w:val="none" w:sz="0" w:space="0" w:color="auto"/>
            <w:left w:val="none" w:sz="0" w:space="0" w:color="auto"/>
            <w:bottom w:val="none" w:sz="0" w:space="0" w:color="auto"/>
            <w:right w:val="none" w:sz="0" w:space="0" w:color="auto"/>
          </w:divBdr>
        </w:div>
        <w:div w:id="242879285">
          <w:marLeft w:val="0"/>
          <w:marRight w:val="0"/>
          <w:marTop w:val="0"/>
          <w:marBottom w:val="0"/>
          <w:divBdr>
            <w:top w:val="none" w:sz="0" w:space="0" w:color="auto"/>
            <w:left w:val="none" w:sz="0" w:space="0" w:color="auto"/>
            <w:bottom w:val="none" w:sz="0" w:space="0" w:color="auto"/>
            <w:right w:val="none" w:sz="0" w:space="0" w:color="auto"/>
          </w:divBdr>
        </w:div>
        <w:div w:id="1764648966">
          <w:marLeft w:val="0"/>
          <w:marRight w:val="0"/>
          <w:marTop w:val="0"/>
          <w:marBottom w:val="0"/>
          <w:divBdr>
            <w:top w:val="none" w:sz="0" w:space="0" w:color="auto"/>
            <w:left w:val="none" w:sz="0" w:space="0" w:color="auto"/>
            <w:bottom w:val="none" w:sz="0" w:space="0" w:color="auto"/>
            <w:right w:val="none" w:sz="0" w:space="0" w:color="auto"/>
          </w:divBdr>
        </w:div>
      </w:divsChild>
    </w:div>
    <w:div w:id="951352896">
      <w:bodyDiv w:val="1"/>
      <w:marLeft w:val="0"/>
      <w:marRight w:val="0"/>
      <w:marTop w:val="0"/>
      <w:marBottom w:val="0"/>
      <w:divBdr>
        <w:top w:val="none" w:sz="0" w:space="0" w:color="auto"/>
        <w:left w:val="none" w:sz="0" w:space="0" w:color="auto"/>
        <w:bottom w:val="none" w:sz="0" w:space="0" w:color="auto"/>
        <w:right w:val="none" w:sz="0" w:space="0" w:color="auto"/>
      </w:divBdr>
      <w:divsChild>
        <w:div w:id="1230071329">
          <w:marLeft w:val="446"/>
          <w:marRight w:val="0"/>
          <w:marTop w:val="0"/>
          <w:marBottom w:val="480"/>
          <w:divBdr>
            <w:top w:val="none" w:sz="0" w:space="0" w:color="auto"/>
            <w:left w:val="none" w:sz="0" w:space="0" w:color="auto"/>
            <w:bottom w:val="none" w:sz="0" w:space="0" w:color="auto"/>
            <w:right w:val="none" w:sz="0" w:space="0" w:color="auto"/>
          </w:divBdr>
        </w:div>
        <w:div w:id="1244416870">
          <w:marLeft w:val="446"/>
          <w:marRight w:val="0"/>
          <w:marTop w:val="0"/>
          <w:marBottom w:val="480"/>
          <w:divBdr>
            <w:top w:val="none" w:sz="0" w:space="0" w:color="auto"/>
            <w:left w:val="none" w:sz="0" w:space="0" w:color="auto"/>
            <w:bottom w:val="none" w:sz="0" w:space="0" w:color="auto"/>
            <w:right w:val="none" w:sz="0" w:space="0" w:color="auto"/>
          </w:divBdr>
        </w:div>
      </w:divsChild>
    </w:div>
    <w:div w:id="1443458567">
      <w:bodyDiv w:val="1"/>
      <w:marLeft w:val="0"/>
      <w:marRight w:val="0"/>
      <w:marTop w:val="0"/>
      <w:marBottom w:val="0"/>
      <w:divBdr>
        <w:top w:val="none" w:sz="0" w:space="0" w:color="auto"/>
        <w:left w:val="none" w:sz="0" w:space="0" w:color="auto"/>
        <w:bottom w:val="none" w:sz="0" w:space="0" w:color="auto"/>
        <w:right w:val="none" w:sz="0" w:space="0" w:color="auto"/>
      </w:divBdr>
      <w:divsChild>
        <w:div w:id="1240870457">
          <w:marLeft w:val="0"/>
          <w:marRight w:val="0"/>
          <w:marTop w:val="0"/>
          <w:marBottom w:val="0"/>
          <w:divBdr>
            <w:top w:val="none" w:sz="0" w:space="0" w:color="auto"/>
            <w:left w:val="none" w:sz="0" w:space="0" w:color="auto"/>
            <w:bottom w:val="none" w:sz="0" w:space="0" w:color="auto"/>
            <w:right w:val="none" w:sz="0" w:space="0" w:color="auto"/>
          </w:divBdr>
        </w:div>
        <w:div w:id="1378506008">
          <w:marLeft w:val="0"/>
          <w:marRight w:val="0"/>
          <w:marTop w:val="0"/>
          <w:marBottom w:val="0"/>
          <w:divBdr>
            <w:top w:val="none" w:sz="0" w:space="0" w:color="auto"/>
            <w:left w:val="none" w:sz="0" w:space="0" w:color="auto"/>
            <w:bottom w:val="none" w:sz="0" w:space="0" w:color="auto"/>
            <w:right w:val="none" w:sz="0" w:space="0" w:color="auto"/>
          </w:divBdr>
        </w:div>
        <w:div w:id="43039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285</cp:revision>
  <dcterms:created xsi:type="dcterms:W3CDTF">2023-09-17T18:15:00Z</dcterms:created>
  <dcterms:modified xsi:type="dcterms:W3CDTF">2023-09-19T09:21:00Z</dcterms:modified>
</cp:coreProperties>
</file>