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E640C" w14:textId="3D662ADB" w:rsidR="00E65E37" w:rsidRDefault="009C680B" w:rsidP="009C680B">
      <w:pPr>
        <w:jc w:val="center"/>
        <w:rPr>
          <w:b/>
          <w:bCs w:val="0"/>
        </w:rPr>
      </w:pPr>
      <w:r w:rsidRPr="009C680B">
        <w:rPr>
          <w:b/>
          <w:bCs w:val="0"/>
        </w:rPr>
        <w:t>Hurricane Response Environmental Issues Overview</w:t>
      </w:r>
    </w:p>
    <w:p w14:paraId="6DE7695E" w14:textId="45392452" w:rsidR="009925CF" w:rsidRPr="00DB1AAD" w:rsidRDefault="009925CF" w:rsidP="009C680B">
      <w:pPr>
        <w:jc w:val="center"/>
      </w:pPr>
      <w:r w:rsidRPr="00DB1AAD">
        <w:t>Drafted by C. Kelly</w:t>
      </w:r>
      <w:r>
        <w:rPr>
          <w:rStyle w:val="FootnoteReference"/>
        </w:rPr>
        <w:footnoteReference w:id="1"/>
      </w:r>
    </w:p>
    <w:p w14:paraId="11C62955" w14:textId="7843D5DF" w:rsidR="009925CF" w:rsidRPr="00DB1AAD" w:rsidRDefault="009925CF" w:rsidP="009C680B">
      <w:pPr>
        <w:jc w:val="center"/>
      </w:pPr>
      <w:r w:rsidRPr="00DB1AAD">
        <w:t xml:space="preserve">Environmental Community of Practice </w:t>
      </w:r>
    </w:p>
    <w:p w14:paraId="383C39FC" w14:textId="77777777" w:rsidR="00480B69" w:rsidRDefault="00480B69" w:rsidP="00480B69">
      <w:pPr>
        <w:rPr>
          <w:b/>
          <w:bCs w:val="0"/>
        </w:rPr>
      </w:pPr>
    </w:p>
    <w:p w14:paraId="2355BB35" w14:textId="75523AB3" w:rsidR="00480B69" w:rsidRPr="00480B69" w:rsidRDefault="00480B69" w:rsidP="00480B69">
      <w:pPr>
        <w:rPr>
          <w:b/>
          <w:bCs w:val="0"/>
        </w:rPr>
      </w:pPr>
      <w:r w:rsidRPr="00480B69">
        <w:rPr>
          <w:b/>
          <w:bCs w:val="0"/>
        </w:rPr>
        <w:t xml:space="preserve">Background </w:t>
      </w:r>
    </w:p>
    <w:p w14:paraId="62DAB984" w14:textId="17D033DF" w:rsidR="00FD3CE5" w:rsidRDefault="00480B69" w:rsidP="00480B69">
      <w:r>
        <w:t>The 2024 Hurricane season is expected to be very active in the Caribbean Basin. This note summarize</w:t>
      </w:r>
      <w:r w:rsidR="00FD3CE5">
        <w:t>s</w:t>
      </w:r>
      <w:r>
        <w:t xml:space="preserve"> significant environmental issues which should be considered in the humanitarian response and transition to recovery. A set of key </w:t>
      </w:r>
      <w:r w:rsidR="003F2DFE">
        <w:t xml:space="preserve">resources </w:t>
      </w:r>
      <w:r>
        <w:t xml:space="preserve">are also included. </w:t>
      </w:r>
    </w:p>
    <w:p w14:paraId="71244E69" w14:textId="77777777" w:rsidR="00FD3CE5" w:rsidRDefault="00FD3CE5" w:rsidP="00480B69"/>
    <w:p w14:paraId="7669C668" w14:textId="21086723" w:rsidR="00480B69" w:rsidRDefault="00480B69" w:rsidP="00480B69">
      <w:r>
        <w:t xml:space="preserve">The Overview </w:t>
      </w:r>
      <w:r w:rsidR="00625CF4">
        <w:t>is based on</w:t>
      </w:r>
      <w:r>
        <w:t xml:space="preserve"> a shelter-and-settlements approach, wherein the overall settlement affected by a hurricane is </w:t>
      </w:r>
      <w:r w:rsidR="00822565">
        <w:t xml:space="preserve">the basis for the response to shelter and other needs. The content for this Overview </w:t>
      </w:r>
      <w:r w:rsidR="001E0436">
        <w:t>incorporates</w:t>
      </w:r>
      <w:r w:rsidR="00822565">
        <w:t xml:space="preserve"> </w:t>
      </w:r>
      <w:r w:rsidR="00625CF4">
        <w:t xml:space="preserve">similar information </w:t>
      </w:r>
      <w:r w:rsidR="00822565">
        <w:t xml:space="preserve">developed for </w:t>
      </w:r>
      <w:hyperlink r:id="rId8" w:history="1">
        <w:r w:rsidR="00822565" w:rsidRPr="00FD3CE5">
          <w:rPr>
            <w:rStyle w:val="Hyperlink"/>
          </w:rPr>
          <w:t>Tropical Storm Grace</w:t>
        </w:r>
      </w:hyperlink>
      <w:r w:rsidR="00822565">
        <w:t xml:space="preserve"> and </w:t>
      </w:r>
      <w:hyperlink r:id="rId9" w:history="1">
        <w:r w:rsidR="00822565" w:rsidRPr="00860D5A">
          <w:rPr>
            <w:rStyle w:val="Hyperlink"/>
          </w:rPr>
          <w:t xml:space="preserve">Hurricanes </w:t>
        </w:r>
        <w:r w:rsidR="00860D5A" w:rsidRPr="00860D5A">
          <w:rPr>
            <w:rStyle w:val="Hyperlink"/>
          </w:rPr>
          <w:t>Eta and Iota</w:t>
        </w:r>
      </w:hyperlink>
      <w:r w:rsidR="00860D5A">
        <w:t>.</w:t>
      </w:r>
    </w:p>
    <w:p w14:paraId="6FCEAD2A" w14:textId="77777777" w:rsidR="00822565" w:rsidRDefault="00822565" w:rsidP="00480B69"/>
    <w:p w14:paraId="65F2634D" w14:textId="647B9B6B" w:rsidR="001E0436" w:rsidRPr="001E0436" w:rsidRDefault="001E0436" w:rsidP="00480B69">
      <w:pPr>
        <w:rPr>
          <w:b/>
          <w:bCs w:val="0"/>
        </w:rPr>
      </w:pPr>
      <w:r w:rsidRPr="001E0436">
        <w:rPr>
          <w:b/>
          <w:bCs w:val="0"/>
        </w:rPr>
        <w:t xml:space="preserve">Environmental Issues </w:t>
      </w:r>
      <w:r w:rsidR="00E6242A">
        <w:rPr>
          <w:b/>
          <w:bCs w:val="0"/>
        </w:rPr>
        <w:t xml:space="preserve">– Immediate Response </w:t>
      </w:r>
    </w:p>
    <w:p w14:paraId="0966B426" w14:textId="5A696582" w:rsidR="00E231E4" w:rsidRPr="00E6242A" w:rsidRDefault="001E0436" w:rsidP="00E231E4">
      <w:pPr>
        <w:ind w:left="720" w:hanging="720"/>
        <w:rPr>
          <w:bCs w:val="0"/>
        </w:rPr>
      </w:pPr>
      <w:r w:rsidRPr="00E6242A">
        <w:rPr>
          <w:bCs w:val="0"/>
          <w:i/>
          <w:iCs/>
          <w:u w:val="single"/>
        </w:rPr>
        <w:t xml:space="preserve">Debris </w:t>
      </w:r>
      <w:r w:rsidRPr="00E6242A">
        <w:rPr>
          <w:bCs w:val="0"/>
        </w:rPr>
        <w:t>(R</w:t>
      </w:r>
      <w:r w:rsidRPr="001E0436">
        <w:t>ecycle, Reuse and Repurpose</w:t>
      </w:r>
      <w:r w:rsidRPr="00E6242A">
        <w:rPr>
          <w:bCs w:val="0"/>
        </w:rPr>
        <w:t>)</w:t>
      </w:r>
      <w:r w:rsidRPr="001E0436">
        <w:t xml:space="preserve">: </w:t>
      </w:r>
      <w:r w:rsidRPr="00E6242A">
        <w:rPr>
          <w:bCs w:val="0"/>
        </w:rPr>
        <w:t xml:space="preserve">Hurricanes and tropical storms are </w:t>
      </w:r>
      <w:r w:rsidRPr="001E0436">
        <w:t xml:space="preserve">likely </w:t>
      </w:r>
      <w:r w:rsidRPr="00E6242A">
        <w:rPr>
          <w:bCs w:val="0"/>
        </w:rPr>
        <w:t xml:space="preserve">to </w:t>
      </w:r>
      <w:r w:rsidRPr="001E0436">
        <w:t xml:space="preserve">generate significant volumes of organic debris, </w:t>
      </w:r>
      <w:proofErr w:type="gramStart"/>
      <w:r w:rsidRPr="001E0436">
        <w:t>including from</w:t>
      </w:r>
      <w:proofErr w:type="gramEnd"/>
      <w:r w:rsidRPr="001E0436">
        <w:t xml:space="preserve"> wind-damage to vegetation and from flooding. Clearing this debris is a first-order task in reestablishing access, shelter, commercial activities and food production. This debris should be considered as an asset for recovery</w:t>
      </w:r>
      <w:r w:rsidR="00625CF4">
        <w:t xml:space="preserve"> and reconstruction</w:t>
      </w:r>
      <w:r w:rsidRPr="001E0436">
        <w:t xml:space="preserve">. </w:t>
      </w:r>
    </w:p>
    <w:p w14:paraId="2AC7924A" w14:textId="77777777" w:rsidR="00E231E4" w:rsidRPr="00E6242A" w:rsidRDefault="00E231E4" w:rsidP="00E231E4">
      <w:pPr>
        <w:ind w:left="720" w:hanging="720"/>
        <w:rPr>
          <w:bCs w:val="0"/>
        </w:rPr>
      </w:pPr>
    </w:p>
    <w:p w14:paraId="278C07AB" w14:textId="74B84095" w:rsidR="00E231E4" w:rsidRPr="00E6242A" w:rsidRDefault="001E0436" w:rsidP="00E231E4">
      <w:pPr>
        <w:ind w:left="720"/>
        <w:rPr>
          <w:bCs w:val="0"/>
        </w:rPr>
      </w:pPr>
      <w:r w:rsidRPr="001E0436">
        <w:t xml:space="preserve">Debris management should follow the guidance set out in the </w:t>
      </w:r>
      <w:hyperlink r:id="rId10" w:history="1">
        <w:r w:rsidRPr="001E0436">
          <w:rPr>
            <w:color w:val="0563C1"/>
            <w:u w:val="single"/>
          </w:rPr>
          <w:t>Disaster Waste Management Guidelines</w:t>
        </w:r>
      </w:hyperlink>
      <w:r w:rsidRPr="001E0436">
        <w:t>. Where possible, debris should be reused or repurposed to support the recovery process (e.g., damaged trees processed into timber for use in rebuilding) or recycled through, for instance, compos</w:t>
      </w:r>
      <w:r w:rsidR="00625CF4">
        <w:t>t</w:t>
      </w:r>
      <w:r w:rsidRPr="001E0436">
        <w:t xml:space="preserve">ing, to improve soil quality and crop production. The Pan American Health Organization </w:t>
      </w:r>
      <w:r w:rsidR="00625CF4">
        <w:t xml:space="preserve">2023 </w:t>
      </w:r>
      <w:r w:rsidRPr="001E0436">
        <w:t xml:space="preserve">guidance </w:t>
      </w:r>
      <w:r w:rsidRPr="001E0436">
        <w:rPr>
          <w:i/>
          <w:iCs/>
        </w:rPr>
        <w:t>Solid waste management in disaster situations</w:t>
      </w:r>
      <w:r w:rsidRPr="001E0436">
        <w:rPr>
          <w:i/>
          <w:iCs/>
          <w:vertAlign w:val="superscript"/>
        </w:rPr>
        <w:footnoteReference w:id="2"/>
      </w:r>
      <w:r w:rsidRPr="001E0436">
        <w:t xml:space="preserve">, </w:t>
      </w:r>
      <w:r w:rsidR="00625CF4">
        <w:t xml:space="preserve">addresses </w:t>
      </w:r>
      <w:r w:rsidRPr="001E0436">
        <w:t xml:space="preserve">regional experience </w:t>
      </w:r>
      <w:r w:rsidR="00625CF4">
        <w:t xml:space="preserve">over the past few </w:t>
      </w:r>
      <w:r w:rsidRPr="001E0436">
        <w:t>decades.</w:t>
      </w:r>
    </w:p>
    <w:p w14:paraId="5058DB6D" w14:textId="77777777" w:rsidR="00E231E4" w:rsidRPr="00E6242A" w:rsidRDefault="00E231E4" w:rsidP="00E231E4">
      <w:pPr>
        <w:ind w:left="720"/>
        <w:rPr>
          <w:bCs w:val="0"/>
        </w:rPr>
      </w:pPr>
    </w:p>
    <w:p w14:paraId="08F43CBD" w14:textId="77777777" w:rsidR="00E231E4" w:rsidRPr="00E6242A" w:rsidRDefault="001E0436" w:rsidP="00E231E4">
      <w:pPr>
        <w:ind w:left="720" w:hanging="720"/>
        <w:rPr>
          <w:bCs w:val="0"/>
        </w:rPr>
      </w:pPr>
      <w:r w:rsidRPr="001E0436">
        <w:rPr>
          <w:i/>
          <w:u w:val="single"/>
        </w:rPr>
        <w:t>Hazardous Chemicals</w:t>
      </w:r>
      <w:r w:rsidRPr="001E0436">
        <w:t xml:space="preserve">: Improper hazardous chemical disposal could increase the risk of groundwater pollution. Household and commercial buildings likely contained varying quantities of hazardous chemicals (e.g., clearers, pesticides, paints, etc.) which need special handling when removed. Debris management teams need to be trained in safe removal requirements and plans made for the safe processing and disposal of hazardous chemicals. </w:t>
      </w:r>
    </w:p>
    <w:p w14:paraId="29D5B271" w14:textId="77777777" w:rsidR="00E231E4" w:rsidRPr="00E6242A" w:rsidRDefault="00E231E4" w:rsidP="00E231E4">
      <w:pPr>
        <w:ind w:left="720" w:hanging="720"/>
      </w:pPr>
    </w:p>
    <w:p w14:paraId="2604AC85" w14:textId="1DFC3A23" w:rsidR="001E0436" w:rsidRPr="001E0436" w:rsidRDefault="001E0436" w:rsidP="00E231E4">
      <w:pPr>
        <w:ind w:left="720"/>
      </w:pPr>
      <w:r w:rsidRPr="001E0436">
        <w:t xml:space="preserve">The requirement for safe management of hazardous chemicals also applies to industrial sites, which may contain significant quantities of hazardous chemicals and pre- or </w:t>
      </w:r>
      <w:proofErr w:type="spellStart"/>
      <w:r w:rsidRPr="001E0436">
        <w:t>post storm</w:t>
      </w:r>
      <w:proofErr w:type="spellEnd"/>
      <w:r w:rsidRPr="001E0436">
        <w:t xml:space="preserve"> contaminated buildings and ground. The </w:t>
      </w:r>
      <w:r w:rsidR="00625CF4">
        <w:t>Flash</w:t>
      </w:r>
      <w:r w:rsidR="00625CF4" w:rsidRPr="001E0436">
        <w:t xml:space="preserve"> </w:t>
      </w:r>
      <w:r w:rsidRPr="001E0436">
        <w:t>Environmental Assessment Tool (</w:t>
      </w:r>
      <w:hyperlink r:id="rId11" w:history="1">
        <w:r w:rsidRPr="00625CF4">
          <w:rPr>
            <w:rStyle w:val="Hyperlink"/>
          </w:rPr>
          <w:t>FEAT</w:t>
        </w:r>
      </w:hyperlink>
      <w:r w:rsidRPr="001E0436">
        <w:t>)</w:t>
      </w:r>
      <w:r w:rsidR="00E231E4" w:rsidRPr="00E6242A">
        <w:t xml:space="preserve"> should be used to assess the scope and scale of any reported release of hazardous chemicals.  </w:t>
      </w:r>
    </w:p>
    <w:p w14:paraId="1C5B225E" w14:textId="77777777" w:rsidR="001E0436" w:rsidRPr="001E0436" w:rsidRDefault="001E0436" w:rsidP="001E0436">
      <w:pPr>
        <w:rPr>
          <w:i/>
          <w:u w:val="single"/>
        </w:rPr>
      </w:pPr>
    </w:p>
    <w:p w14:paraId="6F421E87" w14:textId="5B928C16" w:rsidR="001E0436" w:rsidRPr="001E0436" w:rsidRDefault="001E0436" w:rsidP="00D56D5E">
      <w:pPr>
        <w:ind w:left="720" w:hanging="720"/>
      </w:pPr>
      <w:r w:rsidRPr="001E0436">
        <w:rPr>
          <w:i/>
          <w:u w:val="single"/>
        </w:rPr>
        <w:t>Asbestos</w:t>
      </w:r>
      <w:r w:rsidRPr="001E0436">
        <w:t xml:space="preserve">:  </w:t>
      </w:r>
      <w:r w:rsidR="00E231E4" w:rsidRPr="00E6242A">
        <w:rPr>
          <w:bCs w:val="0"/>
        </w:rPr>
        <w:t>Although the extent of asbestos use is not known for each country in the region, it</w:t>
      </w:r>
      <w:r w:rsidR="00625CF4">
        <w:rPr>
          <w:bCs w:val="0"/>
        </w:rPr>
        <w:t xml:space="preserve"> should be assumed to be present </w:t>
      </w:r>
      <w:r w:rsidR="00E231E4" w:rsidRPr="00E6242A">
        <w:rPr>
          <w:bCs w:val="0"/>
        </w:rPr>
        <w:t xml:space="preserve">in roofing and construction as it </w:t>
      </w:r>
      <w:proofErr w:type="gramStart"/>
      <w:r w:rsidR="00E231E4" w:rsidRPr="00E6242A">
        <w:rPr>
          <w:bCs w:val="0"/>
        </w:rPr>
        <w:t>less</w:t>
      </w:r>
      <w:proofErr w:type="gramEnd"/>
      <w:r w:rsidR="00E231E4" w:rsidRPr="00E6242A">
        <w:rPr>
          <w:bCs w:val="0"/>
        </w:rPr>
        <w:t xml:space="preserve"> prone to degradation in tropical conditions. A step in dealing with disaster debris and repairing damaged buildings, is to assess the presence of asbestos, in general and in the debris. </w:t>
      </w:r>
      <w:r w:rsidR="00D56D5E" w:rsidRPr="00E6242A">
        <w:rPr>
          <w:bCs w:val="0"/>
        </w:rPr>
        <w:lastRenderedPageBreak/>
        <w:t xml:space="preserve">Where asbestos may be present or is in the disaster debris current </w:t>
      </w:r>
      <w:r w:rsidRPr="001E0436">
        <w:t>good practices</w:t>
      </w:r>
      <w:r w:rsidR="00D56D5E" w:rsidRPr="00E6242A">
        <w:rPr>
          <w:bCs w:val="0"/>
        </w:rPr>
        <w:t xml:space="preserve"> should be followed</w:t>
      </w:r>
      <w:r w:rsidRPr="001E0436">
        <w:t>.</w:t>
      </w:r>
      <w:r w:rsidRPr="001E0436">
        <w:rPr>
          <w:vertAlign w:val="superscript"/>
        </w:rPr>
        <w:footnoteReference w:id="3"/>
      </w:r>
      <w:r w:rsidRPr="001E0436">
        <w:t xml:space="preserve"> </w:t>
      </w:r>
    </w:p>
    <w:p w14:paraId="569A0B97" w14:textId="77777777" w:rsidR="001E0436" w:rsidRPr="001E0436" w:rsidRDefault="001E0436" w:rsidP="001E0436"/>
    <w:p w14:paraId="787ABCC7" w14:textId="201520DB" w:rsidR="00D56D5E" w:rsidRPr="00E6242A" w:rsidRDefault="001E0436" w:rsidP="00D56D5E">
      <w:pPr>
        <w:ind w:left="720" w:hanging="720"/>
        <w:rPr>
          <w:bCs w:val="0"/>
        </w:rPr>
      </w:pPr>
      <w:r w:rsidRPr="001E0436">
        <w:rPr>
          <w:bCs w:val="0"/>
          <w:i/>
          <w:iCs/>
          <w:u w:val="single"/>
        </w:rPr>
        <w:t>Agriculture Pesticides</w:t>
      </w:r>
      <w:r w:rsidRPr="001E0436">
        <w:t>: Particularly in the agriculture-export focused areas it is likely that flooding has affected on-farm</w:t>
      </w:r>
      <w:r w:rsidR="00FF0D7D">
        <w:t>,</w:t>
      </w:r>
      <w:r w:rsidR="00DB1AAD">
        <w:t xml:space="preserve"> </w:t>
      </w:r>
      <w:r w:rsidRPr="001E0436">
        <w:t>point-of-sale</w:t>
      </w:r>
      <w:r w:rsidR="00FF0D7D">
        <w:t>,</w:t>
      </w:r>
      <w:r w:rsidRPr="001E0436">
        <w:t xml:space="preserve"> and wholesale stocks of pesticides. These sources of environmental pollution and human health threat need to be assessed and remediated with appropriately trained and equipped teams. </w:t>
      </w:r>
    </w:p>
    <w:p w14:paraId="4C7CD179" w14:textId="77777777" w:rsidR="00D56D5E" w:rsidRPr="00E6242A" w:rsidRDefault="00D56D5E" w:rsidP="00D56D5E">
      <w:pPr>
        <w:ind w:left="720" w:hanging="720"/>
        <w:rPr>
          <w:bCs w:val="0"/>
        </w:rPr>
      </w:pPr>
    </w:p>
    <w:p w14:paraId="43BFCA70" w14:textId="65777CD8" w:rsidR="00D56D5E" w:rsidRPr="00E6242A" w:rsidRDefault="001E0436" w:rsidP="00D56D5E">
      <w:pPr>
        <w:ind w:left="720" w:hanging="720"/>
        <w:rPr>
          <w:bCs w:val="0"/>
        </w:rPr>
      </w:pPr>
      <w:r w:rsidRPr="001E0436">
        <w:rPr>
          <w:bCs w:val="0"/>
          <w:i/>
          <w:iCs/>
          <w:u w:val="single"/>
        </w:rPr>
        <w:t>Vector Control</w:t>
      </w:r>
      <w:r w:rsidRPr="001E0436">
        <w:rPr>
          <w:b/>
        </w:rPr>
        <w:t xml:space="preserve">: </w:t>
      </w:r>
      <w:r w:rsidRPr="001E0436">
        <w:t>Malaria</w:t>
      </w:r>
      <w:r w:rsidRPr="001E0436">
        <w:rPr>
          <w:b/>
        </w:rPr>
        <w:t xml:space="preserve">, </w:t>
      </w:r>
      <w:r w:rsidRPr="001E0436">
        <w:t xml:space="preserve">Dengue and other vector-borne diseases are endemic across the hurricane-affected countries. Vector control efforts </w:t>
      </w:r>
      <w:r w:rsidR="00FF0D7D">
        <w:t>may</w:t>
      </w:r>
      <w:r w:rsidR="00FF0D7D" w:rsidRPr="001E0436">
        <w:t xml:space="preserve"> </w:t>
      </w:r>
      <w:r w:rsidRPr="001E0436">
        <w:t xml:space="preserve">need to increase given the </w:t>
      </w:r>
      <w:r w:rsidR="00FF0D7D">
        <w:t xml:space="preserve">potential for newly created </w:t>
      </w:r>
      <w:r w:rsidRPr="001E0436">
        <w:t>vector habitat</w:t>
      </w:r>
      <w:r w:rsidR="00A63699">
        <w:t>.</w:t>
      </w:r>
      <w:r w:rsidRPr="001E0436">
        <w:t xml:space="preserve"> While chemical control may be necessary as an emergency measure, vector control should shift to an integrated pest management approach as quickly as possible. See </w:t>
      </w:r>
      <w:r w:rsidRPr="001E0436">
        <w:rPr>
          <w:b/>
        </w:rPr>
        <w:t>Reducing Environmental Impacts of Vector Control Chemicals in Emergencies</w:t>
      </w:r>
      <w:r w:rsidRPr="001E0436">
        <w:rPr>
          <w:b/>
          <w:vertAlign w:val="superscript"/>
        </w:rPr>
        <w:footnoteReference w:id="4"/>
      </w:r>
      <w:r w:rsidRPr="001E0436">
        <w:rPr>
          <w:b/>
        </w:rPr>
        <w:t xml:space="preserve"> </w:t>
      </w:r>
      <w:r w:rsidRPr="001E0436">
        <w:t>for operational guidance.</w:t>
      </w:r>
    </w:p>
    <w:p w14:paraId="71E53379" w14:textId="00F4A08C" w:rsidR="00D56D5E" w:rsidRPr="00E6242A" w:rsidRDefault="001E0436" w:rsidP="00D56D5E">
      <w:pPr>
        <w:ind w:left="720" w:hanging="720"/>
        <w:rPr>
          <w:bCs w:val="0"/>
        </w:rPr>
      </w:pPr>
      <w:r w:rsidRPr="001E0436">
        <w:t xml:space="preserve"> </w:t>
      </w:r>
    </w:p>
    <w:p w14:paraId="335572A9" w14:textId="77777777" w:rsidR="00D56D5E" w:rsidRPr="00E6242A" w:rsidRDefault="001E0436" w:rsidP="00D56D5E">
      <w:pPr>
        <w:ind w:left="720" w:hanging="720"/>
        <w:rPr>
          <w:bCs w:val="0"/>
        </w:rPr>
      </w:pPr>
      <w:r w:rsidRPr="001E0436">
        <w:rPr>
          <w:i/>
          <w:iCs/>
          <w:u w:val="single"/>
        </w:rPr>
        <w:t>Water and Sanitation</w:t>
      </w:r>
      <w:r w:rsidRPr="001E0436">
        <w:rPr>
          <w:b/>
        </w:rPr>
        <w:t>:</w:t>
      </w:r>
      <w:r w:rsidRPr="001E0436">
        <w:t xml:space="preserve"> Rainfall, flooding and landslides </w:t>
      </w:r>
      <w:r w:rsidR="00D56D5E" w:rsidRPr="00E6242A">
        <w:t xml:space="preserve">are likely to </w:t>
      </w:r>
      <w:r w:rsidRPr="001E0436">
        <w:t xml:space="preserve">triggered by </w:t>
      </w:r>
      <w:r w:rsidR="00D56D5E" w:rsidRPr="00E6242A">
        <w:t xml:space="preserve">the passage of a hurricane or a tropical storm. These events can have </w:t>
      </w:r>
      <w:r w:rsidRPr="001E0436">
        <w:t xml:space="preserve">significant impacts on water supplies, including damage to storage and distribution systems, contaminating water and blocking springs and other sources. These events also likely damaged sanitation systems, including filling wastewater holding tanks.  </w:t>
      </w:r>
    </w:p>
    <w:p w14:paraId="0FC979AD" w14:textId="77777777" w:rsidR="00D56D5E" w:rsidRPr="00E6242A" w:rsidRDefault="00D56D5E" w:rsidP="00D56D5E">
      <w:pPr>
        <w:ind w:left="720" w:hanging="720"/>
      </w:pPr>
    </w:p>
    <w:p w14:paraId="48F842E4" w14:textId="77777777" w:rsidR="00D56D5E" w:rsidRPr="00E6242A" w:rsidRDefault="001E0436" w:rsidP="00D56D5E">
      <w:pPr>
        <w:ind w:left="720"/>
        <w:rPr>
          <w:bCs w:val="0"/>
        </w:rPr>
      </w:pPr>
      <w:r w:rsidRPr="001E0436">
        <w:t>Restoring water supplies, and ensuring adequate treatment of water, are clear priorities from disease prevention and hygiene perspectives. However, where water supplies repairs may need to be temporary this work should consider the potential for further flooding or landslides to avoid having to make additional near-term repairs.</w:t>
      </w:r>
    </w:p>
    <w:p w14:paraId="45B56C19" w14:textId="77777777" w:rsidR="00D56D5E" w:rsidRPr="00E6242A" w:rsidRDefault="00D56D5E" w:rsidP="00D56D5E">
      <w:pPr>
        <w:ind w:left="720" w:hanging="720"/>
        <w:rPr>
          <w:bCs w:val="0"/>
        </w:rPr>
      </w:pPr>
    </w:p>
    <w:p w14:paraId="19D3A9A5" w14:textId="112FE742" w:rsidR="001E0436" w:rsidRPr="001E0436" w:rsidRDefault="001E0436" w:rsidP="00D56D5E">
      <w:pPr>
        <w:ind w:left="720"/>
      </w:pPr>
      <w:r w:rsidRPr="001E0436">
        <w:t>Repairs to wastewater systems should consider further flooding or landslides and undertake work in a way which reduces the need for repeated repairs. Emptying wastewater holding tanks needs to safely dispose of the effluent to avoid the contamination of water courses used for human water supplies or irrigation</w:t>
      </w:r>
      <w:r w:rsidR="00FF0D7D">
        <w:t xml:space="preserve"> and avoid damage to land and sea habitat needed for human food </w:t>
      </w:r>
      <w:proofErr w:type="gramStart"/>
      <w:r w:rsidR="00FF0D7D">
        <w:t xml:space="preserve">security  </w:t>
      </w:r>
      <w:r w:rsidR="00A63699">
        <w:t>and</w:t>
      </w:r>
      <w:proofErr w:type="gramEnd"/>
      <w:r w:rsidR="00A63699">
        <w:t xml:space="preserve"> </w:t>
      </w:r>
      <w:r w:rsidR="00FF0D7D">
        <w:t>livelihood activities</w:t>
      </w:r>
      <w:r w:rsidRPr="001E0436">
        <w:t xml:space="preserve">. </w:t>
      </w:r>
    </w:p>
    <w:p w14:paraId="681FD590" w14:textId="77777777" w:rsidR="001E0436" w:rsidRPr="001E0436" w:rsidRDefault="001E0436" w:rsidP="001E0436"/>
    <w:p w14:paraId="0D695FF6" w14:textId="6BF2D13C" w:rsidR="00D56D5E" w:rsidRPr="00E6242A" w:rsidRDefault="001E0436" w:rsidP="00D56D5E">
      <w:pPr>
        <w:ind w:left="720" w:hanging="720"/>
      </w:pPr>
      <w:r w:rsidRPr="001E0436">
        <w:rPr>
          <w:i/>
          <w:iCs/>
          <w:u w:val="single"/>
        </w:rPr>
        <w:t>Food Security</w:t>
      </w:r>
      <w:r w:rsidRPr="001E0436">
        <w:t xml:space="preserve">: </w:t>
      </w:r>
      <w:r w:rsidR="00D56D5E" w:rsidRPr="00E6242A">
        <w:t>Hurricanes and tropical storms can be expected to damage</w:t>
      </w:r>
      <w:r w:rsidRPr="001E0436">
        <w:t xml:space="preserve"> food and cash crops, </w:t>
      </w:r>
      <w:r w:rsidR="00A63699">
        <w:t>fisheries</w:t>
      </w:r>
      <w:r w:rsidR="00FF0D7D">
        <w:t xml:space="preserve"> and aquaculture habitat and gear, including for local consumption or export</w:t>
      </w:r>
      <w:r w:rsidRPr="001E0436">
        <w:t xml:space="preserve">. This damage is likely to put immediate pressure on rural and some urban residents to find alternative sources of food and income (to cover basic needs). </w:t>
      </w:r>
    </w:p>
    <w:p w14:paraId="0AEBBCF7" w14:textId="77777777" w:rsidR="00D56D5E" w:rsidRPr="00E6242A" w:rsidRDefault="00D56D5E" w:rsidP="00D56D5E">
      <w:pPr>
        <w:ind w:left="720" w:hanging="720"/>
      </w:pPr>
    </w:p>
    <w:p w14:paraId="37E61835" w14:textId="1E931079" w:rsidR="001E0436" w:rsidRPr="001E0436" w:rsidRDefault="001E0436" w:rsidP="00D56D5E">
      <w:pPr>
        <w:ind w:left="720"/>
      </w:pPr>
      <w:r w:rsidRPr="001E0436">
        <w:t xml:space="preserve">In turn, these efforts may put pressure on natural resources, particularly near cities and towns. While the provision of food and cash support can reduce this pressure to some degree, support will need to continue for up to six months to provide sufficient time for crops to be harvested. Cutting this support off quickly can be expected to increase uncontrolled natural resource harvesting. </w:t>
      </w:r>
    </w:p>
    <w:p w14:paraId="113B7A8E" w14:textId="77777777" w:rsidR="001E0436" w:rsidRPr="001E0436" w:rsidRDefault="001E0436" w:rsidP="001E0436">
      <w:pPr>
        <w:rPr>
          <w:b/>
        </w:rPr>
      </w:pPr>
    </w:p>
    <w:p w14:paraId="5F091560" w14:textId="16FFC61C" w:rsidR="001E0436" w:rsidRPr="001E0436" w:rsidRDefault="00E6242A" w:rsidP="00E6242A">
      <w:pPr>
        <w:ind w:left="720" w:hanging="720"/>
      </w:pPr>
      <w:r w:rsidRPr="00C53696">
        <w:rPr>
          <w:i/>
          <w:iCs/>
          <w:u w:val="single"/>
        </w:rPr>
        <w:t>Housing</w:t>
      </w:r>
      <w:r w:rsidR="00A26B9D" w:rsidRPr="00C53696">
        <w:rPr>
          <w:i/>
          <w:iCs/>
          <w:u w:val="single"/>
        </w:rPr>
        <w:t xml:space="preserve"> and Shelter</w:t>
      </w:r>
      <w:r w:rsidR="00C53696">
        <w:rPr>
          <w:u w:val="single"/>
        </w:rPr>
        <w:t xml:space="preserve">: </w:t>
      </w:r>
      <w:r w:rsidRPr="00E6242A">
        <w:t xml:space="preserve">Damage to </w:t>
      </w:r>
      <w:r w:rsidR="001E0436" w:rsidRPr="001E0436">
        <w:t xml:space="preserve">housing contributes to </w:t>
      </w:r>
      <w:r>
        <w:t xml:space="preserve">four </w:t>
      </w:r>
      <w:r w:rsidR="001E0436" w:rsidRPr="001E0436">
        <w:t xml:space="preserve">environmental issues: </w:t>
      </w:r>
    </w:p>
    <w:p w14:paraId="2678CE28" w14:textId="5D51DD23" w:rsidR="00E6242A" w:rsidRDefault="00E6242A" w:rsidP="001E0436">
      <w:pPr>
        <w:numPr>
          <w:ilvl w:val="0"/>
          <w:numId w:val="1"/>
        </w:numPr>
        <w:contextualSpacing/>
      </w:pPr>
      <w:r>
        <w:lastRenderedPageBreak/>
        <w:t xml:space="preserve">Emergency shelter is usually in the form of plastic sheets, with some associated non-food-items. Disaster survivors then need to secure poles to hold up the plastic and find other resources to assure adequate shelter. Securing poles and, for instance, </w:t>
      </w:r>
      <w:proofErr w:type="gramStart"/>
      <w:r>
        <w:t>fire wood</w:t>
      </w:r>
      <w:proofErr w:type="gramEnd"/>
      <w:r>
        <w:t xml:space="preserve">, in urban areas may difficult and create a commercial demand for scarce resources from rural </w:t>
      </w:r>
      <w:r w:rsidR="00A95354">
        <w:t xml:space="preserve">locations. In rural </w:t>
      </w:r>
      <w:r w:rsidR="00FF0D7D">
        <w:t>areas</w:t>
      </w:r>
      <w:r w:rsidR="00A95354">
        <w:t xml:space="preserve">, the commercial availability of non-food items to replace items lost during the disaster may be limited, leading to an increase in prices, and increased pressure on natural resources, to meet demands or to generate income to purchase needs. An assessment of the total economic impact of shelter assistance should be used to identify possible environmental impacts linked to the provision, or lack of provision, of shelter materials and non-food items. </w:t>
      </w:r>
    </w:p>
    <w:p w14:paraId="7A85E6A1" w14:textId="71961A38" w:rsidR="001E0436" w:rsidRPr="001E0436" w:rsidRDefault="001E0436" w:rsidP="001E0436">
      <w:pPr>
        <w:numPr>
          <w:ilvl w:val="0"/>
          <w:numId w:val="1"/>
        </w:numPr>
        <w:contextualSpacing/>
      </w:pPr>
      <w:r w:rsidRPr="001E0436">
        <w:t>Flood-damaged housing will general</w:t>
      </w:r>
      <w:r w:rsidR="00E6242A">
        <w:t>ly</w:t>
      </w:r>
      <w:r w:rsidRPr="001E0436">
        <w:t xml:space="preserve"> contain a range of debris which requires environmentally sound disposal. This debris will likely include stoves, refrigerators and electrical equipment, all of which require well planned disposal programs incorporating recycling and reuse. </w:t>
      </w:r>
    </w:p>
    <w:p w14:paraId="7DED97C2" w14:textId="77777777" w:rsidR="001E0436" w:rsidRPr="001E0436" w:rsidRDefault="001E0436" w:rsidP="001E0436">
      <w:pPr>
        <w:numPr>
          <w:ilvl w:val="0"/>
          <w:numId w:val="1"/>
        </w:numPr>
        <w:contextualSpacing/>
      </w:pPr>
      <w:r w:rsidRPr="001E0436">
        <w:t xml:space="preserve">Replacing lost or damaged housing units will require extracting natural resources at considerably greater levels than under normal conditions, risking damage to the environment from overexploitation. </w:t>
      </w:r>
    </w:p>
    <w:p w14:paraId="1EE3F5A0" w14:textId="6226E85C" w:rsidR="001E0436" w:rsidRPr="001E0436" w:rsidRDefault="001E0436" w:rsidP="001E0436">
      <w:pPr>
        <w:numPr>
          <w:ilvl w:val="0"/>
          <w:numId w:val="1"/>
        </w:numPr>
        <w:contextualSpacing/>
      </w:pPr>
      <w:r w:rsidRPr="001E0436">
        <w:t>It is unlikely that most of the damage or destroyed housing units will be repaired or rebuilt in less than 12 months, leading to a need for transitional shelter arrangements, including camps, but also arrangements where the affected live near or next to their home while it is being repaired. These transitional shelter arrangements need to be planned so they are in locations as safe as possible from flooding as they will continue to be exist through the next hurricane season, if not longer. Transitional shelter planning needs include the provision of services such as water and sanitation, schooling, health care, markets and shelter-based economic activities to ensure that rebuilding process placed as limited as possible demand on neighboring natural resources.</w:t>
      </w:r>
      <w:r w:rsidRPr="001E0436">
        <w:rPr>
          <w:vertAlign w:val="superscript"/>
        </w:rPr>
        <w:footnoteReference w:id="5"/>
      </w:r>
      <w:r w:rsidRPr="001E0436">
        <w:t xml:space="preserve"> </w:t>
      </w:r>
    </w:p>
    <w:p w14:paraId="280D42F2" w14:textId="09AD01BE" w:rsidR="00D2361E" w:rsidRDefault="00D2361E" w:rsidP="001E0436">
      <w:r>
        <w:rPr>
          <w:noProof/>
        </w:rPr>
        <mc:AlternateContent>
          <mc:Choice Requires="wps">
            <w:drawing>
              <wp:anchor distT="45720" distB="45720" distL="114300" distR="114300" simplePos="0" relativeHeight="251659264" behindDoc="0" locked="0" layoutInCell="1" allowOverlap="1" wp14:anchorId="2ED9794A" wp14:editId="6F54E8FB">
                <wp:simplePos x="0" y="0"/>
                <wp:positionH relativeFrom="column">
                  <wp:posOffset>730250</wp:posOffset>
                </wp:positionH>
                <wp:positionV relativeFrom="paragraph">
                  <wp:posOffset>126365</wp:posOffset>
                </wp:positionV>
                <wp:extent cx="4813300" cy="19240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924050"/>
                        </a:xfrm>
                        <a:prstGeom prst="rect">
                          <a:avLst/>
                        </a:prstGeom>
                        <a:solidFill>
                          <a:srgbClr val="FFFFFF"/>
                        </a:solidFill>
                        <a:ln w="9525">
                          <a:solidFill>
                            <a:srgbClr val="000000"/>
                          </a:solidFill>
                          <a:miter lim="800000"/>
                          <a:headEnd/>
                          <a:tailEnd/>
                        </a:ln>
                      </wps:spPr>
                      <wps:txbx>
                        <w:txbxContent>
                          <w:p w14:paraId="79475B02" w14:textId="417B624C" w:rsidR="008446AB" w:rsidRDefault="009A261F" w:rsidP="008446AB">
                            <w:pPr>
                              <w:jc w:val="center"/>
                              <w:rPr>
                                <w:b/>
                                <w:bCs w:val="0"/>
                              </w:rPr>
                            </w:pPr>
                            <w:r w:rsidRPr="009A261F">
                              <w:rPr>
                                <w:b/>
                                <w:bCs w:val="0"/>
                              </w:rPr>
                              <w:t>Environmental Reviews</w:t>
                            </w:r>
                          </w:p>
                          <w:p w14:paraId="62D97B26" w14:textId="44B82E27" w:rsidR="009A261F" w:rsidRPr="009A261F" w:rsidRDefault="008446AB" w:rsidP="009A261F">
                            <w:r>
                              <w:t>Sphere Shelter Standard 7</w:t>
                            </w:r>
                            <w:r w:rsidR="009A261F" w:rsidRPr="009A261F">
                              <w:t xml:space="preserve"> and generally good practice indicate that environmental </w:t>
                            </w:r>
                            <w:r w:rsidR="009A261F">
                              <w:t xml:space="preserve">reviews should be part of humanitarian planning and operations. </w:t>
                            </w:r>
                            <w:r>
                              <w:t xml:space="preserve">There are a number of tools which can be used for an environmental review, including </w:t>
                            </w:r>
                            <w:hyperlink r:id="rId12" w:history="1">
                              <w:r w:rsidRPr="008446AB">
                                <w:rPr>
                                  <w:rStyle w:val="Hyperlink"/>
                                </w:rPr>
                                <w:t>NEAT+</w:t>
                              </w:r>
                            </w:hyperlink>
                            <w:r>
                              <w:t xml:space="preserve"> and the </w:t>
                            </w:r>
                            <w:hyperlink r:id="rId13" w:history="1">
                              <w:r w:rsidRPr="008446AB">
                                <w:rPr>
                                  <w:rStyle w:val="Hyperlink"/>
                                </w:rPr>
                                <w:t>Rapid Environmental Assessment</w:t>
                              </w:r>
                            </w:hyperlink>
                            <w:r>
                              <w:t xml:space="preserve"> process. Government and funding </w:t>
                            </w:r>
                            <w:r w:rsidR="00D2361E">
                              <w:t>agency</w:t>
                            </w:r>
                            <w:r>
                              <w:t xml:space="preserve"> regulations may require some form of environmental review, particularly in the transition from short term relief </w:t>
                            </w:r>
                            <w:r w:rsidR="00D2361E">
                              <w:t xml:space="preserve">to longer term recovery. Environmental reviews provide a critical check on humanitarian operations to ensure they do not cause immediate or long-term harm and are a practical application of the </w:t>
                            </w:r>
                            <w:r w:rsidR="00D2361E" w:rsidRPr="00D2361E">
                              <w:rPr>
                                <w:i/>
                                <w:iCs/>
                              </w:rPr>
                              <w:t>do no harm</w:t>
                            </w:r>
                            <w:r w:rsidR="00D2361E">
                              <w:t xml:space="preserve"> principle.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9794A" id="_x0000_t202" coordsize="21600,21600" o:spt="202" path="m,l,21600r21600,l21600,xe">
                <v:stroke joinstyle="miter"/>
                <v:path gradientshapeok="t" o:connecttype="rect"/>
              </v:shapetype>
              <v:shape id="Text Box 2" o:spid="_x0000_s1026" type="#_x0000_t202" style="position:absolute;margin-left:57.5pt;margin-top:9.95pt;width:379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">
                <v:textbox>
                  <w:txbxContent>
                    <w:p w14:paraId="79475B02" w14:textId="417B624C" w:rsidR="008446AB" w:rsidRDefault="009A261F" w:rsidP="008446AB">
                      <w:pPr>
                        <w:jc w:val="center"/>
                        <w:rPr>
                          <w:b/>
                          <w:bCs w:val="0"/>
                        </w:rPr>
                      </w:pPr>
                      <w:r w:rsidRPr="009A261F">
                        <w:rPr>
                          <w:b/>
                          <w:bCs w:val="0"/>
                        </w:rPr>
                        <w:t>Environmental Reviews</w:t>
                      </w:r>
                    </w:p>
                    <w:p w14:paraId="62D97B26" w14:textId="44B82E27" w:rsidR="009A261F" w:rsidRPr="009A261F" w:rsidRDefault="008446AB" w:rsidP="009A261F">
                      <w:r>
                        <w:t>Sphere Shelter Standard 7</w:t>
                      </w:r>
                      <w:r w:rsidR="009A261F" w:rsidRPr="009A261F">
                        <w:t xml:space="preserve"> and generally good practice indicate that environmental </w:t>
                      </w:r>
                      <w:r w:rsidR="009A261F">
                        <w:t xml:space="preserve">reviews should be part of humanitarian planning and operations. </w:t>
                      </w:r>
                      <w:r>
                        <w:t xml:space="preserve">There are a number of tools which can be used for an environmental review, including </w:t>
                      </w:r>
                      <w:hyperlink r:id="rId16" w:history="1">
                        <w:r w:rsidRPr="008446AB">
                          <w:rPr>
                            <w:rStyle w:val="Hyperlink"/>
                          </w:rPr>
                          <w:t>NEAT+</w:t>
                        </w:r>
                      </w:hyperlink>
                      <w:r>
                        <w:t xml:space="preserve"> and the </w:t>
                      </w:r>
                      <w:hyperlink r:id="rId17" w:history="1">
                        <w:r w:rsidRPr="008446AB">
                          <w:rPr>
                            <w:rStyle w:val="Hyperlink"/>
                          </w:rPr>
                          <w:t>Rapid Environmental Assessment</w:t>
                        </w:r>
                      </w:hyperlink>
                      <w:r>
                        <w:t xml:space="preserve"> process. Government and funding </w:t>
                      </w:r>
                      <w:r w:rsidR="00D2361E">
                        <w:t>agency</w:t>
                      </w:r>
                      <w:r>
                        <w:t xml:space="preserve"> regulations may require some form of environmental review, particularly in the transition from short term relief </w:t>
                      </w:r>
                      <w:r w:rsidR="00D2361E">
                        <w:t xml:space="preserve">to longer term recovery. Environmental reviews provide a critical check on humanitarian operations to ensure they do not cause immediate or long-term harm and are a practical application of the </w:t>
                      </w:r>
                      <w:r w:rsidR="00D2361E" w:rsidRPr="00D2361E">
                        <w:rPr>
                          <w:i/>
                          <w:iCs/>
                        </w:rPr>
                        <w:t>do no harm</w:t>
                      </w:r>
                      <w:r w:rsidR="00D2361E">
                        <w:t xml:space="preserve"> principle. </w:t>
                      </w:r>
                    </w:p>
                  </w:txbxContent>
                </v:textbox>
                <w10:wrap type="square"/>
              </v:shape>
            </w:pict>
          </mc:Fallback>
        </mc:AlternateContent>
      </w:r>
    </w:p>
    <w:p w14:paraId="3E0254D9" w14:textId="4CD369A6" w:rsidR="00D2361E" w:rsidRDefault="00D2361E" w:rsidP="001E0436"/>
    <w:p w14:paraId="414058C6" w14:textId="643E125B" w:rsidR="001E0436" w:rsidRDefault="001E0436" w:rsidP="001E0436"/>
    <w:p w14:paraId="7296EBAF" w14:textId="7765D48A" w:rsidR="009A261F" w:rsidRPr="001E0436" w:rsidRDefault="009A261F" w:rsidP="001E0436"/>
    <w:p w14:paraId="1511CFB5" w14:textId="77777777" w:rsidR="00D2361E" w:rsidRDefault="00D2361E" w:rsidP="001E0436">
      <w:pPr>
        <w:rPr>
          <w:b/>
        </w:rPr>
      </w:pPr>
    </w:p>
    <w:p w14:paraId="03409C06" w14:textId="77777777" w:rsidR="00D2361E" w:rsidRDefault="00D2361E" w:rsidP="001E0436">
      <w:pPr>
        <w:rPr>
          <w:b/>
        </w:rPr>
      </w:pPr>
    </w:p>
    <w:p w14:paraId="191A8B0D" w14:textId="77777777" w:rsidR="00D2361E" w:rsidRDefault="00D2361E" w:rsidP="001E0436">
      <w:pPr>
        <w:rPr>
          <w:b/>
        </w:rPr>
      </w:pPr>
    </w:p>
    <w:p w14:paraId="23A5977B" w14:textId="77777777" w:rsidR="00D2361E" w:rsidRDefault="00D2361E" w:rsidP="001E0436">
      <w:pPr>
        <w:rPr>
          <w:b/>
        </w:rPr>
      </w:pPr>
    </w:p>
    <w:p w14:paraId="7CEF686A" w14:textId="77777777" w:rsidR="00D2361E" w:rsidRDefault="00D2361E" w:rsidP="001E0436">
      <w:pPr>
        <w:rPr>
          <w:b/>
        </w:rPr>
      </w:pPr>
    </w:p>
    <w:p w14:paraId="2C9149B3" w14:textId="77777777" w:rsidR="00D2361E" w:rsidRDefault="00D2361E" w:rsidP="001E0436">
      <w:pPr>
        <w:rPr>
          <w:b/>
        </w:rPr>
      </w:pPr>
    </w:p>
    <w:p w14:paraId="0F7F3838" w14:textId="77777777" w:rsidR="00D2361E" w:rsidRDefault="00D2361E" w:rsidP="001E0436">
      <w:pPr>
        <w:rPr>
          <w:b/>
        </w:rPr>
      </w:pPr>
    </w:p>
    <w:p w14:paraId="720A8200" w14:textId="77777777" w:rsidR="00D2361E" w:rsidRDefault="00D2361E" w:rsidP="001E0436">
      <w:pPr>
        <w:rPr>
          <w:b/>
        </w:rPr>
      </w:pPr>
    </w:p>
    <w:p w14:paraId="7E93CF9A" w14:textId="77777777" w:rsidR="00D2361E" w:rsidRDefault="00D2361E" w:rsidP="001E0436">
      <w:pPr>
        <w:rPr>
          <w:b/>
        </w:rPr>
      </w:pPr>
    </w:p>
    <w:p w14:paraId="437F6024" w14:textId="77777777" w:rsidR="00D2361E" w:rsidRDefault="00D2361E" w:rsidP="001E0436">
      <w:pPr>
        <w:rPr>
          <w:b/>
        </w:rPr>
      </w:pPr>
    </w:p>
    <w:p w14:paraId="5C9A6F62" w14:textId="1E9C6CE6" w:rsidR="001E0436" w:rsidRDefault="001E0436" w:rsidP="001E0436">
      <w:r w:rsidRPr="001E0436">
        <w:rPr>
          <w:b/>
        </w:rPr>
        <w:t>Re</w:t>
      </w:r>
      <w:r w:rsidR="00C923B6" w:rsidRPr="00C923B6">
        <w:rPr>
          <w:b/>
        </w:rPr>
        <w:t>covery and Rebuilding</w:t>
      </w:r>
      <w:r w:rsidRPr="001E0436">
        <w:t xml:space="preserve">: </w:t>
      </w:r>
    </w:p>
    <w:p w14:paraId="2BAFD912" w14:textId="66B93AB6" w:rsidR="001E0436" w:rsidRPr="001E0436" w:rsidRDefault="001E0436" w:rsidP="00C923B6">
      <w:pPr>
        <w:ind w:left="720" w:hanging="720"/>
      </w:pPr>
      <w:r w:rsidRPr="001E0436">
        <w:rPr>
          <w:i/>
          <w:iCs/>
          <w:u w:val="single"/>
        </w:rPr>
        <w:t>Resource Extraction and Strategic Impact Assessments</w:t>
      </w:r>
      <w:r w:rsidRPr="001E0436">
        <w:t xml:space="preserve">: Rebuilding buildings, roads, bridges and other infrastructure will lead to a significant </w:t>
      </w:r>
      <w:proofErr w:type="gramStart"/>
      <w:r w:rsidRPr="001E0436">
        <w:t>short term</w:t>
      </w:r>
      <w:proofErr w:type="gramEnd"/>
      <w:r w:rsidRPr="001E0436">
        <w:t xml:space="preserve"> increase in demand for natural resources such as sand, gravel and soil, as will increased demand for cement, roofing and wood. These demands should be quantified based on overall estimates and plans established to not over-exploit sources nearest construction sites. To this end, </w:t>
      </w:r>
      <w:r w:rsidRPr="001E0436">
        <w:lastRenderedPageBreak/>
        <w:t>strategic impact assessments</w:t>
      </w:r>
      <w:r w:rsidRPr="001E0436">
        <w:rPr>
          <w:vertAlign w:val="superscript"/>
        </w:rPr>
        <w:footnoteReference w:id="6"/>
      </w:r>
      <w:r w:rsidRPr="001E0436">
        <w:t xml:space="preserve"> </w:t>
      </w:r>
      <w:r w:rsidR="003E1B3C">
        <w:t xml:space="preserve">should be developed </w:t>
      </w:r>
      <w:r w:rsidRPr="001E0436">
        <w:t xml:space="preserve">as part of recovery plans to define how to best meet short term natural and other rebuilding resource needs while minimizing and mitigating negative environmental impacts.  In addition, </w:t>
      </w:r>
      <w:hyperlink r:id="rId18" w:history="1">
        <w:r w:rsidR="00DB1AAD">
          <w:rPr>
            <w:color w:val="0563C1"/>
            <w:u w:val="single"/>
          </w:rPr>
          <w:t>The G</w:t>
        </w:r>
        <w:r w:rsidRPr="001E0436">
          <w:rPr>
            <w:color w:val="0563C1"/>
            <w:u w:val="single"/>
          </w:rPr>
          <w:t>reen Recovery and Reconstruction Training Toolkit</w:t>
        </w:r>
      </w:hyperlink>
      <w:r w:rsidRPr="001E0436">
        <w:t xml:space="preserve"> should be used as a guide on the environmental aspects of rebuilding. </w:t>
      </w:r>
    </w:p>
    <w:p w14:paraId="1427528C" w14:textId="77777777" w:rsidR="001E0436" w:rsidRPr="001E0436" w:rsidRDefault="001E0436" w:rsidP="001E0436"/>
    <w:p w14:paraId="43967184" w14:textId="7A01A500" w:rsidR="001E0436" w:rsidRPr="001E0436" w:rsidRDefault="001E0436" w:rsidP="00C923B6">
      <w:pPr>
        <w:ind w:left="720" w:hanging="720"/>
      </w:pPr>
      <w:r w:rsidRPr="001E0436">
        <w:rPr>
          <w:i/>
          <w:iCs/>
          <w:u w:val="single"/>
        </w:rPr>
        <w:t>Housing Site Selection</w:t>
      </w:r>
      <w:r w:rsidRPr="001E0436">
        <w:t xml:space="preserve">: The selection of transitional and new settlements sites should consider flooding risks as well as lessons gained through recovery from past floods. This includes not only Hurricane Mitch (1998), but also Hurricane Fifi (1974) in Honduras and other disasters in Central America. </w:t>
      </w:r>
    </w:p>
    <w:p w14:paraId="7D8DB8AE" w14:textId="77777777" w:rsidR="001E0436" w:rsidRPr="001E0436" w:rsidRDefault="001E0436" w:rsidP="001E0436"/>
    <w:p w14:paraId="40E242FA" w14:textId="39C849D8" w:rsidR="001E0436" w:rsidRPr="001E0436" w:rsidRDefault="001E0436" w:rsidP="00352673">
      <w:pPr>
        <w:ind w:left="720" w:hanging="720"/>
        <w:rPr>
          <w:bCs w:val="0"/>
          <w:u w:val="single"/>
        </w:rPr>
      </w:pPr>
      <w:r w:rsidRPr="001E0436">
        <w:rPr>
          <w:bCs w:val="0"/>
          <w:i/>
          <w:iCs/>
          <w:u w:val="single"/>
        </w:rPr>
        <w:t>Flood Risk Management</w:t>
      </w:r>
      <w:r w:rsidRPr="001E0436">
        <w:rPr>
          <w:bCs w:val="0"/>
          <w:u w:val="single"/>
        </w:rPr>
        <w:t xml:space="preserve">: </w:t>
      </w:r>
      <w:r w:rsidRPr="001E0436">
        <w:t xml:space="preserve"> The recurrent threat from flooding needs to be </w:t>
      </w:r>
      <w:r w:rsidR="00FF0D7D" w:rsidRPr="001E0436">
        <w:t>incorporated</w:t>
      </w:r>
      <w:r w:rsidRPr="001E0436">
        <w:t xml:space="preserve"> into recovery planning, in line with the concept that recovery should include reducing the risk of future disasters.</w:t>
      </w:r>
      <w:r w:rsidR="003E1B3C">
        <w:t xml:space="preserve"> The </w:t>
      </w:r>
      <w:hyperlink r:id="rId19" w:history="1">
        <w:r w:rsidR="003E1B3C" w:rsidRPr="003E1B3C">
          <w:rPr>
            <w:rStyle w:val="Hyperlink"/>
          </w:rPr>
          <w:t>Flood Green Guide</w:t>
        </w:r>
      </w:hyperlink>
      <w:r w:rsidR="003E1B3C">
        <w:t xml:space="preserve"> should be used as a core part of this process. </w:t>
      </w:r>
    </w:p>
    <w:p w14:paraId="2EED52CF" w14:textId="77777777" w:rsidR="001E0436" w:rsidRDefault="001E0436" w:rsidP="00480B69"/>
    <w:p w14:paraId="3F899CE4" w14:textId="48108E8B" w:rsidR="00822565" w:rsidRPr="00822565" w:rsidRDefault="00822565" w:rsidP="00480B69">
      <w:pPr>
        <w:rPr>
          <w:b/>
          <w:bCs w:val="0"/>
        </w:rPr>
      </w:pPr>
      <w:r w:rsidRPr="00822565">
        <w:rPr>
          <w:b/>
          <w:bCs w:val="0"/>
        </w:rPr>
        <w:t>Re</w:t>
      </w:r>
      <w:r w:rsidR="003F2DFE">
        <w:rPr>
          <w:b/>
          <w:bCs w:val="0"/>
        </w:rPr>
        <w:t>sources</w:t>
      </w:r>
    </w:p>
    <w:p w14:paraId="4622F7B2" w14:textId="621F26D6" w:rsidR="00860D5A" w:rsidRDefault="00860D5A" w:rsidP="00860D5A">
      <w:pPr>
        <w:ind w:left="720" w:hanging="720"/>
      </w:pPr>
      <w:r w:rsidRPr="00860D5A">
        <w:rPr>
          <w:b/>
          <w:bCs w:val="0"/>
        </w:rPr>
        <w:t>Environment and Disaster Management</w:t>
      </w:r>
      <w:r>
        <w:t xml:space="preserve"> @ WWF - </w:t>
      </w:r>
      <w:hyperlink r:id="rId20" w:history="1">
        <w:r w:rsidRPr="00B6362E">
          <w:rPr>
            <w:rStyle w:val="Hyperlink"/>
          </w:rPr>
          <w:t>http://envirodm.org/about</w:t>
        </w:r>
      </w:hyperlink>
      <w:r>
        <w:t xml:space="preserve">. The WWF Environment and Disaster Management </w:t>
      </w:r>
      <w:r w:rsidR="00FF0D7D">
        <w:t>team</w:t>
      </w:r>
      <w:r>
        <w:t xml:space="preserve"> are available to respond to requests for information or guidance on the environment and the response to</w:t>
      </w:r>
      <w:r w:rsidR="001E0436">
        <w:t xml:space="preserve"> disasters. </w:t>
      </w:r>
    </w:p>
    <w:p w14:paraId="18D49035" w14:textId="4B9D39A9" w:rsidR="00860D5A" w:rsidRDefault="00860D5A" w:rsidP="00860D5A">
      <w:pPr>
        <w:ind w:left="720" w:hanging="720"/>
      </w:pPr>
      <w:r w:rsidRPr="00860D5A">
        <w:rPr>
          <w:b/>
          <w:bCs w:val="0"/>
        </w:rPr>
        <w:t>EHA Connect</w:t>
      </w:r>
      <w:r>
        <w:t xml:space="preserve"> - Connecting Environment and Humanitarian Action - </w:t>
      </w:r>
      <w:hyperlink r:id="rId21" w:history="1">
        <w:r w:rsidRPr="00B6362E">
          <w:rPr>
            <w:rStyle w:val="Hyperlink"/>
          </w:rPr>
          <w:t>https://ehaconnect.org/</w:t>
        </w:r>
      </w:hyperlink>
    </w:p>
    <w:p w14:paraId="249AE77A" w14:textId="77777777" w:rsidR="003E1B3C" w:rsidRPr="00352673" w:rsidRDefault="003E1B3C" w:rsidP="003E1B3C">
      <w:pPr>
        <w:ind w:left="720" w:hanging="720"/>
        <w:rPr>
          <w:bCs w:val="0"/>
        </w:rPr>
      </w:pPr>
      <w:r w:rsidRPr="001E0436">
        <w:rPr>
          <w:b/>
        </w:rPr>
        <w:t>Parks and Protected Are</w:t>
      </w:r>
      <w:r>
        <w:rPr>
          <w:b/>
        </w:rPr>
        <w:t xml:space="preserve">as: </w:t>
      </w:r>
      <w:r>
        <w:rPr>
          <w:bCs w:val="0"/>
        </w:rPr>
        <w:t xml:space="preserve">An initial list of park and other environmental reserves for the Caribbean region can be found at </w:t>
      </w:r>
      <w:proofErr w:type="spellStart"/>
      <w:r>
        <w:rPr>
          <w:bCs w:val="0"/>
        </w:rPr>
        <w:t>Parks.It</w:t>
      </w:r>
      <w:proofErr w:type="spellEnd"/>
      <w:r>
        <w:rPr>
          <w:bCs w:val="0"/>
        </w:rPr>
        <w:t xml:space="preserve"> - </w:t>
      </w:r>
      <w:hyperlink r:id="rId22" w:history="1">
        <w:r w:rsidRPr="00B6362E">
          <w:rPr>
            <w:rStyle w:val="Hyperlink"/>
            <w:bCs w:val="0"/>
          </w:rPr>
          <w:t>https://www.parks.it/america/Eindex.html</w:t>
        </w:r>
      </w:hyperlink>
      <w:r>
        <w:rPr>
          <w:bCs w:val="0"/>
        </w:rPr>
        <w:t xml:space="preserve">. </w:t>
      </w:r>
    </w:p>
    <w:p w14:paraId="004C2162" w14:textId="7FD5ABAF" w:rsidR="009A261F" w:rsidRPr="009A261F" w:rsidRDefault="009A261F" w:rsidP="009A261F">
      <w:pPr>
        <w:ind w:left="720" w:hanging="720"/>
      </w:pPr>
      <w:r w:rsidRPr="009A261F">
        <w:rPr>
          <w:b/>
          <w:bCs w:val="0"/>
        </w:rPr>
        <w:t>Reducing environmental impact</w:t>
      </w:r>
      <w:r>
        <w:rPr>
          <w:b/>
          <w:bCs w:val="0"/>
        </w:rPr>
        <w:t xml:space="preserve"> </w:t>
      </w:r>
      <w:r w:rsidRPr="009A261F">
        <w:rPr>
          <w:b/>
          <w:bCs w:val="0"/>
        </w:rPr>
        <w:t>in humanitarian response</w:t>
      </w:r>
      <w:r>
        <w:t xml:space="preserve"> - </w:t>
      </w:r>
      <w:hyperlink r:id="rId23" w:history="1">
        <w:r w:rsidR="00E626CE" w:rsidRPr="00B6362E">
          <w:rPr>
            <w:rStyle w:val="Hyperlink"/>
          </w:rPr>
          <w:t>https://www.eecentre.org/wp-content/uploads/2019/12/thematic-sheet-environment-EN.pdf</w:t>
        </w:r>
      </w:hyperlink>
      <w:r w:rsidR="00E626CE">
        <w:t xml:space="preserve">. </w:t>
      </w:r>
    </w:p>
    <w:p w14:paraId="332CD580" w14:textId="68397BB8" w:rsidR="00352673" w:rsidRDefault="00FD3CE5" w:rsidP="00352673">
      <w:pPr>
        <w:ind w:left="720" w:hanging="720"/>
      </w:pPr>
      <w:r w:rsidRPr="00FD3CE5">
        <w:rPr>
          <w:b/>
          <w:bCs w:val="0"/>
        </w:rPr>
        <w:t>Virtual Environmental and Humanitarian Adviser (VEHA) tool</w:t>
      </w:r>
      <w:r>
        <w:rPr>
          <w:color w:val="7C7C7C"/>
        </w:rPr>
        <w:t xml:space="preserve"> </w:t>
      </w:r>
      <w:r w:rsidRPr="00FD3CE5">
        <w:t xml:space="preserve">“designed as an online resource for practitioners and professionals working in the response, planning and management teams” - </w:t>
      </w:r>
      <w:hyperlink r:id="rId24" w:history="1">
        <w:r w:rsidR="00352673" w:rsidRPr="00B6362E">
          <w:rPr>
            <w:rStyle w:val="Hyperlink"/>
          </w:rPr>
          <w:t>https://ehaconnect.org/veha-tool/</w:t>
        </w:r>
      </w:hyperlink>
    </w:p>
    <w:p w14:paraId="6218968E" w14:textId="2414609F" w:rsidR="00C923B6" w:rsidRPr="00352673" w:rsidRDefault="00FD3CE5" w:rsidP="00352673">
      <w:pPr>
        <w:ind w:left="720" w:hanging="720"/>
      </w:pPr>
      <w:r w:rsidRPr="00FD3CE5">
        <w:rPr>
          <w:b/>
          <w:bCs w:val="0"/>
        </w:rPr>
        <w:t xml:space="preserve">Honduras: </w:t>
      </w:r>
      <w:proofErr w:type="spellStart"/>
      <w:r w:rsidRPr="00FD3CE5">
        <w:rPr>
          <w:b/>
          <w:bCs w:val="0"/>
        </w:rPr>
        <w:t>Perfil</w:t>
      </w:r>
      <w:proofErr w:type="spellEnd"/>
      <w:r w:rsidRPr="00FD3CE5">
        <w:rPr>
          <w:b/>
          <w:bCs w:val="0"/>
        </w:rPr>
        <w:t xml:space="preserve"> </w:t>
      </w:r>
      <w:proofErr w:type="spellStart"/>
      <w:r w:rsidRPr="00FD3CE5">
        <w:rPr>
          <w:b/>
          <w:bCs w:val="0"/>
        </w:rPr>
        <w:t>ambiental</w:t>
      </w:r>
      <w:proofErr w:type="spellEnd"/>
      <w:r w:rsidRPr="00FD3CE5">
        <w:rPr>
          <w:b/>
          <w:bCs w:val="0"/>
        </w:rPr>
        <w:t xml:space="preserve"> de </w:t>
      </w:r>
      <w:proofErr w:type="spellStart"/>
      <w:r w:rsidRPr="00FD3CE5">
        <w:rPr>
          <w:b/>
          <w:bCs w:val="0"/>
        </w:rPr>
        <w:t>país</w:t>
      </w:r>
      <w:proofErr w:type="spellEnd"/>
      <w:r w:rsidRPr="00FD3CE5">
        <w:rPr>
          <w:b/>
          <w:bCs w:val="0"/>
        </w:rPr>
        <w:t xml:space="preserve"> para la </w:t>
      </w:r>
      <w:proofErr w:type="spellStart"/>
      <w:r w:rsidRPr="00FD3CE5">
        <w:rPr>
          <w:b/>
          <w:bCs w:val="0"/>
        </w:rPr>
        <w:t>respuesta</w:t>
      </w:r>
      <w:proofErr w:type="spellEnd"/>
      <w:r w:rsidRPr="00FD3CE5">
        <w:rPr>
          <w:b/>
          <w:bCs w:val="0"/>
        </w:rPr>
        <w:t xml:space="preserve"> de </w:t>
      </w:r>
      <w:proofErr w:type="spellStart"/>
      <w:r w:rsidRPr="00FD3CE5">
        <w:rPr>
          <w:b/>
          <w:bCs w:val="0"/>
        </w:rPr>
        <w:t>alojamiento</w:t>
      </w:r>
      <w:proofErr w:type="spellEnd"/>
      <w:r w:rsidR="00E626CE">
        <w:t xml:space="preserve"> - </w:t>
      </w:r>
      <w:r w:rsidR="00E626CE">
        <w:rPr>
          <w:b/>
          <w:bCs w:val="0"/>
        </w:rPr>
        <w:t xml:space="preserve"> </w:t>
      </w:r>
      <w:hyperlink r:id="rId25" w:history="1">
        <w:r w:rsidR="00E626CE" w:rsidRPr="00B6362E">
          <w:rPr>
            <w:rStyle w:val="Hyperlink"/>
          </w:rPr>
          <w:t>https://sheltercluster.org/environment-community-practice/documents/honduras-perfil-ambiental-de-pais-para-la-respuesta-de</w:t>
        </w:r>
      </w:hyperlink>
      <w:r w:rsidR="00C923B6" w:rsidRPr="00C923B6">
        <w:rPr>
          <w:b/>
        </w:rPr>
        <w:t xml:space="preserve"> </w:t>
      </w:r>
    </w:p>
    <w:p w14:paraId="5678DFD6" w14:textId="0C1904A1" w:rsidR="00480B69" w:rsidRPr="00480B69" w:rsidRDefault="00480B69" w:rsidP="00860D5A">
      <w:pPr>
        <w:ind w:left="720"/>
      </w:pPr>
    </w:p>
    <w:sectPr w:rsidR="00480B69" w:rsidRPr="00480B69" w:rsidSect="005A4B90">
      <w:head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6812A" w14:textId="77777777" w:rsidR="00834216" w:rsidRDefault="00834216" w:rsidP="001E0436">
      <w:r>
        <w:separator/>
      </w:r>
    </w:p>
  </w:endnote>
  <w:endnote w:type="continuationSeparator" w:id="0">
    <w:p w14:paraId="6869C0CF" w14:textId="77777777" w:rsidR="00834216" w:rsidRDefault="00834216" w:rsidP="001E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24D55" w14:textId="77777777" w:rsidR="00834216" w:rsidRDefault="00834216" w:rsidP="001E0436">
      <w:r>
        <w:separator/>
      </w:r>
    </w:p>
  </w:footnote>
  <w:footnote w:type="continuationSeparator" w:id="0">
    <w:p w14:paraId="354E5A82" w14:textId="77777777" w:rsidR="00834216" w:rsidRDefault="00834216" w:rsidP="001E0436">
      <w:r>
        <w:continuationSeparator/>
      </w:r>
    </w:p>
  </w:footnote>
  <w:footnote w:id="1">
    <w:p w14:paraId="3C333A53" w14:textId="0D3F430C" w:rsidR="009925CF" w:rsidRDefault="009925CF">
      <w:pPr>
        <w:pStyle w:val="FootnoteText"/>
      </w:pPr>
      <w:r>
        <w:rPr>
          <w:rStyle w:val="FootnoteReference"/>
        </w:rPr>
        <w:footnoteRef/>
      </w:r>
      <w:r>
        <w:t xml:space="preserve"> Contact: </w:t>
      </w:r>
      <w:hyperlink r:id="rId1" w:history="1">
        <w:r w:rsidRPr="00B6362E">
          <w:rPr>
            <w:rStyle w:val="Hyperlink"/>
          </w:rPr>
          <w:t>havedisastercalkelly@gmail.com</w:t>
        </w:r>
      </w:hyperlink>
      <w:r>
        <w:t xml:space="preserve">. </w:t>
      </w:r>
    </w:p>
  </w:footnote>
  <w:footnote w:id="2">
    <w:p w14:paraId="40C861E5" w14:textId="77777777" w:rsidR="001E0436" w:rsidRDefault="001E0436" w:rsidP="001E0436">
      <w:pPr>
        <w:pStyle w:val="FootnoteText"/>
      </w:pPr>
      <w:r>
        <w:rPr>
          <w:rStyle w:val="FootnoteReference"/>
        </w:rPr>
        <w:footnoteRef/>
      </w:r>
      <w:r>
        <w:t xml:space="preserve"> </w:t>
      </w:r>
      <w:r w:rsidRPr="00DA099D">
        <w:t>CEPIS-PAHO, 2003</w:t>
      </w:r>
      <w:r>
        <w:t xml:space="preserve">. </w:t>
      </w:r>
      <w:r w:rsidRPr="00DA099D">
        <w:rPr>
          <w:i/>
          <w:iCs/>
        </w:rPr>
        <w:t>Solid waste management in disaster situations</w:t>
      </w:r>
      <w:r>
        <w:rPr>
          <w:i/>
          <w:iCs/>
        </w:rPr>
        <w:t>.</w:t>
      </w:r>
    </w:p>
  </w:footnote>
  <w:footnote w:id="3">
    <w:p w14:paraId="25438480" w14:textId="77777777" w:rsidR="001E0436" w:rsidRDefault="001E0436" w:rsidP="001E0436">
      <w:pPr>
        <w:pStyle w:val="FootnoteText"/>
      </w:pPr>
      <w:r>
        <w:rPr>
          <w:rStyle w:val="FootnoteReference"/>
        </w:rPr>
        <w:footnoteRef/>
      </w:r>
      <w:r>
        <w:t xml:space="preserve"> </w:t>
      </w:r>
      <w:r w:rsidRPr="00D53CB1">
        <w:t xml:space="preserve">See </w:t>
      </w:r>
      <w:hyperlink r:id="rId2" w:history="1">
        <w:r w:rsidRPr="00D53CB1">
          <w:rPr>
            <w:rStyle w:val="Hyperlink"/>
          </w:rPr>
          <w:t>https://www.humanitarianlibrary.org/resource/brief-guide-asbestos-emergencies-safer-handling-breaking-cycle-0</w:t>
        </w:r>
      </w:hyperlink>
      <w:r w:rsidRPr="00D53CB1">
        <w:t xml:space="preserve"> and </w:t>
      </w:r>
      <w:hyperlink r:id="rId3" w:history="1">
        <w:r w:rsidRPr="00D53CB1">
          <w:rPr>
            <w:rStyle w:val="Hyperlink"/>
          </w:rPr>
          <w:t>Disaster Waste Management Guidelines</w:t>
        </w:r>
      </w:hyperlink>
      <w:r w:rsidRPr="00D53CB1">
        <w:t>.</w:t>
      </w:r>
      <w:r>
        <w:t xml:space="preserve"> </w:t>
      </w:r>
    </w:p>
  </w:footnote>
  <w:footnote w:id="4">
    <w:p w14:paraId="2A3EEBEE" w14:textId="77777777" w:rsidR="001E0436" w:rsidRDefault="001E0436" w:rsidP="001E0436">
      <w:pPr>
        <w:pStyle w:val="FootnoteText"/>
      </w:pPr>
      <w:r>
        <w:rPr>
          <w:rStyle w:val="FootnoteReference"/>
        </w:rPr>
        <w:footnoteRef/>
      </w:r>
      <w:r>
        <w:t xml:space="preserve"> </w:t>
      </w:r>
      <w:hyperlink r:id="rId4" w:history="1">
        <w:r w:rsidRPr="006D1DB7">
          <w:rPr>
            <w:rStyle w:val="Hyperlink"/>
          </w:rPr>
          <w:t>https://ehaconnect.org/wp-content/uploads/2019/05/Reducing-Environmental-Impacts-Of-Vector-Control-Chemicals-In-Emergencies-2019.pdf</w:t>
        </w:r>
      </w:hyperlink>
      <w:r>
        <w:t xml:space="preserve">. </w:t>
      </w:r>
    </w:p>
  </w:footnote>
  <w:footnote w:id="5">
    <w:p w14:paraId="1B72FAEB" w14:textId="77777777" w:rsidR="001E0436" w:rsidRDefault="001E0436" w:rsidP="001E0436">
      <w:pPr>
        <w:pStyle w:val="FootnoteText"/>
      </w:pPr>
      <w:r>
        <w:rPr>
          <w:rStyle w:val="FootnoteReference"/>
        </w:rPr>
        <w:footnoteRef/>
      </w:r>
      <w:r>
        <w:t xml:space="preserve"> The </w:t>
      </w:r>
      <w:r w:rsidRPr="00527EB0">
        <w:t>Programmatic Environmental Impact Assessment</w:t>
      </w:r>
      <w:r>
        <w:t xml:space="preserve"> f</w:t>
      </w:r>
      <w:r w:rsidRPr="00527EB0">
        <w:t xml:space="preserve">or </w:t>
      </w:r>
      <w:r>
        <w:t>t</w:t>
      </w:r>
      <w:r w:rsidRPr="00527EB0">
        <w:t>he I</w:t>
      </w:r>
      <w:r>
        <w:t>OM</w:t>
      </w:r>
      <w:r w:rsidRPr="00527EB0">
        <w:t xml:space="preserve"> Temporary Relocation Program</w:t>
      </w:r>
      <w:r>
        <w:t xml:space="preserve"> </w:t>
      </w:r>
      <w:r w:rsidRPr="00527EB0">
        <w:t>In Haiti</w:t>
      </w:r>
      <w:r>
        <w:t xml:space="preserve"> (</w:t>
      </w:r>
      <w:hyperlink r:id="rId5" w:history="1">
        <w:r w:rsidRPr="006D1DB7">
          <w:rPr>
            <w:rStyle w:val="Hyperlink"/>
          </w:rPr>
          <w:t>http://www.smtn.org/wp-content/uploads/2016/05/PEA-1Temp-Relocation-Haiti-29-Dec-2010.pdf</w:t>
        </w:r>
      </w:hyperlink>
      <w:r>
        <w:t xml:space="preserve">) can be useful in considering the environmental issues associated with transitional shelter. </w:t>
      </w:r>
    </w:p>
  </w:footnote>
  <w:footnote w:id="6">
    <w:p w14:paraId="2510CB63" w14:textId="77777777" w:rsidR="001E0436" w:rsidRDefault="001E0436" w:rsidP="001E0436">
      <w:pPr>
        <w:pStyle w:val="FootnoteText"/>
      </w:pPr>
      <w:r>
        <w:rPr>
          <w:rStyle w:val="FootnoteReference"/>
        </w:rPr>
        <w:footnoteRef/>
      </w:r>
      <w:r>
        <w:t xml:space="preserve"> </w:t>
      </w:r>
      <w:hyperlink r:id="rId6" w:history="1">
        <w:r w:rsidRPr="006D1DB7">
          <w:rPr>
            <w:rStyle w:val="Hyperlink"/>
          </w:rPr>
          <w:t>https://www.ucl.ac.uk/hazard-centre/sites/hazard-centre/files/wp29.pdf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3F476" w14:textId="6378FCAD" w:rsidR="003E1B3C" w:rsidRDefault="00DB1AAD">
    <w:pPr>
      <w:pStyle w:val="Header"/>
    </w:pPr>
    <w:r>
      <w:t xml:space="preserve">3 </w:t>
    </w:r>
    <w:r w:rsidR="003E1B3C">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35E7C"/>
    <w:multiLevelType w:val="hybridMultilevel"/>
    <w:tmpl w:val="8EAE54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19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0B"/>
    <w:rsid w:val="001E0436"/>
    <w:rsid w:val="00352673"/>
    <w:rsid w:val="003E1B3C"/>
    <w:rsid w:val="003F2DFE"/>
    <w:rsid w:val="00480B69"/>
    <w:rsid w:val="00496E31"/>
    <w:rsid w:val="005A4B90"/>
    <w:rsid w:val="00625CF4"/>
    <w:rsid w:val="00822565"/>
    <w:rsid w:val="00834216"/>
    <w:rsid w:val="008446AB"/>
    <w:rsid w:val="00860D5A"/>
    <w:rsid w:val="008A7716"/>
    <w:rsid w:val="00977647"/>
    <w:rsid w:val="009925CF"/>
    <w:rsid w:val="009A261F"/>
    <w:rsid w:val="009C680B"/>
    <w:rsid w:val="00A26B9D"/>
    <w:rsid w:val="00A63699"/>
    <w:rsid w:val="00A95354"/>
    <w:rsid w:val="00C53696"/>
    <w:rsid w:val="00C923B6"/>
    <w:rsid w:val="00CD3829"/>
    <w:rsid w:val="00D00823"/>
    <w:rsid w:val="00D2361E"/>
    <w:rsid w:val="00D56D5E"/>
    <w:rsid w:val="00DB1AAD"/>
    <w:rsid w:val="00E231E4"/>
    <w:rsid w:val="00E6242A"/>
    <w:rsid w:val="00E626CE"/>
    <w:rsid w:val="00E65E37"/>
    <w:rsid w:val="00FA213C"/>
    <w:rsid w:val="00FD3CE5"/>
    <w:rsid w:val="00FF0D7D"/>
    <w:rsid w:val="00FF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E62"/>
  <w15:chartTrackingRefBased/>
  <w15:docId w15:val="{25D54035-21E3-4750-9912-D6B042C5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8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8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68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68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68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68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68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8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8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8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68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68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8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8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8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8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8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68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80B"/>
    <w:rPr>
      <w:i/>
      <w:iCs/>
      <w:color w:val="404040" w:themeColor="text1" w:themeTint="BF"/>
    </w:rPr>
  </w:style>
  <w:style w:type="paragraph" w:styleId="ListParagraph">
    <w:name w:val="List Paragraph"/>
    <w:basedOn w:val="Normal"/>
    <w:uiPriority w:val="34"/>
    <w:qFormat/>
    <w:rsid w:val="009C680B"/>
    <w:pPr>
      <w:ind w:left="720"/>
      <w:contextualSpacing/>
    </w:pPr>
  </w:style>
  <w:style w:type="character" w:styleId="IntenseEmphasis">
    <w:name w:val="Intense Emphasis"/>
    <w:basedOn w:val="DefaultParagraphFont"/>
    <w:uiPriority w:val="21"/>
    <w:qFormat/>
    <w:rsid w:val="009C680B"/>
    <w:rPr>
      <w:i/>
      <w:iCs/>
      <w:color w:val="2F5496" w:themeColor="accent1" w:themeShade="BF"/>
    </w:rPr>
  </w:style>
  <w:style w:type="paragraph" w:styleId="IntenseQuote">
    <w:name w:val="Intense Quote"/>
    <w:basedOn w:val="Normal"/>
    <w:next w:val="Normal"/>
    <w:link w:val="IntenseQuoteChar"/>
    <w:uiPriority w:val="30"/>
    <w:qFormat/>
    <w:rsid w:val="009C6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80B"/>
    <w:rPr>
      <w:i/>
      <w:iCs/>
      <w:color w:val="2F5496" w:themeColor="accent1" w:themeShade="BF"/>
    </w:rPr>
  </w:style>
  <w:style w:type="character" w:styleId="IntenseReference">
    <w:name w:val="Intense Reference"/>
    <w:basedOn w:val="DefaultParagraphFont"/>
    <w:uiPriority w:val="32"/>
    <w:qFormat/>
    <w:rsid w:val="009C680B"/>
    <w:rPr>
      <w:b/>
      <w:bCs w:val="0"/>
      <w:smallCaps/>
      <w:color w:val="2F5496" w:themeColor="accent1" w:themeShade="BF"/>
      <w:spacing w:val="5"/>
    </w:rPr>
  </w:style>
  <w:style w:type="character" w:styleId="Hyperlink">
    <w:name w:val="Hyperlink"/>
    <w:basedOn w:val="DefaultParagraphFont"/>
    <w:uiPriority w:val="99"/>
    <w:unhideWhenUsed/>
    <w:rsid w:val="00860D5A"/>
    <w:rPr>
      <w:color w:val="0563C1" w:themeColor="hyperlink"/>
      <w:u w:val="single"/>
    </w:rPr>
  </w:style>
  <w:style w:type="character" w:styleId="UnresolvedMention">
    <w:name w:val="Unresolved Mention"/>
    <w:basedOn w:val="DefaultParagraphFont"/>
    <w:uiPriority w:val="99"/>
    <w:semiHidden/>
    <w:unhideWhenUsed/>
    <w:rsid w:val="00860D5A"/>
    <w:rPr>
      <w:color w:val="605E5C"/>
      <w:shd w:val="clear" w:color="auto" w:fill="E1DFDD"/>
    </w:rPr>
  </w:style>
  <w:style w:type="paragraph" w:styleId="FootnoteText">
    <w:name w:val="footnote text"/>
    <w:basedOn w:val="Normal"/>
    <w:link w:val="FootnoteTextChar"/>
    <w:uiPriority w:val="99"/>
    <w:semiHidden/>
    <w:unhideWhenUsed/>
    <w:rsid w:val="001E0436"/>
    <w:rPr>
      <w:sz w:val="20"/>
      <w:szCs w:val="20"/>
    </w:rPr>
  </w:style>
  <w:style w:type="character" w:customStyle="1" w:styleId="FootnoteTextChar">
    <w:name w:val="Footnote Text Char"/>
    <w:basedOn w:val="DefaultParagraphFont"/>
    <w:link w:val="FootnoteText"/>
    <w:uiPriority w:val="99"/>
    <w:semiHidden/>
    <w:rsid w:val="001E0436"/>
    <w:rPr>
      <w:sz w:val="20"/>
      <w:szCs w:val="20"/>
    </w:rPr>
  </w:style>
  <w:style w:type="character" w:styleId="FootnoteReference">
    <w:name w:val="footnote reference"/>
    <w:basedOn w:val="DefaultParagraphFont"/>
    <w:uiPriority w:val="99"/>
    <w:semiHidden/>
    <w:unhideWhenUsed/>
    <w:rsid w:val="001E0436"/>
    <w:rPr>
      <w:vertAlign w:val="superscript"/>
    </w:rPr>
  </w:style>
  <w:style w:type="character" w:styleId="CommentReference">
    <w:name w:val="annotation reference"/>
    <w:basedOn w:val="DefaultParagraphFont"/>
    <w:uiPriority w:val="99"/>
    <w:semiHidden/>
    <w:unhideWhenUsed/>
    <w:rsid w:val="001E0436"/>
    <w:rPr>
      <w:sz w:val="16"/>
      <w:szCs w:val="16"/>
    </w:rPr>
  </w:style>
  <w:style w:type="paragraph" w:styleId="CommentText">
    <w:name w:val="annotation text"/>
    <w:basedOn w:val="Normal"/>
    <w:link w:val="CommentTextChar"/>
    <w:uiPriority w:val="99"/>
    <w:unhideWhenUsed/>
    <w:rsid w:val="001E0436"/>
    <w:rPr>
      <w:sz w:val="20"/>
      <w:szCs w:val="20"/>
    </w:rPr>
  </w:style>
  <w:style w:type="character" w:customStyle="1" w:styleId="CommentTextChar">
    <w:name w:val="Comment Text Char"/>
    <w:basedOn w:val="DefaultParagraphFont"/>
    <w:link w:val="CommentText"/>
    <w:uiPriority w:val="99"/>
    <w:rsid w:val="001E0436"/>
    <w:rPr>
      <w:sz w:val="20"/>
      <w:szCs w:val="20"/>
    </w:rPr>
  </w:style>
  <w:style w:type="character" w:styleId="FollowedHyperlink">
    <w:name w:val="FollowedHyperlink"/>
    <w:basedOn w:val="DefaultParagraphFont"/>
    <w:uiPriority w:val="99"/>
    <w:semiHidden/>
    <w:unhideWhenUsed/>
    <w:rsid w:val="00352673"/>
    <w:rPr>
      <w:color w:val="954F72" w:themeColor="followedHyperlink"/>
      <w:u w:val="single"/>
    </w:rPr>
  </w:style>
  <w:style w:type="paragraph" w:styleId="Header">
    <w:name w:val="header"/>
    <w:basedOn w:val="Normal"/>
    <w:link w:val="HeaderChar"/>
    <w:uiPriority w:val="99"/>
    <w:unhideWhenUsed/>
    <w:rsid w:val="003E1B3C"/>
    <w:pPr>
      <w:tabs>
        <w:tab w:val="center" w:pos="4680"/>
        <w:tab w:val="right" w:pos="9360"/>
      </w:tabs>
    </w:pPr>
  </w:style>
  <w:style w:type="character" w:customStyle="1" w:styleId="HeaderChar">
    <w:name w:val="Header Char"/>
    <w:basedOn w:val="DefaultParagraphFont"/>
    <w:link w:val="Header"/>
    <w:uiPriority w:val="99"/>
    <w:rsid w:val="003E1B3C"/>
  </w:style>
  <w:style w:type="paragraph" w:styleId="Footer">
    <w:name w:val="footer"/>
    <w:basedOn w:val="Normal"/>
    <w:link w:val="FooterChar"/>
    <w:uiPriority w:val="99"/>
    <w:unhideWhenUsed/>
    <w:rsid w:val="003E1B3C"/>
    <w:pPr>
      <w:tabs>
        <w:tab w:val="center" w:pos="4680"/>
        <w:tab w:val="right" w:pos="9360"/>
      </w:tabs>
    </w:pPr>
  </w:style>
  <w:style w:type="character" w:customStyle="1" w:styleId="FooterChar">
    <w:name w:val="Footer Char"/>
    <w:basedOn w:val="DefaultParagraphFont"/>
    <w:link w:val="Footer"/>
    <w:uiPriority w:val="99"/>
    <w:rsid w:val="003E1B3C"/>
  </w:style>
  <w:style w:type="paragraph" w:styleId="Revision">
    <w:name w:val="Revision"/>
    <w:hidden/>
    <w:uiPriority w:val="99"/>
    <w:semiHidden/>
    <w:rsid w:val="00625CF4"/>
  </w:style>
  <w:style w:type="paragraph" w:styleId="CommentSubject">
    <w:name w:val="annotation subject"/>
    <w:basedOn w:val="CommentText"/>
    <w:next w:val="CommentText"/>
    <w:link w:val="CommentSubjectChar"/>
    <w:uiPriority w:val="99"/>
    <w:semiHidden/>
    <w:unhideWhenUsed/>
    <w:rsid w:val="00625CF4"/>
    <w:rPr>
      <w:b/>
    </w:rPr>
  </w:style>
  <w:style w:type="character" w:customStyle="1" w:styleId="CommentSubjectChar">
    <w:name w:val="Comment Subject Char"/>
    <w:basedOn w:val="CommentTextChar"/>
    <w:link w:val="CommentSubject"/>
    <w:uiPriority w:val="99"/>
    <w:semiHidden/>
    <w:rsid w:val="00625CF4"/>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dm.org/st-jean-de-sud-haiti-earthquake-and-severe-weather-rapid-environmental-assessment-rea/" TargetMode="External"/><Relationship Id="rId13" Type="http://schemas.openxmlformats.org/officeDocument/2006/relationships/hyperlink" Target="https://eecentre.org/2019/05/17/rapid-enviornmental-assessment-tool-rea/" TargetMode="External"/><Relationship Id="rId18" Type="http://schemas.openxmlformats.org/officeDocument/2006/relationships/hyperlink" Target="http://envirodm.org/green-recove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haconnect.org/" TargetMode="External"/><Relationship Id="rId7" Type="http://schemas.openxmlformats.org/officeDocument/2006/relationships/endnotes" Target="endnotes.xml"/><Relationship Id="rId12" Type="http://schemas.openxmlformats.org/officeDocument/2006/relationships/hyperlink" Target="https://neatplus.org/" TargetMode="External"/><Relationship Id="rId17" Type="http://schemas.openxmlformats.org/officeDocument/2006/relationships/hyperlink" Target="https://eecentre.org/2019/05/17/rapid-enviornmental-assessment-tool-rea/" TargetMode="External"/><Relationship Id="rId25" Type="http://schemas.openxmlformats.org/officeDocument/2006/relationships/hyperlink" Target="https://sheltercluster.org/environment-community-practice/documents/honduras-perfil-ambiental-de-pais-para-la-respuesta-de" TargetMode="External"/><Relationship Id="rId2" Type="http://schemas.openxmlformats.org/officeDocument/2006/relationships/numbering" Target="numbering.xml"/><Relationship Id="rId16" Type="http://schemas.openxmlformats.org/officeDocument/2006/relationships/hyperlink" Target="https://neatplus.org/" TargetMode="External"/><Relationship Id="rId20" Type="http://schemas.openxmlformats.org/officeDocument/2006/relationships/hyperlink" Target="http://envirodm.org/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entre.org/resources/feat/" TargetMode="External"/><Relationship Id="rId24" Type="http://schemas.openxmlformats.org/officeDocument/2006/relationships/hyperlink" Target="https://ehaconnect.org/veha-tool/" TargetMode="External"/><Relationship Id="rId5" Type="http://schemas.openxmlformats.org/officeDocument/2006/relationships/webSettings" Target="webSettings.xml"/><Relationship Id="rId23" Type="http://schemas.openxmlformats.org/officeDocument/2006/relationships/hyperlink" Target="https://www.eecentre.org/wp-content/uploads/2019/12/thematic-sheet-environment-EN.pdf" TargetMode="External"/><Relationship Id="rId28" Type="http://schemas.openxmlformats.org/officeDocument/2006/relationships/theme" Target="theme/theme1.xml"/><Relationship Id="rId10" Type="http://schemas.openxmlformats.org/officeDocument/2006/relationships/hyperlink" Target="https://www.unocha.org/publication/disaster-waste-management-guidelines" TargetMode="External"/><Relationship Id="rId19" Type="http://schemas.openxmlformats.org/officeDocument/2006/relationships/hyperlink" Target="https://files.worldwildlife.org/wwfcmsprod/files/Publication/file/538k358t40_WWF_Flood_Green_Guide_FINAL.pdf" TargetMode="External"/><Relationship Id="rId4" Type="http://schemas.openxmlformats.org/officeDocument/2006/relationships/settings" Target="settings.xml"/><Relationship Id="rId9" Type="http://schemas.openxmlformats.org/officeDocument/2006/relationships/hyperlink" Target="https://envirodm.org/wp-content/uploads/2022/03/Hurricanes-Eta-Iota-Environmental-Issues-6-mo_14-Dec-2020.pdf" TargetMode="External"/><Relationship Id="rId22" Type="http://schemas.openxmlformats.org/officeDocument/2006/relationships/hyperlink" Target="https://www.parks.it/america/Eindex.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ocha.org/publication/disaster-waste-management-guidelines" TargetMode="External"/><Relationship Id="rId2" Type="http://schemas.openxmlformats.org/officeDocument/2006/relationships/hyperlink" Target="https://www.humanitarianlibrary.org/resource/brief-guide-asbestos-emergencies-safer-handling-breaking-cycle-0" TargetMode="External"/><Relationship Id="rId1" Type="http://schemas.openxmlformats.org/officeDocument/2006/relationships/hyperlink" Target="mailto:havedisastercalkelly@gmail.com" TargetMode="External"/><Relationship Id="rId6" Type="http://schemas.openxmlformats.org/officeDocument/2006/relationships/hyperlink" Target="https://www.ucl.ac.uk/hazard-centre/sites/hazard-centre/files/wp29.pdf" TargetMode="External"/><Relationship Id="rId5" Type="http://schemas.openxmlformats.org/officeDocument/2006/relationships/hyperlink" Target="http://www.smtn.org/wp-content/uploads/2016/05/PEA-1Temp-Relocation-Haiti-29-Dec-2010.pdf" TargetMode="External"/><Relationship Id="rId4" Type="http://schemas.openxmlformats.org/officeDocument/2006/relationships/hyperlink" Target="https://ehaconnect.org/wp-content/uploads/2019/05/Reducing-Environmental-Impacts-Of-Vector-Control-Chemicals-In-Emergencie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AE71-828B-4610-B061-CBD615FF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Kelly</dc:creator>
  <cp:keywords/>
  <dc:description/>
  <cp:lastModifiedBy>C Kelly</cp:lastModifiedBy>
  <cp:revision>4</cp:revision>
  <dcterms:created xsi:type="dcterms:W3CDTF">2024-07-03T16:20:00Z</dcterms:created>
  <dcterms:modified xsi:type="dcterms:W3CDTF">2024-07-03T23:26:00Z</dcterms:modified>
</cp:coreProperties>
</file>