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343EC4" w:rsidTr="007821B5">
        <w:trPr>
          <w:trHeight w:val="365"/>
        </w:trPr>
        <w:tc>
          <w:tcPr>
            <w:tcW w:w="1003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:rsidR="00343EC4" w:rsidRPr="001D53D1" w:rsidRDefault="00BE662E" w:rsidP="007821B5">
            <w:pPr>
              <w:pStyle w:val="Header"/>
              <w:tabs>
                <w:tab w:val="left" w:pos="1134"/>
              </w:tabs>
              <w:rPr>
                <w:b/>
                <w:i/>
                <w:color w:val="00008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80"/>
                <w:sz w:val="28"/>
                <w:szCs w:val="28"/>
              </w:rPr>
              <w:t xml:space="preserve">DOHUK </w:t>
            </w:r>
            <w:r w:rsidR="00343EC4">
              <w:rPr>
                <w:color w:val="000080"/>
                <w:sz w:val="28"/>
                <w:szCs w:val="28"/>
              </w:rPr>
              <w:t>IDP Shelter/NFI Coordination Meeting-DMC Conference Room</w:t>
            </w:r>
          </w:p>
        </w:tc>
      </w:tr>
      <w:tr w:rsidR="00343EC4" w:rsidTr="007821B5">
        <w:trPr>
          <w:trHeight w:val="365"/>
        </w:trPr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Meeting Subject:</w:t>
            </w:r>
          </w:p>
        </w:tc>
        <w:tc>
          <w:tcPr>
            <w:tcW w:w="7371" w:type="dxa"/>
            <w:tcBorders>
              <w:top w:val="thinThickSmallGap" w:sz="12" w:space="0" w:color="auto"/>
              <w:left w:val="single" w:sz="8" w:space="0" w:color="auto"/>
              <w:right w:val="thickThinSmallGap" w:sz="12" w:space="0" w:color="auto"/>
            </w:tcBorders>
          </w:tcPr>
          <w:p w:rsidR="00343EC4" w:rsidRPr="00837207" w:rsidRDefault="00343EC4" w:rsidP="007821B5">
            <w:pPr>
              <w:pStyle w:val="Heading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IDP </w:t>
            </w:r>
            <w:r w:rsidR="00BE662E">
              <w:rPr>
                <w:b w:val="0"/>
                <w:bCs w:val="0"/>
              </w:rPr>
              <w:t xml:space="preserve">DOHUK </w:t>
            </w:r>
            <w:r>
              <w:rPr>
                <w:b w:val="0"/>
                <w:bCs w:val="0"/>
              </w:rPr>
              <w:t>Shelter/NFI Coordination Meeting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Time &amp; place of meeting:</w:t>
            </w:r>
          </w:p>
          <w:p w:rsidR="00343EC4" w:rsidRPr="00A914E2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F34E15" w:rsidP="006807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21</w:t>
            </w:r>
            <w:r w:rsidR="007619B5">
              <w:t xml:space="preserve"> </w:t>
            </w:r>
            <w:r w:rsidR="006807BD">
              <w:t>December</w:t>
            </w:r>
            <w:r w:rsidR="007619B5">
              <w:t xml:space="preserve"> 201</w:t>
            </w:r>
            <w:r w:rsidR="00BE662E">
              <w:t xml:space="preserve">4, </w:t>
            </w:r>
            <w:r w:rsidR="00343EC4">
              <w:t>10.00, DMC Conference Room</w:t>
            </w:r>
          </w:p>
        </w:tc>
      </w:tr>
      <w:tr w:rsidR="00343EC4" w:rsidRPr="00FA5037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Chaired by: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Pr="00FA5037" w:rsidRDefault="00343EC4" w:rsidP="00FA5037">
            <w:pPr>
              <w:spacing w:before="60" w:after="60"/>
              <w:rPr>
                <w:lang w:val="es-ES"/>
              </w:rPr>
            </w:pPr>
            <w:r w:rsidRPr="00FA5037">
              <w:rPr>
                <w:lang w:val="es-ES"/>
              </w:rPr>
              <w:t xml:space="preserve">UNHCR: </w:t>
            </w:r>
            <w:r w:rsidR="007619B5" w:rsidRPr="00FA5037">
              <w:rPr>
                <w:lang w:val="es-ES"/>
              </w:rPr>
              <w:t>Sophia Glazunova</w:t>
            </w:r>
            <w:r w:rsidR="00FA5037" w:rsidRPr="00FA5037">
              <w:rPr>
                <w:lang w:val="es-ES"/>
              </w:rPr>
              <w:t xml:space="preserve"> 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jc w:val="center"/>
              <w:rPr>
                <w:b/>
                <w:bCs/>
              </w:rPr>
            </w:pPr>
            <w:r w:rsidRPr="00A914E2">
              <w:rPr>
                <w:b/>
                <w:bCs/>
              </w:rPr>
              <w:t xml:space="preserve">Minutes </w:t>
            </w:r>
            <w:r>
              <w:rPr>
                <w:b/>
                <w:bCs/>
              </w:rPr>
              <w:t>P</w:t>
            </w:r>
            <w:r w:rsidRPr="00A914E2">
              <w:rPr>
                <w:b/>
                <w:bCs/>
              </w:rPr>
              <w:t>repared by:</w:t>
            </w:r>
          </w:p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892071">
            <w:pPr>
              <w:spacing w:before="60" w:after="60"/>
            </w:pPr>
            <w:r>
              <w:t xml:space="preserve">UNHCR: </w:t>
            </w:r>
            <w:r w:rsidR="00892071">
              <w:t>David Garcia Quintanero</w:t>
            </w:r>
          </w:p>
        </w:tc>
      </w:tr>
      <w:tr w:rsidR="00343EC4" w:rsidTr="007821B5">
        <w:trPr>
          <w:trHeight w:val="548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bidi/>
              <w:spacing w:before="0" w:beforeAutospacing="0"/>
              <w:jc w:val="center"/>
            </w:pPr>
          </w:p>
          <w:p w:rsidR="00343EC4" w:rsidRPr="002E4A46" w:rsidRDefault="00343EC4" w:rsidP="007821B5">
            <w:pPr>
              <w:pStyle w:val="Heading4"/>
              <w:bidi/>
              <w:spacing w:before="0" w:beforeAutospacing="0"/>
              <w:jc w:val="center"/>
              <w:rPr>
                <w:lang w:val="en-US"/>
              </w:rPr>
            </w:pPr>
            <w:r>
              <w:t>Present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FA5037" w:rsidP="00555A6F">
            <w:r>
              <w:t xml:space="preserve">UNHCR, </w:t>
            </w:r>
            <w:r w:rsidR="00555A6F">
              <w:t xml:space="preserve">REACH (local), Tearfund, Harikar, ACTED, IOM, ICRC, PWJ, JEN, </w:t>
            </w:r>
            <w:r>
              <w:t>OCHA,</w:t>
            </w:r>
            <w:r w:rsidR="00555A6F">
              <w:t xml:space="preserve"> SCI, FRC, UNAMI, Relief International</w:t>
            </w:r>
          </w:p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Absences: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343EC4" w:rsidRDefault="00343EC4" w:rsidP="007821B5"/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Additional distribution:</w:t>
            </w:r>
          </w:p>
          <w:p w:rsidR="00343EC4" w:rsidRPr="00934BAC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43EC4" w:rsidRPr="00863F52" w:rsidRDefault="00343EC4" w:rsidP="007821B5">
            <w:pPr>
              <w:spacing w:before="60" w:after="60"/>
              <w:rPr>
                <w:b/>
              </w:rPr>
            </w:pPr>
          </w:p>
        </w:tc>
      </w:tr>
    </w:tbl>
    <w:p w:rsidR="00343EC4" w:rsidRDefault="00343EC4" w:rsidP="00343EC4">
      <w:pPr>
        <w:pStyle w:val="Header"/>
      </w:pPr>
    </w:p>
    <w:p w:rsidR="00343EC4" w:rsidRPr="00CB6805" w:rsidRDefault="00343EC4" w:rsidP="00343EC4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CB6805">
        <w:rPr>
          <w:rFonts w:asciiTheme="minorHAnsi" w:hAnsiTheme="minorHAnsi" w:cstheme="minorHAnsi"/>
          <w:b/>
          <w:bCs/>
          <w:sz w:val="22"/>
          <w:szCs w:val="22"/>
        </w:rPr>
        <w:t>Objectives &amp; Agenda</w:t>
      </w:r>
    </w:p>
    <w:p w:rsidR="00F06B35" w:rsidRPr="00CB6805" w:rsidRDefault="00F06B35" w:rsidP="00F06B35">
      <w:pPr>
        <w:pStyle w:val="ListParagraph"/>
        <w:ind w:left="0"/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SHELTER</w:t>
      </w:r>
    </w:p>
    <w:p w:rsidR="00F06B35" w:rsidRPr="00CB6805" w:rsidRDefault="00F06B35" w:rsidP="0038643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Update on camp relocations</w:t>
      </w:r>
    </w:p>
    <w:p w:rsidR="00F06B35" w:rsidRPr="00CB6805" w:rsidRDefault="00F06B35" w:rsidP="0038643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Update on camp construction</w:t>
      </w:r>
    </w:p>
    <w:p w:rsidR="00F06B35" w:rsidRPr="00CB6805" w:rsidRDefault="00F06B35" w:rsidP="0038643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Non-camp shelter interventions: update on activities, gap identification</w:t>
      </w:r>
    </w:p>
    <w:p w:rsidR="00F06B35" w:rsidRPr="00CB6805" w:rsidRDefault="00F06B35" w:rsidP="00F06B35">
      <w:pPr>
        <w:pStyle w:val="ListParagraph"/>
        <w:ind w:left="0"/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NFI</w:t>
      </w:r>
    </w:p>
    <w:p w:rsidR="006807BD" w:rsidRPr="00CB6805" w:rsidRDefault="00966106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Update on N</w:t>
      </w:r>
      <w:r w:rsidR="0062158A" w:rsidRPr="00CB6805">
        <w:rPr>
          <w:rFonts w:asciiTheme="minorHAnsi" w:hAnsiTheme="minorHAnsi" w:cstheme="minorHAnsi"/>
        </w:rPr>
        <w:t>FI distributions</w:t>
      </w:r>
    </w:p>
    <w:p w:rsidR="00F06B35" w:rsidRPr="00CB6805" w:rsidRDefault="006807BD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Kerosene </w:t>
      </w:r>
      <w:r w:rsidR="00666D85" w:rsidRPr="00CB6805">
        <w:rPr>
          <w:rFonts w:asciiTheme="minorHAnsi" w:hAnsiTheme="minorHAnsi" w:cstheme="minorHAnsi"/>
        </w:rPr>
        <w:t>provision</w:t>
      </w:r>
    </w:p>
    <w:p w:rsidR="00044987" w:rsidRPr="00CB6805" w:rsidRDefault="00044987" w:rsidP="00F06B35">
      <w:pPr>
        <w:pStyle w:val="ListParagraph"/>
        <w:ind w:left="0"/>
        <w:rPr>
          <w:rFonts w:asciiTheme="minorHAnsi" w:hAnsiTheme="minorHAnsi" w:cstheme="minorHAnsi"/>
        </w:rPr>
      </w:pPr>
    </w:p>
    <w:p w:rsidR="00044987" w:rsidRPr="00CB6805" w:rsidRDefault="00044987" w:rsidP="00044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6805">
        <w:rPr>
          <w:rFonts w:asciiTheme="minorHAnsi" w:hAnsiTheme="minorHAnsi" w:cstheme="minorHAnsi"/>
          <w:b/>
          <w:bCs/>
          <w:sz w:val="22"/>
          <w:szCs w:val="22"/>
        </w:rPr>
        <w:t>Update on Shelter</w:t>
      </w:r>
    </w:p>
    <w:p w:rsidR="00044987" w:rsidRPr="00CB6805" w:rsidRDefault="00044987" w:rsidP="00044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B6805" w:rsidRPr="00CB6805" w:rsidRDefault="00CB6805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  <w:b/>
          <w:bCs/>
        </w:rPr>
        <w:t xml:space="preserve">Strategic planning for 2015: </w:t>
      </w:r>
      <w:r w:rsidRPr="00CB6805">
        <w:rPr>
          <w:rFonts w:asciiTheme="minorHAnsi" w:hAnsiTheme="minorHAnsi" w:cstheme="minorHAnsi"/>
        </w:rPr>
        <w:t>Upgrade</w:t>
      </w:r>
      <w:r w:rsidRPr="00CB6805">
        <w:rPr>
          <w:rFonts w:asciiTheme="minorHAnsi" w:hAnsiTheme="minorHAnsi" w:cstheme="minorHAnsi"/>
          <w:b/>
          <w:bCs/>
        </w:rPr>
        <w:t xml:space="preserve"> </w:t>
      </w:r>
      <w:r w:rsidRPr="00CB6805">
        <w:rPr>
          <w:rFonts w:asciiTheme="minorHAnsi" w:hAnsiTheme="minorHAnsi" w:cstheme="minorHAnsi"/>
        </w:rPr>
        <w:t xml:space="preserve">of shelter and improvement of services in camps will be priorities for 2015. However, planning is difficult as it will be difficult to map out where the non-camp IDP population will be in 2015. It should be also considered the possibility of returns to their places of origin. </w:t>
      </w:r>
    </w:p>
    <w:p w:rsidR="008314F3" w:rsidRPr="00CB6805" w:rsidRDefault="008314F3" w:rsidP="00044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B5679" w:rsidRPr="00CB6805" w:rsidRDefault="00FB5679" w:rsidP="0004498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B6805">
        <w:rPr>
          <w:rFonts w:asciiTheme="minorHAnsi" w:hAnsiTheme="minorHAnsi" w:cstheme="minorHAnsi"/>
          <w:i/>
          <w:iCs/>
          <w:sz w:val="22"/>
          <w:szCs w:val="22"/>
        </w:rPr>
        <w:t>Camp relocations</w:t>
      </w:r>
      <w:r w:rsidR="00CB6805" w:rsidRPr="00CB6805">
        <w:rPr>
          <w:rFonts w:asciiTheme="minorHAnsi" w:hAnsiTheme="minorHAnsi" w:cstheme="minorHAnsi"/>
          <w:i/>
          <w:iCs/>
          <w:sz w:val="22"/>
          <w:szCs w:val="22"/>
        </w:rPr>
        <w:t>/ construction</w:t>
      </w:r>
    </w:p>
    <w:p w:rsidR="00555A6F" w:rsidRPr="00CB6805" w:rsidRDefault="00555A6F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There are </w:t>
      </w:r>
      <w:r w:rsidRPr="00CB6805">
        <w:rPr>
          <w:rFonts w:asciiTheme="minorHAnsi" w:hAnsiTheme="minorHAnsi" w:cstheme="minorHAnsi"/>
          <w:b/>
          <w:bCs/>
        </w:rPr>
        <w:t>23,611 families / 140,806 individuals</w:t>
      </w:r>
      <w:r w:rsidRPr="00CB6805">
        <w:rPr>
          <w:rFonts w:asciiTheme="minorHAnsi" w:hAnsiTheme="minorHAnsi" w:cstheme="minorHAnsi"/>
        </w:rPr>
        <w:t xml:space="preserve"> accommodated in camps. The total capacity of all the planned IDP camps is 41,340 families / </w:t>
      </w:r>
      <w:r w:rsidR="00242D30" w:rsidRPr="00CB6805">
        <w:rPr>
          <w:rFonts w:asciiTheme="minorHAnsi" w:hAnsiTheme="minorHAnsi" w:cstheme="minorHAnsi"/>
        </w:rPr>
        <w:t xml:space="preserve">250,000 individuals. </w:t>
      </w:r>
      <w:r w:rsidR="00CB6805" w:rsidRPr="00CB6805">
        <w:rPr>
          <w:rFonts w:asciiTheme="minorHAnsi" w:hAnsiTheme="minorHAnsi" w:cstheme="minorHAnsi"/>
        </w:rPr>
        <w:t>25% of IDP families in Dohuk govt. are living with host community (33,000 families). Roughly 20,000 families will remain in open spaces/unfinished buildings.</w:t>
      </w:r>
    </w:p>
    <w:p w:rsidR="00DD0C79" w:rsidRPr="00CB6805" w:rsidRDefault="00C4437B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E</w:t>
      </w:r>
      <w:r w:rsidR="00D915EF" w:rsidRPr="00CB6805">
        <w:rPr>
          <w:rFonts w:asciiTheme="minorHAnsi" w:hAnsiTheme="minorHAnsi" w:cstheme="minorHAnsi"/>
        </w:rPr>
        <w:t xml:space="preserve">ssian and </w:t>
      </w:r>
      <w:r w:rsidR="008314F3" w:rsidRPr="00CB6805">
        <w:rPr>
          <w:rFonts w:asciiTheme="minorHAnsi" w:hAnsiTheme="minorHAnsi" w:cstheme="minorHAnsi"/>
        </w:rPr>
        <w:t xml:space="preserve">Mamilian continue. </w:t>
      </w:r>
      <w:r w:rsidR="00D915EF" w:rsidRPr="00CB6805">
        <w:rPr>
          <w:rFonts w:asciiTheme="minorHAnsi" w:hAnsiTheme="minorHAnsi" w:cstheme="minorHAnsi"/>
        </w:rPr>
        <w:t xml:space="preserve"> </w:t>
      </w:r>
      <w:r w:rsidR="008314F3" w:rsidRPr="00CB6805">
        <w:rPr>
          <w:rFonts w:asciiTheme="minorHAnsi" w:hAnsiTheme="minorHAnsi" w:cstheme="minorHAnsi"/>
        </w:rPr>
        <w:t xml:space="preserve">Essian camp is </w:t>
      </w:r>
      <w:r w:rsidR="00555A6F" w:rsidRPr="00CB6805">
        <w:rPr>
          <w:rFonts w:asciiTheme="minorHAnsi" w:hAnsiTheme="minorHAnsi" w:cstheme="minorHAnsi"/>
        </w:rPr>
        <w:t xml:space="preserve">currently </w:t>
      </w:r>
      <w:r w:rsidR="008314F3" w:rsidRPr="00CB6805">
        <w:rPr>
          <w:rFonts w:asciiTheme="minorHAnsi" w:hAnsiTheme="minorHAnsi" w:cstheme="minorHAnsi"/>
        </w:rPr>
        <w:t>being r</w:t>
      </w:r>
      <w:r w:rsidR="00555A6F" w:rsidRPr="00CB6805">
        <w:rPr>
          <w:rFonts w:asciiTheme="minorHAnsi" w:hAnsiTheme="minorHAnsi" w:cstheme="minorHAnsi"/>
        </w:rPr>
        <w:t>elocated by families living in unfinished buildings</w:t>
      </w:r>
      <w:r w:rsidR="00825176" w:rsidRPr="00CB6805">
        <w:rPr>
          <w:rFonts w:asciiTheme="minorHAnsi" w:hAnsiTheme="minorHAnsi" w:cstheme="minorHAnsi"/>
        </w:rPr>
        <w:t xml:space="preserve"> (UB)</w:t>
      </w:r>
      <w:r w:rsidR="00555A6F" w:rsidRPr="00CB6805">
        <w:rPr>
          <w:rFonts w:asciiTheme="minorHAnsi" w:hAnsiTheme="minorHAnsi" w:cstheme="minorHAnsi"/>
        </w:rPr>
        <w:t>. Its current population is 1,747 families</w:t>
      </w:r>
      <w:r w:rsidR="008314F3" w:rsidRPr="00CB6805">
        <w:rPr>
          <w:rFonts w:asciiTheme="minorHAnsi" w:hAnsiTheme="minorHAnsi" w:cstheme="minorHAnsi"/>
        </w:rPr>
        <w:t>.</w:t>
      </w:r>
      <w:r w:rsidR="00555A6F" w:rsidRPr="00CB6805">
        <w:rPr>
          <w:rFonts w:asciiTheme="minorHAnsi" w:hAnsiTheme="minorHAnsi" w:cstheme="minorHAnsi"/>
        </w:rPr>
        <w:t xml:space="preserve"> Relocation into Mamilian continues at a slower pace.</w:t>
      </w:r>
      <w:r w:rsidR="008314F3" w:rsidRPr="00CB6805">
        <w:rPr>
          <w:rFonts w:asciiTheme="minorHAnsi" w:hAnsiTheme="minorHAnsi" w:cstheme="minorHAnsi"/>
        </w:rPr>
        <w:t xml:space="preserve"> </w:t>
      </w:r>
    </w:p>
    <w:p w:rsidR="008314F3" w:rsidRPr="00CB6805" w:rsidRDefault="008314F3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Berseve 1: over 300 tents </w:t>
      </w:r>
      <w:r w:rsidR="00555A6F" w:rsidRPr="00CB6805">
        <w:rPr>
          <w:rFonts w:asciiTheme="minorHAnsi" w:hAnsiTheme="minorHAnsi" w:cstheme="minorHAnsi"/>
        </w:rPr>
        <w:t>have been reserved for ethnic Turkmen.</w:t>
      </w:r>
      <w:r w:rsidRPr="00CB6805">
        <w:rPr>
          <w:rFonts w:asciiTheme="minorHAnsi" w:hAnsiTheme="minorHAnsi" w:cstheme="minorHAnsi"/>
        </w:rPr>
        <w:t xml:space="preserve"> </w:t>
      </w:r>
    </w:p>
    <w:p w:rsidR="008314F3" w:rsidRPr="00CB6805" w:rsidRDefault="008F103F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Bardarash camp: 34 families have relocated.</w:t>
      </w:r>
      <w:r w:rsidR="008314F3" w:rsidRPr="00CB6805">
        <w:rPr>
          <w:rFonts w:asciiTheme="minorHAnsi" w:hAnsiTheme="minorHAnsi" w:cstheme="minorHAnsi"/>
        </w:rPr>
        <w:t xml:space="preserve"> </w:t>
      </w:r>
    </w:p>
    <w:p w:rsidR="008F103F" w:rsidRPr="00CB6805" w:rsidRDefault="008314F3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Kabarto</w:t>
      </w:r>
      <w:r w:rsidR="008F103F" w:rsidRPr="00CB6805">
        <w:rPr>
          <w:rFonts w:asciiTheme="minorHAnsi" w:hAnsiTheme="minorHAnsi" w:cstheme="minorHAnsi"/>
        </w:rPr>
        <w:t xml:space="preserve"> 1 and 2 are already working full capacity, the total population is 4,484 families. </w:t>
      </w:r>
    </w:p>
    <w:p w:rsidR="008314F3" w:rsidRPr="00CB6805" w:rsidRDefault="008F103F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it is noted that although some of the camps are already working, there are some gaps in WASH, roads, channels and provision of services.</w:t>
      </w:r>
      <w:r w:rsidR="008314F3" w:rsidRPr="00CB6805">
        <w:rPr>
          <w:rFonts w:asciiTheme="minorHAnsi" w:hAnsiTheme="minorHAnsi" w:cstheme="minorHAnsi"/>
        </w:rPr>
        <w:t xml:space="preserve"> </w:t>
      </w:r>
    </w:p>
    <w:p w:rsidR="008314F3" w:rsidRPr="00CB6805" w:rsidRDefault="00825176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UNHCR together with DMC</w:t>
      </w:r>
      <w:r w:rsidR="008314F3" w:rsidRPr="00CB6805">
        <w:rPr>
          <w:rFonts w:asciiTheme="minorHAnsi" w:hAnsiTheme="minorHAnsi" w:cstheme="minorHAnsi"/>
        </w:rPr>
        <w:t xml:space="preserve"> working together on</w:t>
      </w:r>
      <w:r w:rsidRPr="00CB6805">
        <w:rPr>
          <w:rFonts w:asciiTheme="minorHAnsi" w:hAnsiTheme="minorHAnsi" w:cstheme="minorHAnsi"/>
        </w:rPr>
        <w:t xml:space="preserve"> a</w:t>
      </w:r>
      <w:r w:rsidR="008314F3" w:rsidRPr="00CB6805">
        <w:rPr>
          <w:rFonts w:asciiTheme="minorHAnsi" w:hAnsiTheme="minorHAnsi" w:cstheme="minorHAnsi"/>
        </w:rPr>
        <w:t xml:space="preserve"> list of </w:t>
      </w:r>
      <w:r w:rsidRPr="00CB6805">
        <w:rPr>
          <w:rFonts w:asciiTheme="minorHAnsi" w:hAnsiTheme="minorHAnsi" w:cstheme="minorHAnsi"/>
        </w:rPr>
        <w:t xml:space="preserve">displaced </w:t>
      </w:r>
      <w:r w:rsidR="008314F3" w:rsidRPr="00CB6805">
        <w:rPr>
          <w:rFonts w:asciiTheme="minorHAnsi" w:hAnsiTheme="minorHAnsi" w:cstheme="minorHAnsi"/>
        </w:rPr>
        <w:t xml:space="preserve">people living in UB that will be relocated into camps. </w:t>
      </w:r>
      <w:r w:rsidRPr="00CB6805">
        <w:rPr>
          <w:rFonts w:asciiTheme="minorHAnsi" w:hAnsiTheme="minorHAnsi" w:cstheme="minorHAnsi"/>
        </w:rPr>
        <w:t>This will help to have a better u</w:t>
      </w:r>
      <w:r w:rsidR="008314F3" w:rsidRPr="00CB6805">
        <w:rPr>
          <w:rFonts w:asciiTheme="minorHAnsi" w:hAnsiTheme="minorHAnsi" w:cstheme="minorHAnsi"/>
        </w:rPr>
        <w:t xml:space="preserve">nderstanding on which locations are moving into camps. There is a draft version of the </w:t>
      </w:r>
      <w:r w:rsidR="00CB6805" w:rsidRPr="00CB6805">
        <w:rPr>
          <w:rFonts w:asciiTheme="minorHAnsi" w:hAnsiTheme="minorHAnsi" w:cstheme="minorHAnsi"/>
        </w:rPr>
        <w:t>list;</w:t>
      </w:r>
      <w:r w:rsidR="008314F3" w:rsidRPr="00CB6805">
        <w:rPr>
          <w:rFonts w:asciiTheme="minorHAnsi" w:hAnsiTheme="minorHAnsi" w:cstheme="minorHAnsi"/>
        </w:rPr>
        <w:t xml:space="preserve"> it will be circulated with consolidated list as soon as possible. </w:t>
      </w:r>
    </w:p>
    <w:p w:rsidR="00CC24FF" w:rsidRPr="00CB6805" w:rsidRDefault="00CC24FF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Derabon transit camp will be relocated into Mamilian camp. </w:t>
      </w:r>
    </w:p>
    <w:p w:rsidR="004838CE" w:rsidRPr="00CB6805" w:rsidRDefault="00825176" w:rsidP="00386437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It was also raised that s</w:t>
      </w:r>
      <w:r w:rsidR="004838CE" w:rsidRPr="00CB6805">
        <w:rPr>
          <w:rFonts w:asciiTheme="minorHAnsi" w:hAnsiTheme="minorHAnsi" w:cstheme="minorHAnsi"/>
        </w:rPr>
        <w:t xml:space="preserve">ome families have been explicitly pushed to leave their accommodation </w:t>
      </w:r>
      <w:r w:rsidRPr="00CB6805">
        <w:rPr>
          <w:rFonts w:asciiTheme="minorHAnsi" w:hAnsiTheme="minorHAnsi" w:cstheme="minorHAnsi"/>
        </w:rPr>
        <w:t xml:space="preserve">by </w:t>
      </w:r>
      <w:r w:rsidR="004838CE" w:rsidRPr="00CB6805">
        <w:rPr>
          <w:rFonts w:asciiTheme="minorHAnsi" w:hAnsiTheme="minorHAnsi" w:cstheme="minorHAnsi"/>
        </w:rPr>
        <w:t xml:space="preserve">excluding them by other kinds of </w:t>
      </w:r>
      <w:r w:rsidRPr="00CB6805">
        <w:rPr>
          <w:rFonts w:asciiTheme="minorHAnsi" w:hAnsiTheme="minorHAnsi" w:cstheme="minorHAnsi"/>
        </w:rPr>
        <w:t>assistance</w:t>
      </w:r>
      <w:r w:rsidR="004838CE" w:rsidRPr="00CB6805">
        <w:rPr>
          <w:rFonts w:asciiTheme="minorHAnsi" w:hAnsiTheme="minorHAnsi" w:cstheme="minorHAnsi"/>
        </w:rPr>
        <w:t xml:space="preserve"> (as for example the 250 USD </w:t>
      </w:r>
      <w:r w:rsidRPr="00CB6805">
        <w:rPr>
          <w:rFonts w:asciiTheme="minorHAnsi" w:hAnsiTheme="minorHAnsi" w:cstheme="minorHAnsi"/>
        </w:rPr>
        <w:t xml:space="preserve">govt. </w:t>
      </w:r>
      <w:r w:rsidR="004838CE" w:rsidRPr="00CB6805">
        <w:rPr>
          <w:rFonts w:asciiTheme="minorHAnsi" w:hAnsiTheme="minorHAnsi" w:cstheme="minorHAnsi"/>
        </w:rPr>
        <w:t xml:space="preserve">grant provision). </w:t>
      </w:r>
    </w:p>
    <w:p w:rsidR="004838CE" w:rsidRPr="00CB6805" w:rsidRDefault="004838CE" w:rsidP="008314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1E06" w:rsidRPr="00CB6805" w:rsidRDefault="00F01E06" w:rsidP="008314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14F3" w:rsidRPr="00CB6805" w:rsidRDefault="00F01E06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lastRenderedPageBreak/>
        <w:t xml:space="preserve">IOM: Shekhan camp: </w:t>
      </w:r>
      <w:r w:rsidR="00FA4B88" w:rsidRPr="00CB6805">
        <w:rPr>
          <w:rFonts w:asciiTheme="minorHAnsi" w:hAnsiTheme="minorHAnsi" w:cstheme="minorHAnsi"/>
        </w:rPr>
        <w:t xml:space="preserve">site is flooded as it is located at a lower level than Shekhan town. There is a lack of coordination between the parties involved in the construction of the camp. The camp will not be ready by the end of January as expected. </w:t>
      </w:r>
      <w:r w:rsidR="00CB6805" w:rsidRPr="00CB6805">
        <w:rPr>
          <w:rFonts w:asciiTheme="minorHAnsi" w:hAnsiTheme="minorHAnsi" w:cstheme="minorHAnsi"/>
        </w:rPr>
        <w:t xml:space="preserve">Authorities are invited to assist with coordination. </w:t>
      </w:r>
    </w:p>
    <w:p w:rsidR="00CB6805" w:rsidRPr="00CB6805" w:rsidRDefault="00CB6805" w:rsidP="00CB6805">
      <w:pPr>
        <w:pStyle w:val="ListParagraph"/>
        <w:ind w:left="360"/>
        <w:rPr>
          <w:rFonts w:asciiTheme="minorHAnsi" w:hAnsiTheme="minorHAnsi" w:cstheme="minorHAnsi"/>
        </w:rPr>
      </w:pPr>
    </w:p>
    <w:p w:rsidR="00CB6805" w:rsidRPr="00CB6805" w:rsidRDefault="00CB6805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3</w:t>
      </w:r>
      <w:r w:rsidRPr="00CB6805">
        <w:rPr>
          <w:rFonts w:asciiTheme="minorHAnsi" w:hAnsiTheme="minorHAnsi" w:cstheme="minorHAnsi"/>
          <w:vertAlign w:val="superscript"/>
        </w:rPr>
        <w:t>rd</w:t>
      </w:r>
      <w:r w:rsidRPr="00CB6805">
        <w:rPr>
          <w:rFonts w:asciiTheme="minorHAnsi" w:hAnsiTheme="minorHAnsi" w:cstheme="minorHAnsi"/>
        </w:rPr>
        <w:t xml:space="preserve"> training session for another 25 camp manager. Capacity building activities are highly desirable. </w:t>
      </w:r>
    </w:p>
    <w:p w:rsidR="00FA4B88" w:rsidRPr="00CB6805" w:rsidRDefault="00FA4B88" w:rsidP="008314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1891" w:rsidRPr="00CB6805" w:rsidRDefault="00261891" w:rsidP="0026189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B6805">
        <w:rPr>
          <w:rFonts w:asciiTheme="minorHAnsi" w:hAnsiTheme="minorHAnsi" w:cstheme="minorHAnsi"/>
          <w:i/>
          <w:iCs/>
          <w:sz w:val="22"/>
          <w:szCs w:val="22"/>
        </w:rPr>
        <w:t>Non-camp Shelter interventions</w:t>
      </w:r>
    </w:p>
    <w:p w:rsidR="008314F3" w:rsidRPr="00CB6805" w:rsidRDefault="008314F3" w:rsidP="00044987">
      <w:pPr>
        <w:rPr>
          <w:rFonts w:asciiTheme="minorHAnsi" w:hAnsiTheme="minorHAnsi" w:cstheme="minorHAnsi"/>
          <w:sz w:val="22"/>
          <w:szCs w:val="22"/>
        </w:rPr>
      </w:pPr>
    </w:p>
    <w:p w:rsidR="008314F3" w:rsidRPr="00CB6805" w:rsidRDefault="008314F3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NRC will </w:t>
      </w:r>
      <w:r w:rsidR="00CB6805" w:rsidRPr="00CB6805">
        <w:rPr>
          <w:rFonts w:asciiTheme="minorHAnsi" w:hAnsiTheme="minorHAnsi" w:cstheme="minorHAnsi"/>
        </w:rPr>
        <w:t>be the focal point in compiling</w:t>
      </w:r>
      <w:r w:rsidRPr="00CB6805">
        <w:rPr>
          <w:rFonts w:asciiTheme="minorHAnsi" w:hAnsiTheme="minorHAnsi" w:cstheme="minorHAnsi"/>
        </w:rPr>
        <w:t xml:space="preserve"> of the list of non-camp shelter interventions. </w:t>
      </w:r>
    </w:p>
    <w:p w:rsidR="006807BD" w:rsidRPr="00CB6805" w:rsidRDefault="00E67440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C</w:t>
      </w:r>
      <w:r w:rsidR="00C4437B" w:rsidRPr="00CB6805">
        <w:rPr>
          <w:rFonts w:asciiTheme="minorHAnsi" w:hAnsiTheme="minorHAnsi" w:cstheme="minorHAnsi"/>
        </w:rPr>
        <w:t xml:space="preserve">oordination is a challenge as there are many new actors involved. </w:t>
      </w:r>
    </w:p>
    <w:p w:rsidR="00DF585B" w:rsidRPr="00CB6805" w:rsidRDefault="00E67440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T</w:t>
      </w:r>
      <w:r w:rsidR="00DF585B" w:rsidRPr="00CB6805">
        <w:rPr>
          <w:rFonts w:asciiTheme="minorHAnsi" w:hAnsiTheme="minorHAnsi" w:cstheme="minorHAnsi"/>
        </w:rPr>
        <w:t xml:space="preserve">wo kind of activities: </w:t>
      </w:r>
    </w:p>
    <w:p w:rsidR="00DF585B" w:rsidRPr="00CB6805" w:rsidRDefault="00DF585B" w:rsidP="003864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>P</w:t>
      </w:r>
      <w:r w:rsidR="00C4437B" w:rsidRPr="00CB6805">
        <w:rPr>
          <w:rFonts w:asciiTheme="minorHAnsi" w:hAnsiTheme="minorHAnsi" w:cstheme="minorHAnsi"/>
        </w:rPr>
        <w:t>ermanent interventions: doors, walls, sanitations</w:t>
      </w:r>
      <w:r w:rsidR="00CE1466" w:rsidRPr="00CB6805">
        <w:rPr>
          <w:rFonts w:asciiTheme="minorHAnsi" w:hAnsiTheme="minorHAnsi" w:cstheme="minorHAnsi"/>
        </w:rPr>
        <w:t xml:space="preserve"> (</w:t>
      </w:r>
      <w:r w:rsidR="00CE1466" w:rsidRPr="00CB6805">
        <w:rPr>
          <w:color w:val="000000"/>
        </w:rPr>
        <w:t>7749</w:t>
      </w:r>
      <w:r w:rsidR="00E67440" w:rsidRPr="00CB6805">
        <w:rPr>
          <w:color w:val="000000"/>
        </w:rPr>
        <w:t xml:space="preserve"> households</w:t>
      </w:r>
      <w:r w:rsidR="00CE1466" w:rsidRPr="00CB6805">
        <w:rPr>
          <w:color w:val="000000"/>
        </w:rPr>
        <w:t>)</w:t>
      </w:r>
      <w:r w:rsidRPr="00CB6805">
        <w:rPr>
          <w:color w:val="000000"/>
        </w:rPr>
        <w:t xml:space="preserve"> which includes NRC, ACTED, CRS and FRC</w:t>
      </w:r>
      <w:r w:rsidR="00C4437B" w:rsidRPr="00CB6805">
        <w:rPr>
          <w:rFonts w:asciiTheme="minorHAnsi" w:hAnsiTheme="minorHAnsi" w:cstheme="minorHAnsi"/>
        </w:rPr>
        <w:t xml:space="preserve">. And then, </w:t>
      </w:r>
      <w:r w:rsidR="00E67440" w:rsidRPr="00CB6805">
        <w:rPr>
          <w:rFonts w:asciiTheme="minorHAnsi" w:hAnsiTheme="minorHAnsi" w:cstheme="minorHAnsi"/>
        </w:rPr>
        <w:t xml:space="preserve">distribution of </w:t>
      </w:r>
      <w:r w:rsidR="00C4437B" w:rsidRPr="00CB6805">
        <w:rPr>
          <w:rFonts w:asciiTheme="minorHAnsi" w:hAnsiTheme="minorHAnsi" w:cstheme="minorHAnsi"/>
        </w:rPr>
        <w:t>sealing-off kits.</w:t>
      </w:r>
      <w:r w:rsidR="00E67440" w:rsidRPr="00CB6805">
        <w:rPr>
          <w:rFonts w:asciiTheme="minorHAnsi" w:hAnsiTheme="minorHAnsi" w:cstheme="minorHAnsi"/>
        </w:rPr>
        <w:t xml:space="preserve"> </w:t>
      </w:r>
    </w:p>
    <w:p w:rsidR="00E67440" w:rsidRPr="00CB6805" w:rsidRDefault="00DF585B" w:rsidP="003864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Distribution of sealing-off kits: NRC, ACTED, CRS, ZOA, LWF, MEDAIR, FRC, DORCAS, Mission East and IOM (winterized tents). </w:t>
      </w:r>
    </w:p>
    <w:p w:rsidR="00C4437B" w:rsidRPr="00CB6805" w:rsidRDefault="008314F3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ACTED: sealing-off kits distributed 110 kits (600 families). Additional 30-40 kits </w:t>
      </w:r>
      <w:r w:rsidR="00CB6805" w:rsidRPr="00CB6805">
        <w:rPr>
          <w:rFonts w:asciiTheme="minorHAnsi" w:hAnsiTheme="minorHAnsi" w:cstheme="minorHAnsi"/>
        </w:rPr>
        <w:t xml:space="preserve">available </w:t>
      </w:r>
      <w:r w:rsidRPr="00CB6805">
        <w:rPr>
          <w:rFonts w:asciiTheme="minorHAnsi" w:hAnsiTheme="minorHAnsi" w:cstheme="minorHAnsi"/>
        </w:rPr>
        <w:t>and also 200 in the pipeline.</w:t>
      </w:r>
      <w:r w:rsidR="004838CE" w:rsidRPr="00CB6805">
        <w:rPr>
          <w:rFonts w:asciiTheme="minorHAnsi" w:hAnsiTheme="minorHAnsi" w:cstheme="minorHAnsi"/>
        </w:rPr>
        <w:t xml:space="preserve"> Currently active in Zakho. Coordination with CRS and NRC is </w:t>
      </w:r>
      <w:r w:rsidR="00CB6805" w:rsidRPr="00CB6805">
        <w:rPr>
          <w:rFonts w:asciiTheme="minorHAnsi" w:hAnsiTheme="minorHAnsi" w:cstheme="minorHAnsi"/>
        </w:rPr>
        <w:t>ongoing</w:t>
      </w:r>
      <w:r w:rsidR="004838CE" w:rsidRPr="00CB6805">
        <w:rPr>
          <w:rFonts w:asciiTheme="minorHAnsi" w:hAnsiTheme="minorHAnsi" w:cstheme="minorHAnsi"/>
        </w:rPr>
        <w:t xml:space="preserve"> as they are the main actors. Possibility to move into other districts. </w:t>
      </w:r>
      <w:r w:rsidR="00C4437B" w:rsidRPr="00CB6805">
        <w:rPr>
          <w:rFonts w:asciiTheme="minorHAnsi" w:hAnsiTheme="minorHAnsi" w:cstheme="minorHAnsi"/>
        </w:rPr>
        <w:t xml:space="preserve"> </w:t>
      </w:r>
    </w:p>
    <w:p w:rsidR="00F01E06" w:rsidRPr="00CB6805" w:rsidRDefault="00F01E06" w:rsidP="003864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B6805">
        <w:rPr>
          <w:rFonts w:asciiTheme="minorHAnsi" w:hAnsiTheme="minorHAnsi" w:cstheme="minorHAnsi"/>
        </w:rPr>
        <w:t xml:space="preserve">IOM: 1,000 sealing-off kits will be distributed in 50 sites in Zakho and Semel. </w:t>
      </w:r>
    </w:p>
    <w:p w:rsidR="00F01E06" w:rsidRPr="00CB6805" w:rsidRDefault="00F01E06" w:rsidP="00CE1466">
      <w:pPr>
        <w:rPr>
          <w:rFonts w:asciiTheme="minorHAnsi" w:hAnsiTheme="minorHAnsi" w:cstheme="minorHAnsi"/>
          <w:sz w:val="22"/>
          <w:szCs w:val="22"/>
        </w:rPr>
      </w:pPr>
    </w:p>
    <w:p w:rsidR="00C4437B" w:rsidRPr="00CB6805" w:rsidRDefault="00C4437B" w:rsidP="0062158A">
      <w:pPr>
        <w:rPr>
          <w:rFonts w:asciiTheme="minorHAnsi" w:hAnsiTheme="minorHAnsi" w:cstheme="minorHAnsi"/>
          <w:sz w:val="22"/>
          <w:szCs w:val="22"/>
        </w:rPr>
      </w:pPr>
      <w:r w:rsidRPr="00CB680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CB6805">
        <w:rPr>
          <w:rFonts w:asciiTheme="minorHAnsi" w:hAnsiTheme="minorHAnsi" w:cstheme="minorHAnsi"/>
          <w:sz w:val="22"/>
          <w:szCs w:val="22"/>
        </w:rPr>
        <w:t xml:space="preserve"> Action </w:t>
      </w:r>
      <w:r w:rsidR="0062158A" w:rsidRPr="00CB6805">
        <w:rPr>
          <w:rFonts w:asciiTheme="minorHAnsi" w:hAnsiTheme="minorHAnsi" w:cstheme="minorHAnsi"/>
          <w:sz w:val="22"/>
          <w:szCs w:val="22"/>
        </w:rPr>
        <w:t>point: agencies to share their</w:t>
      </w:r>
      <w:r w:rsidRPr="00CB6805">
        <w:rPr>
          <w:rFonts w:asciiTheme="minorHAnsi" w:hAnsiTheme="minorHAnsi" w:cstheme="minorHAnsi"/>
          <w:sz w:val="22"/>
          <w:szCs w:val="22"/>
        </w:rPr>
        <w:t xml:space="preserve"> plans and locations they plan to target to enhance coordination of the WG. </w:t>
      </w:r>
      <w:r w:rsidR="00DF585B" w:rsidRPr="00CB6805">
        <w:rPr>
          <w:rFonts w:asciiTheme="minorHAnsi" w:hAnsiTheme="minorHAnsi" w:cstheme="minorHAnsi"/>
          <w:sz w:val="22"/>
          <w:szCs w:val="22"/>
        </w:rPr>
        <w:t xml:space="preserve">(please see attached list: </w:t>
      </w:r>
      <w:r w:rsidR="00DF585B" w:rsidRPr="00CB6805">
        <w:rPr>
          <w:rFonts w:asciiTheme="minorHAnsi" w:hAnsiTheme="minorHAnsi" w:cstheme="minorHAnsi"/>
          <w:i/>
          <w:iCs/>
          <w:sz w:val="22"/>
          <w:szCs w:val="22"/>
        </w:rPr>
        <w:t>SHELTER: Abandoned and Unfinished Buildings</w:t>
      </w:r>
      <w:r w:rsidR="00DF585B" w:rsidRPr="00CB6805">
        <w:rPr>
          <w:rFonts w:asciiTheme="minorHAnsi" w:hAnsiTheme="minorHAnsi" w:cstheme="minorHAnsi"/>
          <w:sz w:val="22"/>
          <w:szCs w:val="22"/>
        </w:rPr>
        <w:t>)</w:t>
      </w:r>
    </w:p>
    <w:p w:rsidR="0062158A" w:rsidRPr="00CB6805" w:rsidRDefault="0062158A" w:rsidP="0062158A">
      <w:pPr>
        <w:rPr>
          <w:rFonts w:asciiTheme="minorHAnsi" w:hAnsiTheme="minorHAnsi" w:cstheme="minorHAnsi"/>
          <w:sz w:val="22"/>
          <w:szCs w:val="22"/>
        </w:rPr>
      </w:pPr>
    </w:p>
    <w:p w:rsidR="006807BD" w:rsidRPr="00CB6805" w:rsidRDefault="00CB6805" w:rsidP="00C25B6E">
      <w:pPr>
        <w:rPr>
          <w:rFonts w:asciiTheme="minorHAnsi" w:hAnsiTheme="minorHAnsi" w:cstheme="minorHAnsi"/>
          <w:sz w:val="22"/>
          <w:szCs w:val="22"/>
        </w:rPr>
      </w:pPr>
      <w:r w:rsidRPr="00CB6805">
        <w:rPr>
          <w:rFonts w:asciiTheme="minorHAnsi" w:hAnsiTheme="minorHAnsi" w:cstheme="minorHAnsi"/>
          <w:sz w:val="22"/>
          <w:szCs w:val="22"/>
        </w:rPr>
        <w:t>***</w:t>
      </w:r>
      <w:r w:rsidR="00F01E06" w:rsidRPr="00CB6805">
        <w:rPr>
          <w:rFonts w:asciiTheme="minorHAnsi" w:hAnsiTheme="minorHAnsi" w:cstheme="minorHAnsi"/>
          <w:sz w:val="22"/>
          <w:szCs w:val="22"/>
          <w:u w:val="single"/>
        </w:rPr>
        <w:t>Update from Sinjar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Mountain</w:t>
      </w:r>
      <w:r w:rsidR="00F01E06" w:rsidRPr="00CB6805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20 December</w:t>
      </w:r>
      <w:r w:rsidR="00F01E06" w:rsidRPr="00CB6805">
        <w:rPr>
          <w:rFonts w:asciiTheme="minorHAnsi" w:hAnsiTheme="minorHAnsi" w:cstheme="minorHAnsi"/>
          <w:sz w:val="22"/>
          <w:szCs w:val="22"/>
        </w:rPr>
        <w:t xml:space="preserve">, BCF distributed kerosene, food items and NFI. Families </w:t>
      </w:r>
      <w:r>
        <w:rPr>
          <w:rFonts w:asciiTheme="minorHAnsi" w:hAnsiTheme="minorHAnsi" w:cstheme="minorHAnsi"/>
          <w:sz w:val="22"/>
          <w:szCs w:val="22"/>
        </w:rPr>
        <w:t>will be</w:t>
      </w:r>
      <w:r w:rsidR="00F01E06" w:rsidRPr="00CB6805">
        <w:rPr>
          <w:rFonts w:asciiTheme="minorHAnsi" w:hAnsiTheme="minorHAnsi" w:cstheme="minorHAnsi"/>
          <w:sz w:val="22"/>
          <w:szCs w:val="22"/>
        </w:rPr>
        <w:t xml:space="preserve"> relocated into collective towns to the north of Sinjar Mont. </w:t>
      </w:r>
      <w:r>
        <w:rPr>
          <w:rFonts w:asciiTheme="minorHAnsi" w:hAnsiTheme="minorHAnsi" w:cstheme="minorHAnsi"/>
          <w:sz w:val="22"/>
          <w:szCs w:val="22"/>
        </w:rPr>
        <w:t>(</w:t>
      </w:r>
      <w:r w:rsidR="00F01E06" w:rsidRPr="00CB6805">
        <w:rPr>
          <w:rFonts w:asciiTheme="minorHAnsi" w:hAnsiTheme="minorHAnsi" w:cstheme="minorHAnsi"/>
          <w:sz w:val="22"/>
          <w:szCs w:val="22"/>
        </w:rPr>
        <w:t>1,170 families</w:t>
      </w:r>
      <w:r>
        <w:rPr>
          <w:rFonts w:asciiTheme="minorHAnsi" w:hAnsiTheme="minorHAnsi" w:cstheme="minorHAnsi"/>
          <w:sz w:val="22"/>
          <w:szCs w:val="22"/>
        </w:rPr>
        <w:t>)</w:t>
      </w:r>
      <w:r w:rsidR="00F01E06" w:rsidRPr="00CB680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Hence their relocation into Dohuk will not happen as it was expectd. FRC signalled that</w:t>
      </w:r>
      <w:r w:rsidR="00F01E06" w:rsidRPr="00CB6805">
        <w:rPr>
          <w:rFonts w:asciiTheme="minorHAnsi" w:hAnsiTheme="minorHAnsi" w:cstheme="minorHAnsi"/>
          <w:sz w:val="22"/>
          <w:szCs w:val="22"/>
        </w:rPr>
        <w:t xml:space="preserve"> </w:t>
      </w:r>
      <w:r w:rsidR="00B12D1E" w:rsidRPr="00CB6805">
        <w:rPr>
          <w:rFonts w:asciiTheme="minorHAnsi" w:hAnsiTheme="minorHAnsi" w:cstheme="minorHAnsi"/>
          <w:sz w:val="22"/>
          <w:szCs w:val="22"/>
        </w:rPr>
        <w:t>IDP families in Shary</w:t>
      </w:r>
      <w:r>
        <w:rPr>
          <w:rFonts w:asciiTheme="minorHAnsi" w:hAnsiTheme="minorHAnsi" w:cstheme="minorHAnsi"/>
          <w:sz w:val="22"/>
          <w:szCs w:val="22"/>
        </w:rPr>
        <w:t>i</w:t>
      </w:r>
      <w:r w:rsidR="00B12D1E" w:rsidRPr="00CB6805">
        <w:rPr>
          <w:rFonts w:asciiTheme="minorHAnsi" w:hAnsiTheme="minorHAnsi" w:cstheme="minorHAnsi"/>
          <w:sz w:val="22"/>
          <w:szCs w:val="22"/>
        </w:rPr>
        <w:t xml:space="preserve">a have gone back to Sinjar to check the situation in their native areas. This </w:t>
      </w:r>
      <w:r w:rsidR="00C25B6E">
        <w:rPr>
          <w:rFonts w:asciiTheme="minorHAnsi" w:hAnsiTheme="minorHAnsi" w:cstheme="minorHAnsi"/>
          <w:sz w:val="22"/>
          <w:szCs w:val="22"/>
        </w:rPr>
        <w:t>will</w:t>
      </w:r>
      <w:r w:rsidR="00B12D1E" w:rsidRPr="00CB6805">
        <w:rPr>
          <w:rFonts w:asciiTheme="minorHAnsi" w:hAnsiTheme="minorHAnsi" w:cstheme="minorHAnsi"/>
          <w:sz w:val="22"/>
          <w:szCs w:val="22"/>
        </w:rPr>
        <w:t xml:space="preserve"> be a trend in the coming weeks once the area is secured. </w:t>
      </w:r>
    </w:p>
    <w:p w:rsidR="00F01E06" w:rsidRDefault="00F01E06" w:rsidP="00044987">
      <w:pPr>
        <w:rPr>
          <w:rFonts w:asciiTheme="minorHAnsi" w:hAnsiTheme="minorHAnsi" w:cstheme="minorHAnsi"/>
        </w:rPr>
      </w:pPr>
    </w:p>
    <w:p w:rsidR="0062158A" w:rsidRDefault="0062158A" w:rsidP="0062158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158A">
        <w:rPr>
          <w:rFonts w:asciiTheme="minorHAnsi" w:hAnsiTheme="minorHAnsi" w:cstheme="minorHAnsi"/>
          <w:b/>
          <w:bCs/>
          <w:sz w:val="22"/>
          <w:szCs w:val="22"/>
        </w:rPr>
        <w:t>Update on NFI distribution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215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2158A" w:rsidRDefault="0062158A" w:rsidP="0062158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1466" w:rsidRPr="00C25B6E" w:rsidRDefault="0062158A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>UNHCR:</w:t>
      </w:r>
      <w:r w:rsidR="00CE1466" w:rsidRPr="00C25B6E">
        <w:rPr>
          <w:rFonts w:asciiTheme="minorHAnsi" w:hAnsiTheme="minorHAnsi" w:cstheme="minorHAnsi"/>
        </w:rPr>
        <w:t xml:space="preserve"> </w:t>
      </w:r>
      <w:r w:rsidRPr="00C25B6E">
        <w:rPr>
          <w:rFonts w:asciiTheme="minorHAnsi" w:hAnsiTheme="minorHAnsi" w:cstheme="minorHAnsi"/>
        </w:rPr>
        <w:t>Phase 2 distributions</w:t>
      </w:r>
      <w:r w:rsidR="00D300DA" w:rsidRPr="00C25B6E">
        <w:rPr>
          <w:rFonts w:asciiTheme="minorHAnsi" w:hAnsiTheme="minorHAnsi" w:cstheme="minorHAnsi"/>
        </w:rPr>
        <w:t xml:space="preserve"> </w:t>
      </w:r>
      <w:r w:rsidRPr="00C25B6E">
        <w:rPr>
          <w:rFonts w:asciiTheme="minorHAnsi" w:hAnsiTheme="minorHAnsi" w:cstheme="minorHAnsi"/>
        </w:rPr>
        <w:t>(kerosene jerry cans and heaters) completed</w:t>
      </w:r>
      <w:r w:rsidR="00D300DA" w:rsidRPr="00C25B6E">
        <w:rPr>
          <w:rFonts w:asciiTheme="minorHAnsi" w:hAnsiTheme="minorHAnsi" w:cstheme="minorHAnsi"/>
        </w:rPr>
        <w:t xml:space="preserve"> (18,900 families). </w:t>
      </w:r>
      <w:r w:rsidRPr="00C25B6E">
        <w:rPr>
          <w:rFonts w:asciiTheme="minorHAnsi" w:hAnsiTheme="minorHAnsi" w:cstheme="minorHAnsi"/>
        </w:rPr>
        <w:t xml:space="preserve"> </w:t>
      </w:r>
      <w:r w:rsidR="00C25B6E" w:rsidRPr="00C25B6E">
        <w:rPr>
          <w:rFonts w:asciiTheme="minorHAnsi" w:hAnsiTheme="minorHAnsi" w:cstheme="minorHAnsi"/>
        </w:rPr>
        <w:t xml:space="preserve">Distribution of tent insulation kits has completed in camp, this week distribution will finish in tent settlements. </w:t>
      </w:r>
      <w:r w:rsidR="00D300DA" w:rsidRPr="00C25B6E">
        <w:rPr>
          <w:rFonts w:asciiTheme="minorHAnsi" w:hAnsiTheme="minorHAnsi" w:cstheme="minorHAnsi"/>
        </w:rPr>
        <w:t xml:space="preserve"> </w:t>
      </w:r>
    </w:p>
    <w:p w:rsidR="0059080B" w:rsidRDefault="00D300DA" w:rsidP="00C25B6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12,600 addit</w:t>
      </w:r>
      <w:r w:rsidR="0059080B" w:rsidRPr="0059080B">
        <w:rPr>
          <w:rFonts w:asciiTheme="minorHAnsi" w:hAnsiTheme="minorHAnsi" w:cstheme="minorHAnsi"/>
          <w:sz w:val="22"/>
          <w:szCs w:val="22"/>
        </w:rPr>
        <w:t xml:space="preserve">ional winterization kits to be distributed </w:t>
      </w:r>
      <w:r>
        <w:rPr>
          <w:rFonts w:asciiTheme="minorHAnsi" w:hAnsiTheme="minorHAnsi" w:cstheme="minorHAnsi"/>
          <w:sz w:val="22"/>
          <w:szCs w:val="22"/>
        </w:rPr>
        <w:t>in Dohuk governorate</w:t>
      </w:r>
      <w:r w:rsidR="0059080B" w:rsidRPr="0059080B">
        <w:rPr>
          <w:rFonts w:asciiTheme="minorHAnsi" w:hAnsiTheme="minorHAnsi" w:cstheme="minorHAnsi"/>
          <w:sz w:val="22"/>
          <w:szCs w:val="22"/>
        </w:rPr>
        <w:t xml:space="preserve">. </w:t>
      </w:r>
      <w:r w:rsidR="00C25B6E">
        <w:rPr>
          <w:rFonts w:asciiTheme="minorHAnsi" w:hAnsiTheme="minorHAnsi" w:cstheme="minorHAnsi"/>
          <w:sz w:val="22"/>
          <w:szCs w:val="22"/>
        </w:rPr>
        <w:t>They</w:t>
      </w:r>
      <w:r>
        <w:rPr>
          <w:rFonts w:asciiTheme="minorHAnsi" w:hAnsiTheme="minorHAnsi" w:cstheme="minorHAnsi"/>
          <w:sz w:val="22"/>
          <w:szCs w:val="22"/>
        </w:rPr>
        <w:t xml:space="preserve"> will be allocated to newly established camps of Mamilian, Kabarto 1 and 2, and Essian.</w:t>
      </w:r>
      <w:r w:rsidR="00C25B6E">
        <w:rPr>
          <w:rFonts w:asciiTheme="minorHAnsi" w:hAnsiTheme="minorHAnsi" w:cstheme="minorHAnsi"/>
          <w:sz w:val="22"/>
          <w:szCs w:val="22"/>
        </w:rPr>
        <w:t xml:space="preserve"> Distribution in Kabarto will take place from 28 to 31 December.</w:t>
      </w:r>
    </w:p>
    <w:p w:rsidR="0059080B" w:rsidRDefault="0059080B" w:rsidP="00343E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Pr="00C25B6E" w:rsidRDefault="00D300DA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 xml:space="preserve">PWJ: </w:t>
      </w:r>
      <w:r w:rsidR="00FB3B47" w:rsidRPr="00C25B6E">
        <w:rPr>
          <w:rFonts w:asciiTheme="minorHAnsi" w:hAnsiTheme="minorHAnsi" w:cstheme="minorHAnsi"/>
        </w:rPr>
        <w:t>distribution of winter clothes for children accommodated UB buildings in</w:t>
      </w:r>
      <w:r w:rsidRPr="00C25B6E">
        <w:rPr>
          <w:rFonts w:asciiTheme="minorHAnsi" w:hAnsiTheme="minorHAnsi" w:cstheme="minorHAnsi"/>
        </w:rPr>
        <w:t xml:space="preserve"> Zakho</w:t>
      </w:r>
      <w:r w:rsidR="00FB3B47" w:rsidRPr="00C25B6E">
        <w:rPr>
          <w:rFonts w:asciiTheme="minorHAnsi" w:hAnsiTheme="minorHAnsi" w:cstheme="minorHAnsi"/>
        </w:rPr>
        <w:t>, over 3000</w:t>
      </w:r>
      <w:r w:rsidRPr="00C25B6E">
        <w:rPr>
          <w:rFonts w:asciiTheme="minorHAnsi" w:hAnsiTheme="minorHAnsi" w:cstheme="minorHAnsi"/>
        </w:rPr>
        <w:t xml:space="preserve">. This week distribution continues </w:t>
      </w:r>
      <w:r w:rsidR="00FB3B47" w:rsidRPr="00C25B6E">
        <w:rPr>
          <w:rFonts w:asciiTheme="minorHAnsi" w:hAnsiTheme="minorHAnsi" w:cstheme="minorHAnsi"/>
        </w:rPr>
        <w:t>Zakho, 2000</w:t>
      </w:r>
      <w:r w:rsidR="00C25B6E">
        <w:rPr>
          <w:rFonts w:asciiTheme="minorHAnsi" w:hAnsiTheme="minorHAnsi" w:cstheme="minorHAnsi"/>
        </w:rPr>
        <w:t xml:space="preserve"> pieces</w:t>
      </w:r>
      <w:r w:rsidR="00FB3B47" w:rsidRPr="00C25B6E">
        <w:rPr>
          <w:rFonts w:asciiTheme="minorHAnsi" w:hAnsiTheme="minorHAnsi" w:cstheme="minorHAnsi"/>
        </w:rPr>
        <w:t>.</w:t>
      </w:r>
    </w:p>
    <w:p w:rsidR="00FB3B47" w:rsidRDefault="00FB3B47" w:rsidP="00FB3B4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3B47" w:rsidRPr="00C25B6E" w:rsidRDefault="00FB3B47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 xml:space="preserve">ICRC: winter coats distributed in Bani (Zawita). </w:t>
      </w:r>
    </w:p>
    <w:p w:rsidR="00FB3B47" w:rsidRDefault="00CC24FF" w:rsidP="00FB3B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24FF" w:rsidRPr="00C25B6E" w:rsidRDefault="00CC24FF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>IOM: 4,000 winterized kits in pipeline.</w:t>
      </w:r>
    </w:p>
    <w:p w:rsidR="00D300DA" w:rsidRDefault="00D300DA" w:rsidP="00D300D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C24FF" w:rsidRPr="00C25B6E" w:rsidRDefault="00C25B6E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>Ha</w:t>
      </w:r>
      <w:r w:rsidR="00CC24FF" w:rsidRPr="00C25B6E">
        <w:rPr>
          <w:rFonts w:asciiTheme="minorHAnsi" w:hAnsiTheme="minorHAnsi" w:cstheme="minorHAnsi"/>
        </w:rPr>
        <w:t xml:space="preserve">rikar: </w:t>
      </w:r>
      <w:r>
        <w:rPr>
          <w:rFonts w:asciiTheme="minorHAnsi" w:hAnsiTheme="minorHAnsi" w:cstheme="minorHAnsi"/>
        </w:rPr>
        <w:t xml:space="preserve">in partnership with </w:t>
      </w:r>
      <w:r w:rsidR="00CC24FF" w:rsidRPr="00C25B6E">
        <w:rPr>
          <w:rFonts w:asciiTheme="minorHAnsi" w:hAnsiTheme="minorHAnsi" w:cstheme="minorHAnsi"/>
        </w:rPr>
        <w:t xml:space="preserve">Care, 2357 tents </w:t>
      </w:r>
      <w:r w:rsidRPr="00C25B6E">
        <w:rPr>
          <w:rFonts w:asciiTheme="minorHAnsi" w:hAnsiTheme="minorHAnsi" w:cstheme="minorHAnsi"/>
        </w:rPr>
        <w:t>have received</w:t>
      </w:r>
      <w:r w:rsidR="00CC24FF" w:rsidRPr="00C25B6E">
        <w:rPr>
          <w:rFonts w:asciiTheme="minorHAnsi" w:hAnsiTheme="minorHAnsi" w:cstheme="minorHAnsi"/>
        </w:rPr>
        <w:t xml:space="preserve"> winterized kits in Berseve 1. Berseve 2, implementing ASB, 1,820 tents covered with winterized items as well. </w:t>
      </w:r>
    </w:p>
    <w:p w:rsidR="00CC24FF" w:rsidRDefault="00CC24FF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24FF" w:rsidRPr="00C25B6E" w:rsidRDefault="00CC24FF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>Tearfund: distribution</w:t>
      </w:r>
      <w:r w:rsidR="00C25B6E">
        <w:rPr>
          <w:rFonts w:asciiTheme="minorHAnsi" w:hAnsiTheme="minorHAnsi" w:cstheme="minorHAnsi"/>
        </w:rPr>
        <w:t>s</w:t>
      </w:r>
      <w:r w:rsidRPr="00C25B6E">
        <w:rPr>
          <w:rFonts w:asciiTheme="minorHAnsi" w:hAnsiTheme="minorHAnsi" w:cstheme="minorHAnsi"/>
        </w:rPr>
        <w:t xml:space="preserve"> Fayda and Zawita. </w:t>
      </w:r>
    </w:p>
    <w:p w:rsidR="00CC24FF" w:rsidRDefault="00CC24FF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24FF" w:rsidRPr="00C25B6E" w:rsidRDefault="00CC24FF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 xml:space="preserve">REACH: 2,050 blankets ready for distribution in Shekhan. </w:t>
      </w:r>
    </w:p>
    <w:p w:rsidR="00CC24FF" w:rsidRDefault="00CC24FF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24FF" w:rsidRPr="00C25B6E" w:rsidRDefault="00CC24FF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lastRenderedPageBreak/>
        <w:t>FRC: winter clothes distribution in Shary</w:t>
      </w:r>
      <w:r w:rsidR="00C25B6E">
        <w:rPr>
          <w:rFonts w:asciiTheme="minorHAnsi" w:hAnsiTheme="minorHAnsi" w:cstheme="minorHAnsi"/>
        </w:rPr>
        <w:t>i</w:t>
      </w:r>
      <w:r w:rsidRPr="00C25B6E">
        <w:rPr>
          <w:rFonts w:asciiTheme="minorHAnsi" w:hAnsiTheme="minorHAnsi" w:cstheme="minorHAnsi"/>
        </w:rPr>
        <w:t xml:space="preserve">a, 1,400 families. 260 families have received the kits already. NFI kits: coordination with CRS, 1,400 </w:t>
      </w:r>
      <w:r w:rsidR="00C25B6E" w:rsidRPr="00C25B6E">
        <w:rPr>
          <w:rFonts w:asciiTheme="minorHAnsi" w:hAnsiTheme="minorHAnsi" w:cstheme="minorHAnsi"/>
        </w:rPr>
        <w:t>sleeping</w:t>
      </w:r>
      <w:r w:rsidRPr="00C25B6E">
        <w:rPr>
          <w:rFonts w:asciiTheme="minorHAnsi" w:hAnsiTheme="minorHAnsi" w:cstheme="minorHAnsi"/>
        </w:rPr>
        <w:t xml:space="preserve"> kits, kitchen sets, hygiene kits, and 500 baby kits.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Pr="00C25B6E" w:rsidRDefault="00D300DA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>SCI: 450 NF</w:t>
      </w:r>
      <w:r w:rsidR="00C25B6E">
        <w:rPr>
          <w:rFonts w:asciiTheme="minorHAnsi" w:hAnsiTheme="minorHAnsi" w:cstheme="minorHAnsi"/>
        </w:rPr>
        <w:t>I</w:t>
      </w:r>
      <w:r w:rsidRPr="00C25B6E">
        <w:rPr>
          <w:rFonts w:asciiTheme="minorHAnsi" w:hAnsiTheme="minorHAnsi" w:cstheme="minorHAnsi"/>
        </w:rPr>
        <w:t xml:space="preserve"> kits ready to be distributed. 3250 hygiene kits available: Kabarto 1 and 2. Capacity to cover 1150 families with kerosene, barrels and fire extinguishers. </w:t>
      </w:r>
      <w:r w:rsidR="00CC24FF" w:rsidRPr="00C25B6E">
        <w:rPr>
          <w:rFonts w:asciiTheme="minorHAnsi" w:hAnsiTheme="minorHAnsi" w:cstheme="minorHAnsi"/>
        </w:rPr>
        <w:t xml:space="preserve">Over 6000 baby kits, Chimisky, Berseves and Shariya camp (winterization clothing, hygiene kits for children). </w:t>
      </w:r>
    </w:p>
    <w:p w:rsidR="00FB3B47" w:rsidRDefault="00FB3B47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3B47" w:rsidRPr="00C25B6E" w:rsidRDefault="00FB3B47" w:rsidP="0038643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25B6E">
        <w:rPr>
          <w:rFonts w:asciiTheme="minorHAnsi" w:hAnsiTheme="minorHAnsi" w:cstheme="minorHAnsi"/>
        </w:rPr>
        <w:t xml:space="preserve">ACTED: 2000 top-up kits will target beneficiaries that received already sealing-off kits. </w:t>
      </w:r>
    </w:p>
    <w:p w:rsidR="00D300DA" w:rsidRDefault="00D300DA" w:rsidP="00343E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4D52" w:rsidRPr="00B346D3" w:rsidRDefault="00B54D52" w:rsidP="00B54D5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346D3">
        <w:rPr>
          <w:rFonts w:asciiTheme="minorHAnsi" w:hAnsiTheme="minorHAnsi" w:cstheme="minorHAnsi"/>
          <w:i/>
          <w:iCs/>
          <w:sz w:val="22"/>
          <w:szCs w:val="22"/>
        </w:rPr>
        <w:t>Kerosene provision</w:t>
      </w:r>
    </w:p>
    <w:p w:rsidR="00B54D52" w:rsidRDefault="00FA4B88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Iraq’s central government. </w:t>
      </w:r>
      <w:r w:rsidR="00B54D52">
        <w:rPr>
          <w:rFonts w:asciiTheme="minorHAnsi" w:hAnsiTheme="minorHAnsi" w:cstheme="minorHAnsi"/>
        </w:rPr>
        <w:t>Each IDP family will receive 100 litres. In total 5</w:t>
      </w:r>
      <w:r>
        <w:rPr>
          <w:rFonts w:asciiTheme="minorHAnsi" w:hAnsiTheme="minorHAnsi" w:cstheme="minorHAnsi"/>
        </w:rPr>
        <w:t>7</w:t>
      </w:r>
      <w:r w:rsidR="00B54D52">
        <w:rPr>
          <w:rFonts w:asciiTheme="minorHAnsi" w:hAnsiTheme="minorHAnsi" w:cstheme="minorHAnsi"/>
        </w:rPr>
        <w:t xml:space="preserve">,000 families will receive this assistance. </w:t>
      </w:r>
    </w:p>
    <w:p w:rsidR="00B54D52" w:rsidRDefault="00B54D52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324275">
        <w:rPr>
          <w:rFonts w:asciiTheme="minorHAnsi" w:hAnsiTheme="minorHAnsi" w:cstheme="minorHAnsi"/>
        </w:rPr>
        <w:t xml:space="preserve">UNHCR </w:t>
      </w:r>
      <w:r w:rsidR="00666D85">
        <w:rPr>
          <w:rFonts w:asciiTheme="minorHAnsi" w:hAnsiTheme="minorHAnsi" w:cstheme="minorHAnsi"/>
        </w:rPr>
        <w:t>is currently distributing kerosene</w:t>
      </w:r>
      <w:r w:rsidRPr="00324275">
        <w:rPr>
          <w:rFonts w:asciiTheme="minorHAnsi" w:hAnsiTheme="minorHAnsi" w:cstheme="minorHAnsi"/>
        </w:rPr>
        <w:t xml:space="preserve"> for 18,000 families (200 litres/family). Barrels will also be provided. </w:t>
      </w:r>
    </w:p>
    <w:p w:rsidR="00FA4B88" w:rsidRDefault="00FA4B88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camps will have up to 300 litres of Kerosene, but it will happen gradually. </w:t>
      </w:r>
      <w:r w:rsidR="00EE5250">
        <w:rPr>
          <w:rFonts w:asciiTheme="minorHAnsi" w:hAnsiTheme="minorHAnsi" w:cstheme="minorHAnsi"/>
        </w:rPr>
        <w:t>Some of the camps</w:t>
      </w:r>
      <w:r>
        <w:rPr>
          <w:rFonts w:asciiTheme="minorHAnsi" w:hAnsiTheme="minorHAnsi" w:cstheme="minorHAnsi"/>
        </w:rPr>
        <w:t xml:space="preserve"> are currently covered by the government and some of them are covered by UNHCR. </w:t>
      </w:r>
    </w:p>
    <w:p w:rsidR="00FA4B88" w:rsidRDefault="00FA4B88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for non-camp population, they will </w:t>
      </w:r>
      <w:r w:rsidR="00C25B6E">
        <w:rPr>
          <w:rFonts w:asciiTheme="minorHAnsi" w:hAnsiTheme="minorHAnsi" w:cstheme="minorHAnsi"/>
        </w:rPr>
        <w:t xml:space="preserve">receive </w:t>
      </w:r>
      <w:r>
        <w:rPr>
          <w:rFonts w:asciiTheme="minorHAnsi" w:hAnsiTheme="minorHAnsi" w:cstheme="minorHAnsi"/>
        </w:rPr>
        <w:t>100 litres, but there is not enough proactive work from the local authorities (mayor’s office</w:t>
      </w:r>
      <w:r w:rsidR="00C25B6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) to provide a conso</w:t>
      </w:r>
      <w:r w:rsidR="00C25B6E">
        <w:rPr>
          <w:rFonts w:asciiTheme="minorHAnsi" w:hAnsiTheme="minorHAnsi" w:cstheme="minorHAnsi"/>
        </w:rPr>
        <w:t>lidated list of beneficiaries. S</w:t>
      </w:r>
      <w:r>
        <w:rPr>
          <w:rFonts w:asciiTheme="minorHAnsi" w:hAnsiTheme="minorHAnsi" w:cstheme="minorHAnsi"/>
        </w:rPr>
        <w:t>ome of the agencies are providing kerosene for non-camp IDPs as in-kind donation</w:t>
      </w:r>
      <w:r w:rsidR="00EE525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(average 40-80 litres/family) or cash vouchers. It is expected that both camp and non-camp population will receive the same amount of assistance. </w:t>
      </w:r>
    </w:p>
    <w:p w:rsidR="00FB3B47" w:rsidRDefault="00FB3B47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C24FF">
        <w:rPr>
          <w:rFonts w:asciiTheme="minorHAnsi" w:hAnsiTheme="minorHAnsi" w:cstheme="minorHAnsi"/>
        </w:rPr>
        <w:t xml:space="preserve">The average consumption of 100 litres of kerosene per family is three weeks. Hence additional funding for 2015 is highly needed. </w:t>
      </w:r>
    </w:p>
    <w:p w:rsidR="00FB3B47" w:rsidRPr="00EE5250" w:rsidRDefault="00CC24FF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E5250">
        <w:rPr>
          <w:rFonts w:asciiTheme="minorHAnsi" w:hAnsiTheme="minorHAnsi" w:cstheme="minorHAnsi"/>
        </w:rPr>
        <w:t>I</w:t>
      </w:r>
      <w:r w:rsidR="00FB3B47" w:rsidRPr="00EE5250">
        <w:rPr>
          <w:rFonts w:asciiTheme="minorHAnsi" w:hAnsiTheme="minorHAnsi" w:cstheme="minorHAnsi"/>
        </w:rPr>
        <w:t xml:space="preserve">OM: 2,400 fuel vouchers, location not determined yet. </w:t>
      </w:r>
    </w:p>
    <w:p w:rsidR="00CC24FF" w:rsidRPr="00EE5250" w:rsidRDefault="00CC24FF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E5250">
        <w:rPr>
          <w:rFonts w:asciiTheme="minorHAnsi" w:hAnsiTheme="minorHAnsi" w:cstheme="minorHAnsi"/>
        </w:rPr>
        <w:t>FRC</w:t>
      </w:r>
      <w:r w:rsidR="00EE5250">
        <w:rPr>
          <w:rFonts w:asciiTheme="minorHAnsi" w:hAnsiTheme="minorHAnsi" w:cstheme="minorHAnsi"/>
        </w:rPr>
        <w:t>:</w:t>
      </w:r>
      <w:r w:rsidRPr="00EE5250">
        <w:rPr>
          <w:rFonts w:asciiTheme="minorHAnsi" w:hAnsiTheme="minorHAnsi" w:cstheme="minorHAnsi"/>
        </w:rPr>
        <w:t xml:space="preserve"> 1400 bottles of gas, 2 refilling vouc</w:t>
      </w:r>
      <w:r w:rsidR="00EE5250">
        <w:rPr>
          <w:rFonts w:asciiTheme="minorHAnsi" w:hAnsiTheme="minorHAnsi" w:cstheme="minorHAnsi"/>
        </w:rPr>
        <w:t>hers and stoves distributed in S</w:t>
      </w:r>
      <w:r w:rsidRPr="00EE5250">
        <w:rPr>
          <w:rFonts w:asciiTheme="minorHAnsi" w:hAnsiTheme="minorHAnsi" w:cstheme="minorHAnsi"/>
        </w:rPr>
        <w:t>har</w:t>
      </w:r>
      <w:r w:rsidR="00EE5250">
        <w:rPr>
          <w:rFonts w:asciiTheme="minorHAnsi" w:hAnsiTheme="minorHAnsi" w:cstheme="minorHAnsi"/>
        </w:rPr>
        <w:t>y</w:t>
      </w:r>
      <w:r w:rsidRPr="00EE5250">
        <w:rPr>
          <w:rFonts w:asciiTheme="minorHAnsi" w:hAnsiTheme="minorHAnsi" w:cstheme="minorHAnsi"/>
        </w:rPr>
        <w:t xml:space="preserve">ia and 2 villages around. </w:t>
      </w:r>
    </w:p>
    <w:p w:rsidR="00324275" w:rsidRPr="00EE5250" w:rsidRDefault="00EE5250" w:rsidP="0038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Berseve </w:t>
      </w:r>
      <w:r w:rsidR="00CC24FF" w:rsidRPr="00EE5250">
        <w:rPr>
          <w:rFonts w:asciiTheme="minorHAnsi" w:hAnsiTheme="minorHAnsi" w:cstheme="minorHAnsi"/>
        </w:rPr>
        <w:t>1 and 2</w:t>
      </w:r>
      <w:r>
        <w:rPr>
          <w:rFonts w:asciiTheme="minorHAnsi" w:hAnsiTheme="minorHAnsi" w:cstheme="minorHAnsi"/>
        </w:rPr>
        <w:t>: have received 100 litres of kerosene by the government, however they</w:t>
      </w:r>
      <w:r w:rsidR="00CC24FF" w:rsidRPr="00EE5250">
        <w:rPr>
          <w:rFonts w:asciiTheme="minorHAnsi" w:hAnsiTheme="minorHAnsi" w:cstheme="minorHAnsi"/>
        </w:rPr>
        <w:t xml:space="preserve"> will not receive </w:t>
      </w:r>
    </w:p>
    <w:p w:rsidR="00C61C4A" w:rsidRPr="00CC24FF" w:rsidRDefault="00C61C4A" w:rsidP="000F25FD">
      <w:pPr>
        <w:rPr>
          <w:rFonts w:asciiTheme="minorHAnsi" w:hAnsiTheme="minorHAnsi" w:cstheme="minorHAnsi"/>
          <w:lang w:val="en-US"/>
        </w:rPr>
      </w:pPr>
    </w:p>
    <w:p w:rsidR="002A1984" w:rsidRDefault="00324275" w:rsidP="00FB3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date for n</w:t>
      </w:r>
      <w:r w:rsidR="005B46ED">
        <w:rPr>
          <w:rFonts w:asciiTheme="minorHAnsi" w:hAnsiTheme="minorHAnsi" w:cstheme="minorHAnsi"/>
        </w:rPr>
        <w:t>ext IDP Shelter/NFI</w:t>
      </w:r>
      <w:r w:rsidR="00A5165B">
        <w:rPr>
          <w:rFonts w:asciiTheme="minorHAnsi" w:hAnsiTheme="minorHAnsi" w:cstheme="minorHAnsi"/>
        </w:rPr>
        <w:t xml:space="preserve"> and Winterization</w:t>
      </w:r>
      <w:r w:rsidR="005B46ED">
        <w:rPr>
          <w:rFonts w:asciiTheme="minorHAnsi" w:hAnsiTheme="minorHAnsi" w:cstheme="minorHAnsi"/>
        </w:rPr>
        <w:t xml:space="preserve"> Coordin</w:t>
      </w:r>
      <w:r w:rsidR="001E697C">
        <w:rPr>
          <w:rFonts w:asciiTheme="minorHAnsi" w:hAnsiTheme="minorHAnsi" w:cstheme="minorHAnsi"/>
        </w:rPr>
        <w:t xml:space="preserve">ation Meeting </w:t>
      </w:r>
      <w:r w:rsidR="00EE5250">
        <w:rPr>
          <w:rFonts w:asciiTheme="minorHAnsi" w:hAnsiTheme="minorHAnsi" w:cstheme="minorHAnsi"/>
        </w:rPr>
        <w:t xml:space="preserve"> in 2015 </w:t>
      </w:r>
      <w:r w:rsidR="00FB3B47">
        <w:rPr>
          <w:rFonts w:asciiTheme="minorHAnsi" w:hAnsiTheme="minorHAnsi" w:cstheme="minorHAnsi"/>
        </w:rPr>
        <w:t xml:space="preserve">will be confirmed </w:t>
      </w:r>
      <w:r w:rsidR="00EE5250">
        <w:rPr>
          <w:rFonts w:asciiTheme="minorHAnsi" w:hAnsiTheme="minorHAnsi" w:cstheme="minorHAnsi"/>
        </w:rPr>
        <w:t>at a later stage.</w:t>
      </w:r>
    </w:p>
    <w:sectPr w:rsidR="002A1984" w:rsidSect="00EF0B9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284" w:left="1418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66" w:rsidRDefault="00C32566">
      <w:r>
        <w:separator/>
      </w:r>
    </w:p>
  </w:endnote>
  <w:endnote w:type="continuationSeparator" w:id="0">
    <w:p w:rsidR="00C32566" w:rsidRDefault="00C3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804FD6" w:rsidP="00A83AD0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804FD6" w:rsidRPr="00FD644A" w:rsidRDefault="00F34E15" w:rsidP="00B54D52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>21</w:t>
    </w:r>
    <w:r w:rsidR="00804FD6">
      <w:rPr>
        <w:sz w:val="18"/>
        <w:szCs w:val="18"/>
        <w:lang w:val="en-US"/>
      </w:rPr>
      <w:t xml:space="preserve"> December 2014</w:t>
    </w:r>
    <w:r w:rsidR="00804FD6" w:rsidRPr="00FD644A">
      <w:rPr>
        <w:sz w:val="18"/>
        <w:szCs w:val="18"/>
        <w:lang w:val="en-US"/>
      </w:rPr>
      <w:tab/>
    </w:r>
    <w:r w:rsidR="00804FD6">
      <w:rPr>
        <w:sz w:val="18"/>
        <w:szCs w:val="18"/>
        <w:lang w:val="en-US"/>
      </w:rPr>
      <w:t xml:space="preserve">                                                          </w:t>
    </w:r>
    <w:r w:rsidR="00804FD6" w:rsidRPr="00FD644A">
      <w:rPr>
        <w:sz w:val="18"/>
        <w:szCs w:val="18"/>
        <w:lang w:val="en-US"/>
      </w:rPr>
      <w:t xml:space="preserve">Page </w:t>
    </w:r>
    <w:r w:rsidR="00804FD6" w:rsidRPr="00FD644A">
      <w:rPr>
        <w:rStyle w:val="PageNumber"/>
        <w:sz w:val="18"/>
        <w:szCs w:val="18"/>
      </w:rPr>
      <w:fldChar w:fldCharType="begin"/>
    </w:r>
    <w:r w:rsidR="00804FD6" w:rsidRPr="00FD644A">
      <w:rPr>
        <w:rStyle w:val="PageNumber"/>
        <w:sz w:val="18"/>
        <w:szCs w:val="18"/>
      </w:rPr>
      <w:instrText xml:space="preserve"> PAGE </w:instrText>
    </w:r>
    <w:r w:rsidR="00804FD6" w:rsidRPr="00FD644A">
      <w:rPr>
        <w:rStyle w:val="PageNumber"/>
        <w:sz w:val="18"/>
        <w:szCs w:val="18"/>
      </w:rPr>
      <w:fldChar w:fldCharType="separate"/>
    </w:r>
    <w:r w:rsidR="005D296C">
      <w:rPr>
        <w:rStyle w:val="PageNumber"/>
        <w:noProof/>
        <w:sz w:val="18"/>
        <w:szCs w:val="18"/>
      </w:rPr>
      <w:t>3</w:t>
    </w:r>
    <w:r w:rsidR="00804FD6" w:rsidRPr="00FD644A">
      <w:rPr>
        <w:rStyle w:val="PageNumber"/>
        <w:sz w:val="18"/>
        <w:szCs w:val="18"/>
      </w:rPr>
      <w:fldChar w:fldCharType="end"/>
    </w:r>
    <w:r w:rsidR="00804FD6">
      <w:rPr>
        <w:rStyle w:val="PageNumber"/>
        <w:sz w:val="18"/>
        <w:szCs w:val="18"/>
      </w:rPr>
      <w:t xml:space="preserve"> of </w:t>
    </w:r>
    <w:r w:rsidR="00804FD6" w:rsidRPr="00FD644A">
      <w:rPr>
        <w:rStyle w:val="PageNumber"/>
        <w:sz w:val="18"/>
        <w:szCs w:val="18"/>
      </w:rPr>
      <w:fldChar w:fldCharType="begin"/>
    </w:r>
    <w:r w:rsidR="00804FD6" w:rsidRPr="00FD644A">
      <w:rPr>
        <w:rStyle w:val="PageNumber"/>
        <w:sz w:val="18"/>
        <w:szCs w:val="18"/>
      </w:rPr>
      <w:instrText xml:space="preserve"> NUMPAGES </w:instrText>
    </w:r>
    <w:r w:rsidR="00804FD6" w:rsidRPr="00FD644A">
      <w:rPr>
        <w:rStyle w:val="PageNumber"/>
        <w:sz w:val="18"/>
        <w:szCs w:val="18"/>
      </w:rPr>
      <w:fldChar w:fldCharType="separate"/>
    </w:r>
    <w:r w:rsidR="005D296C">
      <w:rPr>
        <w:rStyle w:val="PageNumber"/>
        <w:noProof/>
        <w:sz w:val="18"/>
        <w:szCs w:val="18"/>
      </w:rPr>
      <w:t>3</w:t>
    </w:r>
    <w:r w:rsidR="00804FD6" w:rsidRPr="00FD644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804FD6" w:rsidP="00A37BDA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804FD6" w:rsidRDefault="00F34E15" w:rsidP="00C4437B">
    <w:pPr>
      <w:pStyle w:val="Footer"/>
    </w:pPr>
    <w:r>
      <w:rPr>
        <w:sz w:val="18"/>
        <w:szCs w:val="18"/>
        <w:lang w:val="en-US"/>
      </w:rPr>
      <w:tab/>
      <w:t>21</w:t>
    </w:r>
    <w:r w:rsidR="00804FD6">
      <w:rPr>
        <w:sz w:val="18"/>
        <w:szCs w:val="18"/>
        <w:lang w:val="en-US"/>
      </w:rPr>
      <w:t xml:space="preserve"> December 2014</w:t>
    </w:r>
    <w:r w:rsidR="00804FD6" w:rsidRPr="00FD644A">
      <w:rPr>
        <w:sz w:val="18"/>
        <w:szCs w:val="18"/>
        <w:lang w:val="en-US"/>
      </w:rPr>
      <w:tab/>
    </w:r>
    <w:r w:rsidR="00804FD6">
      <w:rPr>
        <w:sz w:val="18"/>
        <w:szCs w:val="18"/>
        <w:lang w:val="en-US"/>
      </w:rPr>
      <w:t xml:space="preserve">                 </w:t>
    </w:r>
    <w:r w:rsidR="00804FD6" w:rsidRPr="00FD644A">
      <w:rPr>
        <w:sz w:val="18"/>
        <w:szCs w:val="18"/>
        <w:lang w:val="en-US"/>
      </w:rPr>
      <w:t xml:space="preserve">Page </w:t>
    </w:r>
    <w:r w:rsidR="00804FD6" w:rsidRPr="00FD644A">
      <w:rPr>
        <w:rStyle w:val="PageNumber"/>
        <w:sz w:val="18"/>
        <w:szCs w:val="18"/>
      </w:rPr>
      <w:fldChar w:fldCharType="begin"/>
    </w:r>
    <w:r w:rsidR="00804FD6" w:rsidRPr="00FD644A">
      <w:rPr>
        <w:rStyle w:val="PageNumber"/>
        <w:sz w:val="18"/>
        <w:szCs w:val="18"/>
      </w:rPr>
      <w:instrText xml:space="preserve"> PAGE </w:instrText>
    </w:r>
    <w:r w:rsidR="00804FD6" w:rsidRPr="00FD644A">
      <w:rPr>
        <w:rStyle w:val="PageNumber"/>
        <w:sz w:val="18"/>
        <w:szCs w:val="18"/>
      </w:rPr>
      <w:fldChar w:fldCharType="separate"/>
    </w:r>
    <w:r w:rsidR="005D296C">
      <w:rPr>
        <w:rStyle w:val="PageNumber"/>
        <w:noProof/>
        <w:sz w:val="18"/>
        <w:szCs w:val="18"/>
      </w:rPr>
      <w:t>1</w:t>
    </w:r>
    <w:r w:rsidR="00804FD6" w:rsidRPr="00FD644A">
      <w:rPr>
        <w:rStyle w:val="PageNumber"/>
        <w:sz w:val="18"/>
        <w:szCs w:val="18"/>
      </w:rPr>
      <w:fldChar w:fldCharType="end"/>
    </w:r>
    <w:r w:rsidR="00804FD6">
      <w:rPr>
        <w:rStyle w:val="PageNumber"/>
        <w:sz w:val="18"/>
        <w:szCs w:val="18"/>
      </w:rPr>
      <w:t xml:space="preserve"> of </w:t>
    </w:r>
    <w:r w:rsidR="00804FD6" w:rsidRPr="00FD644A">
      <w:rPr>
        <w:rStyle w:val="PageNumber"/>
        <w:sz w:val="18"/>
        <w:szCs w:val="18"/>
      </w:rPr>
      <w:fldChar w:fldCharType="begin"/>
    </w:r>
    <w:r w:rsidR="00804FD6" w:rsidRPr="00FD644A">
      <w:rPr>
        <w:rStyle w:val="PageNumber"/>
        <w:sz w:val="18"/>
        <w:szCs w:val="18"/>
      </w:rPr>
      <w:instrText xml:space="preserve"> NUMPAGES </w:instrText>
    </w:r>
    <w:r w:rsidR="00804FD6" w:rsidRPr="00FD644A">
      <w:rPr>
        <w:rStyle w:val="PageNumber"/>
        <w:sz w:val="18"/>
        <w:szCs w:val="18"/>
      </w:rPr>
      <w:fldChar w:fldCharType="separate"/>
    </w:r>
    <w:r w:rsidR="005D296C">
      <w:rPr>
        <w:rStyle w:val="PageNumber"/>
        <w:noProof/>
        <w:sz w:val="18"/>
        <w:szCs w:val="18"/>
      </w:rPr>
      <w:t>1</w:t>
    </w:r>
    <w:r w:rsidR="00804FD6" w:rsidRPr="00FD644A">
      <w:rPr>
        <w:rStyle w:val="PageNumber"/>
        <w:sz w:val="18"/>
        <w:szCs w:val="18"/>
      </w:rPr>
      <w:fldChar w:fldCharType="end"/>
    </w:r>
    <w:r w:rsidR="00804FD6">
      <w:rPr>
        <w:sz w:val="18"/>
        <w:szCs w:val="18"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66" w:rsidRDefault="00C32566">
      <w:r>
        <w:separator/>
      </w:r>
    </w:p>
  </w:footnote>
  <w:footnote w:type="continuationSeparator" w:id="0">
    <w:p w:rsidR="00C32566" w:rsidRDefault="00C3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C32566" w:rsidP="00245291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30063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.85pt;margin-top:-3.3pt;width:105.75pt;height:32.5pt;z-index:251658240" wrapcoords="-141 0 -141 21140 21600 21140 21600 0 -141 0" fillcolor="window">
          <v:imagedata r:id="rId1" o:title=""/>
          <w10:wrap type="tight"/>
        </v:shape>
      </w:pict>
    </w:r>
    <w:r w:rsidR="00804FD6">
      <w:rPr>
        <w:smallCaps/>
        <w:noProof/>
        <w:color w:val="000080"/>
        <w:lang w:val="en-US"/>
      </w:rPr>
      <w:drawing>
        <wp:anchor distT="0" distB="0" distL="114300" distR="114300" simplePos="0" relativeHeight="251657216" behindDoc="0" locked="0" layoutInCell="1" allowOverlap="1" wp14:anchorId="5D1E664F" wp14:editId="7247D28B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2" name="Picture 2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FD6">
      <w:rPr>
        <w:color w:val="000080"/>
      </w:rPr>
      <w:t xml:space="preserve">        </w:t>
    </w:r>
    <w:r w:rsidR="00804FD6" w:rsidRPr="00FD644A">
      <w:rPr>
        <w:color w:val="000080"/>
        <w:sz w:val="18"/>
        <w:szCs w:val="18"/>
      </w:rPr>
      <w:t>UNHCR</w:t>
    </w:r>
    <w:r w:rsidR="00804FD6">
      <w:rPr>
        <w:color w:val="000080"/>
        <w:sz w:val="18"/>
        <w:szCs w:val="18"/>
      </w:rPr>
      <w:t xml:space="preserve"> </w:t>
    </w:r>
  </w:p>
  <w:p w:rsidR="00804FD6" w:rsidRDefault="00804FD6" w:rsidP="008714D7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804FD6" w:rsidRPr="00FD644A" w:rsidRDefault="00804FD6" w:rsidP="00245291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804FD6" w:rsidRDefault="00804FD6" w:rsidP="001C0559">
    <w:pPr>
      <w:pStyle w:val="Header"/>
    </w:pPr>
    <w:r>
      <w:tab/>
    </w:r>
  </w:p>
  <w:p w:rsidR="00804FD6" w:rsidRPr="001D53D1" w:rsidRDefault="00804FD6" w:rsidP="00FD644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804FD6" w:rsidRDefault="00804F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C32566" w:rsidP="00CA2C0A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2867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.85pt;margin-top:-3.3pt;width:105.75pt;height:32.5pt;z-index:251661312" wrapcoords="-141 0 -141 21140 21600 21140 21600 0 -141 0" fillcolor="window">
          <v:imagedata r:id="rId1" o:title=""/>
          <w10:wrap type="tight"/>
        </v:shape>
      </w:pict>
    </w:r>
    <w:r w:rsidR="00804FD6">
      <w:rPr>
        <w:smallCaps/>
        <w:noProof/>
        <w:color w:val="000080"/>
        <w:lang w:val="en-US"/>
      </w:rPr>
      <w:drawing>
        <wp:anchor distT="0" distB="0" distL="114300" distR="114300" simplePos="0" relativeHeight="251660288" behindDoc="0" locked="0" layoutInCell="1" allowOverlap="1" wp14:anchorId="48650346" wp14:editId="663B7A1B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1" name="Picture 1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FD6">
      <w:rPr>
        <w:color w:val="000080"/>
      </w:rPr>
      <w:t xml:space="preserve">        </w:t>
    </w:r>
    <w:r w:rsidR="00804FD6" w:rsidRPr="00FD644A">
      <w:rPr>
        <w:color w:val="000080"/>
        <w:sz w:val="18"/>
        <w:szCs w:val="18"/>
      </w:rPr>
      <w:t>UNHCR</w:t>
    </w:r>
    <w:r w:rsidR="00804FD6">
      <w:rPr>
        <w:color w:val="000080"/>
        <w:sz w:val="18"/>
        <w:szCs w:val="18"/>
      </w:rPr>
      <w:t xml:space="preserve"> </w:t>
    </w:r>
  </w:p>
  <w:p w:rsidR="00804FD6" w:rsidRDefault="00804FD6" w:rsidP="00CA2C0A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804FD6" w:rsidRPr="00FD644A" w:rsidRDefault="00804FD6" w:rsidP="00CA2C0A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804FD6" w:rsidRDefault="00804FD6" w:rsidP="00CA2C0A">
    <w:pPr>
      <w:pStyle w:val="Header"/>
    </w:pPr>
    <w:r>
      <w:tab/>
    </w:r>
  </w:p>
  <w:p w:rsidR="00804FD6" w:rsidRPr="001D53D1" w:rsidRDefault="00804FD6" w:rsidP="00CA2C0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804FD6" w:rsidRDefault="00804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319"/>
    <w:multiLevelType w:val="hybridMultilevel"/>
    <w:tmpl w:val="328A492A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3714F9"/>
    <w:multiLevelType w:val="hybridMultilevel"/>
    <w:tmpl w:val="90E8AE2C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15F56"/>
    <w:multiLevelType w:val="hybridMultilevel"/>
    <w:tmpl w:val="7B80638C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B7D5A"/>
    <w:multiLevelType w:val="hybridMultilevel"/>
    <w:tmpl w:val="BA3AEF32"/>
    <w:lvl w:ilvl="0" w:tplc="1528E9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135BCA"/>
    <w:multiLevelType w:val="hybridMultilevel"/>
    <w:tmpl w:val="4E6E1FA8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5B2FEC"/>
    <w:multiLevelType w:val="hybridMultilevel"/>
    <w:tmpl w:val="9680563C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D2E74"/>
    <w:multiLevelType w:val="hybridMultilevel"/>
    <w:tmpl w:val="378EC75E"/>
    <w:lvl w:ilvl="0" w:tplc="10DAD54A">
      <w:start w:val="1"/>
      <w:numFmt w:val="decimal"/>
      <w:pStyle w:val="Bulletnumbered"/>
      <w:lvlText w:val="%1."/>
      <w:lvlJc w:val="left"/>
      <w:pPr>
        <w:tabs>
          <w:tab w:val="num" w:pos="360"/>
        </w:tabs>
        <w:ind w:left="360" w:hanging="360"/>
      </w:pPr>
    </w:lvl>
    <w:lvl w:ilvl="1" w:tplc="25B27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48F4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294CA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0C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0F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301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FAAE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E8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C"/>
    <w:rsid w:val="000006BC"/>
    <w:rsid w:val="00003DCE"/>
    <w:rsid w:val="0000480F"/>
    <w:rsid w:val="000060F2"/>
    <w:rsid w:val="00006C89"/>
    <w:rsid w:val="00006F5F"/>
    <w:rsid w:val="00010AF4"/>
    <w:rsid w:val="00013EEA"/>
    <w:rsid w:val="00013EF6"/>
    <w:rsid w:val="00014F1B"/>
    <w:rsid w:val="0001571A"/>
    <w:rsid w:val="00016B58"/>
    <w:rsid w:val="00017BAC"/>
    <w:rsid w:val="00021000"/>
    <w:rsid w:val="0002100C"/>
    <w:rsid w:val="0002468A"/>
    <w:rsid w:val="00026D09"/>
    <w:rsid w:val="00026EFB"/>
    <w:rsid w:val="000271F9"/>
    <w:rsid w:val="00030AFF"/>
    <w:rsid w:val="00033060"/>
    <w:rsid w:val="00034976"/>
    <w:rsid w:val="000364B1"/>
    <w:rsid w:val="00044987"/>
    <w:rsid w:val="00046467"/>
    <w:rsid w:val="00046DB1"/>
    <w:rsid w:val="000505DC"/>
    <w:rsid w:val="00053864"/>
    <w:rsid w:val="00053E71"/>
    <w:rsid w:val="00054E9C"/>
    <w:rsid w:val="000562E8"/>
    <w:rsid w:val="00056EB2"/>
    <w:rsid w:val="000623CC"/>
    <w:rsid w:val="00070C34"/>
    <w:rsid w:val="00072766"/>
    <w:rsid w:val="000803C6"/>
    <w:rsid w:val="00083A16"/>
    <w:rsid w:val="00085333"/>
    <w:rsid w:val="000862C9"/>
    <w:rsid w:val="0008648A"/>
    <w:rsid w:val="000902C6"/>
    <w:rsid w:val="00094053"/>
    <w:rsid w:val="00094712"/>
    <w:rsid w:val="0009533D"/>
    <w:rsid w:val="00095B86"/>
    <w:rsid w:val="00096461"/>
    <w:rsid w:val="000978A7"/>
    <w:rsid w:val="00097F67"/>
    <w:rsid w:val="000A2370"/>
    <w:rsid w:val="000A2523"/>
    <w:rsid w:val="000A27D4"/>
    <w:rsid w:val="000A417B"/>
    <w:rsid w:val="000B1642"/>
    <w:rsid w:val="000B25B6"/>
    <w:rsid w:val="000B3AEE"/>
    <w:rsid w:val="000B3BDD"/>
    <w:rsid w:val="000B58A7"/>
    <w:rsid w:val="000C0D59"/>
    <w:rsid w:val="000C1B2C"/>
    <w:rsid w:val="000C24AD"/>
    <w:rsid w:val="000C24D5"/>
    <w:rsid w:val="000C488C"/>
    <w:rsid w:val="000C6896"/>
    <w:rsid w:val="000C6F50"/>
    <w:rsid w:val="000D212F"/>
    <w:rsid w:val="000D3EE2"/>
    <w:rsid w:val="000D5541"/>
    <w:rsid w:val="000D71C0"/>
    <w:rsid w:val="000E0058"/>
    <w:rsid w:val="000E674D"/>
    <w:rsid w:val="000F11BD"/>
    <w:rsid w:val="000F2283"/>
    <w:rsid w:val="000F25FD"/>
    <w:rsid w:val="000F3D42"/>
    <w:rsid w:val="000F488F"/>
    <w:rsid w:val="000F4AEA"/>
    <w:rsid w:val="000F7FE4"/>
    <w:rsid w:val="00101A73"/>
    <w:rsid w:val="00101C20"/>
    <w:rsid w:val="0010734B"/>
    <w:rsid w:val="00107C6D"/>
    <w:rsid w:val="00111094"/>
    <w:rsid w:val="0011286A"/>
    <w:rsid w:val="0011320F"/>
    <w:rsid w:val="001252B9"/>
    <w:rsid w:val="0013001A"/>
    <w:rsid w:val="00130A98"/>
    <w:rsid w:val="00132207"/>
    <w:rsid w:val="00137CBF"/>
    <w:rsid w:val="0014209B"/>
    <w:rsid w:val="001472D9"/>
    <w:rsid w:val="0015617D"/>
    <w:rsid w:val="00160F4B"/>
    <w:rsid w:val="00160FFC"/>
    <w:rsid w:val="001626DC"/>
    <w:rsid w:val="0016340C"/>
    <w:rsid w:val="001654F1"/>
    <w:rsid w:val="00165614"/>
    <w:rsid w:val="001675FB"/>
    <w:rsid w:val="0017111A"/>
    <w:rsid w:val="001722C5"/>
    <w:rsid w:val="00173DB7"/>
    <w:rsid w:val="00173EDC"/>
    <w:rsid w:val="00175817"/>
    <w:rsid w:val="00176B87"/>
    <w:rsid w:val="00177477"/>
    <w:rsid w:val="0018131C"/>
    <w:rsid w:val="00181E81"/>
    <w:rsid w:val="00182F9A"/>
    <w:rsid w:val="00184FFC"/>
    <w:rsid w:val="0018537F"/>
    <w:rsid w:val="0019299A"/>
    <w:rsid w:val="00192E2A"/>
    <w:rsid w:val="00193D0E"/>
    <w:rsid w:val="00194153"/>
    <w:rsid w:val="0019432F"/>
    <w:rsid w:val="00195219"/>
    <w:rsid w:val="001A0158"/>
    <w:rsid w:val="001A170E"/>
    <w:rsid w:val="001A2D8D"/>
    <w:rsid w:val="001B455B"/>
    <w:rsid w:val="001B5998"/>
    <w:rsid w:val="001C0559"/>
    <w:rsid w:val="001C0C5B"/>
    <w:rsid w:val="001C2052"/>
    <w:rsid w:val="001C34FF"/>
    <w:rsid w:val="001C72B2"/>
    <w:rsid w:val="001D0532"/>
    <w:rsid w:val="001D2299"/>
    <w:rsid w:val="001D53D1"/>
    <w:rsid w:val="001D5F96"/>
    <w:rsid w:val="001E0E01"/>
    <w:rsid w:val="001E2FBF"/>
    <w:rsid w:val="001E553B"/>
    <w:rsid w:val="001E697C"/>
    <w:rsid w:val="001F0CF9"/>
    <w:rsid w:val="001F11CE"/>
    <w:rsid w:val="001F1DCB"/>
    <w:rsid w:val="001F64CB"/>
    <w:rsid w:val="001F6686"/>
    <w:rsid w:val="001F71BE"/>
    <w:rsid w:val="00202CA1"/>
    <w:rsid w:val="00204E29"/>
    <w:rsid w:val="0021098E"/>
    <w:rsid w:val="00212CE8"/>
    <w:rsid w:val="00215055"/>
    <w:rsid w:val="00216F37"/>
    <w:rsid w:val="002216AD"/>
    <w:rsid w:val="00222A3E"/>
    <w:rsid w:val="002337B0"/>
    <w:rsid w:val="0023395F"/>
    <w:rsid w:val="0023612C"/>
    <w:rsid w:val="00240302"/>
    <w:rsid w:val="00241F0A"/>
    <w:rsid w:val="00242D30"/>
    <w:rsid w:val="00242D88"/>
    <w:rsid w:val="00243415"/>
    <w:rsid w:val="0024472A"/>
    <w:rsid w:val="00244E74"/>
    <w:rsid w:val="00245291"/>
    <w:rsid w:val="00245F25"/>
    <w:rsid w:val="00250109"/>
    <w:rsid w:val="00250478"/>
    <w:rsid w:val="00252B2F"/>
    <w:rsid w:val="002531C1"/>
    <w:rsid w:val="0025534C"/>
    <w:rsid w:val="00256B12"/>
    <w:rsid w:val="00261891"/>
    <w:rsid w:val="00264256"/>
    <w:rsid w:val="002719E6"/>
    <w:rsid w:val="002749D2"/>
    <w:rsid w:val="00276E16"/>
    <w:rsid w:val="002807F6"/>
    <w:rsid w:val="002809A9"/>
    <w:rsid w:val="002822AA"/>
    <w:rsid w:val="00286ED7"/>
    <w:rsid w:val="002925A5"/>
    <w:rsid w:val="00292FE2"/>
    <w:rsid w:val="0029395C"/>
    <w:rsid w:val="002A1984"/>
    <w:rsid w:val="002A2820"/>
    <w:rsid w:val="002A373E"/>
    <w:rsid w:val="002A4D9F"/>
    <w:rsid w:val="002A54A9"/>
    <w:rsid w:val="002A61E7"/>
    <w:rsid w:val="002B36C2"/>
    <w:rsid w:val="002C209A"/>
    <w:rsid w:val="002C6330"/>
    <w:rsid w:val="002C6793"/>
    <w:rsid w:val="002C6FC5"/>
    <w:rsid w:val="002D4036"/>
    <w:rsid w:val="002D5E48"/>
    <w:rsid w:val="002E4A46"/>
    <w:rsid w:val="002E6769"/>
    <w:rsid w:val="002F20D3"/>
    <w:rsid w:val="002F2868"/>
    <w:rsid w:val="002F323A"/>
    <w:rsid w:val="002F5768"/>
    <w:rsid w:val="002F6A5D"/>
    <w:rsid w:val="002F70DB"/>
    <w:rsid w:val="00300924"/>
    <w:rsid w:val="00301A56"/>
    <w:rsid w:val="00303E31"/>
    <w:rsid w:val="0030476D"/>
    <w:rsid w:val="003047D4"/>
    <w:rsid w:val="00304A4B"/>
    <w:rsid w:val="00306CF5"/>
    <w:rsid w:val="003072C3"/>
    <w:rsid w:val="00311329"/>
    <w:rsid w:val="00313DB0"/>
    <w:rsid w:val="00315634"/>
    <w:rsid w:val="003167E8"/>
    <w:rsid w:val="003217A3"/>
    <w:rsid w:val="00322C8E"/>
    <w:rsid w:val="00324275"/>
    <w:rsid w:val="003271D6"/>
    <w:rsid w:val="00331919"/>
    <w:rsid w:val="003355D9"/>
    <w:rsid w:val="003356DF"/>
    <w:rsid w:val="00335D3D"/>
    <w:rsid w:val="00341124"/>
    <w:rsid w:val="00341606"/>
    <w:rsid w:val="003422BC"/>
    <w:rsid w:val="00342CE4"/>
    <w:rsid w:val="00343590"/>
    <w:rsid w:val="00343EC4"/>
    <w:rsid w:val="00344C92"/>
    <w:rsid w:val="0034570A"/>
    <w:rsid w:val="00345857"/>
    <w:rsid w:val="003501A8"/>
    <w:rsid w:val="003530D3"/>
    <w:rsid w:val="003546D0"/>
    <w:rsid w:val="00354DF3"/>
    <w:rsid w:val="00354DF7"/>
    <w:rsid w:val="00360C9B"/>
    <w:rsid w:val="00362135"/>
    <w:rsid w:val="00374D64"/>
    <w:rsid w:val="003815BC"/>
    <w:rsid w:val="00382525"/>
    <w:rsid w:val="00383D47"/>
    <w:rsid w:val="00384A78"/>
    <w:rsid w:val="00385CA1"/>
    <w:rsid w:val="00386437"/>
    <w:rsid w:val="00390A97"/>
    <w:rsid w:val="003A0C18"/>
    <w:rsid w:val="003A16A6"/>
    <w:rsid w:val="003A3872"/>
    <w:rsid w:val="003A3BF3"/>
    <w:rsid w:val="003A5676"/>
    <w:rsid w:val="003A63EE"/>
    <w:rsid w:val="003B0AEF"/>
    <w:rsid w:val="003B303C"/>
    <w:rsid w:val="003B5418"/>
    <w:rsid w:val="003B7E3B"/>
    <w:rsid w:val="003C47B8"/>
    <w:rsid w:val="003C6F26"/>
    <w:rsid w:val="003D2F8A"/>
    <w:rsid w:val="003D55D8"/>
    <w:rsid w:val="003D7280"/>
    <w:rsid w:val="003E2415"/>
    <w:rsid w:val="003E6359"/>
    <w:rsid w:val="003F1C57"/>
    <w:rsid w:val="003F3FFD"/>
    <w:rsid w:val="003F6C75"/>
    <w:rsid w:val="003F7DE3"/>
    <w:rsid w:val="004002A5"/>
    <w:rsid w:val="00401B40"/>
    <w:rsid w:val="00407113"/>
    <w:rsid w:val="004101E1"/>
    <w:rsid w:val="00410D9C"/>
    <w:rsid w:val="0041106F"/>
    <w:rsid w:val="004116D9"/>
    <w:rsid w:val="004119A5"/>
    <w:rsid w:val="00414B44"/>
    <w:rsid w:val="00415F9F"/>
    <w:rsid w:val="00416859"/>
    <w:rsid w:val="00421C7E"/>
    <w:rsid w:val="00423792"/>
    <w:rsid w:val="00424295"/>
    <w:rsid w:val="00425495"/>
    <w:rsid w:val="00425E43"/>
    <w:rsid w:val="00426CFB"/>
    <w:rsid w:val="00427B62"/>
    <w:rsid w:val="00434193"/>
    <w:rsid w:val="004351D2"/>
    <w:rsid w:val="00440686"/>
    <w:rsid w:val="004460D5"/>
    <w:rsid w:val="0044737C"/>
    <w:rsid w:val="00447CCD"/>
    <w:rsid w:val="00451BCC"/>
    <w:rsid w:val="00452E9F"/>
    <w:rsid w:val="0045551D"/>
    <w:rsid w:val="00460582"/>
    <w:rsid w:val="004628E4"/>
    <w:rsid w:val="00463F9B"/>
    <w:rsid w:val="00472103"/>
    <w:rsid w:val="004730A2"/>
    <w:rsid w:val="0047483E"/>
    <w:rsid w:val="00475DE4"/>
    <w:rsid w:val="00476A83"/>
    <w:rsid w:val="00480AB3"/>
    <w:rsid w:val="004834FF"/>
    <w:rsid w:val="004838CE"/>
    <w:rsid w:val="004842B9"/>
    <w:rsid w:val="00484682"/>
    <w:rsid w:val="00484969"/>
    <w:rsid w:val="0048513D"/>
    <w:rsid w:val="00487193"/>
    <w:rsid w:val="0049050C"/>
    <w:rsid w:val="004A242E"/>
    <w:rsid w:val="004A4C99"/>
    <w:rsid w:val="004A7AFD"/>
    <w:rsid w:val="004B06DF"/>
    <w:rsid w:val="004B4BB2"/>
    <w:rsid w:val="004B5D6F"/>
    <w:rsid w:val="004C02FA"/>
    <w:rsid w:val="004C2228"/>
    <w:rsid w:val="004C2685"/>
    <w:rsid w:val="004C2A90"/>
    <w:rsid w:val="004C5B13"/>
    <w:rsid w:val="004D1FF8"/>
    <w:rsid w:val="004D5503"/>
    <w:rsid w:val="004E048A"/>
    <w:rsid w:val="004E1F69"/>
    <w:rsid w:val="004E45B5"/>
    <w:rsid w:val="004E6DC1"/>
    <w:rsid w:val="004F2191"/>
    <w:rsid w:val="004F436D"/>
    <w:rsid w:val="004F5FE4"/>
    <w:rsid w:val="004F6C76"/>
    <w:rsid w:val="0050008F"/>
    <w:rsid w:val="00502B2F"/>
    <w:rsid w:val="0050328B"/>
    <w:rsid w:val="005055B0"/>
    <w:rsid w:val="00506C17"/>
    <w:rsid w:val="00510654"/>
    <w:rsid w:val="00510C9D"/>
    <w:rsid w:val="00511436"/>
    <w:rsid w:val="005130ED"/>
    <w:rsid w:val="00516EE4"/>
    <w:rsid w:val="005171D6"/>
    <w:rsid w:val="00517682"/>
    <w:rsid w:val="00521E1C"/>
    <w:rsid w:val="00522E87"/>
    <w:rsid w:val="00523900"/>
    <w:rsid w:val="00525F07"/>
    <w:rsid w:val="00526FEA"/>
    <w:rsid w:val="0053030B"/>
    <w:rsid w:val="00531985"/>
    <w:rsid w:val="005322CE"/>
    <w:rsid w:val="00534023"/>
    <w:rsid w:val="00534E33"/>
    <w:rsid w:val="00535FFB"/>
    <w:rsid w:val="00546E70"/>
    <w:rsid w:val="005517C2"/>
    <w:rsid w:val="00554453"/>
    <w:rsid w:val="005556F4"/>
    <w:rsid w:val="00555A6F"/>
    <w:rsid w:val="00557615"/>
    <w:rsid w:val="00561A3E"/>
    <w:rsid w:val="00566739"/>
    <w:rsid w:val="0057353E"/>
    <w:rsid w:val="00573852"/>
    <w:rsid w:val="00580517"/>
    <w:rsid w:val="00584365"/>
    <w:rsid w:val="0059080B"/>
    <w:rsid w:val="00591B90"/>
    <w:rsid w:val="005A5BE7"/>
    <w:rsid w:val="005A5E30"/>
    <w:rsid w:val="005B05D5"/>
    <w:rsid w:val="005B2C01"/>
    <w:rsid w:val="005B46ED"/>
    <w:rsid w:val="005C42C8"/>
    <w:rsid w:val="005C6AA9"/>
    <w:rsid w:val="005C6B11"/>
    <w:rsid w:val="005C7439"/>
    <w:rsid w:val="005D296C"/>
    <w:rsid w:val="005D2F2D"/>
    <w:rsid w:val="005D3D1F"/>
    <w:rsid w:val="005D3D3B"/>
    <w:rsid w:val="005D3D5F"/>
    <w:rsid w:val="005D46FF"/>
    <w:rsid w:val="005D6D43"/>
    <w:rsid w:val="005E2471"/>
    <w:rsid w:val="005E400C"/>
    <w:rsid w:val="005E7BB1"/>
    <w:rsid w:val="005E7BD1"/>
    <w:rsid w:val="005F1506"/>
    <w:rsid w:val="005F5FAE"/>
    <w:rsid w:val="005F60B8"/>
    <w:rsid w:val="005F6738"/>
    <w:rsid w:val="005F70D0"/>
    <w:rsid w:val="006000F4"/>
    <w:rsid w:val="00600544"/>
    <w:rsid w:val="00600862"/>
    <w:rsid w:val="00601C48"/>
    <w:rsid w:val="00607874"/>
    <w:rsid w:val="00612650"/>
    <w:rsid w:val="00613848"/>
    <w:rsid w:val="0062158A"/>
    <w:rsid w:val="00626981"/>
    <w:rsid w:val="00626BCA"/>
    <w:rsid w:val="0062758D"/>
    <w:rsid w:val="00632EEC"/>
    <w:rsid w:val="00633584"/>
    <w:rsid w:val="00641E3D"/>
    <w:rsid w:val="00645A91"/>
    <w:rsid w:val="00646591"/>
    <w:rsid w:val="00647BEA"/>
    <w:rsid w:val="006512C6"/>
    <w:rsid w:val="00652E33"/>
    <w:rsid w:val="00653B91"/>
    <w:rsid w:val="00655B5F"/>
    <w:rsid w:val="00657986"/>
    <w:rsid w:val="00660A49"/>
    <w:rsid w:val="00664352"/>
    <w:rsid w:val="00664D24"/>
    <w:rsid w:val="00666499"/>
    <w:rsid w:val="00666D85"/>
    <w:rsid w:val="006675F6"/>
    <w:rsid w:val="00670544"/>
    <w:rsid w:val="00675C40"/>
    <w:rsid w:val="0067737C"/>
    <w:rsid w:val="00677ABD"/>
    <w:rsid w:val="006807BD"/>
    <w:rsid w:val="00683A23"/>
    <w:rsid w:val="00685242"/>
    <w:rsid w:val="00685370"/>
    <w:rsid w:val="00685391"/>
    <w:rsid w:val="00685552"/>
    <w:rsid w:val="00691A28"/>
    <w:rsid w:val="00691C37"/>
    <w:rsid w:val="00692533"/>
    <w:rsid w:val="00692884"/>
    <w:rsid w:val="00694B5C"/>
    <w:rsid w:val="00697082"/>
    <w:rsid w:val="006A172D"/>
    <w:rsid w:val="006A252D"/>
    <w:rsid w:val="006A41AC"/>
    <w:rsid w:val="006A6B1E"/>
    <w:rsid w:val="006A793A"/>
    <w:rsid w:val="006B092D"/>
    <w:rsid w:val="006B1D4A"/>
    <w:rsid w:val="006B3914"/>
    <w:rsid w:val="006B46D1"/>
    <w:rsid w:val="006B5192"/>
    <w:rsid w:val="006B7007"/>
    <w:rsid w:val="006B71CD"/>
    <w:rsid w:val="006C175A"/>
    <w:rsid w:val="006C294C"/>
    <w:rsid w:val="006C7309"/>
    <w:rsid w:val="006D09BC"/>
    <w:rsid w:val="006D5ACC"/>
    <w:rsid w:val="006D6FA2"/>
    <w:rsid w:val="006E25C9"/>
    <w:rsid w:val="006E2A28"/>
    <w:rsid w:val="006E6349"/>
    <w:rsid w:val="006E681D"/>
    <w:rsid w:val="006E7F87"/>
    <w:rsid w:val="006F119E"/>
    <w:rsid w:val="006F180A"/>
    <w:rsid w:val="006F19FF"/>
    <w:rsid w:val="006F43EE"/>
    <w:rsid w:val="007008CD"/>
    <w:rsid w:val="007020DC"/>
    <w:rsid w:val="00702933"/>
    <w:rsid w:val="00705845"/>
    <w:rsid w:val="00707972"/>
    <w:rsid w:val="00711128"/>
    <w:rsid w:val="0071185C"/>
    <w:rsid w:val="00711A44"/>
    <w:rsid w:val="007121BD"/>
    <w:rsid w:val="007145B8"/>
    <w:rsid w:val="00714D0B"/>
    <w:rsid w:val="0071622F"/>
    <w:rsid w:val="00716D67"/>
    <w:rsid w:val="00721425"/>
    <w:rsid w:val="00721BF1"/>
    <w:rsid w:val="007247B0"/>
    <w:rsid w:val="00730D2B"/>
    <w:rsid w:val="00737686"/>
    <w:rsid w:val="007409B6"/>
    <w:rsid w:val="00744EE9"/>
    <w:rsid w:val="007619B5"/>
    <w:rsid w:val="0076317A"/>
    <w:rsid w:val="0076345D"/>
    <w:rsid w:val="00775607"/>
    <w:rsid w:val="00780B7B"/>
    <w:rsid w:val="007821B5"/>
    <w:rsid w:val="00784E6D"/>
    <w:rsid w:val="00792599"/>
    <w:rsid w:val="0079734F"/>
    <w:rsid w:val="007A10FF"/>
    <w:rsid w:val="007A1478"/>
    <w:rsid w:val="007A1611"/>
    <w:rsid w:val="007A7D3A"/>
    <w:rsid w:val="007B094D"/>
    <w:rsid w:val="007B35E0"/>
    <w:rsid w:val="007B475F"/>
    <w:rsid w:val="007B4AF9"/>
    <w:rsid w:val="007B4CC6"/>
    <w:rsid w:val="007C2BF5"/>
    <w:rsid w:val="007C6548"/>
    <w:rsid w:val="007C74DA"/>
    <w:rsid w:val="007D0FD3"/>
    <w:rsid w:val="007D39FD"/>
    <w:rsid w:val="007D6DD0"/>
    <w:rsid w:val="007E0CFD"/>
    <w:rsid w:val="007E19E1"/>
    <w:rsid w:val="007E31C1"/>
    <w:rsid w:val="007E55A9"/>
    <w:rsid w:val="007F0474"/>
    <w:rsid w:val="007F1599"/>
    <w:rsid w:val="007F296C"/>
    <w:rsid w:val="007F4B1C"/>
    <w:rsid w:val="007F5732"/>
    <w:rsid w:val="007F61D9"/>
    <w:rsid w:val="00804FD6"/>
    <w:rsid w:val="00806391"/>
    <w:rsid w:val="00810A2C"/>
    <w:rsid w:val="00811377"/>
    <w:rsid w:val="00813AF6"/>
    <w:rsid w:val="00813D5C"/>
    <w:rsid w:val="00814918"/>
    <w:rsid w:val="008156BA"/>
    <w:rsid w:val="00815B0D"/>
    <w:rsid w:val="008222CD"/>
    <w:rsid w:val="00822905"/>
    <w:rsid w:val="00825176"/>
    <w:rsid w:val="0082723C"/>
    <w:rsid w:val="008312B0"/>
    <w:rsid w:val="008314F3"/>
    <w:rsid w:val="0083271E"/>
    <w:rsid w:val="008329E3"/>
    <w:rsid w:val="00835A1A"/>
    <w:rsid w:val="00835C82"/>
    <w:rsid w:val="00837207"/>
    <w:rsid w:val="00844DF4"/>
    <w:rsid w:val="00846E38"/>
    <w:rsid w:val="00851EA0"/>
    <w:rsid w:val="008535F6"/>
    <w:rsid w:val="00853A3A"/>
    <w:rsid w:val="00862812"/>
    <w:rsid w:val="00863F52"/>
    <w:rsid w:val="008653E8"/>
    <w:rsid w:val="00865550"/>
    <w:rsid w:val="008714D7"/>
    <w:rsid w:val="00876E9B"/>
    <w:rsid w:val="0088056D"/>
    <w:rsid w:val="008816C6"/>
    <w:rsid w:val="00891BE8"/>
    <w:rsid w:val="00892071"/>
    <w:rsid w:val="00892E6F"/>
    <w:rsid w:val="00894A75"/>
    <w:rsid w:val="00895A49"/>
    <w:rsid w:val="0089619E"/>
    <w:rsid w:val="008A28C6"/>
    <w:rsid w:val="008A5378"/>
    <w:rsid w:val="008A648D"/>
    <w:rsid w:val="008A6804"/>
    <w:rsid w:val="008B0654"/>
    <w:rsid w:val="008C0435"/>
    <w:rsid w:val="008C0713"/>
    <w:rsid w:val="008C2084"/>
    <w:rsid w:val="008C27E5"/>
    <w:rsid w:val="008C4449"/>
    <w:rsid w:val="008D09AA"/>
    <w:rsid w:val="008D15A1"/>
    <w:rsid w:val="008D16B1"/>
    <w:rsid w:val="008D189E"/>
    <w:rsid w:val="008D5871"/>
    <w:rsid w:val="008D75C4"/>
    <w:rsid w:val="008E029B"/>
    <w:rsid w:val="008E0CA0"/>
    <w:rsid w:val="008E40A4"/>
    <w:rsid w:val="008E7C4C"/>
    <w:rsid w:val="008E7E10"/>
    <w:rsid w:val="008F103F"/>
    <w:rsid w:val="008F168D"/>
    <w:rsid w:val="008F5935"/>
    <w:rsid w:val="008F6C16"/>
    <w:rsid w:val="009012A0"/>
    <w:rsid w:val="0090330C"/>
    <w:rsid w:val="0090344B"/>
    <w:rsid w:val="00904FDB"/>
    <w:rsid w:val="009058E7"/>
    <w:rsid w:val="00921D4C"/>
    <w:rsid w:val="00922293"/>
    <w:rsid w:val="00934BAC"/>
    <w:rsid w:val="0093578E"/>
    <w:rsid w:val="00936F02"/>
    <w:rsid w:val="00941EE4"/>
    <w:rsid w:val="00944E85"/>
    <w:rsid w:val="0094586D"/>
    <w:rsid w:val="00945BC0"/>
    <w:rsid w:val="00951E07"/>
    <w:rsid w:val="00955794"/>
    <w:rsid w:val="00960AC0"/>
    <w:rsid w:val="009625EA"/>
    <w:rsid w:val="00964B86"/>
    <w:rsid w:val="00965968"/>
    <w:rsid w:val="00966106"/>
    <w:rsid w:val="00966CC2"/>
    <w:rsid w:val="00967D4B"/>
    <w:rsid w:val="00971A3C"/>
    <w:rsid w:val="00975084"/>
    <w:rsid w:val="00981E30"/>
    <w:rsid w:val="0098605A"/>
    <w:rsid w:val="00991D3D"/>
    <w:rsid w:val="00996EF0"/>
    <w:rsid w:val="00997686"/>
    <w:rsid w:val="009A0AE0"/>
    <w:rsid w:val="009A3D8D"/>
    <w:rsid w:val="009A550C"/>
    <w:rsid w:val="009A5549"/>
    <w:rsid w:val="009A5D6C"/>
    <w:rsid w:val="009B1536"/>
    <w:rsid w:val="009B24B1"/>
    <w:rsid w:val="009B2596"/>
    <w:rsid w:val="009B4F49"/>
    <w:rsid w:val="009B661A"/>
    <w:rsid w:val="009C07F6"/>
    <w:rsid w:val="009C10EC"/>
    <w:rsid w:val="009C2F10"/>
    <w:rsid w:val="009C3481"/>
    <w:rsid w:val="009C5BE4"/>
    <w:rsid w:val="009C5D6E"/>
    <w:rsid w:val="009C66B9"/>
    <w:rsid w:val="009D1568"/>
    <w:rsid w:val="009D370F"/>
    <w:rsid w:val="009D44F9"/>
    <w:rsid w:val="009D4C40"/>
    <w:rsid w:val="009D4D26"/>
    <w:rsid w:val="009E1D5C"/>
    <w:rsid w:val="009E37A2"/>
    <w:rsid w:val="009E699C"/>
    <w:rsid w:val="009F0EC8"/>
    <w:rsid w:val="009F7871"/>
    <w:rsid w:val="009F7AB1"/>
    <w:rsid w:val="00A01261"/>
    <w:rsid w:val="00A07FAC"/>
    <w:rsid w:val="00A11B0C"/>
    <w:rsid w:val="00A12C43"/>
    <w:rsid w:val="00A157C9"/>
    <w:rsid w:val="00A15C70"/>
    <w:rsid w:val="00A2271C"/>
    <w:rsid w:val="00A253B0"/>
    <w:rsid w:val="00A27A33"/>
    <w:rsid w:val="00A30CF9"/>
    <w:rsid w:val="00A31B23"/>
    <w:rsid w:val="00A3617C"/>
    <w:rsid w:val="00A37BDA"/>
    <w:rsid w:val="00A41433"/>
    <w:rsid w:val="00A43E3F"/>
    <w:rsid w:val="00A47984"/>
    <w:rsid w:val="00A50855"/>
    <w:rsid w:val="00A5165B"/>
    <w:rsid w:val="00A51BAD"/>
    <w:rsid w:val="00A51EA8"/>
    <w:rsid w:val="00A51EAB"/>
    <w:rsid w:val="00A53C83"/>
    <w:rsid w:val="00A55413"/>
    <w:rsid w:val="00A57709"/>
    <w:rsid w:val="00A61B36"/>
    <w:rsid w:val="00A6413A"/>
    <w:rsid w:val="00A6483F"/>
    <w:rsid w:val="00A65AAF"/>
    <w:rsid w:val="00A678A5"/>
    <w:rsid w:val="00A67A90"/>
    <w:rsid w:val="00A67BCC"/>
    <w:rsid w:val="00A70907"/>
    <w:rsid w:val="00A72CE2"/>
    <w:rsid w:val="00A73AFD"/>
    <w:rsid w:val="00A75577"/>
    <w:rsid w:val="00A75626"/>
    <w:rsid w:val="00A75831"/>
    <w:rsid w:val="00A83696"/>
    <w:rsid w:val="00A83AD0"/>
    <w:rsid w:val="00A83B7B"/>
    <w:rsid w:val="00A847B9"/>
    <w:rsid w:val="00A84D4C"/>
    <w:rsid w:val="00A84E20"/>
    <w:rsid w:val="00A85747"/>
    <w:rsid w:val="00A85CA2"/>
    <w:rsid w:val="00A865FE"/>
    <w:rsid w:val="00A87D49"/>
    <w:rsid w:val="00A914E2"/>
    <w:rsid w:val="00A9249F"/>
    <w:rsid w:val="00A92A61"/>
    <w:rsid w:val="00A92ECD"/>
    <w:rsid w:val="00A97C68"/>
    <w:rsid w:val="00AA249D"/>
    <w:rsid w:val="00AA2E6F"/>
    <w:rsid w:val="00AA661F"/>
    <w:rsid w:val="00AB0F32"/>
    <w:rsid w:val="00AB1E85"/>
    <w:rsid w:val="00AB350C"/>
    <w:rsid w:val="00AB35CF"/>
    <w:rsid w:val="00AC0D18"/>
    <w:rsid w:val="00AC1421"/>
    <w:rsid w:val="00AC1715"/>
    <w:rsid w:val="00AC691A"/>
    <w:rsid w:val="00AC6D69"/>
    <w:rsid w:val="00AD22F8"/>
    <w:rsid w:val="00AD262B"/>
    <w:rsid w:val="00AD4244"/>
    <w:rsid w:val="00AD7261"/>
    <w:rsid w:val="00AE38CF"/>
    <w:rsid w:val="00AE6FBF"/>
    <w:rsid w:val="00AF2FB4"/>
    <w:rsid w:val="00B025A7"/>
    <w:rsid w:val="00B059DE"/>
    <w:rsid w:val="00B12D1E"/>
    <w:rsid w:val="00B13F54"/>
    <w:rsid w:val="00B1580C"/>
    <w:rsid w:val="00B22017"/>
    <w:rsid w:val="00B251C2"/>
    <w:rsid w:val="00B27DCD"/>
    <w:rsid w:val="00B3155B"/>
    <w:rsid w:val="00B346D3"/>
    <w:rsid w:val="00B34769"/>
    <w:rsid w:val="00B354BC"/>
    <w:rsid w:val="00B35E8D"/>
    <w:rsid w:val="00B41E42"/>
    <w:rsid w:val="00B42A64"/>
    <w:rsid w:val="00B43DD6"/>
    <w:rsid w:val="00B45B6C"/>
    <w:rsid w:val="00B45F83"/>
    <w:rsid w:val="00B53B04"/>
    <w:rsid w:val="00B549E5"/>
    <w:rsid w:val="00B54D52"/>
    <w:rsid w:val="00B55DE2"/>
    <w:rsid w:val="00B57D15"/>
    <w:rsid w:val="00B64561"/>
    <w:rsid w:val="00B6473B"/>
    <w:rsid w:val="00B66D08"/>
    <w:rsid w:val="00B718CC"/>
    <w:rsid w:val="00B73252"/>
    <w:rsid w:val="00B7430C"/>
    <w:rsid w:val="00B76BC9"/>
    <w:rsid w:val="00B77F8E"/>
    <w:rsid w:val="00B80196"/>
    <w:rsid w:val="00B80C66"/>
    <w:rsid w:val="00B80DAE"/>
    <w:rsid w:val="00B81D16"/>
    <w:rsid w:val="00B849BD"/>
    <w:rsid w:val="00B9449E"/>
    <w:rsid w:val="00B9459F"/>
    <w:rsid w:val="00B95846"/>
    <w:rsid w:val="00B969E9"/>
    <w:rsid w:val="00BA048F"/>
    <w:rsid w:val="00BA2FA5"/>
    <w:rsid w:val="00BA475C"/>
    <w:rsid w:val="00BA64DC"/>
    <w:rsid w:val="00BB1D4C"/>
    <w:rsid w:val="00BB45A9"/>
    <w:rsid w:val="00BB469A"/>
    <w:rsid w:val="00BB49F2"/>
    <w:rsid w:val="00BB7CEA"/>
    <w:rsid w:val="00BC02B9"/>
    <w:rsid w:val="00BC2A0A"/>
    <w:rsid w:val="00BC2AE3"/>
    <w:rsid w:val="00BC2EC4"/>
    <w:rsid w:val="00BC55F3"/>
    <w:rsid w:val="00BC7149"/>
    <w:rsid w:val="00BD0664"/>
    <w:rsid w:val="00BD113B"/>
    <w:rsid w:val="00BD534C"/>
    <w:rsid w:val="00BD54F8"/>
    <w:rsid w:val="00BD7A65"/>
    <w:rsid w:val="00BE1191"/>
    <w:rsid w:val="00BE662E"/>
    <w:rsid w:val="00BE7D37"/>
    <w:rsid w:val="00BF02AA"/>
    <w:rsid w:val="00BF05AC"/>
    <w:rsid w:val="00BF17EC"/>
    <w:rsid w:val="00C000FE"/>
    <w:rsid w:val="00C00DF1"/>
    <w:rsid w:val="00C02984"/>
    <w:rsid w:val="00C02F02"/>
    <w:rsid w:val="00C05AFC"/>
    <w:rsid w:val="00C0743A"/>
    <w:rsid w:val="00C0750C"/>
    <w:rsid w:val="00C07F41"/>
    <w:rsid w:val="00C10ED0"/>
    <w:rsid w:val="00C12118"/>
    <w:rsid w:val="00C127BF"/>
    <w:rsid w:val="00C1357F"/>
    <w:rsid w:val="00C23527"/>
    <w:rsid w:val="00C23691"/>
    <w:rsid w:val="00C2439F"/>
    <w:rsid w:val="00C253D1"/>
    <w:rsid w:val="00C25B6E"/>
    <w:rsid w:val="00C30155"/>
    <w:rsid w:val="00C30451"/>
    <w:rsid w:val="00C32566"/>
    <w:rsid w:val="00C37A82"/>
    <w:rsid w:val="00C37FDC"/>
    <w:rsid w:val="00C416B0"/>
    <w:rsid w:val="00C41EE0"/>
    <w:rsid w:val="00C427FB"/>
    <w:rsid w:val="00C43A29"/>
    <w:rsid w:val="00C4437B"/>
    <w:rsid w:val="00C446B0"/>
    <w:rsid w:val="00C44975"/>
    <w:rsid w:val="00C45DD3"/>
    <w:rsid w:val="00C47004"/>
    <w:rsid w:val="00C5031E"/>
    <w:rsid w:val="00C56B5E"/>
    <w:rsid w:val="00C61C4A"/>
    <w:rsid w:val="00C61D0B"/>
    <w:rsid w:val="00C6286A"/>
    <w:rsid w:val="00C62DC9"/>
    <w:rsid w:val="00C6573C"/>
    <w:rsid w:val="00C67DE0"/>
    <w:rsid w:val="00C71AD0"/>
    <w:rsid w:val="00C75150"/>
    <w:rsid w:val="00C75EC8"/>
    <w:rsid w:val="00C76E54"/>
    <w:rsid w:val="00C80C17"/>
    <w:rsid w:val="00C85261"/>
    <w:rsid w:val="00C90148"/>
    <w:rsid w:val="00CA133F"/>
    <w:rsid w:val="00CA2610"/>
    <w:rsid w:val="00CA2C0A"/>
    <w:rsid w:val="00CA38D3"/>
    <w:rsid w:val="00CA7693"/>
    <w:rsid w:val="00CA7B16"/>
    <w:rsid w:val="00CB618B"/>
    <w:rsid w:val="00CB6805"/>
    <w:rsid w:val="00CC24FF"/>
    <w:rsid w:val="00CC2702"/>
    <w:rsid w:val="00CC418B"/>
    <w:rsid w:val="00CC504B"/>
    <w:rsid w:val="00CD1190"/>
    <w:rsid w:val="00CD26B5"/>
    <w:rsid w:val="00CE0375"/>
    <w:rsid w:val="00CE1466"/>
    <w:rsid w:val="00CE655E"/>
    <w:rsid w:val="00CE6CA3"/>
    <w:rsid w:val="00CE6FAC"/>
    <w:rsid w:val="00CE7728"/>
    <w:rsid w:val="00CF1461"/>
    <w:rsid w:val="00CF422D"/>
    <w:rsid w:val="00CF63FC"/>
    <w:rsid w:val="00D00553"/>
    <w:rsid w:val="00D015EB"/>
    <w:rsid w:val="00D0250A"/>
    <w:rsid w:val="00D028D6"/>
    <w:rsid w:val="00D02F56"/>
    <w:rsid w:val="00D03540"/>
    <w:rsid w:val="00D06952"/>
    <w:rsid w:val="00D101C4"/>
    <w:rsid w:val="00D10914"/>
    <w:rsid w:val="00D160EB"/>
    <w:rsid w:val="00D168DB"/>
    <w:rsid w:val="00D175D7"/>
    <w:rsid w:val="00D20680"/>
    <w:rsid w:val="00D21CBF"/>
    <w:rsid w:val="00D22EC8"/>
    <w:rsid w:val="00D23E43"/>
    <w:rsid w:val="00D24E33"/>
    <w:rsid w:val="00D2640D"/>
    <w:rsid w:val="00D300DA"/>
    <w:rsid w:val="00D3170C"/>
    <w:rsid w:val="00D3201F"/>
    <w:rsid w:val="00D33AB7"/>
    <w:rsid w:val="00D403C0"/>
    <w:rsid w:val="00D408C8"/>
    <w:rsid w:val="00D437CD"/>
    <w:rsid w:val="00D536B8"/>
    <w:rsid w:val="00D541B9"/>
    <w:rsid w:val="00D56512"/>
    <w:rsid w:val="00D56758"/>
    <w:rsid w:val="00D571D4"/>
    <w:rsid w:val="00D63022"/>
    <w:rsid w:val="00D63504"/>
    <w:rsid w:val="00D63D4C"/>
    <w:rsid w:val="00D65D74"/>
    <w:rsid w:val="00D6685D"/>
    <w:rsid w:val="00D67431"/>
    <w:rsid w:val="00D702C6"/>
    <w:rsid w:val="00D72220"/>
    <w:rsid w:val="00D75AB3"/>
    <w:rsid w:val="00D75FE0"/>
    <w:rsid w:val="00D760D5"/>
    <w:rsid w:val="00D7789F"/>
    <w:rsid w:val="00D800B8"/>
    <w:rsid w:val="00D82857"/>
    <w:rsid w:val="00D84275"/>
    <w:rsid w:val="00D84C71"/>
    <w:rsid w:val="00D86A92"/>
    <w:rsid w:val="00D915EF"/>
    <w:rsid w:val="00D91694"/>
    <w:rsid w:val="00D9380A"/>
    <w:rsid w:val="00D93AE3"/>
    <w:rsid w:val="00D97661"/>
    <w:rsid w:val="00DA443D"/>
    <w:rsid w:val="00DA5422"/>
    <w:rsid w:val="00DB0FCC"/>
    <w:rsid w:val="00DB10D9"/>
    <w:rsid w:val="00DB3FB2"/>
    <w:rsid w:val="00DB514C"/>
    <w:rsid w:val="00DB5484"/>
    <w:rsid w:val="00DB77D5"/>
    <w:rsid w:val="00DC1895"/>
    <w:rsid w:val="00DC4DE9"/>
    <w:rsid w:val="00DC6606"/>
    <w:rsid w:val="00DC769B"/>
    <w:rsid w:val="00DD0C79"/>
    <w:rsid w:val="00DD4450"/>
    <w:rsid w:val="00DD7B7C"/>
    <w:rsid w:val="00DE57CC"/>
    <w:rsid w:val="00DE5DEC"/>
    <w:rsid w:val="00DF19B3"/>
    <w:rsid w:val="00DF1DB2"/>
    <w:rsid w:val="00DF461D"/>
    <w:rsid w:val="00DF585B"/>
    <w:rsid w:val="00DF750E"/>
    <w:rsid w:val="00E0018A"/>
    <w:rsid w:val="00E0730B"/>
    <w:rsid w:val="00E074BE"/>
    <w:rsid w:val="00E115D6"/>
    <w:rsid w:val="00E13420"/>
    <w:rsid w:val="00E14F60"/>
    <w:rsid w:val="00E16546"/>
    <w:rsid w:val="00E16B2A"/>
    <w:rsid w:val="00E26B2F"/>
    <w:rsid w:val="00E2753B"/>
    <w:rsid w:val="00E321F5"/>
    <w:rsid w:val="00E334F1"/>
    <w:rsid w:val="00E37D81"/>
    <w:rsid w:val="00E42556"/>
    <w:rsid w:val="00E42AF2"/>
    <w:rsid w:val="00E44A53"/>
    <w:rsid w:val="00E44AF4"/>
    <w:rsid w:val="00E44D00"/>
    <w:rsid w:val="00E45B52"/>
    <w:rsid w:val="00E51492"/>
    <w:rsid w:val="00E525B4"/>
    <w:rsid w:val="00E5715B"/>
    <w:rsid w:val="00E61689"/>
    <w:rsid w:val="00E61A0D"/>
    <w:rsid w:val="00E64BE0"/>
    <w:rsid w:val="00E673B0"/>
    <w:rsid w:val="00E67440"/>
    <w:rsid w:val="00E71B19"/>
    <w:rsid w:val="00E75514"/>
    <w:rsid w:val="00E76A15"/>
    <w:rsid w:val="00E81C9F"/>
    <w:rsid w:val="00E83FD0"/>
    <w:rsid w:val="00E87EC4"/>
    <w:rsid w:val="00E90094"/>
    <w:rsid w:val="00E92EDF"/>
    <w:rsid w:val="00E93724"/>
    <w:rsid w:val="00E93BB9"/>
    <w:rsid w:val="00E95EAD"/>
    <w:rsid w:val="00EA7592"/>
    <w:rsid w:val="00EB0B6D"/>
    <w:rsid w:val="00EB0D08"/>
    <w:rsid w:val="00EB1603"/>
    <w:rsid w:val="00EC01C2"/>
    <w:rsid w:val="00EC0DE8"/>
    <w:rsid w:val="00EC27E7"/>
    <w:rsid w:val="00EC3631"/>
    <w:rsid w:val="00EC4122"/>
    <w:rsid w:val="00EC55C1"/>
    <w:rsid w:val="00EC6C51"/>
    <w:rsid w:val="00EC6D04"/>
    <w:rsid w:val="00EC7399"/>
    <w:rsid w:val="00ED11DA"/>
    <w:rsid w:val="00ED1A9B"/>
    <w:rsid w:val="00ED37E7"/>
    <w:rsid w:val="00ED4137"/>
    <w:rsid w:val="00ED43E1"/>
    <w:rsid w:val="00ED4B53"/>
    <w:rsid w:val="00EE1631"/>
    <w:rsid w:val="00EE2705"/>
    <w:rsid w:val="00EE3150"/>
    <w:rsid w:val="00EE39D1"/>
    <w:rsid w:val="00EE5250"/>
    <w:rsid w:val="00EF0B9B"/>
    <w:rsid w:val="00EF248F"/>
    <w:rsid w:val="00EF38ED"/>
    <w:rsid w:val="00EF3AB0"/>
    <w:rsid w:val="00EF4184"/>
    <w:rsid w:val="00F01930"/>
    <w:rsid w:val="00F01E06"/>
    <w:rsid w:val="00F03483"/>
    <w:rsid w:val="00F06B35"/>
    <w:rsid w:val="00F10F9F"/>
    <w:rsid w:val="00F13714"/>
    <w:rsid w:val="00F1482E"/>
    <w:rsid w:val="00F15152"/>
    <w:rsid w:val="00F16572"/>
    <w:rsid w:val="00F168EE"/>
    <w:rsid w:val="00F16CC6"/>
    <w:rsid w:val="00F17675"/>
    <w:rsid w:val="00F179BC"/>
    <w:rsid w:val="00F20891"/>
    <w:rsid w:val="00F21102"/>
    <w:rsid w:val="00F23100"/>
    <w:rsid w:val="00F24387"/>
    <w:rsid w:val="00F31C0E"/>
    <w:rsid w:val="00F32088"/>
    <w:rsid w:val="00F337E6"/>
    <w:rsid w:val="00F34E15"/>
    <w:rsid w:val="00F34FD4"/>
    <w:rsid w:val="00F40AF6"/>
    <w:rsid w:val="00F41A55"/>
    <w:rsid w:val="00F42E40"/>
    <w:rsid w:val="00F4546E"/>
    <w:rsid w:val="00F459E8"/>
    <w:rsid w:val="00F47142"/>
    <w:rsid w:val="00F571E7"/>
    <w:rsid w:val="00F615BD"/>
    <w:rsid w:val="00F62D3A"/>
    <w:rsid w:val="00F63E14"/>
    <w:rsid w:val="00F64F00"/>
    <w:rsid w:val="00F64F5F"/>
    <w:rsid w:val="00F679E4"/>
    <w:rsid w:val="00F67A6A"/>
    <w:rsid w:val="00F7071F"/>
    <w:rsid w:val="00F72392"/>
    <w:rsid w:val="00F72B09"/>
    <w:rsid w:val="00F77017"/>
    <w:rsid w:val="00F8073E"/>
    <w:rsid w:val="00F80E6B"/>
    <w:rsid w:val="00F81D58"/>
    <w:rsid w:val="00F84187"/>
    <w:rsid w:val="00F93FD3"/>
    <w:rsid w:val="00F94590"/>
    <w:rsid w:val="00F94D7D"/>
    <w:rsid w:val="00F95261"/>
    <w:rsid w:val="00FA01AF"/>
    <w:rsid w:val="00FA4B88"/>
    <w:rsid w:val="00FA5037"/>
    <w:rsid w:val="00FA60DD"/>
    <w:rsid w:val="00FA6BB5"/>
    <w:rsid w:val="00FB0B57"/>
    <w:rsid w:val="00FB33B5"/>
    <w:rsid w:val="00FB3B47"/>
    <w:rsid w:val="00FB4FBF"/>
    <w:rsid w:val="00FB5679"/>
    <w:rsid w:val="00FB62E9"/>
    <w:rsid w:val="00FB6854"/>
    <w:rsid w:val="00FC1926"/>
    <w:rsid w:val="00FC1AD3"/>
    <w:rsid w:val="00FC3EBB"/>
    <w:rsid w:val="00FC4520"/>
    <w:rsid w:val="00FD425B"/>
    <w:rsid w:val="00FD4A5B"/>
    <w:rsid w:val="00FD5B7B"/>
    <w:rsid w:val="00FD644A"/>
    <w:rsid w:val="00FE0972"/>
    <w:rsid w:val="00FE17E1"/>
    <w:rsid w:val="00FE27E2"/>
    <w:rsid w:val="00FE4D5F"/>
    <w:rsid w:val="00FF1E9F"/>
    <w:rsid w:val="00FF3A4C"/>
    <w:rsid w:val="00FF432A"/>
    <w:rsid w:val="00FF50FD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621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158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621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158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mirol\OTLocal\UNHCRL~1\Workbin\1E4D2FE.0\Template%20HCR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C8363683965D4A9FA4C95B03EAB92C" ma:contentTypeVersion="77" ma:contentTypeDescription="" ma:contentTypeScope="" ma:versionID="34f1f6072362767f0d71cf8a3f2425b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fecf8cd9e7e49007e81170c0e004d15e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485;#Iraq|30b88636-4227-464b-9017-cb6f35771387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486;#Iraq|30b88636-4227-464b-9017-cb6f3577138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312;#Conflict|cd1719c2-e0d5-486c-9a70-d3abb04d6e72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258;#MENA|6c3e7270-66b5-4b3d-8268-bc97a34080a4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g2834a0a4b5b445382f80b4d1c20b873>
    <Document_x0020_Description xmlns="96664bca-06c0-4657-b6f9-0a997f5ff9b9" xsi:nil="true"/>
    <Websio_x0020_Document_x0020_Preview xmlns="96664bca-06c0-4657-b6f9-0a997f5ff9b9">/MENA/Iraq/_layouts/WebsioPreviewField/preview.aspx?ID=855263d4-8fbf-426e-9af2-8a43d10cd746&amp;WebID=87c917af-3ac1-4eea-be65-82903caf9981&amp;SiteID=0e29c24b-3e6a-4c7c-8cc1-69b27805b55c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Shelter/NFI Working Group - Dahuk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312</Value>
      <Value>11</Value>
      <Value>258</Value>
      <Value>486</Value>
      <Value>485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2014-12-21T00:00:00+00:00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AD9F88D7-79EB-4004-ACDA-4BCBC3E364AD}"/>
</file>

<file path=customXml/itemProps2.xml><?xml version="1.0" encoding="utf-8"?>
<ds:datastoreItem xmlns:ds="http://schemas.openxmlformats.org/officeDocument/2006/customXml" ds:itemID="{98786303-C7F2-43D8-BC90-8A0DE5667BBF}"/>
</file>

<file path=customXml/itemProps3.xml><?xml version="1.0" encoding="utf-8"?>
<ds:datastoreItem xmlns:ds="http://schemas.openxmlformats.org/officeDocument/2006/customXml" ds:itemID="{D0ADA084-1A6D-4DDA-8390-EF3493F61C29}"/>
</file>

<file path=customXml/itemProps4.xml><?xml version="1.0" encoding="utf-8"?>
<ds:datastoreItem xmlns:ds="http://schemas.openxmlformats.org/officeDocument/2006/customXml" ds:itemID="{3842D381-695F-4AFF-BDB3-2250255E6B81}"/>
</file>

<file path=docProps/app.xml><?xml version="1.0" encoding="utf-8"?>
<Properties xmlns="http://schemas.openxmlformats.org/officeDocument/2006/extended-properties" xmlns:vt="http://schemas.openxmlformats.org/officeDocument/2006/docPropsVTypes">
  <Template>Template HCR Meeting Minutes</Template>
  <TotalTime>0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Project Name Here]</vt:lpstr>
    </vt:vector>
  </TitlesOfParts>
  <Company>UNHCR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[Enter Project Reference Here]</dc:subject>
  <dc:creator>Tania Al-Jaff</dc:creator>
  <cp:keywords/>
  <dc:description>Meeting Minutes Template version 1.0 18-Jan-2010_x000d_
by the UNHCR DIST ICT Portfolio Office_x000d_
_x000d_
/mac</dc:description>
  <cp:lastModifiedBy>UNHCRuser</cp:lastModifiedBy>
  <cp:revision>2</cp:revision>
  <cp:lastPrinted>2014-08-13T12:26:00Z</cp:lastPrinted>
  <dcterms:created xsi:type="dcterms:W3CDTF">2015-01-08T12:31:00Z</dcterms:created>
  <dcterms:modified xsi:type="dcterms:W3CDTF">2015-01-08T12:31:00Z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1.0</vt:lpwstr>
  </property>
  <property fmtid="{D5CDD505-2E9C-101B-9397-08002B2CF9AE}" pid="3" name="Template Issue Date">
    <vt:filetime>2008-01-08T23:00:00Z</vt:filetime>
  </property>
  <property fmtid="{D5CDD505-2E9C-101B-9397-08002B2CF9AE}" pid="4" name="ContentTypeId">
    <vt:lpwstr>0x010100AA7AFC8FE433CD4B94E991D812AE17EB0012C8363683965D4A9FA4C95B03EAB92C</vt:lpwstr>
  </property>
  <property fmtid="{D5CDD505-2E9C-101B-9397-08002B2CF9AE}" pid="5" name="TaxKeyword">
    <vt:lpwstr/>
  </property>
  <property fmtid="{D5CDD505-2E9C-101B-9397-08002B2CF9AE}" pid="6" name="Site Type">
    <vt:lpwstr>11;#Response|6bd9b9ba-7d2f-42c0-b763-fbe6e7a871e1</vt:lpwstr>
  </property>
  <property fmtid="{D5CDD505-2E9C-101B-9397-08002B2CF9AE}" pid="7" name="Region">
    <vt:lpwstr>258;#MENA|6c3e7270-66b5-4b3d-8268-bc97a34080a4</vt:lpwstr>
  </property>
  <property fmtid="{D5CDD505-2E9C-101B-9397-08002B2CF9AE}" pid="8" name="Document Language">
    <vt:lpwstr>115;#English|53eb1c9d-8416-419a-9260-1df8e70b86c2</vt:lpwstr>
  </property>
  <property fmtid="{D5CDD505-2E9C-101B-9397-08002B2CF9AE}" pid="9" name="Document Category">
    <vt:lpwstr/>
  </property>
  <property fmtid="{D5CDD505-2E9C-101B-9397-08002B2CF9AE}" pid="10" name="Shelter Programming1">
    <vt:lpwstr/>
  </property>
  <property fmtid="{D5CDD505-2E9C-101B-9397-08002B2CF9AE}" pid="11" name="Miscellaneoud Terms">
    <vt:lpwstr/>
  </property>
  <property fmtid="{D5CDD505-2E9C-101B-9397-08002B2CF9AE}" pid="12" name="Information Management">
    <vt:lpwstr/>
  </property>
  <property fmtid="{D5CDD505-2E9C-101B-9397-08002B2CF9AE}" pid="13" name="NFI Guidance1">
    <vt:lpwstr/>
  </property>
  <property fmtid="{D5CDD505-2E9C-101B-9397-08002B2CF9AE}" pid="14" name="Communications">
    <vt:lpwstr/>
  </property>
  <property fmtid="{D5CDD505-2E9C-101B-9397-08002B2CF9AE}" pid="15" name="Responses sites">
    <vt:lpwstr>485;#Iraq|30b88636-4227-464b-9017-cb6f35771387</vt:lpwstr>
  </property>
  <property fmtid="{D5CDD505-2E9C-101B-9397-08002B2CF9AE}" pid="16" name="Country">
    <vt:lpwstr>486;#Iraq|30b88636-4227-464b-9017-cb6f35771387</vt:lpwstr>
  </property>
  <property fmtid="{D5CDD505-2E9C-101B-9397-08002B2CF9AE}" pid="17" name="Damage Location">
    <vt:lpwstr/>
  </property>
  <property fmtid="{D5CDD505-2E9C-101B-9397-08002B2CF9AE}" pid="19" name="InterCluster">
    <vt:lpwstr/>
  </property>
  <property fmtid="{D5CDD505-2E9C-101B-9397-08002B2CF9AE}" pid="20" name="Management/Coordination">
    <vt:lpwstr>116;#Meeting Minutes|073dd3fd-2ae4-4873-a4a7-3498e6b393b4</vt:lpwstr>
  </property>
  <property fmtid="{D5CDD505-2E9C-101B-9397-08002B2CF9AE}" pid="22" name="Cross Cutting1">
    <vt:lpwstr/>
  </property>
  <property fmtid="{D5CDD505-2E9C-101B-9397-08002B2CF9AE}" pid="23" name="Status Of Site">
    <vt:lpwstr>15;#Active|319c008f-4e4c-46bc-95eb-65641b9bd58c</vt:lpwstr>
  </property>
  <property fmtid="{D5CDD505-2E9C-101B-9397-08002B2CF9AE}" pid="24" name="AM&amp;E">
    <vt:lpwstr/>
  </property>
  <property fmtid="{D5CDD505-2E9C-101B-9397-08002B2CF9AE}" pid="25" name="Shelter Technical1">
    <vt:lpwstr/>
  </property>
  <property fmtid="{D5CDD505-2E9C-101B-9397-08002B2CF9AE}" pid="26" name="Shelter Planning1">
    <vt:lpwstr/>
  </property>
  <property fmtid="{D5CDD505-2E9C-101B-9397-08002B2CF9AE}" pid="27" name="Event Type">
    <vt:lpwstr>312;#Conflict|cd1719c2-e0d5-486c-9a70-d3abb04d6e72</vt:lpwstr>
  </property>
</Properties>
</file>