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03C237" w14:textId="77777777" w:rsidR="005F57A6" w:rsidRPr="005D1D47" w:rsidRDefault="003868E0" w:rsidP="00F74DF0">
      <w:pPr>
        <w:spacing w:after="0"/>
        <w:rPr>
          <w:b/>
          <w:color w:val="284353" w:themeColor="accent1" w:themeShade="BF"/>
          <w:sz w:val="28"/>
          <w:szCs w:val="28"/>
        </w:rPr>
      </w:pPr>
      <w:r w:rsidRPr="005D1D47">
        <w:rPr>
          <w:b/>
          <w:color w:val="284353" w:themeColor="accent1" w:themeShade="BF"/>
          <w:sz w:val="28"/>
          <w:szCs w:val="28"/>
        </w:rPr>
        <w:t>Status</w:t>
      </w:r>
    </w:p>
    <w:tbl>
      <w:tblPr>
        <w:tblW w:w="10031" w:type="dxa"/>
        <w:tblCellMar>
          <w:left w:w="0" w:type="dxa"/>
          <w:right w:w="0" w:type="dxa"/>
        </w:tblCellMar>
        <w:tblLook w:val="00A0" w:firstRow="1" w:lastRow="0" w:firstColumn="1" w:lastColumn="0" w:noHBand="0" w:noVBand="0"/>
      </w:tblPr>
      <w:tblGrid>
        <w:gridCol w:w="2093"/>
        <w:gridCol w:w="1807"/>
        <w:gridCol w:w="1807"/>
        <w:gridCol w:w="1807"/>
        <w:gridCol w:w="2517"/>
      </w:tblGrid>
      <w:tr w:rsidR="003868E0" w:rsidRPr="00F74DF0" w14:paraId="45885E01" w14:textId="77777777" w:rsidTr="00FE6DA8">
        <w:trPr>
          <w:trHeight w:val="100"/>
        </w:trPr>
        <w:tc>
          <w:tcPr>
            <w:tcW w:w="2093" w:type="dxa"/>
            <w:vMerge w:val="restart"/>
            <w:tcBorders>
              <w:top w:val="single" w:sz="24" w:space="0" w:color="FFFFFF"/>
              <w:left w:val="single" w:sz="8" w:space="0" w:color="FFFFFF"/>
              <w:right w:val="single" w:sz="8" w:space="0" w:color="FFFFFF"/>
            </w:tcBorders>
            <w:shd w:val="clear" w:color="auto" w:fill="800000"/>
            <w:tcMar>
              <w:top w:w="15" w:type="dxa"/>
              <w:left w:w="108" w:type="dxa"/>
              <w:bottom w:w="0" w:type="dxa"/>
              <w:right w:w="108" w:type="dxa"/>
            </w:tcMar>
            <w:vAlign w:val="center"/>
            <w:hideMark/>
          </w:tcPr>
          <w:p w14:paraId="483E8E26" w14:textId="77777777" w:rsidR="003868E0" w:rsidRPr="00F74DF0" w:rsidRDefault="003868E0" w:rsidP="003868E0">
            <w:pPr>
              <w:spacing w:after="0"/>
              <w:rPr>
                <w:color w:val="FFFFFF" w:themeColor="background1"/>
                <w:lang w:val="en-US"/>
              </w:rPr>
            </w:pPr>
            <w:r>
              <w:rPr>
                <w:b/>
                <w:bCs/>
                <w:color w:val="FFFFFF" w:themeColor="background1"/>
              </w:rPr>
              <w:t>Strategy Status</w:t>
            </w:r>
          </w:p>
        </w:tc>
        <w:tc>
          <w:tcPr>
            <w:tcW w:w="1807" w:type="dxa"/>
            <w:tcBorders>
              <w:top w:val="single" w:sz="24" w:space="0" w:color="FFFFFF"/>
              <w:left w:val="single" w:sz="8" w:space="0" w:color="FFFFFF"/>
              <w:bottom w:val="single" w:sz="24" w:space="0" w:color="FFFFFF"/>
              <w:right w:val="single" w:sz="8" w:space="0" w:color="FFFFFF"/>
            </w:tcBorders>
            <w:shd w:val="solid" w:color="DBAEAF" w:themeColor="accent3" w:themeTint="66" w:fill="800000"/>
            <w:tcMar>
              <w:top w:w="15" w:type="dxa"/>
              <w:left w:w="108" w:type="dxa"/>
              <w:bottom w:w="0" w:type="dxa"/>
              <w:right w:w="108" w:type="dxa"/>
            </w:tcMar>
            <w:vAlign w:val="center"/>
            <w:hideMark/>
          </w:tcPr>
          <w:p w14:paraId="22E01D4D" w14:textId="77777777" w:rsidR="003868E0" w:rsidRPr="00F76988" w:rsidRDefault="003868E0" w:rsidP="003868E0">
            <w:pPr>
              <w:spacing w:after="0"/>
              <w:jc w:val="center"/>
              <w:rPr>
                <w:b/>
                <w:sz w:val="20"/>
                <w:szCs w:val="20"/>
                <w:lang w:val="en-US"/>
              </w:rPr>
            </w:pPr>
            <w:r w:rsidRPr="00F76988">
              <w:rPr>
                <w:b/>
                <w:sz w:val="20"/>
                <w:szCs w:val="20"/>
              </w:rPr>
              <w:t>Version</w:t>
            </w:r>
          </w:p>
        </w:tc>
        <w:tc>
          <w:tcPr>
            <w:tcW w:w="1807" w:type="dxa"/>
            <w:tcBorders>
              <w:top w:val="single" w:sz="24" w:space="0" w:color="FFFFFF"/>
              <w:left w:val="single" w:sz="8" w:space="0" w:color="FFFFFF"/>
              <w:bottom w:val="single" w:sz="24" w:space="0" w:color="FFFFFF"/>
              <w:right w:val="single" w:sz="8" w:space="0" w:color="FFFFFF"/>
            </w:tcBorders>
            <w:shd w:val="solid" w:color="DBAEAF" w:themeColor="accent3" w:themeTint="66" w:fill="800000"/>
          </w:tcPr>
          <w:p w14:paraId="0AD0D01E" w14:textId="77777777" w:rsidR="003868E0" w:rsidRPr="00F76988" w:rsidRDefault="003868E0" w:rsidP="003868E0">
            <w:pPr>
              <w:spacing w:after="0"/>
              <w:jc w:val="center"/>
              <w:rPr>
                <w:b/>
                <w:sz w:val="20"/>
                <w:szCs w:val="20"/>
                <w:lang w:val="en-US"/>
              </w:rPr>
            </w:pPr>
            <w:r w:rsidRPr="00F76988">
              <w:rPr>
                <w:b/>
                <w:sz w:val="20"/>
                <w:szCs w:val="20"/>
              </w:rPr>
              <w:t>Status</w:t>
            </w:r>
          </w:p>
        </w:tc>
        <w:tc>
          <w:tcPr>
            <w:tcW w:w="1807" w:type="dxa"/>
            <w:tcBorders>
              <w:top w:val="single" w:sz="24" w:space="0" w:color="FFFFFF"/>
              <w:left w:val="single" w:sz="8" w:space="0" w:color="FFFFFF"/>
              <w:bottom w:val="single" w:sz="24" w:space="0" w:color="FFFFFF"/>
              <w:right w:val="single" w:sz="8" w:space="0" w:color="FFFFFF"/>
            </w:tcBorders>
            <w:shd w:val="solid" w:color="DBAEAF" w:themeColor="accent3" w:themeTint="66" w:fill="800000"/>
          </w:tcPr>
          <w:p w14:paraId="07CCCAC5" w14:textId="77777777" w:rsidR="003868E0" w:rsidRPr="00F76988" w:rsidRDefault="003868E0" w:rsidP="003868E0">
            <w:pPr>
              <w:spacing w:after="0"/>
              <w:jc w:val="center"/>
              <w:rPr>
                <w:b/>
                <w:sz w:val="20"/>
                <w:szCs w:val="20"/>
                <w:lang w:val="en-US"/>
              </w:rPr>
            </w:pPr>
            <w:r w:rsidRPr="00F76988">
              <w:rPr>
                <w:b/>
                <w:sz w:val="20"/>
                <w:szCs w:val="20"/>
              </w:rPr>
              <w:t>Effective date</w:t>
            </w:r>
          </w:p>
        </w:tc>
        <w:tc>
          <w:tcPr>
            <w:tcW w:w="2517" w:type="dxa"/>
            <w:tcBorders>
              <w:top w:val="single" w:sz="24" w:space="0" w:color="FFFFFF"/>
              <w:left w:val="single" w:sz="8" w:space="0" w:color="FFFFFF"/>
              <w:bottom w:val="single" w:sz="24" w:space="0" w:color="FFFFFF"/>
              <w:right w:val="single" w:sz="8" w:space="0" w:color="FFFFFF"/>
            </w:tcBorders>
            <w:shd w:val="solid" w:color="DBAEAF" w:themeColor="accent3" w:themeTint="66" w:fill="800000"/>
          </w:tcPr>
          <w:p w14:paraId="568BA010" w14:textId="77777777" w:rsidR="003868E0" w:rsidRPr="00F76988" w:rsidRDefault="003868E0" w:rsidP="003868E0">
            <w:pPr>
              <w:spacing w:after="0"/>
              <w:jc w:val="center"/>
              <w:rPr>
                <w:b/>
                <w:sz w:val="20"/>
                <w:szCs w:val="20"/>
                <w:lang w:val="en-US"/>
              </w:rPr>
            </w:pPr>
            <w:r w:rsidRPr="00F76988">
              <w:rPr>
                <w:b/>
                <w:sz w:val="20"/>
                <w:szCs w:val="20"/>
              </w:rPr>
              <w:t>Next revision</w:t>
            </w:r>
          </w:p>
        </w:tc>
      </w:tr>
      <w:tr w:rsidR="003868E0" w:rsidRPr="00F74DF0" w14:paraId="75D68C27" w14:textId="77777777" w:rsidTr="00FE6DA8">
        <w:trPr>
          <w:trHeight w:val="100"/>
        </w:trPr>
        <w:tc>
          <w:tcPr>
            <w:tcW w:w="2093" w:type="dxa"/>
            <w:vMerge/>
            <w:tcBorders>
              <w:left w:val="single" w:sz="8" w:space="0" w:color="FFFFFF"/>
              <w:bottom w:val="single" w:sz="8" w:space="0" w:color="FFFFFF"/>
              <w:right w:val="single" w:sz="8" w:space="0" w:color="FFFFFF"/>
            </w:tcBorders>
            <w:shd w:val="clear" w:color="auto" w:fill="800000"/>
            <w:tcMar>
              <w:top w:w="15" w:type="dxa"/>
              <w:left w:w="108" w:type="dxa"/>
              <w:bottom w:w="0" w:type="dxa"/>
              <w:right w:w="108" w:type="dxa"/>
            </w:tcMar>
            <w:vAlign w:val="center"/>
          </w:tcPr>
          <w:p w14:paraId="1B8B1E30" w14:textId="77777777" w:rsidR="003868E0" w:rsidRDefault="003868E0" w:rsidP="003868E0">
            <w:pPr>
              <w:spacing w:after="0"/>
              <w:rPr>
                <w:b/>
                <w:bCs/>
                <w:color w:val="FFFFFF" w:themeColor="background1"/>
              </w:rPr>
            </w:pPr>
          </w:p>
        </w:tc>
        <w:tc>
          <w:tcPr>
            <w:tcW w:w="1807" w:type="dxa"/>
            <w:tcBorders>
              <w:top w:val="single" w:sz="24" w:space="0" w:color="FFFFFF"/>
              <w:left w:val="single" w:sz="8" w:space="0" w:color="FFFFFF"/>
              <w:bottom w:val="single" w:sz="8" w:space="0" w:color="FFFFFF"/>
              <w:right w:val="single" w:sz="8" w:space="0" w:color="FFFFFF"/>
            </w:tcBorders>
            <w:shd w:val="clear" w:color="auto" w:fill="E0E0E0"/>
            <w:tcMar>
              <w:top w:w="15" w:type="dxa"/>
              <w:left w:w="108" w:type="dxa"/>
              <w:bottom w:w="0" w:type="dxa"/>
              <w:right w:w="108" w:type="dxa"/>
            </w:tcMar>
            <w:vAlign w:val="center"/>
          </w:tcPr>
          <w:p w14:paraId="4311D867" w14:textId="4770BFC4" w:rsidR="003868E0" w:rsidRPr="00F76988" w:rsidRDefault="00113E14" w:rsidP="005E6767">
            <w:pPr>
              <w:spacing w:after="0"/>
              <w:jc w:val="center"/>
              <w:rPr>
                <w:sz w:val="18"/>
                <w:szCs w:val="18"/>
              </w:rPr>
            </w:pPr>
            <w:r>
              <w:rPr>
                <w:sz w:val="18"/>
                <w:szCs w:val="18"/>
              </w:rPr>
              <w:t>Preliminary</w:t>
            </w:r>
          </w:p>
        </w:tc>
        <w:tc>
          <w:tcPr>
            <w:tcW w:w="1807" w:type="dxa"/>
            <w:tcBorders>
              <w:top w:val="single" w:sz="24" w:space="0" w:color="FFFFFF"/>
              <w:left w:val="single" w:sz="8" w:space="0" w:color="FFFFFF"/>
              <w:bottom w:val="single" w:sz="8" w:space="0" w:color="FFFFFF"/>
              <w:right w:val="single" w:sz="8" w:space="0" w:color="FFFFFF"/>
            </w:tcBorders>
            <w:shd w:val="clear" w:color="auto" w:fill="E0E0E0"/>
          </w:tcPr>
          <w:p w14:paraId="1EA7AD67" w14:textId="01F1698F" w:rsidR="003868E0" w:rsidRPr="00F76988" w:rsidRDefault="00113E14" w:rsidP="00FE6DA8">
            <w:pPr>
              <w:spacing w:after="0"/>
              <w:jc w:val="center"/>
              <w:rPr>
                <w:sz w:val="18"/>
                <w:szCs w:val="18"/>
                <w:lang w:val="en-US"/>
              </w:rPr>
            </w:pPr>
            <w:r>
              <w:rPr>
                <w:sz w:val="18"/>
                <w:szCs w:val="18"/>
              </w:rPr>
              <w:t>Reviewed</w:t>
            </w:r>
            <w:r w:rsidR="00FE6DA8">
              <w:rPr>
                <w:sz w:val="18"/>
                <w:szCs w:val="18"/>
              </w:rPr>
              <w:t xml:space="preserve"> by SAG</w:t>
            </w:r>
          </w:p>
        </w:tc>
        <w:tc>
          <w:tcPr>
            <w:tcW w:w="1807" w:type="dxa"/>
            <w:tcBorders>
              <w:top w:val="single" w:sz="24" w:space="0" w:color="FFFFFF"/>
              <w:left w:val="single" w:sz="8" w:space="0" w:color="FFFFFF"/>
              <w:bottom w:val="single" w:sz="8" w:space="0" w:color="FFFFFF"/>
              <w:right w:val="single" w:sz="8" w:space="0" w:color="FFFFFF"/>
            </w:tcBorders>
            <w:shd w:val="clear" w:color="auto" w:fill="E0E0E0"/>
          </w:tcPr>
          <w:p w14:paraId="21B414EC" w14:textId="4B799479" w:rsidR="003868E0" w:rsidRPr="00F76988" w:rsidRDefault="00113E14" w:rsidP="00DF750D">
            <w:pPr>
              <w:spacing w:after="0"/>
              <w:jc w:val="center"/>
              <w:rPr>
                <w:sz w:val="18"/>
                <w:szCs w:val="18"/>
                <w:lang w:val="en-US"/>
              </w:rPr>
            </w:pPr>
            <w:r>
              <w:rPr>
                <w:sz w:val="18"/>
                <w:szCs w:val="18"/>
                <w:lang w:val="en-US"/>
              </w:rPr>
              <w:t>11/11/13</w:t>
            </w:r>
          </w:p>
        </w:tc>
        <w:tc>
          <w:tcPr>
            <w:tcW w:w="2517" w:type="dxa"/>
            <w:tcBorders>
              <w:top w:val="single" w:sz="24" w:space="0" w:color="FFFFFF"/>
              <w:left w:val="single" w:sz="8" w:space="0" w:color="FFFFFF"/>
              <w:bottom w:val="single" w:sz="8" w:space="0" w:color="FFFFFF"/>
              <w:right w:val="single" w:sz="8" w:space="0" w:color="FFFFFF"/>
            </w:tcBorders>
            <w:shd w:val="clear" w:color="auto" w:fill="E0E0E0"/>
          </w:tcPr>
          <w:p w14:paraId="149366AC" w14:textId="77777777" w:rsidR="003868E0" w:rsidRPr="00F76988" w:rsidRDefault="00FE6DA8" w:rsidP="003868E0">
            <w:pPr>
              <w:spacing w:after="0"/>
              <w:jc w:val="center"/>
              <w:rPr>
                <w:sz w:val="18"/>
                <w:szCs w:val="18"/>
                <w:lang w:val="en-US"/>
              </w:rPr>
            </w:pPr>
            <w:r>
              <w:rPr>
                <w:sz w:val="18"/>
                <w:szCs w:val="18"/>
                <w:lang w:val="en-US"/>
              </w:rPr>
              <w:t>To be confirmed</w:t>
            </w:r>
          </w:p>
        </w:tc>
      </w:tr>
    </w:tbl>
    <w:p w14:paraId="42CBB2CC" w14:textId="77777777" w:rsidR="003868E0" w:rsidRDefault="003868E0" w:rsidP="00F74DF0">
      <w:pPr>
        <w:spacing w:after="0"/>
      </w:pPr>
    </w:p>
    <w:p w14:paraId="1B97150D" w14:textId="77777777" w:rsidR="00385E7F" w:rsidRPr="005D1D47" w:rsidRDefault="001875D9" w:rsidP="00F74DF0">
      <w:pPr>
        <w:spacing w:after="0"/>
        <w:rPr>
          <w:b/>
          <w:color w:val="284353" w:themeColor="accent1" w:themeShade="BF"/>
          <w:sz w:val="28"/>
          <w:szCs w:val="28"/>
        </w:rPr>
      </w:pPr>
      <w:r w:rsidRPr="005D1D47">
        <w:rPr>
          <w:b/>
          <w:color w:val="284353" w:themeColor="accent1" w:themeShade="BF"/>
          <w:sz w:val="28"/>
          <w:szCs w:val="28"/>
        </w:rPr>
        <w:t>Shelter Cluster</w:t>
      </w:r>
      <w:r w:rsidR="00E84E16" w:rsidRPr="005D1D47">
        <w:rPr>
          <w:b/>
          <w:color w:val="284353" w:themeColor="accent1" w:themeShade="BF"/>
          <w:sz w:val="28"/>
          <w:szCs w:val="28"/>
        </w:rPr>
        <w:t xml:space="preserve"> Structure</w:t>
      </w:r>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093"/>
        <w:gridCol w:w="7938"/>
      </w:tblGrid>
      <w:tr w:rsidR="00F74DF0" w:rsidRPr="00F74DF0" w14:paraId="3CFBBEEA" w14:textId="77777777" w:rsidTr="00880867">
        <w:tc>
          <w:tcPr>
            <w:tcW w:w="2093" w:type="dxa"/>
            <w:shd w:val="clear" w:color="auto" w:fill="800000"/>
            <w:tcMar>
              <w:top w:w="15" w:type="dxa"/>
              <w:left w:w="108" w:type="dxa"/>
              <w:bottom w:w="0" w:type="dxa"/>
              <w:right w:w="108" w:type="dxa"/>
            </w:tcMar>
            <w:vAlign w:val="center"/>
            <w:hideMark/>
          </w:tcPr>
          <w:p w14:paraId="0E0F5E81" w14:textId="77777777" w:rsidR="00F74DF0" w:rsidRPr="00F74DF0" w:rsidRDefault="00F74DF0" w:rsidP="00F74DF0">
            <w:pPr>
              <w:spacing w:after="0"/>
              <w:rPr>
                <w:color w:val="FFFFFF" w:themeColor="background1"/>
                <w:lang w:val="en-US"/>
              </w:rPr>
            </w:pPr>
            <w:r w:rsidRPr="00F74DF0">
              <w:rPr>
                <w:b/>
                <w:bCs/>
                <w:color w:val="FFFFFF" w:themeColor="background1"/>
              </w:rPr>
              <w:t>Response name</w:t>
            </w:r>
          </w:p>
        </w:tc>
        <w:tc>
          <w:tcPr>
            <w:tcW w:w="7938" w:type="dxa"/>
            <w:shd w:val="clear" w:color="auto" w:fill="FFFFFF" w:themeFill="background1"/>
            <w:tcMar>
              <w:top w:w="15" w:type="dxa"/>
              <w:left w:w="108" w:type="dxa"/>
              <w:bottom w:w="0" w:type="dxa"/>
              <w:right w:w="108" w:type="dxa"/>
            </w:tcMar>
            <w:vAlign w:val="center"/>
            <w:hideMark/>
          </w:tcPr>
          <w:p w14:paraId="7EA938FA" w14:textId="77777777" w:rsidR="00F74DF0" w:rsidRPr="004C430A" w:rsidRDefault="007A67C0" w:rsidP="007A67C0">
            <w:pPr>
              <w:spacing w:after="0"/>
              <w:rPr>
                <w:sz w:val="20"/>
                <w:szCs w:val="20"/>
                <w:lang w:val="en-US"/>
              </w:rPr>
            </w:pPr>
            <w:r w:rsidRPr="004C430A">
              <w:rPr>
                <w:sz w:val="20"/>
                <w:szCs w:val="20"/>
              </w:rPr>
              <w:t>Bohol Earthquake, 2013</w:t>
            </w:r>
          </w:p>
        </w:tc>
      </w:tr>
      <w:tr w:rsidR="00DF750D" w:rsidRPr="00F74DF0" w14:paraId="7BF38552" w14:textId="77777777" w:rsidTr="00880867">
        <w:tc>
          <w:tcPr>
            <w:tcW w:w="2093" w:type="dxa"/>
            <w:shd w:val="clear" w:color="auto" w:fill="800000"/>
            <w:tcMar>
              <w:top w:w="15" w:type="dxa"/>
              <w:left w:w="108" w:type="dxa"/>
              <w:bottom w:w="0" w:type="dxa"/>
              <w:right w:w="108" w:type="dxa"/>
            </w:tcMar>
            <w:vAlign w:val="center"/>
          </w:tcPr>
          <w:p w14:paraId="2EF09A8F" w14:textId="3D1FD8C4" w:rsidR="00DF750D" w:rsidRPr="00F74DF0" w:rsidRDefault="00DF750D" w:rsidP="00DF750D">
            <w:pPr>
              <w:spacing w:after="0"/>
              <w:rPr>
                <w:b/>
                <w:bCs/>
                <w:color w:val="FFFFFF" w:themeColor="background1"/>
              </w:rPr>
            </w:pPr>
            <w:r>
              <w:rPr>
                <w:b/>
                <w:bCs/>
                <w:color w:val="FFFFFF" w:themeColor="background1"/>
              </w:rPr>
              <w:t>Government lead agency  and contact</w:t>
            </w:r>
          </w:p>
        </w:tc>
        <w:tc>
          <w:tcPr>
            <w:tcW w:w="7938" w:type="dxa"/>
            <w:shd w:val="clear" w:color="auto" w:fill="FFFFFF" w:themeFill="background1"/>
            <w:tcMar>
              <w:top w:w="15" w:type="dxa"/>
              <w:left w:w="108" w:type="dxa"/>
              <w:bottom w:w="0" w:type="dxa"/>
              <w:right w:w="108" w:type="dxa"/>
            </w:tcMar>
            <w:vAlign w:val="center"/>
          </w:tcPr>
          <w:p w14:paraId="5F662C26" w14:textId="77777777" w:rsidR="00DF750D" w:rsidRPr="004C430A" w:rsidRDefault="00DF750D" w:rsidP="00B44DD6">
            <w:pPr>
              <w:spacing w:after="0"/>
              <w:rPr>
                <w:sz w:val="20"/>
                <w:szCs w:val="20"/>
              </w:rPr>
            </w:pPr>
            <w:r w:rsidRPr="004C430A">
              <w:rPr>
                <w:b/>
                <w:sz w:val="20"/>
                <w:szCs w:val="20"/>
              </w:rPr>
              <w:t>Agency:</w:t>
            </w:r>
            <w:r w:rsidRPr="004C430A">
              <w:rPr>
                <w:sz w:val="20"/>
                <w:szCs w:val="20"/>
              </w:rPr>
              <w:t xml:space="preserve"> Department of Social Welfare and Development (DSWD)</w:t>
            </w:r>
          </w:p>
          <w:p w14:paraId="6DB8A397" w14:textId="77777777" w:rsidR="00DF750D" w:rsidRPr="004C430A" w:rsidRDefault="00DF750D" w:rsidP="00B44DD6">
            <w:pPr>
              <w:spacing w:after="0"/>
              <w:rPr>
                <w:sz w:val="20"/>
                <w:szCs w:val="20"/>
              </w:rPr>
            </w:pPr>
            <w:r w:rsidRPr="004C430A">
              <w:rPr>
                <w:b/>
                <w:sz w:val="20"/>
                <w:szCs w:val="20"/>
              </w:rPr>
              <w:t>Name:</w:t>
            </w:r>
            <w:r w:rsidRPr="004C430A">
              <w:rPr>
                <w:sz w:val="20"/>
                <w:szCs w:val="20"/>
              </w:rPr>
              <w:t xml:space="preserve"> </w:t>
            </w:r>
            <w:r w:rsidRPr="006F1B7A">
              <w:rPr>
                <w:sz w:val="20"/>
                <w:szCs w:val="20"/>
              </w:rPr>
              <w:t>Grace Subong</w:t>
            </w:r>
          </w:p>
          <w:p w14:paraId="5F68C660" w14:textId="77777777" w:rsidR="00DF750D" w:rsidRPr="004C430A" w:rsidRDefault="00DF750D" w:rsidP="00B44DD6">
            <w:pPr>
              <w:spacing w:after="0"/>
              <w:rPr>
                <w:sz w:val="20"/>
                <w:szCs w:val="20"/>
              </w:rPr>
            </w:pPr>
            <w:r w:rsidRPr="004C430A">
              <w:rPr>
                <w:b/>
                <w:sz w:val="20"/>
                <w:szCs w:val="20"/>
              </w:rPr>
              <w:t>Email:</w:t>
            </w:r>
            <w:r w:rsidRPr="004C430A">
              <w:rPr>
                <w:sz w:val="20"/>
                <w:szCs w:val="20"/>
              </w:rPr>
              <w:t xml:space="preserve">  </w:t>
            </w:r>
            <w:r w:rsidRPr="006F1B7A">
              <w:rPr>
                <w:sz w:val="20"/>
                <w:szCs w:val="20"/>
              </w:rPr>
              <w:t>gqsubong@dswd.gov.ph</w:t>
            </w:r>
          </w:p>
          <w:p w14:paraId="518F27B7" w14:textId="2D0DC59D" w:rsidR="00DF750D" w:rsidRPr="004C430A" w:rsidRDefault="00DF750D" w:rsidP="00B44DD6">
            <w:pPr>
              <w:spacing w:after="0"/>
              <w:rPr>
                <w:sz w:val="20"/>
                <w:szCs w:val="20"/>
              </w:rPr>
            </w:pPr>
            <w:r w:rsidRPr="004C430A">
              <w:rPr>
                <w:b/>
                <w:sz w:val="20"/>
                <w:szCs w:val="20"/>
              </w:rPr>
              <w:t>Mobile:</w:t>
            </w:r>
            <w:r w:rsidR="000C3F18">
              <w:rPr>
                <w:b/>
                <w:sz w:val="20"/>
                <w:szCs w:val="20"/>
              </w:rPr>
              <w:t xml:space="preserve"> </w:t>
            </w:r>
            <w:r>
              <w:rPr>
                <w:sz w:val="20"/>
                <w:szCs w:val="20"/>
              </w:rPr>
              <w:t>09177120024</w:t>
            </w:r>
          </w:p>
        </w:tc>
      </w:tr>
      <w:tr w:rsidR="00F74DF0" w:rsidRPr="00F74DF0" w14:paraId="65AF9B1F" w14:textId="77777777" w:rsidTr="00880867">
        <w:tc>
          <w:tcPr>
            <w:tcW w:w="2093" w:type="dxa"/>
            <w:shd w:val="clear" w:color="auto" w:fill="800000"/>
            <w:tcMar>
              <w:top w:w="15" w:type="dxa"/>
              <w:left w:w="108" w:type="dxa"/>
              <w:bottom w:w="0" w:type="dxa"/>
              <w:right w:w="108" w:type="dxa"/>
            </w:tcMar>
            <w:vAlign w:val="center"/>
            <w:hideMark/>
          </w:tcPr>
          <w:p w14:paraId="20D7E6A9" w14:textId="09CBA01D" w:rsidR="00F74DF0" w:rsidRPr="00F74DF0" w:rsidRDefault="00F74DF0" w:rsidP="00DF750D">
            <w:pPr>
              <w:spacing w:after="0"/>
              <w:rPr>
                <w:color w:val="FFFFFF" w:themeColor="background1"/>
                <w:lang w:val="en-US"/>
              </w:rPr>
            </w:pPr>
            <w:r w:rsidRPr="00F74DF0">
              <w:rPr>
                <w:b/>
                <w:bCs/>
                <w:color w:val="FFFFFF" w:themeColor="background1"/>
              </w:rPr>
              <w:t xml:space="preserve">Cluster </w:t>
            </w:r>
            <w:r w:rsidR="00DF750D">
              <w:rPr>
                <w:b/>
                <w:bCs/>
                <w:color w:val="FFFFFF" w:themeColor="background1"/>
              </w:rPr>
              <w:t>co l</w:t>
            </w:r>
            <w:r w:rsidRPr="00F74DF0">
              <w:rPr>
                <w:b/>
                <w:bCs/>
                <w:color w:val="FFFFFF" w:themeColor="background1"/>
              </w:rPr>
              <w:t>ead Agency</w:t>
            </w:r>
          </w:p>
        </w:tc>
        <w:tc>
          <w:tcPr>
            <w:tcW w:w="7938" w:type="dxa"/>
            <w:shd w:val="clear" w:color="auto" w:fill="FFFFFF" w:themeFill="background1"/>
            <w:tcMar>
              <w:top w:w="15" w:type="dxa"/>
              <w:left w:w="108" w:type="dxa"/>
              <w:bottom w:w="0" w:type="dxa"/>
              <w:right w:w="108" w:type="dxa"/>
            </w:tcMar>
            <w:vAlign w:val="center"/>
            <w:hideMark/>
          </w:tcPr>
          <w:p w14:paraId="15B89818" w14:textId="77777777" w:rsidR="00F74DF0" w:rsidRPr="004C430A" w:rsidRDefault="00F74DF0" w:rsidP="00F74DF0">
            <w:pPr>
              <w:spacing w:after="0"/>
              <w:rPr>
                <w:sz w:val="20"/>
                <w:szCs w:val="20"/>
                <w:lang w:val="en-US"/>
              </w:rPr>
            </w:pPr>
            <w:r w:rsidRPr="004C430A">
              <w:rPr>
                <w:sz w:val="20"/>
                <w:szCs w:val="20"/>
              </w:rPr>
              <w:t> </w:t>
            </w:r>
            <w:r w:rsidR="007A67C0" w:rsidRPr="004C430A">
              <w:rPr>
                <w:sz w:val="20"/>
                <w:szCs w:val="20"/>
              </w:rPr>
              <w:t>IFRC</w:t>
            </w:r>
          </w:p>
        </w:tc>
      </w:tr>
      <w:tr w:rsidR="00455AA8" w:rsidRPr="00F74DF0" w14:paraId="7C2608A9" w14:textId="77777777" w:rsidTr="00880867">
        <w:tc>
          <w:tcPr>
            <w:tcW w:w="2093" w:type="dxa"/>
            <w:shd w:val="clear" w:color="auto" w:fill="800000"/>
            <w:tcMar>
              <w:top w:w="15" w:type="dxa"/>
              <w:left w:w="108" w:type="dxa"/>
              <w:bottom w:w="0" w:type="dxa"/>
              <w:right w:w="108" w:type="dxa"/>
            </w:tcMar>
            <w:vAlign w:val="center"/>
          </w:tcPr>
          <w:p w14:paraId="1CDEDC44" w14:textId="77777777" w:rsidR="00455AA8" w:rsidRPr="00F74DF0" w:rsidRDefault="00455AA8" w:rsidP="00F74DF0">
            <w:pPr>
              <w:spacing w:after="0"/>
              <w:rPr>
                <w:b/>
                <w:bCs/>
                <w:color w:val="FFFFFF" w:themeColor="background1"/>
              </w:rPr>
            </w:pPr>
            <w:r>
              <w:rPr>
                <w:b/>
                <w:bCs/>
                <w:color w:val="FFFFFF" w:themeColor="background1"/>
              </w:rPr>
              <w:t>Cluster Coordinator Contact</w:t>
            </w:r>
          </w:p>
        </w:tc>
        <w:tc>
          <w:tcPr>
            <w:tcW w:w="7938" w:type="dxa"/>
            <w:shd w:val="clear" w:color="auto" w:fill="FFFFFF" w:themeFill="background1"/>
            <w:tcMar>
              <w:top w:w="15" w:type="dxa"/>
              <w:left w:w="108" w:type="dxa"/>
              <w:bottom w:w="0" w:type="dxa"/>
              <w:right w:w="108" w:type="dxa"/>
            </w:tcMar>
            <w:vAlign w:val="center"/>
          </w:tcPr>
          <w:p w14:paraId="2CB4D4AD" w14:textId="460489E8" w:rsidR="00455AA8" w:rsidRPr="004C430A" w:rsidRDefault="00965656" w:rsidP="007A67C0">
            <w:pPr>
              <w:spacing w:after="0"/>
              <w:rPr>
                <w:sz w:val="20"/>
                <w:szCs w:val="20"/>
              </w:rPr>
            </w:pPr>
            <w:r w:rsidRPr="004C430A">
              <w:rPr>
                <w:b/>
                <w:sz w:val="20"/>
                <w:szCs w:val="20"/>
              </w:rPr>
              <w:t>Name:</w:t>
            </w:r>
            <w:r w:rsidR="00385E7F" w:rsidRPr="004C430A">
              <w:rPr>
                <w:sz w:val="20"/>
                <w:szCs w:val="20"/>
              </w:rPr>
              <w:t xml:space="preserve"> </w:t>
            </w:r>
            <w:r w:rsidR="00696740">
              <w:rPr>
                <w:sz w:val="20"/>
                <w:szCs w:val="20"/>
              </w:rPr>
              <w:t xml:space="preserve">Birgit </w:t>
            </w:r>
            <w:proofErr w:type="spellStart"/>
            <w:r w:rsidR="00696740">
              <w:rPr>
                <w:sz w:val="20"/>
                <w:szCs w:val="20"/>
              </w:rPr>
              <w:t>Vae</w:t>
            </w:r>
            <w:proofErr w:type="spellEnd"/>
          </w:p>
          <w:p w14:paraId="304FBEA0" w14:textId="5B3C46EE" w:rsidR="00965656" w:rsidRPr="004C430A" w:rsidRDefault="00965656" w:rsidP="00DF750D">
            <w:pPr>
              <w:spacing w:after="0"/>
              <w:rPr>
                <w:sz w:val="20"/>
                <w:szCs w:val="20"/>
              </w:rPr>
            </w:pPr>
            <w:r w:rsidRPr="004C430A">
              <w:rPr>
                <w:b/>
                <w:sz w:val="20"/>
                <w:szCs w:val="20"/>
              </w:rPr>
              <w:t>Email:</w:t>
            </w:r>
            <w:r w:rsidR="00385E7F" w:rsidRPr="004C430A">
              <w:rPr>
                <w:sz w:val="20"/>
                <w:szCs w:val="20"/>
              </w:rPr>
              <w:t xml:space="preserve"> </w:t>
            </w:r>
            <w:r w:rsidR="00696740">
              <w:rPr>
                <w:sz w:val="20"/>
                <w:szCs w:val="20"/>
              </w:rPr>
              <w:t>coord.bohol</w:t>
            </w:r>
            <w:r w:rsidR="007A67C0" w:rsidRPr="004C430A">
              <w:rPr>
                <w:sz w:val="20"/>
                <w:szCs w:val="20"/>
              </w:rPr>
              <w:t>@</w:t>
            </w:r>
            <w:r w:rsidR="00DF750D">
              <w:rPr>
                <w:sz w:val="20"/>
                <w:szCs w:val="20"/>
              </w:rPr>
              <w:t>sheltercluster</w:t>
            </w:r>
            <w:r w:rsidR="007A67C0" w:rsidRPr="004C430A">
              <w:rPr>
                <w:sz w:val="20"/>
                <w:szCs w:val="20"/>
              </w:rPr>
              <w:t>.org</w:t>
            </w:r>
          </w:p>
          <w:p w14:paraId="7E50C86D" w14:textId="5901B360" w:rsidR="00965656" w:rsidRPr="004C430A" w:rsidRDefault="00965656" w:rsidP="00F74DF0">
            <w:pPr>
              <w:spacing w:after="0"/>
              <w:rPr>
                <w:sz w:val="20"/>
                <w:szCs w:val="20"/>
              </w:rPr>
            </w:pPr>
            <w:r w:rsidRPr="004C430A">
              <w:rPr>
                <w:b/>
                <w:sz w:val="20"/>
                <w:szCs w:val="20"/>
              </w:rPr>
              <w:t>Mobile:</w:t>
            </w:r>
            <w:r w:rsidR="00696740">
              <w:rPr>
                <w:sz w:val="20"/>
                <w:szCs w:val="20"/>
              </w:rPr>
              <w:t xml:space="preserve"> 09183438466</w:t>
            </w:r>
            <w:bookmarkStart w:id="0" w:name="_GoBack"/>
            <w:bookmarkEnd w:id="0"/>
          </w:p>
        </w:tc>
      </w:tr>
      <w:tr w:rsidR="00F74DF0" w:rsidRPr="00F74DF0" w14:paraId="5C7A77A1" w14:textId="77777777" w:rsidTr="00880867">
        <w:tc>
          <w:tcPr>
            <w:tcW w:w="2093" w:type="dxa"/>
            <w:shd w:val="clear" w:color="auto" w:fill="800000"/>
            <w:tcMar>
              <w:top w:w="15" w:type="dxa"/>
              <w:left w:w="108" w:type="dxa"/>
              <w:bottom w:w="0" w:type="dxa"/>
              <w:right w:w="108" w:type="dxa"/>
            </w:tcMar>
            <w:vAlign w:val="center"/>
            <w:hideMark/>
          </w:tcPr>
          <w:p w14:paraId="4A2776FA" w14:textId="77777777" w:rsidR="00F74DF0" w:rsidRPr="00F74DF0" w:rsidRDefault="00F74DF0" w:rsidP="00F74DF0">
            <w:pPr>
              <w:spacing w:after="0"/>
              <w:rPr>
                <w:color w:val="FFFFFF" w:themeColor="background1"/>
                <w:lang w:val="en-US"/>
              </w:rPr>
            </w:pPr>
            <w:r w:rsidRPr="00F74DF0">
              <w:rPr>
                <w:b/>
                <w:bCs/>
                <w:color w:val="FFFFFF" w:themeColor="background1"/>
              </w:rPr>
              <w:t>Co-leads</w:t>
            </w:r>
          </w:p>
        </w:tc>
        <w:tc>
          <w:tcPr>
            <w:tcW w:w="7938" w:type="dxa"/>
            <w:shd w:val="clear" w:color="auto" w:fill="FFFFFF" w:themeFill="background1"/>
            <w:tcMar>
              <w:top w:w="15" w:type="dxa"/>
              <w:left w:w="108" w:type="dxa"/>
              <w:bottom w:w="0" w:type="dxa"/>
              <w:right w:w="108" w:type="dxa"/>
            </w:tcMar>
            <w:vAlign w:val="center"/>
            <w:hideMark/>
          </w:tcPr>
          <w:p w14:paraId="670C4330" w14:textId="77777777" w:rsidR="00F74DF0" w:rsidRPr="004C430A" w:rsidRDefault="00F74DF0" w:rsidP="00F74DF0">
            <w:pPr>
              <w:spacing w:after="0"/>
              <w:rPr>
                <w:sz w:val="20"/>
                <w:szCs w:val="20"/>
                <w:lang w:val="en-US"/>
              </w:rPr>
            </w:pPr>
            <w:r w:rsidRPr="004C430A">
              <w:rPr>
                <w:sz w:val="20"/>
                <w:szCs w:val="20"/>
              </w:rPr>
              <w:t> </w:t>
            </w:r>
            <w:r w:rsidR="002D59A2" w:rsidRPr="004C430A">
              <w:rPr>
                <w:sz w:val="20"/>
                <w:szCs w:val="20"/>
              </w:rPr>
              <w:t>None</w:t>
            </w:r>
          </w:p>
        </w:tc>
      </w:tr>
      <w:tr w:rsidR="00F74DF0" w:rsidRPr="00F74DF0" w14:paraId="47EF9112" w14:textId="77777777" w:rsidTr="00880867">
        <w:tc>
          <w:tcPr>
            <w:tcW w:w="2093" w:type="dxa"/>
            <w:shd w:val="clear" w:color="auto" w:fill="800000"/>
            <w:tcMar>
              <w:top w:w="15" w:type="dxa"/>
              <w:left w:w="108" w:type="dxa"/>
              <w:bottom w:w="0" w:type="dxa"/>
              <w:right w:w="108" w:type="dxa"/>
            </w:tcMar>
            <w:vAlign w:val="center"/>
            <w:hideMark/>
          </w:tcPr>
          <w:p w14:paraId="614C4A9B" w14:textId="77777777" w:rsidR="00F74DF0" w:rsidRPr="00F74DF0" w:rsidRDefault="00F74DF0" w:rsidP="002D59A2">
            <w:pPr>
              <w:spacing w:after="0"/>
              <w:rPr>
                <w:color w:val="FFFFFF" w:themeColor="background1"/>
                <w:lang w:val="en-US"/>
              </w:rPr>
            </w:pPr>
            <w:r w:rsidRPr="00F74DF0">
              <w:rPr>
                <w:b/>
                <w:bCs/>
                <w:color w:val="FFFFFF" w:themeColor="background1"/>
              </w:rPr>
              <w:t>Strategic Advisory Group (SAG) - Agencies</w:t>
            </w:r>
          </w:p>
        </w:tc>
        <w:tc>
          <w:tcPr>
            <w:tcW w:w="7938" w:type="dxa"/>
            <w:shd w:val="clear" w:color="auto" w:fill="FFFFFF" w:themeFill="background1"/>
            <w:tcMar>
              <w:top w:w="15" w:type="dxa"/>
              <w:left w:w="108" w:type="dxa"/>
              <w:bottom w:w="0" w:type="dxa"/>
              <w:right w:w="108" w:type="dxa"/>
            </w:tcMar>
            <w:vAlign w:val="center"/>
            <w:hideMark/>
          </w:tcPr>
          <w:p w14:paraId="46D70475" w14:textId="7C766F18" w:rsidR="007A67C0" w:rsidRPr="004C430A" w:rsidRDefault="007A67C0" w:rsidP="007A67C0">
            <w:pPr>
              <w:spacing w:after="0"/>
              <w:rPr>
                <w:sz w:val="20"/>
                <w:szCs w:val="20"/>
              </w:rPr>
            </w:pPr>
            <w:r w:rsidRPr="004C430A">
              <w:rPr>
                <w:sz w:val="20"/>
                <w:szCs w:val="20"/>
              </w:rPr>
              <w:t>CRS, Habitat for Humanity, IOM, IFRC/PRCS, WVI, ADRA</w:t>
            </w:r>
            <w:r w:rsidR="0053271A">
              <w:rPr>
                <w:sz w:val="20"/>
                <w:szCs w:val="20"/>
              </w:rPr>
              <w:t>,</w:t>
            </w:r>
            <w:r w:rsidR="00DF750D">
              <w:rPr>
                <w:sz w:val="20"/>
                <w:szCs w:val="20"/>
              </w:rPr>
              <w:t xml:space="preserve"> </w:t>
            </w:r>
            <w:r w:rsidR="0053271A">
              <w:rPr>
                <w:sz w:val="20"/>
                <w:szCs w:val="20"/>
              </w:rPr>
              <w:t xml:space="preserve"> </w:t>
            </w:r>
            <w:r w:rsidR="00DD3004">
              <w:rPr>
                <w:sz w:val="20"/>
                <w:szCs w:val="20"/>
              </w:rPr>
              <w:t xml:space="preserve">BERN, Good Neighbours </w:t>
            </w:r>
            <w:proofErr w:type="spellStart"/>
            <w:r w:rsidR="00DD3004">
              <w:rPr>
                <w:sz w:val="20"/>
                <w:szCs w:val="20"/>
              </w:rPr>
              <w:t>Int</w:t>
            </w:r>
            <w:proofErr w:type="spellEnd"/>
          </w:p>
          <w:p w14:paraId="41D2E8C7" w14:textId="77777777" w:rsidR="007A67C0" w:rsidRPr="004C430A" w:rsidRDefault="007A67C0" w:rsidP="00F74DF0">
            <w:pPr>
              <w:spacing w:after="0"/>
              <w:rPr>
                <w:sz w:val="20"/>
                <w:szCs w:val="20"/>
              </w:rPr>
            </w:pPr>
          </w:p>
          <w:p w14:paraId="5338DFD3" w14:textId="77777777" w:rsidR="00F74DF0" w:rsidRPr="004C430A" w:rsidRDefault="00F74DF0" w:rsidP="00F74DF0">
            <w:pPr>
              <w:spacing w:after="0"/>
              <w:rPr>
                <w:sz w:val="20"/>
                <w:szCs w:val="20"/>
                <w:lang w:val="en-US"/>
              </w:rPr>
            </w:pPr>
          </w:p>
        </w:tc>
      </w:tr>
      <w:tr w:rsidR="00CE7245" w:rsidRPr="00F74DF0" w14:paraId="3D094F75" w14:textId="77777777" w:rsidTr="00880867">
        <w:tc>
          <w:tcPr>
            <w:tcW w:w="2093" w:type="dxa"/>
            <w:shd w:val="clear" w:color="auto" w:fill="800000"/>
            <w:tcMar>
              <w:top w:w="15" w:type="dxa"/>
              <w:left w:w="108" w:type="dxa"/>
              <w:bottom w:w="0" w:type="dxa"/>
              <w:right w:w="108" w:type="dxa"/>
            </w:tcMar>
            <w:vAlign w:val="center"/>
          </w:tcPr>
          <w:p w14:paraId="4C9D3D33" w14:textId="77777777" w:rsidR="00CE7245" w:rsidRPr="00F74DF0" w:rsidRDefault="00CE7245" w:rsidP="00F74DF0">
            <w:pPr>
              <w:spacing w:after="0"/>
              <w:rPr>
                <w:b/>
                <w:bCs/>
                <w:color w:val="FFFFFF" w:themeColor="background1"/>
              </w:rPr>
            </w:pPr>
            <w:r>
              <w:rPr>
                <w:b/>
                <w:bCs/>
                <w:color w:val="FFFFFF" w:themeColor="background1"/>
              </w:rPr>
              <w:t>En</w:t>
            </w:r>
            <w:r w:rsidR="007B4DFC">
              <w:rPr>
                <w:b/>
                <w:bCs/>
                <w:color w:val="FFFFFF" w:themeColor="background1"/>
              </w:rPr>
              <w:t>dorsing Cluster partner Members</w:t>
            </w:r>
          </w:p>
        </w:tc>
        <w:tc>
          <w:tcPr>
            <w:tcW w:w="7938" w:type="dxa"/>
            <w:shd w:val="clear" w:color="auto" w:fill="FFFFFF" w:themeFill="background1"/>
            <w:tcMar>
              <w:top w:w="15" w:type="dxa"/>
              <w:left w:w="108" w:type="dxa"/>
              <w:bottom w:w="0" w:type="dxa"/>
              <w:right w:w="108" w:type="dxa"/>
            </w:tcMar>
            <w:vAlign w:val="center"/>
          </w:tcPr>
          <w:p w14:paraId="4741A950" w14:textId="77777777" w:rsidR="00CE7245" w:rsidRPr="004C430A" w:rsidRDefault="002D59A2" w:rsidP="007B4DFC">
            <w:pPr>
              <w:spacing w:after="0"/>
              <w:rPr>
                <w:sz w:val="20"/>
                <w:szCs w:val="20"/>
              </w:rPr>
            </w:pPr>
            <w:r w:rsidRPr="004C430A">
              <w:rPr>
                <w:sz w:val="20"/>
                <w:szCs w:val="20"/>
              </w:rPr>
              <w:t>None</w:t>
            </w:r>
          </w:p>
        </w:tc>
      </w:tr>
      <w:tr w:rsidR="00385E7F" w:rsidRPr="00F74DF0" w14:paraId="0653BA99" w14:textId="77777777" w:rsidTr="00880867">
        <w:tc>
          <w:tcPr>
            <w:tcW w:w="2093" w:type="dxa"/>
            <w:vMerge w:val="restart"/>
            <w:shd w:val="clear" w:color="auto" w:fill="800000"/>
            <w:tcMar>
              <w:top w:w="15" w:type="dxa"/>
              <w:left w:w="108" w:type="dxa"/>
              <w:bottom w:w="0" w:type="dxa"/>
              <w:right w:w="108" w:type="dxa"/>
            </w:tcMar>
            <w:hideMark/>
          </w:tcPr>
          <w:p w14:paraId="293A1CD6" w14:textId="77777777" w:rsidR="00385E7F" w:rsidRPr="00F74DF0" w:rsidRDefault="004517EB" w:rsidP="00F74DF0">
            <w:pPr>
              <w:spacing w:after="0"/>
              <w:rPr>
                <w:color w:val="FFFFFF" w:themeColor="background1"/>
                <w:lang w:val="en-US"/>
              </w:rPr>
            </w:pPr>
            <w:r>
              <w:rPr>
                <w:b/>
                <w:bCs/>
                <w:color w:val="FFFFFF" w:themeColor="background1"/>
              </w:rPr>
              <w:t xml:space="preserve">Relevant </w:t>
            </w:r>
            <w:r w:rsidR="00385E7F">
              <w:rPr>
                <w:b/>
                <w:bCs/>
                <w:color w:val="FFFFFF" w:themeColor="background1"/>
              </w:rPr>
              <w:t>Technical</w:t>
            </w:r>
            <w:r w:rsidR="00385E7F" w:rsidRPr="00F74DF0">
              <w:rPr>
                <w:b/>
                <w:bCs/>
                <w:color w:val="FFFFFF" w:themeColor="background1"/>
              </w:rPr>
              <w:t xml:space="preserve"> Working Groups</w:t>
            </w:r>
          </w:p>
          <w:p w14:paraId="357115B5" w14:textId="77777777" w:rsidR="00385E7F" w:rsidRPr="00F74DF0" w:rsidRDefault="00385E7F" w:rsidP="007A67C0">
            <w:pPr>
              <w:spacing w:after="0"/>
              <w:rPr>
                <w:color w:val="FFFFFF" w:themeColor="background1"/>
                <w:lang w:val="en-US"/>
              </w:rPr>
            </w:pPr>
            <w:r w:rsidRPr="00F74DF0">
              <w:rPr>
                <w:b/>
                <w:bCs/>
                <w:color w:val="FFFFFF" w:themeColor="background1"/>
              </w:rPr>
              <w:t>(</w:t>
            </w:r>
            <w:proofErr w:type="spellStart"/>
            <w:r w:rsidRPr="00F74DF0">
              <w:rPr>
                <w:b/>
                <w:bCs/>
                <w:color w:val="FFFFFF" w:themeColor="background1"/>
              </w:rPr>
              <w:t>TWiG</w:t>
            </w:r>
            <w:r w:rsidR="004517EB">
              <w:rPr>
                <w:b/>
                <w:bCs/>
                <w:color w:val="FFFFFF" w:themeColor="background1"/>
              </w:rPr>
              <w:t>s</w:t>
            </w:r>
            <w:proofErr w:type="spellEnd"/>
            <w:r w:rsidRPr="00F74DF0">
              <w:rPr>
                <w:b/>
                <w:bCs/>
                <w:color w:val="FFFFFF" w:themeColor="background1"/>
              </w:rPr>
              <w:t>)</w:t>
            </w:r>
          </w:p>
        </w:tc>
        <w:tc>
          <w:tcPr>
            <w:tcW w:w="7938" w:type="dxa"/>
            <w:shd w:val="clear" w:color="auto" w:fill="FFFFFF" w:themeFill="background1"/>
            <w:tcMar>
              <w:top w:w="15" w:type="dxa"/>
              <w:left w:w="108" w:type="dxa"/>
              <w:bottom w:w="0" w:type="dxa"/>
              <w:right w:w="108" w:type="dxa"/>
            </w:tcMar>
            <w:hideMark/>
          </w:tcPr>
          <w:p w14:paraId="4E5AA409" w14:textId="77777777" w:rsidR="00385E7F" w:rsidRPr="004C430A" w:rsidRDefault="00385E7F" w:rsidP="007A67C0">
            <w:pPr>
              <w:spacing w:after="0"/>
              <w:rPr>
                <w:i/>
                <w:iCs/>
                <w:sz w:val="20"/>
                <w:szCs w:val="20"/>
              </w:rPr>
            </w:pPr>
            <w:r w:rsidRPr="004C430A">
              <w:rPr>
                <w:b/>
                <w:bCs/>
                <w:sz w:val="20"/>
                <w:szCs w:val="20"/>
              </w:rPr>
              <w:t>WG</w:t>
            </w:r>
            <w:r w:rsidR="004517EB" w:rsidRPr="004C430A">
              <w:rPr>
                <w:b/>
                <w:bCs/>
                <w:sz w:val="20"/>
                <w:szCs w:val="20"/>
              </w:rPr>
              <w:t>1</w:t>
            </w:r>
            <w:r w:rsidR="007A67C0" w:rsidRPr="004C430A">
              <w:rPr>
                <w:i/>
                <w:iCs/>
                <w:sz w:val="20"/>
                <w:szCs w:val="20"/>
              </w:rPr>
              <w:t xml:space="preserve"> : REACH assessment</w:t>
            </w:r>
          </w:p>
        </w:tc>
      </w:tr>
      <w:tr w:rsidR="00385E7F" w:rsidRPr="00F74DF0" w14:paraId="2EA9AD49" w14:textId="77777777" w:rsidTr="00880867">
        <w:tc>
          <w:tcPr>
            <w:tcW w:w="2093" w:type="dxa"/>
            <w:vMerge/>
            <w:shd w:val="clear" w:color="auto" w:fill="800000"/>
            <w:tcMar>
              <w:top w:w="15" w:type="dxa"/>
              <w:left w:w="108" w:type="dxa"/>
              <w:bottom w:w="0" w:type="dxa"/>
              <w:right w:w="108" w:type="dxa"/>
            </w:tcMar>
            <w:hideMark/>
          </w:tcPr>
          <w:p w14:paraId="552A4471" w14:textId="77777777" w:rsidR="00385E7F" w:rsidRPr="00F74DF0" w:rsidRDefault="00385E7F" w:rsidP="00F74DF0">
            <w:pPr>
              <w:spacing w:after="0"/>
              <w:rPr>
                <w:color w:val="FFFFFF" w:themeColor="background1"/>
                <w:lang w:val="en-US"/>
              </w:rPr>
            </w:pPr>
          </w:p>
        </w:tc>
        <w:tc>
          <w:tcPr>
            <w:tcW w:w="7938" w:type="dxa"/>
            <w:shd w:val="clear" w:color="auto" w:fill="FFFFFF" w:themeFill="background1"/>
            <w:tcMar>
              <w:top w:w="15" w:type="dxa"/>
              <w:left w:w="108" w:type="dxa"/>
              <w:bottom w:w="0" w:type="dxa"/>
              <w:right w:w="108" w:type="dxa"/>
            </w:tcMar>
            <w:hideMark/>
          </w:tcPr>
          <w:p w14:paraId="51907A1E" w14:textId="77777777" w:rsidR="00385E7F" w:rsidRPr="004C430A" w:rsidRDefault="00240FA9" w:rsidP="007A67C0">
            <w:pPr>
              <w:spacing w:after="0"/>
              <w:rPr>
                <w:sz w:val="20"/>
                <w:szCs w:val="20"/>
                <w:lang w:val="en-US"/>
              </w:rPr>
            </w:pPr>
            <w:r w:rsidRPr="004C430A">
              <w:rPr>
                <w:b/>
                <w:bCs/>
                <w:sz w:val="20"/>
                <w:szCs w:val="20"/>
              </w:rPr>
              <w:t>WG2</w:t>
            </w:r>
            <w:r w:rsidR="007A67C0" w:rsidRPr="004C430A">
              <w:rPr>
                <w:b/>
                <w:bCs/>
                <w:sz w:val="20"/>
                <w:szCs w:val="20"/>
              </w:rPr>
              <w:t xml:space="preserve"> : T</w:t>
            </w:r>
            <w:r w:rsidR="007A67C0" w:rsidRPr="004C430A">
              <w:rPr>
                <w:i/>
                <w:iCs/>
                <w:sz w:val="20"/>
                <w:szCs w:val="20"/>
              </w:rPr>
              <w:t xml:space="preserve">echnical standards, structural surveys </w:t>
            </w:r>
          </w:p>
        </w:tc>
      </w:tr>
    </w:tbl>
    <w:p w14:paraId="3E69A1EF" w14:textId="77777777" w:rsidR="00F74DF0" w:rsidRDefault="00F74DF0" w:rsidP="00F74DF0">
      <w:pPr>
        <w:spacing w:after="0"/>
      </w:pPr>
    </w:p>
    <w:p w14:paraId="7576348C" w14:textId="42DC91B2" w:rsidR="005D3BDF" w:rsidRPr="005D1D47" w:rsidRDefault="005D1D47" w:rsidP="005D1D47">
      <w:pPr>
        <w:spacing w:after="0"/>
        <w:rPr>
          <w:b/>
          <w:color w:val="284353" w:themeColor="accent1" w:themeShade="BF"/>
          <w:sz w:val="28"/>
          <w:szCs w:val="28"/>
        </w:rPr>
      </w:pPr>
      <w:r>
        <w:rPr>
          <w:b/>
          <w:color w:val="284353" w:themeColor="accent1" w:themeShade="BF"/>
          <w:sz w:val="28"/>
          <w:szCs w:val="28"/>
        </w:rPr>
        <w:t xml:space="preserve">Situation and context </w:t>
      </w:r>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093"/>
        <w:gridCol w:w="7938"/>
      </w:tblGrid>
      <w:tr w:rsidR="005D3BDF" w:rsidRPr="00F76988" w14:paraId="78DE7253" w14:textId="77777777" w:rsidTr="00880867">
        <w:tc>
          <w:tcPr>
            <w:tcW w:w="2093" w:type="dxa"/>
            <w:shd w:val="clear" w:color="auto" w:fill="800000"/>
            <w:tcMar>
              <w:top w:w="15" w:type="dxa"/>
              <w:left w:w="108" w:type="dxa"/>
              <w:bottom w:w="0" w:type="dxa"/>
              <w:right w:w="108" w:type="dxa"/>
            </w:tcMar>
            <w:vAlign w:val="center"/>
            <w:hideMark/>
          </w:tcPr>
          <w:p w14:paraId="52CAE02F" w14:textId="77777777" w:rsidR="005D3BDF" w:rsidRDefault="005D3BDF" w:rsidP="00FE7CEA">
            <w:pPr>
              <w:spacing w:after="0"/>
              <w:rPr>
                <w:b/>
                <w:bCs/>
                <w:color w:val="FFFFFF" w:themeColor="background1"/>
              </w:rPr>
            </w:pPr>
            <w:r>
              <w:rPr>
                <w:b/>
                <w:bCs/>
                <w:color w:val="FFFFFF" w:themeColor="background1"/>
              </w:rPr>
              <w:t>Situation</w:t>
            </w:r>
          </w:p>
          <w:p w14:paraId="4C0758B2" w14:textId="77777777" w:rsidR="009B68A0" w:rsidRDefault="009B68A0" w:rsidP="00FE7CEA">
            <w:pPr>
              <w:spacing w:after="0"/>
              <w:rPr>
                <w:b/>
                <w:bCs/>
                <w:color w:val="FFFFFF" w:themeColor="background1"/>
              </w:rPr>
            </w:pPr>
          </w:p>
          <w:p w14:paraId="50E27489" w14:textId="77777777" w:rsidR="009B68A0" w:rsidRDefault="009B68A0" w:rsidP="00FE7CEA">
            <w:pPr>
              <w:spacing w:after="0"/>
              <w:rPr>
                <w:b/>
                <w:bCs/>
                <w:color w:val="FFFFFF" w:themeColor="background1"/>
              </w:rPr>
            </w:pPr>
          </w:p>
          <w:p w14:paraId="1A9D9DBD" w14:textId="77777777" w:rsidR="009B68A0" w:rsidRDefault="009B68A0" w:rsidP="00FE7CEA">
            <w:pPr>
              <w:spacing w:after="0"/>
              <w:rPr>
                <w:b/>
                <w:bCs/>
                <w:color w:val="FFFFFF" w:themeColor="background1"/>
              </w:rPr>
            </w:pPr>
          </w:p>
          <w:p w14:paraId="2BB919B4" w14:textId="77777777" w:rsidR="009B68A0" w:rsidRPr="00F74DF0" w:rsidRDefault="009B68A0" w:rsidP="00FE7CEA">
            <w:pPr>
              <w:spacing w:after="0"/>
              <w:rPr>
                <w:color w:val="FFFFFF" w:themeColor="background1"/>
                <w:lang w:val="en-US"/>
              </w:rPr>
            </w:pPr>
          </w:p>
        </w:tc>
        <w:tc>
          <w:tcPr>
            <w:tcW w:w="7938" w:type="dxa"/>
            <w:shd w:val="clear" w:color="auto" w:fill="FFFFFF" w:themeFill="background1"/>
            <w:tcMar>
              <w:top w:w="15" w:type="dxa"/>
              <w:left w:w="108" w:type="dxa"/>
              <w:bottom w:w="0" w:type="dxa"/>
              <w:right w:w="108" w:type="dxa"/>
            </w:tcMar>
            <w:vAlign w:val="center"/>
            <w:hideMark/>
          </w:tcPr>
          <w:p w14:paraId="771BD126" w14:textId="268CF5F3" w:rsidR="00927BB7" w:rsidRPr="004C430A" w:rsidRDefault="00927BB7" w:rsidP="005D1D47">
            <w:pPr>
              <w:spacing w:after="0"/>
              <w:rPr>
                <w:sz w:val="20"/>
                <w:szCs w:val="20"/>
              </w:rPr>
            </w:pPr>
            <w:r w:rsidRPr="004C430A">
              <w:rPr>
                <w:sz w:val="20"/>
                <w:szCs w:val="20"/>
              </w:rPr>
              <w:t>On 15 October 2013 morning, a magnitude 7.2 earthquake struck Cent</w:t>
            </w:r>
            <w:r w:rsidR="005D1D47">
              <w:rPr>
                <w:sz w:val="20"/>
                <w:szCs w:val="20"/>
              </w:rPr>
              <w:t xml:space="preserve">ral </w:t>
            </w:r>
            <w:proofErr w:type="spellStart"/>
            <w:r w:rsidR="005D1D47">
              <w:rPr>
                <w:sz w:val="20"/>
                <w:szCs w:val="20"/>
              </w:rPr>
              <w:t>Visayas</w:t>
            </w:r>
            <w:proofErr w:type="spellEnd"/>
            <w:r w:rsidR="005D1D47">
              <w:rPr>
                <w:sz w:val="20"/>
                <w:szCs w:val="20"/>
              </w:rPr>
              <w:t xml:space="preserve"> in the Philippines. </w:t>
            </w:r>
            <w:r w:rsidRPr="004C430A">
              <w:rPr>
                <w:sz w:val="20"/>
                <w:szCs w:val="20"/>
              </w:rPr>
              <w:t xml:space="preserve">The Philippine Institute of Volcanology and Seismology (PHIVOLCS) reported that quake’s epicentre was located in the municipality of </w:t>
            </w:r>
            <w:proofErr w:type="spellStart"/>
            <w:r w:rsidRPr="004C430A">
              <w:rPr>
                <w:sz w:val="20"/>
                <w:szCs w:val="20"/>
              </w:rPr>
              <w:t>Sagbayan</w:t>
            </w:r>
            <w:proofErr w:type="spellEnd"/>
            <w:r w:rsidRPr="004C430A">
              <w:rPr>
                <w:sz w:val="20"/>
                <w:szCs w:val="20"/>
              </w:rPr>
              <w:t xml:space="preserve"> on Bohol Island, with an approximate depth of 33 kilometres. The quake is said to be the strongest to have hit the Central </w:t>
            </w:r>
            <w:proofErr w:type="spellStart"/>
            <w:r w:rsidRPr="004C430A">
              <w:rPr>
                <w:sz w:val="20"/>
                <w:szCs w:val="20"/>
              </w:rPr>
              <w:t>Visayas</w:t>
            </w:r>
            <w:proofErr w:type="spellEnd"/>
            <w:r w:rsidRPr="004C430A">
              <w:rPr>
                <w:sz w:val="20"/>
                <w:szCs w:val="20"/>
              </w:rPr>
              <w:t xml:space="preserve"> islands in more than 20 years. </w:t>
            </w:r>
          </w:p>
          <w:p w14:paraId="67D0F8CA" w14:textId="77777777" w:rsidR="005D1D47" w:rsidRDefault="005D1D47" w:rsidP="00927BB7">
            <w:pPr>
              <w:spacing w:after="0"/>
              <w:rPr>
                <w:sz w:val="20"/>
                <w:szCs w:val="20"/>
              </w:rPr>
            </w:pPr>
          </w:p>
          <w:p w14:paraId="7E0DF78A" w14:textId="77777777" w:rsidR="005D3BDF" w:rsidRPr="004C430A" w:rsidRDefault="00927BB7" w:rsidP="00927BB7">
            <w:pPr>
              <w:spacing w:after="0"/>
              <w:rPr>
                <w:i/>
                <w:iCs/>
                <w:sz w:val="20"/>
                <w:szCs w:val="20"/>
                <w:lang w:val="en-US"/>
              </w:rPr>
            </w:pPr>
            <w:r w:rsidRPr="004C430A">
              <w:rPr>
                <w:sz w:val="20"/>
                <w:szCs w:val="20"/>
              </w:rPr>
              <w:t>The authorities in Bohol and Cebu declared a state of calamity and the government has indicated that it will accept international assistance.</w:t>
            </w:r>
          </w:p>
        </w:tc>
      </w:tr>
      <w:tr w:rsidR="00455AA8" w:rsidRPr="00F74DF0" w14:paraId="168C0414" w14:textId="77777777" w:rsidTr="00880867">
        <w:tc>
          <w:tcPr>
            <w:tcW w:w="2093" w:type="dxa"/>
            <w:shd w:val="clear" w:color="auto" w:fill="800000"/>
            <w:tcMar>
              <w:top w:w="15" w:type="dxa"/>
              <w:left w:w="108" w:type="dxa"/>
              <w:bottom w:w="0" w:type="dxa"/>
              <w:right w:w="108" w:type="dxa"/>
            </w:tcMar>
            <w:vAlign w:val="center"/>
            <w:hideMark/>
          </w:tcPr>
          <w:p w14:paraId="08D4CA79" w14:textId="77777777" w:rsidR="00455AA8" w:rsidRPr="00F74DF0" w:rsidRDefault="004921C6" w:rsidP="00455AA8">
            <w:pPr>
              <w:spacing w:after="0"/>
              <w:rPr>
                <w:color w:val="FFFFFF" w:themeColor="background1"/>
                <w:lang w:val="en-US"/>
              </w:rPr>
            </w:pPr>
            <w:r>
              <w:rPr>
                <w:b/>
                <w:bCs/>
                <w:color w:val="FFFFFF" w:themeColor="background1"/>
              </w:rPr>
              <w:t>Country Strategic Response Plan (SRP) Objectives</w:t>
            </w:r>
          </w:p>
        </w:tc>
        <w:tc>
          <w:tcPr>
            <w:tcW w:w="7938" w:type="dxa"/>
            <w:shd w:val="clear" w:color="auto" w:fill="FFFFFF" w:themeFill="background1"/>
            <w:tcMar>
              <w:top w:w="15" w:type="dxa"/>
              <w:left w:w="108" w:type="dxa"/>
              <w:bottom w:w="0" w:type="dxa"/>
              <w:right w:w="108" w:type="dxa"/>
            </w:tcMar>
            <w:vAlign w:val="center"/>
            <w:hideMark/>
          </w:tcPr>
          <w:p w14:paraId="66684238" w14:textId="77777777" w:rsidR="00D84A5A" w:rsidRPr="004C430A" w:rsidRDefault="00455AA8" w:rsidP="006D375F">
            <w:pPr>
              <w:spacing w:after="0"/>
              <w:rPr>
                <w:sz w:val="20"/>
                <w:szCs w:val="20"/>
              </w:rPr>
            </w:pPr>
            <w:r w:rsidRPr="004C430A">
              <w:rPr>
                <w:sz w:val="20"/>
                <w:szCs w:val="20"/>
              </w:rPr>
              <w:t> </w:t>
            </w:r>
            <w:r w:rsidR="00D84A5A" w:rsidRPr="004C430A">
              <w:rPr>
                <w:sz w:val="20"/>
                <w:szCs w:val="20"/>
              </w:rPr>
              <w:t>The HCT will provide targeted support to complement Government’s response capacity and address the urgent</w:t>
            </w:r>
            <w:r w:rsidR="006D375F" w:rsidRPr="004C430A">
              <w:rPr>
                <w:sz w:val="20"/>
                <w:szCs w:val="20"/>
              </w:rPr>
              <w:t xml:space="preserve"> </w:t>
            </w:r>
            <w:r w:rsidR="00D84A5A" w:rsidRPr="004C430A">
              <w:rPr>
                <w:sz w:val="20"/>
                <w:szCs w:val="20"/>
              </w:rPr>
              <w:t>humanitarian needs of the most vulnerable people affected by the Bohol earthquake. Priority needs as articulated</w:t>
            </w:r>
            <w:r w:rsidR="006D375F" w:rsidRPr="004C430A">
              <w:rPr>
                <w:sz w:val="20"/>
                <w:szCs w:val="20"/>
              </w:rPr>
              <w:t xml:space="preserve"> </w:t>
            </w:r>
            <w:r w:rsidR="00D84A5A" w:rsidRPr="004C430A">
              <w:rPr>
                <w:sz w:val="20"/>
                <w:szCs w:val="20"/>
              </w:rPr>
              <w:t>by the national disaster management authority are:</w:t>
            </w:r>
          </w:p>
          <w:p w14:paraId="48C15C5F" w14:textId="77777777" w:rsidR="00D84A5A" w:rsidRPr="004C430A" w:rsidRDefault="00D84A5A" w:rsidP="00B0314B">
            <w:pPr>
              <w:pStyle w:val="ListParagraph"/>
              <w:numPr>
                <w:ilvl w:val="0"/>
                <w:numId w:val="9"/>
              </w:numPr>
              <w:spacing w:after="0"/>
              <w:ind w:left="570" w:hanging="426"/>
              <w:rPr>
                <w:sz w:val="20"/>
                <w:szCs w:val="20"/>
              </w:rPr>
            </w:pPr>
            <w:r w:rsidRPr="004C430A">
              <w:rPr>
                <w:sz w:val="20"/>
                <w:szCs w:val="20"/>
              </w:rPr>
              <w:t>Coordination</w:t>
            </w:r>
          </w:p>
          <w:p w14:paraId="3D019648" w14:textId="77777777" w:rsidR="00D84A5A" w:rsidRPr="004C430A" w:rsidRDefault="00D84A5A" w:rsidP="00B0314B">
            <w:pPr>
              <w:pStyle w:val="ListParagraph"/>
              <w:numPr>
                <w:ilvl w:val="0"/>
                <w:numId w:val="9"/>
              </w:numPr>
              <w:spacing w:after="0"/>
              <w:ind w:left="570" w:hanging="426"/>
              <w:rPr>
                <w:sz w:val="20"/>
                <w:szCs w:val="20"/>
              </w:rPr>
            </w:pPr>
            <w:r w:rsidRPr="004C430A">
              <w:rPr>
                <w:sz w:val="20"/>
                <w:szCs w:val="20"/>
              </w:rPr>
              <w:t>Emergency shelter, including tents</w:t>
            </w:r>
          </w:p>
          <w:p w14:paraId="00EF25F8" w14:textId="77777777" w:rsidR="00D84A5A" w:rsidRPr="004C430A" w:rsidRDefault="00D84A5A" w:rsidP="00B0314B">
            <w:pPr>
              <w:pStyle w:val="ListParagraph"/>
              <w:numPr>
                <w:ilvl w:val="0"/>
                <w:numId w:val="9"/>
              </w:numPr>
              <w:spacing w:after="0"/>
              <w:ind w:left="570" w:hanging="426"/>
              <w:rPr>
                <w:sz w:val="20"/>
                <w:szCs w:val="20"/>
              </w:rPr>
            </w:pPr>
            <w:r w:rsidRPr="004C430A">
              <w:rPr>
                <w:sz w:val="20"/>
                <w:szCs w:val="20"/>
              </w:rPr>
              <w:t>Early recovery, including debris removal, rehabilitation of public building and demolition of condemned structures</w:t>
            </w:r>
          </w:p>
          <w:p w14:paraId="71905E74" w14:textId="77777777" w:rsidR="00D84A5A" w:rsidRPr="004C430A" w:rsidRDefault="00D84A5A" w:rsidP="00B0314B">
            <w:pPr>
              <w:pStyle w:val="ListParagraph"/>
              <w:numPr>
                <w:ilvl w:val="0"/>
                <w:numId w:val="9"/>
              </w:numPr>
              <w:spacing w:after="0"/>
              <w:ind w:left="570" w:hanging="426"/>
              <w:rPr>
                <w:sz w:val="20"/>
                <w:szCs w:val="20"/>
              </w:rPr>
            </w:pPr>
            <w:r w:rsidRPr="004C430A">
              <w:rPr>
                <w:sz w:val="20"/>
                <w:szCs w:val="20"/>
              </w:rPr>
              <w:t>WASH with a focus on sustainable access to clean drinking water, provision of hygiene kits, and portable toilets</w:t>
            </w:r>
          </w:p>
          <w:p w14:paraId="4A846D4B" w14:textId="77777777" w:rsidR="00D84A5A" w:rsidRPr="004C430A" w:rsidRDefault="00D84A5A" w:rsidP="00B0314B">
            <w:pPr>
              <w:pStyle w:val="ListParagraph"/>
              <w:numPr>
                <w:ilvl w:val="0"/>
                <w:numId w:val="9"/>
              </w:numPr>
              <w:spacing w:after="0"/>
              <w:ind w:left="570" w:hanging="426"/>
              <w:rPr>
                <w:sz w:val="20"/>
                <w:szCs w:val="20"/>
              </w:rPr>
            </w:pPr>
            <w:r w:rsidRPr="004C430A">
              <w:rPr>
                <w:sz w:val="20"/>
                <w:szCs w:val="20"/>
              </w:rPr>
              <w:t>Education, including temporary learning spaces</w:t>
            </w:r>
          </w:p>
          <w:p w14:paraId="5561C3DD" w14:textId="77777777" w:rsidR="00D84A5A" w:rsidRPr="004C430A" w:rsidRDefault="00D84A5A" w:rsidP="00B0314B">
            <w:pPr>
              <w:pStyle w:val="ListParagraph"/>
              <w:numPr>
                <w:ilvl w:val="0"/>
                <w:numId w:val="9"/>
              </w:numPr>
              <w:spacing w:after="0"/>
              <w:ind w:left="570" w:hanging="426"/>
              <w:rPr>
                <w:sz w:val="20"/>
                <w:szCs w:val="20"/>
              </w:rPr>
            </w:pPr>
            <w:r w:rsidRPr="004C430A">
              <w:rPr>
                <w:sz w:val="20"/>
                <w:szCs w:val="20"/>
              </w:rPr>
              <w:t>Food</w:t>
            </w:r>
          </w:p>
          <w:p w14:paraId="22A3EB86" w14:textId="77777777" w:rsidR="00D84A5A" w:rsidRPr="004C430A" w:rsidRDefault="00D84A5A" w:rsidP="00B0314B">
            <w:pPr>
              <w:pStyle w:val="ListParagraph"/>
              <w:numPr>
                <w:ilvl w:val="0"/>
                <w:numId w:val="9"/>
              </w:numPr>
              <w:spacing w:after="0"/>
              <w:ind w:left="570" w:hanging="426"/>
              <w:rPr>
                <w:sz w:val="20"/>
                <w:szCs w:val="20"/>
              </w:rPr>
            </w:pPr>
            <w:r w:rsidRPr="004C430A">
              <w:rPr>
                <w:sz w:val="20"/>
                <w:szCs w:val="20"/>
              </w:rPr>
              <w:lastRenderedPageBreak/>
              <w:t>Logistics, with mobile storage units, warehousing and transport assistance</w:t>
            </w:r>
          </w:p>
          <w:p w14:paraId="058F3F49" w14:textId="77777777" w:rsidR="00D84A5A" w:rsidRPr="004C430A" w:rsidRDefault="00D84A5A" w:rsidP="00B0314B">
            <w:pPr>
              <w:pStyle w:val="ListParagraph"/>
              <w:numPr>
                <w:ilvl w:val="0"/>
                <w:numId w:val="9"/>
              </w:numPr>
              <w:spacing w:after="0"/>
              <w:ind w:left="570" w:hanging="426"/>
              <w:rPr>
                <w:sz w:val="20"/>
                <w:szCs w:val="20"/>
              </w:rPr>
            </w:pPr>
            <w:r w:rsidRPr="004C430A">
              <w:rPr>
                <w:sz w:val="20"/>
                <w:szCs w:val="20"/>
              </w:rPr>
              <w:t xml:space="preserve">Further, the HCT identified health, psychosocial support, camp coordination and camp management (CCCM), nutrition, protection, livelihoods and agriculture as critical for the humanitarian relief and recovery. </w:t>
            </w:r>
          </w:p>
          <w:p w14:paraId="637B918F" w14:textId="77777777" w:rsidR="00455AA8" w:rsidRPr="004C430A" w:rsidRDefault="00D84A5A" w:rsidP="004C430A">
            <w:pPr>
              <w:spacing w:after="0"/>
              <w:rPr>
                <w:sz w:val="20"/>
                <w:szCs w:val="20"/>
                <w:lang w:val="en-US"/>
              </w:rPr>
            </w:pPr>
            <w:r w:rsidRPr="004C430A">
              <w:rPr>
                <w:sz w:val="20"/>
                <w:szCs w:val="20"/>
              </w:rPr>
              <w:t>On 21 Oct the Humanitarian Coordinator stated the goal of the humanitarian was ‘to make a meaningful difference for the people most in need, in time, with the least capacity to recover on their own.’</w:t>
            </w:r>
          </w:p>
        </w:tc>
      </w:tr>
      <w:tr w:rsidR="00455AA8" w:rsidRPr="00F74DF0" w14:paraId="79C293A8" w14:textId="77777777" w:rsidTr="00880867">
        <w:tc>
          <w:tcPr>
            <w:tcW w:w="2093" w:type="dxa"/>
            <w:shd w:val="clear" w:color="auto" w:fill="800000"/>
            <w:tcMar>
              <w:top w:w="15" w:type="dxa"/>
              <w:left w:w="108" w:type="dxa"/>
              <w:bottom w:w="0" w:type="dxa"/>
              <w:right w:w="108" w:type="dxa"/>
            </w:tcMar>
            <w:vAlign w:val="center"/>
            <w:hideMark/>
          </w:tcPr>
          <w:p w14:paraId="148520AD" w14:textId="77777777" w:rsidR="00455AA8" w:rsidRPr="00F74DF0" w:rsidRDefault="004921C6" w:rsidP="00455AA8">
            <w:pPr>
              <w:spacing w:after="0"/>
              <w:rPr>
                <w:color w:val="FFFFFF" w:themeColor="background1"/>
                <w:lang w:val="en-US"/>
              </w:rPr>
            </w:pPr>
            <w:r>
              <w:rPr>
                <w:b/>
                <w:bCs/>
                <w:color w:val="FFFFFF" w:themeColor="background1"/>
              </w:rPr>
              <w:lastRenderedPageBreak/>
              <w:t xml:space="preserve">Cluster </w:t>
            </w:r>
            <w:r w:rsidR="00BA2A29">
              <w:rPr>
                <w:b/>
                <w:bCs/>
                <w:color w:val="FFFFFF" w:themeColor="background1"/>
              </w:rPr>
              <w:t>Objectives</w:t>
            </w:r>
          </w:p>
        </w:tc>
        <w:tc>
          <w:tcPr>
            <w:tcW w:w="7938" w:type="dxa"/>
            <w:shd w:val="clear" w:color="auto" w:fill="FFFFFF" w:themeFill="background1"/>
            <w:tcMar>
              <w:top w:w="15" w:type="dxa"/>
              <w:left w:w="108" w:type="dxa"/>
              <w:bottom w:w="0" w:type="dxa"/>
              <w:right w:w="108" w:type="dxa"/>
            </w:tcMar>
            <w:vAlign w:val="center"/>
            <w:hideMark/>
          </w:tcPr>
          <w:p w14:paraId="5243432B" w14:textId="77777777" w:rsidR="006701CB" w:rsidRPr="004C430A" w:rsidRDefault="006701CB" w:rsidP="00B0314B">
            <w:pPr>
              <w:pStyle w:val="ListParagraph"/>
              <w:numPr>
                <w:ilvl w:val="0"/>
                <w:numId w:val="2"/>
              </w:numPr>
              <w:spacing w:after="0"/>
              <w:rPr>
                <w:sz w:val="20"/>
                <w:szCs w:val="20"/>
                <w:lang w:val="en-US"/>
              </w:rPr>
            </w:pPr>
            <w:r w:rsidRPr="004C430A">
              <w:rPr>
                <w:sz w:val="20"/>
                <w:szCs w:val="20"/>
                <w:lang w:val="en-US"/>
              </w:rPr>
              <w:t xml:space="preserve">Provide adequate emergency shelter </w:t>
            </w:r>
            <w:r w:rsidRPr="00880867">
              <w:rPr>
                <w:sz w:val="20"/>
                <w:szCs w:val="20"/>
                <w:shd w:val="clear" w:color="auto" w:fill="FFFFFF" w:themeFill="background1"/>
                <w:lang w:val="en-US"/>
              </w:rPr>
              <w:t>solutions to 45,000 families</w:t>
            </w:r>
            <w:r w:rsidRPr="004C430A">
              <w:rPr>
                <w:sz w:val="20"/>
                <w:szCs w:val="20"/>
                <w:lang w:val="en-US"/>
              </w:rPr>
              <w:t xml:space="preserve"> which are durable for a period of at least three months.</w:t>
            </w:r>
          </w:p>
          <w:p w14:paraId="7974BCE8" w14:textId="77777777" w:rsidR="006701CB" w:rsidRPr="004C430A" w:rsidRDefault="006701CB" w:rsidP="00B0314B">
            <w:pPr>
              <w:pStyle w:val="ListParagraph"/>
              <w:numPr>
                <w:ilvl w:val="0"/>
                <w:numId w:val="2"/>
              </w:numPr>
              <w:spacing w:after="0"/>
              <w:rPr>
                <w:sz w:val="20"/>
                <w:szCs w:val="20"/>
                <w:lang w:val="en-US"/>
              </w:rPr>
            </w:pPr>
            <w:r w:rsidRPr="004C430A">
              <w:rPr>
                <w:sz w:val="20"/>
                <w:szCs w:val="20"/>
                <w:lang w:val="en-US"/>
              </w:rPr>
              <w:t>Provide an accurate and timely WWWW within three days of the disaster.</w:t>
            </w:r>
          </w:p>
          <w:p w14:paraId="0E800CE4" w14:textId="77777777" w:rsidR="006701CB" w:rsidRPr="004C430A" w:rsidRDefault="006701CB" w:rsidP="00B0314B">
            <w:pPr>
              <w:pStyle w:val="ListParagraph"/>
              <w:numPr>
                <w:ilvl w:val="0"/>
                <w:numId w:val="2"/>
              </w:numPr>
              <w:spacing w:after="0"/>
              <w:rPr>
                <w:sz w:val="20"/>
                <w:szCs w:val="20"/>
                <w:lang w:val="en-US"/>
              </w:rPr>
            </w:pPr>
            <w:r w:rsidRPr="004C430A">
              <w:rPr>
                <w:sz w:val="20"/>
                <w:szCs w:val="20"/>
                <w:lang w:val="en-US"/>
              </w:rPr>
              <w:t>Provide a cluster coordinating platform within one week of the disas</w:t>
            </w:r>
            <w:r w:rsidR="00C91027" w:rsidRPr="004C430A">
              <w:rPr>
                <w:sz w:val="20"/>
                <w:szCs w:val="20"/>
                <w:lang w:val="en-US"/>
              </w:rPr>
              <w:t>ter.</w:t>
            </w:r>
          </w:p>
          <w:p w14:paraId="617B3D00" w14:textId="77777777" w:rsidR="00C91027" w:rsidRPr="00880867" w:rsidRDefault="00C91027" w:rsidP="00B0314B">
            <w:pPr>
              <w:pStyle w:val="ListParagraph"/>
              <w:numPr>
                <w:ilvl w:val="0"/>
                <w:numId w:val="2"/>
              </w:numPr>
              <w:spacing w:after="0"/>
              <w:rPr>
                <w:sz w:val="20"/>
                <w:szCs w:val="20"/>
                <w:lang w:val="en-US"/>
              </w:rPr>
            </w:pPr>
            <w:r w:rsidRPr="004C430A">
              <w:rPr>
                <w:sz w:val="20"/>
                <w:szCs w:val="20"/>
                <w:lang w:val="en-US"/>
              </w:rPr>
              <w:t xml:space="preserve">Coordinate the input by cluster partners to the Flash (and CERF) within the first two </w:t>
            </w:r>
            <w:r w:rsidRPr="00880867">
              <w:rPr>
                <w:sz w:val="20"/>
                <w:szCs w:val="20"/>
                <w:lang w:val="en-US"/>
              </w:rPr>
              <w:t xml:space="preserve">weeks of the disaster followed by a revision within six weeks after the disaster. </w:t>
            </w:r>
          </w:p>
          <w:p w14:paraId="4FE00F5A" w14:textId="77777777" w:rsidR="00F76988" w:rsidRPr="00880867" w:rsidRDefault="006701CB" w:rsidP="00B0314B">
            <w:pPr>
              <w:pStyle w:val="ListParagraph"/>
              <w:numPr>
                <w:ilvl w:val="0"/>
                <w:numId w:val="2"/>
              </w:numPr>
              <w:spacing w:after="0"/>
              <w:rPr>
                <w:sz w:val="20"/>
                <w:szCs w:val="20"/>
                <w:lang w:val="en-US"/>
              </w:rPr>
            </w:pPr>
            <w:r w:rsidRPr="00880867">
              <w:rPr>
                <w:sz w:val="20"/>
                <w:szCs w:val="20"/>
                <w:lang w:val="en-US"/>
              </w:rPr>
              <w:t xml:space="preserve">Provide assessment data which accurately represents the impact of the earthquake and provides accurate information that agencies need to design their emergency and early recovery responses within five weeks after the disaster.  </w:t>
            </w:r>
            <w:r w:rsidR="00F76988" w:rsidRPr="00880867">
              <w:rPr>
                <w:sz w:val="20"/>
                <w:szCs w:val="20"/>
                <w:lang w:val="en-US"/>
              </w:rPr>
              <w:t xml:space="preserve"> </w:t>
            </w:r>
          </w:p>
          <w:p w14:paraId="61B9CE2E" w14:textId="77777777" w:rsidR="006701CB" w:rsidRPr="004C430A" w:rsidRDefault="006701CB" w:rsidP="00B0314B">
            <w:pPr>
              <w:pStyle w:val="ListParagraph"/>
              <w:numPr>
                <w:ilvl w:val="0"/>
                <w:numId w:val="2"/>
              </w:numPr>
              <w:spacing w:after="0"/>
              <w:rPr>
                <w:sz w:val="20"/>
                <w:szCs w:val="20"/>
                <w:lang w:val="en-US"/>
              </w:rPr>
            </w:pPr>
            <w:r w:rsidRPr="004C430A">
              <w:rPr>
                <w:sz w:val="20"/>
                <w:szCs w:val="20"/>
                <w:lang w:val="en-US"/>
              </w:rPr>
              <w:t>Facilitate the production of adequate emergency shelter solutions from cluster partners and Government agencies which meet recognized humanitarian standards within two weeks after the disaster.</w:t>
            </w:r>
          </w:p>
          <w:p w14:paraId="3027966D" w14:textId="77777777" w:rsidR="00F76988" w:rsidRPr="004C430A" w:rsidRDefault="006701CB" w:rsidP="00B0314B">
            <w:pPr>
              <w:pStyle w:val="ListParagraph"/>
              <w:numPr>
                <w:ilvl w:val="0"/>
                <w:numId w:val="2"/>
              </w:numPr>
              <w:spacing w:after="0"/>
              <w:rPr>
                <w:sz w:val="20"/>
                <w:szCs w:val="20"/>
                <w:lang w:val="en-US"/>
              </w:rPr>
            </w:pPr>
            <w:r w:rsidRPr="004C430A">
              <w:rPr>
                <w:sz w:val="20"/>
                <w:szCs w:val="20"/>
                <w:lang w:val="en-US"/>
              </w:rPr>
              <w:t>Facilitate the production of adequate early recovery shelter solutions from cluster partners and Government agencies which meet recognized humanitarian standards within six weeks after the disaster.</w:t>
            </w:r>
          </w:p>
        </w:tc>
      </w:tr>
      <w:tr w:rsidR="00455AA8" w:rsidRPr="00F74DF0" w14:paraId="7B70F0C4" w14:textId="77777777" w:rsidTr="00880867">
        <w:tc>
          <w:tcPr>
            <w:tcW w:w="2093" w:type="dxa"/>
            <w:shd w:val="clear" w:color="auto" w:fill="800000"/>
            <w:tcMar>
              <w:top w:w="15" w:type="dxa"/>
              <w:left w:w="108" w:type="dxa"/>
              <w:bottom w:w="0" w:type="dxa"/>
              <w:right w:w="108" w:type="dxa"/>
            </w:tcMar>
            <w:vAlign w:val="center"/>
          </w:tcPr>
          <w:p w14:paraId="17BC1AAC" w14:textId="685C20D2" w:rsidR="00455AA8" w:rsidRPr="00F74DF0" w:rsidRDefault="00930752" w:rsidP="00455AA8">
            <w:pPr>
              <w:spacing w:after="0"/>
              <w:rPr>
                <w:b/>
                <w:bCs/>
                <w:color w:val="FFFFFF" w:themeColor="background1"/>
              </w:rPr>
            </w:pPr>
            <w:r>
              <w:rPr>
                <w:b/>
                <w:bCs/>
                <w:color w:val="FFFFFF" w:themeColor="background1"/>
              </w:rPr>
              <w:t>Assessments</w:t>
            </w:r>
          </w:p>
        </w:tc>
        <w:tc>
          <w:tcPr>
            <w:tcW w:w="7938" w:type="dxa"/>
            <w:shd w:val="clear" w:color="auto" w:fill="FFFFFF" w:themeFill="background1"/>
            <w:tcMar>
              <w:top w:w="15" w:type="dxa"/>
              <w:left w:w="108" w:type="dxa"/>
              <w:bottom w:w="0" w:type="dxa"/>
              <w:right w:w="108" w:type="dxa"/>
            </w:tcMar>
            <w:vAlign w:val="center"/>
          </w:tcPr>
          <w:p w14:paraId="2657EF42" w14:textId="77777777" w:rsidR="00455AA8" w:rsidRPr="004C430A" w:rsidRDefault="00C91027" w:rsidP="00B0314B">
            <w:pPr>
              <w:pStyle w:val="ListParagraph"/>
              <w:numPr>
                <w:ilvl w:val="0"/>
                <w:numId w:val="4"/>
              </w:numPr>
              <w:spacing w:after="0"/>
              <w:rPr>
                <w:i/>
                <w:iCs/>
                <w:sz w:val="20"/>
                <w:szCs w:val="20"/>
              </w:rPr>
            </w:pPr>
            <w:r w:rsidRPr="004C430A">
              <w:rPr>
                <w:i/>
                <w:iCs/>
                <w:sz w:val="20"/>
                <w:szCs w:val="20"/>
              </w:rPr>
              <w:t>HCT Rapid Needs Assessment 21</w:t>
            </w:r>
            <w:r w:rsidRPr="004C430A">
              <w:rPr>
                <w:i/>
                <w:iCs/>
                <w:sz w:val="20"/>
                <w:szCs w:val="20"/>
                <w:vertAlign w:val="superscript"/>
              </w:rPr>
              <w:t>st</w:t>
            </w:r>
            <w:r w:rsidRPr="004C430A">
              <w:rPr>
                <w:i/>
                <w:iCs/>
                <w:sz w:val="20"/>
                <w:szCs w:val="20"/>
              </w:rPr>
              <w:t xml:space="preserve"> Oct 21</w:t>
            </w:r>
          </w:p>
          <w:p w14:paraId="1682885A" w14:textId="77777777" w:rsidR="00C91027" w:rsidRPr="004C430A" w:rsidRDefault="00C91027" w:rsidP="00B0314B">
            <w:pPr>
              <w:pStyle w:val="ListParagraph"/>
              <w:numPr>
                <w:ilvl w:val="0"/>
                <w:numId w:val="4"/>
              </w:numPr>
              <w:spacing w:after="0"/>
              <w:rPr>
                <w:i/>
                <w:iCs/>
                <w:sz w:val="20"/>
                <w:szCs w:val="20"/>
              </w:rPr>
            </w:pPr>
            <w:r w:rsidRPr="004C430A">
              <w:rPr>
                <w:i/>
                <w:iCs/>
                <w:sz w:val="20"/>
                <w:szCs w:val="20"/>
              </w:rPr>
              <w:t xml:space="preserve">Provincial </w:t>
            </w:r>
            <w:proofErr w:type="spellStart"/>
            <w:r w:rsidRPr="004C430A">
              <w:rPr>
                <w:i/>
                <w:iCs/>
                <w:sz w:val="20"/>
                <w:szCs w:val="20"/>
              </w:rPr>
              <w:t>Govt</w:t>
            </w:r>
            <w:proofErr w:type="spellEnd"/>
            <w:r w:rsidRPr="004C430A">
              <w:rPr>
                <w:i/>
                <w:iCs/>
                <w:sz w:val="20"/>
                <w:szCs w:val="20"/>
              </w:rPr>
              <w:t xml:space="preserve"> and DSWD reporting to NDRRM – reported in situation reports twice daily, held on </w:t>
            </w:r>
            <w:hyperlink r:id="rId12" w:history="1">
              <w:r w:rsidRPr="004C430A">
                <w:rPr>
                  <w:rStyle w:val="Hyperlink"/>
                  <w:i/>
                  <w:iCs/>
                  <w:sz w:val="20"/>
                  <w:szCs w:val="20"/>
                </w:rPr>
                <w:t>http://www.ndrrmc.gov.ph/</w:t>
              </w:r>
            </w:hyperlink>
          </w:p>
          <w:p w14:paraId="28B5A237" w14:textId="77777777" w:rsidR="00C91027" w:rsidRPr="004C430A" w:rsidRDefault="00C91027" w:rsidP="00B0314B">
            <w:pPr>
              <w:pStyle w:val="ListParagraph"/>
              <w:numPr>
                <w:ilvl w:val="0"/>
                <w:numId w:val="4"/>
              </w:numPr>
              <w:spacing w:after="0"/>
              <w:rPr>
                <w:i/>
                <w:iCs/>
                <w:sz w:val="20"/>
                <w:szCs w:val="20"/>
              </w:rPr>
            </w:pPr>
            <w:r w:rsidRPr="004C430A">
              <w:rPr>
                <w:i/>
                <w:iCs/>
                <w:sz w:val="20"/>
                <w:szCs w:val="20"/>
              </w:rPr>
              <w:t>Individual agency rapid assessments</w:t>
            </w:r>
          </w:p>
          <w:p w14:paraId="5B1CD053" w14:textId="1D7596F5" w:rsidR="00C91027" w:rsidRPr="004C430A" w:rsidRDefault="00C91027" w:rsidP="00B0314B">
            <w:pPr>
              <w:pStyle w:val="ListParagraph"/>
              <w:numPr>
                <w:ilvl w:val="0"/>
                <w:numId w:val="4"/>
              </w:numPr>
              <w:spacing w:after="0"/>
              <w:rPr>
                <w:i/>
                <w:iCs/>
                <w:sz w:val="20"/>
                <w:szCs w:val="20"/>
              </w:rPr>
            </w:pPr>
            <w:r w:rsidRPr="004C430A">
              <w:rPr>
                <w:i/>
                <w:iCs/>
                <w:sz w:val="20"/>
                <w:szCs w:val="20"/>
              </w:rPr>
              <w:t xml:space="preserve">REACH assessment – </w:t>
            </w:r>
            <w:r w:rsidR="00DF750D">
              <w:rPr>
                <w:i/>
                <w:iCs/>
                <w:sz w:val="20"/>
                <w:szCs w:val="20"/>
              </w:rPr>
              <w:t>assessment complete by 7</w:t>
            </w:r>
            <w:r w:rsidR="00DF750D" w:rsidRPr="00DF750D">
              <w:rPr>
                <w:i/>
                <w:iCs/>
                <w:sz w:val="20"/>
                <w:szCs w:val="20"/>
                <w:vertAlign w:val="superscript"/>
              </w:rPr>
              <w:t>th</w:t>
            </w:r>
            <w:r w:rsidR="00DF750D">
              <w:rPr>
                <w:i/>
                <w:iCs/>
                <w:sz w:val="20"/>
                <w:szCs w:val="20"/>
              </w:rPr>
              <w:t xml:space="preserve">, final report by the 15th </w:t>
            </w:r>
          </w:p>
        </w:tc>
      </w:tr>
      <w:tr w:rsidR="00930752" w:rsidRPr="005D3BDF" w14:paraId="19780D06" w14:textId="77777777" w:rsidTr="00880867">
        <w:tc>
          <w:tcPr>
            <w:tcW w:w="2093" w:type="dxa"/>
            <w:shd w:val="clear" w:color="auto" w:fill="800000"/>
            <w:tcMar>
              <w:top w:w="15" w:type="dxa"/>
              <w:left w:w="108" w:type="dxa"/>
              <w:bottom w:w="0" w:type="dxa"/>
              <w:right w:w="108" w:type="dxa"/>
            </w:tcMar>
            <w:vAlign w:val="center"/>
            <w:hideMark/>
          </w:tcPr>
          <w:p w14:paraId="36D18FA2" w14:textId="77777777" w:rsidR="00930752" w:rsidRPr="00F74DF0" w:rsidRDefault="00930752" w:rsidP="00FE7CEA">
            <w:pPr>
              <w:spacing w:after="0"/>
              <w:rPr>
                <w:color w:val="FFFFFF" w:themeColor="background1"/>
                <w:lang w:val="en-US"/>
              </w:rPr>
            </w:pPr>
            <w:r>
              <w:rPr>
                <w:b/>
                <w:bCs/>
                <w:color w:val="FFFFFF" w:themeColor="background1"/>
              </w:rPr>
              <w:t>Monitoring and Evaluation</w:t>
            </w:r>
          </w:p>
        </w:tc>
        <w:tc>
          <w:tcPr>
            <w:tcW w:w="7938" w:type="dxa"/>
            <w:shd w:val="clear" w:color="auto" w:fill="FFFFFF" w:themeFill="background1"/>
            <w:tcMar>
              <w:top w:w="15" w:type="dxa"/>
              <w:left w:w="108" w:type="dxa"/>
              <w:bottom w:w="0" w:type="dxa"/>
              <w:right w:w="108" w:type="dxa"/>
            </w:tcMar>
            <w:vAlign w:val="center"/>
            <w:hideMark/>
          </w:tcPr>
          <w:p w14:paraId="207FFA38" w14:textId="157E570F" w:rsidR="00930752" w:rsidRDefault="00930752" w:rsidP="00930752">
            <w:pPr>
              <w:spacing w:after="0"/>
              <w:rPr>
                <w:sz w:val="18"/>
                <w:szCs w:val="18"/>
              </w:rPr>
            </w:pPr>
            <w:r w:rsidRPr="00416E9D">
              <w:rPr>
                <w:i/>
                <w:iCs/>
                <w:sz w:val="18"/>
                <w:szCs w:val="18"/>
              </w:rPr>
              <w:t xml:space="preserve">Agencies report to cluster </w:t>
            </w:r>
            <w:r w:rsidR="000011A0">
              <w:rPr>
                <w:i/>
                <w:iCs/>
                <w:sz w:val="18"/>
                <w:szCs w:val="18"/>
              </w:rPr>
              <w:t>weekly</w:t>
            </w:r>
            <w:r w:rsidRPr="00416E9D">
              <w:rPr>
                <w:i/>
                <w:iCs/>
                <w:sz w:val="18"/>
                <w:szCs w:val="18"/>
              </w:rPr>
              <w:t xml:space="preserve">, cluster will collate data, and </w:t>
            </w:r>
            <w:r w:rsidR="000011A0">
              <w:rPr>
                <w:i/>
                <w:iCs/>
                <w:sz w:val="18"/>
                <w:szCs w:val="18"/>
              </w:rPr>
              <w:t xml:space="preserve">share at Cluster meetings and via </w:t>
            </w:r>
            <w:hyperlink r:id="rId13" w:history="1">
              <w:r w:rsidR="000011A0" w:rsidRPr="00432981">
                <w:rPr>
                  <w:rStyle w:val="Hyperlink"/>
                  <w:i/>
                  <w:iCs/>
                  <w:sz w:val="18"/>
                  <w:szCs w:val="18"/>
                </w:rPr>
                <w:t>www.sheltercluster.org</w:t>
              </w:r>
            </w:hyperlink>
            <w:r w:rsidR="000011A0">
              <w:rPr>
                <w:i/>
                <w:iCs/>
                <w:sz w:val="18"/>
                <w:szCs w:val="18"/>
              </w:rPr>
              <w:t xml:space="preserve"> website.</w:t>
            </w:r>
          </w:p>
          <w:p w14:paraId="68AEEAF1" w14:textId="77777777" w:rsidR="00930752" w:rsidRPr="005D3BDF" w:rsidRDefault="00930752" w:rsidP="00930752">
            <w:pPr>
              <w:spacing w:after="0"/>
              <w:rPr>
                <w:i/>
                <w:iCs/>
                <w:sz w:val="18"/>
                <w:szCs w:val="18"/>
                <w:lang w:val="en-US"/>
              </w:rPr>
            </w:pPr>
          </w:p>
        </w:tc>
      </w:tr>
    </w:tbl>
    <w:p w14:paraId="2D98611E" w14:textId="77777777" w:rsidR="003626B5" w:rsidRDefault="003626B5" w:rsidP="002A093E">
      <w:pPr>
        <w:spacing w:after="0"/>
        <w:rPr>
          <w:b/>
          <w:color w:val="284353" w:themeColor="accent1" w:themeShade="BF"/>
        </w:rPr>
      </w:pPr>
    </w:p>
    <w:p w14:paraId="37723E9B" w14:textId="5F6A7795" w:rsidR="005D1D47" w:rsidRDefault="005D1D47" w:rsidP="005D1D47">
      <w:pPr>
        <w:spacing w:after="0"/>
        <w:rPr>
          <w:b/>
          <w:color w:val="284353" w:themeColor="accent1" w:themeShade="BF"/>
        </w:rPr>
      </w:pPr>
      <w:r>
        <w:rPr>
          <w:b/>
          <w:color w:val="284353" w:themeColor="accent1" w:themeShade="BF"/>
          <w:sz w:val="28"/>
          <w:szCs w:val="28"/>
        </w:rPr>
        <w:t>Key issues and recommendations</w:t>
      </w:r>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093"/>
        <w:gridCol w:w="7938"/>
      </w:tblGrid>
      <w:tr w:rsidR="001A11D9" w:rsidRPr="00F74DF0" w14:paraId="1C618FE7" w14:textId="77777777" w:rsidTr="00880867">
        <w:tc>
          <w:tcPr>
            <w:tcW w:w="2093" w:type="dxa"/>
            <w:shd w:val="clear" w:color="auto" w:fill="800000"/>
            <w:tcMar>
              <w:top w:w="15" w:type="dxa"/>
              <w:left w:w="108" w:type="dxa"/>
              <w:bottom w:w="0" w:type="dxa"/>
              <w:right w:w="108" w:type="dxa"/>
            </w:tcMar>
            <w:vAlign w:val="center"/>
          </w:tcPr>
          <w:p w14:paraId="157CD752" w14:textId="4A0D2E46" w:rsidR="001A11D9" w:rsidRDefault="001A11D9" w:rsidP="006E16B8">
            <w:pPr>
              <w:spacing w:after="0"/>
              <w:rPr>
                <w:b/>
                <w:bCs/>
                <w:color w:val="FFFFFF" w:themeColor="background1"/>
              </w:rPr>
            </w:pPr>
            <w:r>
              <w:rPr>
                <w:b/>
                <w:bCs/>
                <w:color w:val="FFFFFF" w:themeColor="background1"/>
              </w:rPr>
              <w:t xml:space="preserve">Key issues </w:t>
            </w:r>
          </w:p>
        </w:tc>
        <w:tc>
          <w:tcPr>
            <w:tcW w:w="7938" w:type="dxa"/>
            <w:shd w:val="clear" w:color="auto" w:fill="FFFFFF" w:themeFill="background1"/>
            <w:tcMar>
              <w:top w:w="15" w:type="dxa"/>
              <w:left w:w="108" w:type="dxa"/>
              <w:bottom w:w="0" w:type="dxa"/>
              <w:right w:w="108" w:type="dxa"/>
            </w:tcMar>
            <w:vAlign w:val="center"/>
          </w:tcPr>
          <w:p w14:paraId="715D1E55" w14:textId="1D44B7BE" w:rsidR="001A11D9" w:rsidRPr="001A11D9" w:rsidRDefault="006E16B8" w:rsidP="001A11D9">
            <w:pPr>
              <w:spacing w:after="0"/>
              <w:rPr>
                <w:sz w:val="20"/>
                <w:szCs w:val="20"/>
              </w:rPr>
            </w:pPr>
            <w:r>
              <w:rPr>
                <w:sz w:val="20"/>
                <w:szCs w:val="20"/>
              </w:rPr>
              <w:t xml:space="preserve">The following are some of the key issues identified at the time of writing. Also listed are possible mitigation measures which are recommended to the cluster partners for activities or for advocacy.   </w:t>
            </w:r>
          </w:p>
        </w:tc>
      </w:tr>
    </w:tbl>
    <w:tbl>
      <w:tblPr>
        <w:tblStyle w:val="TableGrid"/>
        <w:tblW w:w="10031" w:type="dxa"/>
        <w:tblLook w:val="04A0" w:firstRow="1" w:lastRow="0" w:firstColumn="1" w:lastColumn="0" w:noHBand="0" w:noVBand="1"/>
      </w:tblPr>
      <w:tblGrid>
        <w:gridCol w:w="4924"/>
        <w:gridCol w:w="5107"/>
      </w:tblGrid>
      <w:tr w:rsidR="001A11D9" w14:paraId="206811D4" w14:textId="77777777" w:rsidTr="00880867">
        <w:tc>
          <w:tcPr>
            <w:tcW w:w="4924" w:type="dxa"/>
            <w:shd w:val="clear" w:color="auto" w:fill="960101" w:themeFill="accent5" w:themeFillShade="80"/>
          </w:tcPr>
          <w:p w14:paraId="50302961" w14:textId="79624A15" w:rsidR="001A11D9" w:rsidRDefault="001A11D9">
            <w:pPr>
              <w:rPr>
                <w:b/>
                <w:color w:val="284353" w:themeColor="accent1" w:themeShade="BF"/>
              </w:rPr>
            </w:pPr>
            <w:r>
              <w:rPr>
                <w:b/>
                <w:bCs/>
                <w:color w:val="FFFFFF" w:themeColor="background1"/>
              </w:rPr>
              <w:t>Key issues</w:t>
            </w:r>
          </w:p>
        </w:tc>
        <w:tc>
          <w:tcPr>
            <w:tcW w:w="5107" w:type="dxa"/>
            <w:shd w:val="clear" w:color="auto" w:fill="960101" w:themeFill="accent5" w:themeFillShade="80"/>
          </w:tcPr>
          <w:p w14:paraId="62B04C32" w14:textId="0FBF957E" w:rsidR="001A11D9" w:rsidRDefault="00C34F0D" w:rsidP="00C34F0D">
            <w:pPr>
              <w:rPr>
                <w:b/>
                <w:color w:val="284353" w:themeColor="accent1" w:themeShade="BF"/>
              </w:rPr>
            </w:pPr>
            <w:r>
              <w:rPr>
                <w:b/>
                <w:bCs/>
                <w:color w:val="FFFFFF" w:themeColor="background1"/>
              </w:rPr>
              <w:t>Recommendations</w:t>
            </w:r>
          </w:p>
        </w:tc>
      </w:tr>
      <w:tr w:rsidR="001A11D9" w14:paraId="784D7851" w14:textId="77777777" w:rsidTr="00880867">
        <w:tc>
          <w:tcPr>
            <w:tcW w:w="4924" w:type="dxa"/>
          </w:tcPr>
          <w:p w14:paraId="5380A890" w14:textId="56E5581D" w:rsidR="001A11D9" w:rsidRPr="005D1D47" w:rsidRDefault="001A11D9" w:rsidP="005D1D47">
            <w:pPr>
              <w:pStyle w:val="ListParagraph"/>
              <w:numPr>
                <w:ilvl w:val="0"/>
                <w:numId w:val="24"/>
              </w:numPr>
              <w:ind w:left="284" w:hanging="142"/>
              <w:rPr>
                <w:b/>
                <w:sz w:val="20"/>
                <w:szCs w:val="20"/>
              </w:rPr>
            </w:pPr>
            <w:r w:rsidRPr="005D1D47">
              <w:rPr>
                <w:sz w:val="20"/>
                <w:szCs w:val="20"/>
              </w:rPr>
              <w:t xml:space="preserve">Urgent need for emergency shelter from the humanitarian sector that compliments that already provided by local government, private organisations, </w:t>
            </w:r>
            <w:proofErr w:type="gramStart"/>
            <w:r w:rsidRPr="005D1D47">
              <w:rPr>
                <w:sz w:val="20"/>
                <w:szCs w:val="20"/>
              </w:rPr>
              <w:t>community</w:t>
            </w:r>
            <w:proofErr w:type="gramEnd"/>
            <w:r w:rsidRPr="005D1D47">
              <w:rPr>
                <w:sz w:val="20"/>
                <w:szCs w:val="20"/>
              </w:rPr>
              <w:t xml:space="preserve"> based organisations and civil society in general, the amount and quality of which is not available.</w:t>
            </w:r>
          </w:p>
        </w:tc>
        <w:tc>
          <w:tcPr>
            <w:tcW w:w="5107" w:type="dxa"/>
          </w:tcPr>
          <w:p w14:paraId="09CF7F26" w14:textId="1F475CCB" w:rsidR="001A11D9" w:rsidRPr="005D1D47" w:rsidRDefault="006E16B8" w:rsidP="00C34F0D">
            <w:pPr>
              <w:pStyle w:val="ListParagraph"/>
              <w:numPr>
                <w:ilvl w:val="0"/>
                <w:numId w:val="24"/>
              </w:numPr>
              <w:ind w:left="284" w:hanging="142"/>
              <w:rPr>
                <w:bCs/>
                <w:sz w:val="20"/>
                <w:szCs w:val="20"/>
              </w:rPr>
            </w:pPr>
            <w:r w:rsidRPr="005D1D47">
              <w:rPr>
                <w:bCs/>
                <w:sz w:val="20"/>
                <w:szCs w:val="20"/>
              </w:rPr>
              <w:t xml:space="preserve">The cluster </w:t>
            </w:r>
            <w:proofErr w:type="gramStart"/>
            <w:r w:rsidRPr="005D1D47">
              <w:rPr>
                <w:bCs/>
                <w:sz w:val="20"/>
                <w:szCs w:val="20"/>
              </w:rPr>
              <w:t>should  be</w:t>
            </w:r>
            <w:proofErr w:type="gramEnd"/>
            <w:r w:rsidRPr="005D1D47">
              <w:rPr>
                <w:bCs/>
                <w:sz w:val="20"/>
                <w:szCs w:val="20"/>
              </w:rPr>
              <w:t xml:space="preserve"> aware that where families re living under short term emergency materials, e.g. local agricultural tarps, </w:t>
            </w:r>
            <w:proofErr w:type="spellStart"/>
            <w:r w:rsidRPr="005D1D47">
              <w:rPr>
                <w:bCs/>
                <w:sz w:val="20"/>
                <w:szCs w:val="20"/>
              </w:rPr>
              <w:t>etc</w:t>
            </w:r>
            <w:proofErr w:type="spellEnd"/>
            <w:r w:rsidRPr="005D1D47">
              <w:rPr>
                <w:bCs/>
                <w:sz w:val="20"/>
                <w:szCs w:val="20"/>
              </w:rPr>
              <w:t xml:space="preserve">, for an extended period of time these materials will need to be replaced. </w:t>
            </w:r>
          </w:p>
        </w:tc>
      </w:tr>
      <w:tr w:rsidR="001A11D9" w14:paraId="370549B0" w14:textId="77777777" w:rsidTr="00880867">
        <w:tc>
          <w:tcPr>
            <w:tcW w:w="4924" w:type="dxa"/>
          </w:tcPr>
          <w:p w14:paraId="4F0DBF60" w14:textId="428A03DE" w:rsidR="001A11D9" w:rsidRPr="005D1D47" w:rsidRDefault="001A11D9" w:rsidP="00D179B1">
            <w:pPr>
              <w:pStyle w:val="ListParagraph"/>
              <w:numPr>
                <w:ilvl w:val="0"/>
                <w:numId w:val="24"/>
              </w:numPr>
              <w:ind w:left="284" w:hanging="142"/>
              <w:rPr>
                <w:b/>
                <w:sz w:val="20"/>
                <w:szCs w:val="20"/>
              </w:rPr>
            </w:pPr>
            <w:r w:rsidRPr="005D1D47">
              <w:rPr>
                <w:sz w:val="20"/>
                <w:szCs w:val="20"/>
              </w:rPr>
              <w:t xml:space="preserve">Access to reliable and consistent data both from the Government and the humanitarian sector which can be used to identify accurately needs and gaps in the response.  </w:t>
            </w:r>
          </w:p>
        </w:tc>
        <w:tc>
          <w:tcPr>
            <w:tcW w:w="5107" w:type="dxa"/>
          </w:tcPr>
          <w:p w14:paraId="0649E8DE" w14:textId="77777777" w:rsidR="001A11D9" w:rsidRPr="005D1D47" w:rsidRDefault="006E16B8" w:rsidP="005170ED">
            <w:pPr>
              <w:pStyle w:val="ListParagraph"/>
              <w:numPr>
                <w:ilvl w:val="0"/>
                <w:numId w:val="24"/>
              </w:numPr>
              <w:ind w:left="284" w:hanging="142"/>
              <w:rPr>
                <w:bCs/>
                <w:sz w:val="20"/>
                <w:szCs w:val="20"/>
              </w:rPr>
            </w:pPr>
            <w:r w:rsidRPr="005D1D47">
              <w:rPr>
                <w:bCs/>
                <w:sz w:val="20"/>
                <w:szCs w:val="20"/>
              </w:rPr>
              <w:t xml:space="preserve">Carry out a detailed assessment – REACH. </w:t>
            </w:r>
          </w:p>
          <w:p w14:paraId="5D739AC4" w14:textId="6B1BF8F1" w:rsidR="006E16B8" w:rsidRPr="005D1D47" w:rsidRDefault="006E16B8" w:rsidP="005170ED">
            <w:pPr>
              <w:pStyle w:val="ListParagraph"/>
              <w:numPr>
                <w:ilvl w:val="0"/>
                <w:numId w:val="24"/>
              </w:numPr>
              <w:ind w:left="284" w:hanging="142"/>
              <w:rPr>
                <w:bCs/>
                <w:sz w:val="20"/>
                <w:szCs w:val="20"/>
              </w:rPr>
            </w:pPr>
            <w:r w:rsidRPr="005D1D47">
              <w:rPr>
                <w:bCs/>
                <w:sz w:val="20"/>
                <w:szCs w:val="20"/>
              </w:rPr>
              <w:t xml:space="preserve">Agencies should validate data at Barangay level and feed that information back to the cluster and govt. </w:t>
            </w:r>
          </w:p>
        </w:tc>
      </w:tr>
      <w:tr w:rsidR="001A11D9" w14:paraId="35E4CDBF" w14:textId="77777777" w:rsidTr="00880867">
        <w:tc>
          <w:tcPr>
            <w:tcW w:w="4924" w:type="dxa"/>
          </w:tcPr>
          <w:p w14:paraId="1E1F902D" w14:textId="03A60EF8" w:rsidR="001A11D9" w:rsidRPr="005D1D47" w:rsidRDefault="006E16B8" w:rsidP="005170ED">
            <w:pPr>
              <w:pStyle w:val="ListParagraph"/>
              <w:numPr>
                <w:ilvl w:val="0"/>
                <w:numId w:val="24"/>
              </w:numPr>
              <w:ind w:left="284" w:hanging="142"/>
              <w:rPr>
                <w:sz w:val="20"/>
                <w:szCs w:val="20"/>
              </w:rPr>
            </w:pPr>
            <w:r w:rsidRPr="005D1D47">
              <w:rPr>
                <w:sz w:val="20"/>
                <w:szCs w:val="20"/>
              </w:rPr>
              <w:t xml:space="preserve">Affected communities move quickly into their own early recovery.  Agencies are slow to bring in emergency materials. </w:t>
            </w:r>
            <w:r w:rsidR="001A11D9" w:rsidRPr="005D1D47">
              <w:rPr>
                <w:sz w:val="20"/>
                <w:szCs w:val="20"/>
              </w:rPr>
              <w:t xml:space="preserve"> </w:t>
            </w:r>
          </w:p>
          <w:p w14:paraId="60E8C1C6" w14:textId="77777777" w:rsidR="001A11D9" w:rsidRPr="005D1D47" w:rsidRDefault="001A11D9" w:rsidP="005170ED">
            <w:pPr>
              <w:ind w:left="284" w:hanging="142"/>
              <w:rPr>
                <w:b/>
                <w:sz w:val="20"/>
                <w:szCs w:val="20"/>
              </w:rPr>
            </w:pPr>
          </w:p>
        </w:tc>
        <w:tc>
          <w:tcPr>
            <w:tcW w:w="5107" w:type="dxa"/>
          </w:tcPr>
          <w:p w14:paraId="7CD33956" w14:textId="2E875218" w:rsidR="006E16B8" w:rsidRPr="005D1D47" w:rsidRDefault="006E16B8" w:rsidP="005170ED">
            <w:pPr>
              <w:pStyle w:val="ListParagraph"/>
              <w:numPr>
                <w:ilvl w:val="0"/>
                <w:numId w:val="24"/>
              </w:numPr>
              <w:ind w:left="284" w:hanging="142"/>
              <w:rPr>
                <w:sz w:val="20"/>
                <w:szCs w:val="20"/>
              </w:rPr>
            </w:pPr>
            <w:r w:rsidRPr="005D1D47">
              <w:rPr>
                <w:sz w:val="20"/>
                <w:szCs w:val="20"/>
              </w:rPr>
              <w:t xml:space="preserve">Agencies should be rapid with their emergency response and quickly adjust their response to take account of the </w:t>
            </w:r>
            <w:proofErr w:type="gramStart"/>
            <w:r w:rsidRPr="005D1D47">
              <w:rPr>
                <w:sz w:val="20"/>
                <w:szCs w:val="20"/>
              </w:rPr>
              <w:t>communities</w:t>
            </w:r>
            <w:proofErr w:type="gramEnd"/>
            <w:r w:rsidRPr="005D1D47">
              <w:rPr>
                <w:sz w:val="20"/>
                <w:szCs w:val="20"/>
              </w:rPr>
              <w:t xml:space="preserve"> early recovery. </w:t>
            </w:r>
          </w:p>
          <w:p w14:paraId="5C5EA4CA" w14:textId="6F3BC52A" w:rsidR="001A11D9" w:rsidRPr="005D1D47" w:rsidRDefault="006E16B8" w:rsidP="005170ED">
            <w:pPr>
              <w:pStyle w:val="ListParagraph"/>
              <w:numPr>
                <w:ilvl w:val="0"/>
                <w:numId w:val="24"/>
              </w:numPr>
              <w:ind w:left="284" w:hanging="142"/>
              <w:rPr>
                <w:bCs/>
                <w:sz w:val="20"/>
                <w:szCs w:val="20"/>
              </w:rPr>
            </w:pPr>
            <w:r w:rsidRPr="005D1D47">
              <w:rPr>
                <w:sz w:val="20"/>
                <w:szCs w:val="20"/>
              </w:rPr>
              <w:t xml:space="preserve">While agencies procure </w:t>
            </w:r>
            <w:proofErr w:type="gramStart"/>
            <w:r w:rsidRPr="005D1D47">
              <w:rPr>
                <w:sz w:val="20"/>
                <w:szCs w:val="20"/>
              </w:rPr>
              <w:t>an</w:t>
            </w:r>
            <w:proofErr w:type="gramEnd"/>
            <w:r w:rsidRPr="005D1D47">
              <w:rPr>
                <w:sz w:val="20"/>
                <w:szCs w:val="20"/>
              </w:rPr>
              <w:t xml:space="preserve"> respond with emergency </w:t>
            </w:r>
            <w:r w:rsidRPr="005D1D47">
              <w:rPr>
                <w:sz w:val="20"/>
                <w:szCs w:val="20"/>
              </w:rPr>
              <w:lastRenderedPageBreak/>
              <w:t xml:space="preserve">items they should in parallel support affected families who have already started their own recovery – consider demolition, debris removal and recycling, repair, reconstruction, transitional shelter options, etc.   </w:t>
            </w:r>
          </w:p>
        </w:tc>
      </w:tr>
      <w:tr w:rsidR="006E16B8" w14:paraId="5FAEE6AB" w14:textId="77777777" w:rsidTr="00880867">
        <w:tc>
          <w:tcPr>
            <w:tcW w:w="4924" w:type="dxa"/>
          </w:tcPr>
          <w:p w14:paraId="1CA76426" w14:textId="2EE5E722" w:rsidR="006E16B8" w:rsidRPr="005D1D47" w:rsidRDefault="006E16B8" w:rsidP="005170ED">
            <w:pPr>
              <w:pStyle w:val="ListParagraph"/>
              <w:numPr>
                <w:ilvl w:val="0"/>
                <w:numId w:val="24"/>
              </w:numPr>
              <w:ind w:left="284" w:hanging="142"/>
              <w:rPr>
                <w:sz w:val="20"/>
                <w:szCs w:val="20"/>
              </w:rPr>
            </w:pPr>
            <w:r w:rsidRPr="005D1D47">
              <w:rPr>
                <w:sz w:val="20"/>
                <w:szCs w:val="20"/>
              </w:rPr>
              <w:lastRenderedPageBreak/>
              <w:t xml:space="preserve">There will be damaged houses which are unsafe to repair, but the families may repair them. This will make them even more vulnerable against future similar or lesser intensity earthquakes. </w:t>
            </w:r>
          </w:p>
        </w:tc>
        <w:tc>
          <w:tcPr>
            <w:tcW w:w="5107" w:type="dxa"/>
          </w:tcPr>
          <w:p w14:paraId="54B1F6A4" w14:textId="77777777" w:rsidR="006E16B8" w:rsidRPr="005D1D47" w:rsidRDefault="00BC73D1" w:rsidP="005170ED">
            <w:pPr>
              <w:pStyle w:val="ListParagraph"/>
              <w:numPr>
                <w:ilvl w:val="0"/>
                <w:numId w:val="24"/>
              </w:numPr>
              <w:ind w:left="284" w:hanging="142"/>
              <w:rPr>
                <w:bCs/>
                <w:sz w:val="20"/>
                <w:szCs w:val="20"/>
              </w:rPr>
            </w:pPr>
            <w:r w:rsidRPr="005D1D47">
              <w:rPr>
                <w:bCs/>
                <w:sz w:val="20"/>
                <w:szCs w:val="20"/>
              </w:rPr>
              <w:t xml:space="preserve">Agencies should raise awareness of unsafe houses. </w:t>
            </w:r>
          </w:p>
          <w:p w14:paraId="7A974F81" w14:textId="77777777" w:rsidR="00BC73D1" w:rsidRPr="005D1D47" w:rsidRDefault="00BC73D1" w:rsidP="005170ED">
            <w:pPr>
              <w:pStyle w:val="ListParagraph"/>
              <w:numPr>
                <w:ilvl w:val="0"/>
                <w:numId w:val="24"/>
              </w:numPr>
              <w:ind w:left="284" w:hanging="142"/>
              <w:rPr>
                <w:bCs/>
                <w:sz w:val="20"/>
                <w:szCs w:val="20"/>
              </w:rPr>
            </w:pPr>
            <w:r w:rsidRPr="005D1D47">
              <w:rPr>
                <w:bCs/>
                <w:sz w:val="20"/>
                <w:szCs w:val="20"/>
              </w:rPr>
              <w:t xml:space="preserve">Advocate and support </w:t>
            </w:r>
            <w:proofErr w:type="spellStart"/>
            <w:r w:rsidRPr="005D1D47">
              <w:rPr>
                <w:bCs/>
                <w:sz w:val="20"/>
                <w:szCs w:val="20"/>
              </w:rPr>
              <w:t>Govt</w:t>
            </w:r>
            <w:proofErr w:type="spellEnd"/>
            <w:r w:rsidRPr="005D1D47">
              <w:rPr>
                <w:bCs/>
                <w:sz w:val="20"/>
                <w:szCs w:val="20"/>
              </w:rPr>
              <w:t xml:space="preserve"> with appropriate structural assessment or surveys. </w:t>
            </w:r>
          </w:p>
          <w:p w14:paraId="5CB9D1B5" w14:textId="1250CECB" w:rsidR="00BC73D1" w:rsidRPr="005D1D47" w:rsidRDefault="00BC73D1" w:rsidP="005170ED">
            <w:pPr>
              <w:ind w:left="284" w:hanging="142"/>
              <w:rPr>
                <w:bCs/>
                <w:sz w:val="20"/>
                <w:szCs w:val="20"/>
              </w:rPr>
            </w:pPr>
          </w:p>
        </w:tc>
      </w:tr>
      <w:tr w:rsidR="001A11D9" w14:paraId="032B2B7F" w14:textId="77777777" w:rsidTr="00880867">
        <w:tc>
          <w:tcPr>
            <w:tcW w:w="4924" w:type="dxa"/>
          </w:tcPr>
          <w:p w14:paraId="25B5F599" w14:textId="686BAD36" w:rsidR="001A11D9" w:rsidRPr="005D1D47" w:rsidRDefault="001A11D9" w:rsidP="005170ED">
            <w:pPr>
              <w:pStyle w:val="ListParagraph"/>
              <w:numPr>
                <w:ilvl w:val="0"/>
                <w:numId w:val="24"/>
              </w:numPr>
              <w:ind w:left="284" w:hanging="142"/>
              <w:rPr>
                <w:sz w:val="20"/>
                <w:szCs w:val="20"/>
              </w:rPr>
            </w:pPr>
            <w:r w:rsidRPr="005D1D47">
              <w:rPr>
                <w:sz w:val="20"/>
                <w:szCs w:val="20"/>
              </w:rPr>
              <w:t>Possible need for transitional shelter phase for those who cannot return immediately due to major damage or government restriction on return. Period of this phase will depend on alternative sheltering options and access to safe sites</w:t>
            </w:r>
            <w:r w:rsidR="005170ED" w:rsidRPr="005D1D47">
              <w:rPr>
                <w:sz w:val="20"/>
                <w:szCs w:val="20"/>
              </w:rPr>
              <w:t>.</w:t>
            </w:r>
          </w:p>
        </w:tc>
        <w:tc>
          <w:tcPr>
            <w:tcW w:w="5107" w:type="dxa"/>
          </w:tcPr>
          <w:p w14:paraId="36825179" w14:textId="77777777" w:rsidR="001A11D9" w:rsidRPr="005D1D47" w:rsidRDefault="00BC73D1" w:rsidP="005170ED">
            <w:pPr>
              <w:pStyle w:val="ListParagraph"/>
              <w:numPr>
                <w:ilvl w:val="0"/>
                <w:numId w:val="24"/>
              </w:numPr>
              <w:ind w:left="284" w:hanging="142"/>
              <w:rPr>
                <w:bCs/>
                <w:sz w:val="20"/>
                <w:szCs w:val="20"/>
              </w:rPr>
            </w:pPr>
            <w:r w:rsidRPr="005D1D47">
              <w:rPr>
                <w:bCs/>
                <w:sz w:val="20"/>
                <w:szCs w:val="20"/>
              </w:rPr>
              <w:t xml:space="preserve">Agencies should consider all transitional options – renting, host families, transitional shelters. </w:t>
            </w:r>
          </w:p>
          <w:p w14:paraId="509BC6EC" w14:textId="25C265EB" w:rsidR="00BC73D1" w:rsidRPr="005D1D47" w:rsidRDefault="00BC73D1" w:rsidP="005170ED">
            <w:pPr>
              <w:pStyle w:val="ListParagraph"/>
              <w:numPr>
                <w:ilvl w:val="0"/>
                <w:numId w:val="24"/>
              </w:numPr>
              <w:ind w:left="284" w:hanging="142"/>
              <w:rPr>
                <w:bCs/>
                <w:sz w:val="20"/>
                <w:szCs w:val="20"/>
              </w:rPr>
            </w:pPr>
            <w:r w:rsidRPr="005D1D47">
              <w:rPr>
                <w:bCs/>
                <w:sz w:val="20"/>
                <w:szCs w:val="20"/>
              </w:rPr>
              <w:t>Agencies should agree common standard and approach to transitional shelters.</w:t>
            </w:r>
          </w:p>
        </w:tc>
      </w:tr>
      <w:tr w:rsidR="00BC73D1" w14:paraId="0FCC5FE9" w14:textId="77777777" w:rsidTr="00A25041">
        <w:trPr>
          <w:trHeight w:val="345"/>
        </w:trPr>
        <w:tc>
          <w:tcPr>
            <w:tcW w:w="4924" w:type="dxa"/>
          </w:tcPr>
          <w:p w14:paraId="49996B0F" w14:textId="2D084AF3" w:rsidR="00BC73D1" w:rsidRPr="005D1D47" w:rsidRDefault="00BC73D1" w:rsidP="005170ED">
            <w:pPr>
              <w:pStyle w:val="ListParagraph"/>
              <w:numPr>
                <w:ilvl w:val="0"/>
                <w:numId w:val="24"/>
              </w:numPr>
              <w:ind w:left="284" w:hanging="142"/>
              <w:rPr>
                <w:sz w:val="20"/>
                <w:szCs w:val="20"/>
              </w:rPr>
            </w:pPr>
            <w:r w:rsidRPr="005D1D47">
              <w:rPr>
                <w:sz w:val="20"/>
                <w:szCs w:val="20"/>
              </w:rPr>
              <w:t xml:space="preserve">The funding required to support the transitional phase may reduce the amount available to support full recovery. </w:t>
            </w:r>
          </w:p>
        </w:tc>
        <w:tc>
          <w:tcPr>
            <w:tcW w:w="5107" w:type="dxa"/>
          </w:tcPr>
          <w:p w14:paraId="1DACF8AA" w14:textId="00311F6C" w:rsidR="005E254C" w:rsidRPr="005D1D47" w:rsidRDefault="00BC73D1" w:rsidP="005170ED">
            <w:pPr>
              <w:pStyle w:val="ListParagraph"/>
              <w:numPr>
                <w:ilvl w:val="0"/>
                <w:numId w:val="24"/>
              </w:numPr>
              <w:ind w:left="284" w:hanging="142"/>
              <w:rPr>
                <w:bCs/>
                <w:sz w:val="20"/>
                <w:szCs w:val="20"/>
              </w:rPr>
            </w:pPr>
            <w:r w:rsidRPr="005D1D47">
              <w:rPr>
                <w:bCs/>
                <w:sz w:val="20"/>
                <w:szCs w:val="20"/>
              </w:rPr>
              <w:t xml:space="preserve">The transitional shelter phase should as much as possible also support full recovery. For example materials used to construct transitional shelters can also be incorporated in a permanent solution.    </w:t>
            </w:r>
          </w:p>
        </w:tc>
      </w:tr>
      <w:tr w:rsidR="001A11D9" w14:paraId="7C15A67D" w14:textId="77777777" w:rsidTr="00880867">
        <w:tc>
          <w:tcPr>
            <w:tcW w:w="4924" w:type="dxa"/>
          </w:tcPr>
          <w:p w14:paraId="2A305FDC" w14:textId="22CE3C0C" w:rsidR="001A11D9" w:rsidRPr="005D1D47" w:rsidRDefault="001A11D9" w:rsidP="005D1D47">
            <w:pPr>
              <w:pStyle w:val="ListParagraph"/>
              <w:numPr>
                <w:ilvl w:val="0"/>
                <w:numId w:val="24"/>
              </w:numPr>
              <w:ind w:left="284" w:hanging="142"/>
              <w:rPr>
                <w:b/>
                <w:sz w:val="20"/>
                <w:szCs w:val="20"/>
              </w:rPr>
            </w:pPr>
            <w:r w:rsidRPr="005D1D47">
              <w:rPr>
                <w:sz w:val="20"/>
                <w:szCs w:val="20"/>
              </w:rPr>
              <w:t xml:space="preserve">A lack of clear understanding of what the full recovery would be and who would support it. </w:t>
            </w:r>
          </w:p>
        </w:tc>
        <w:tc>
          <w:tcPr>
            <w:tcW w:w="5107" w:type="dxa"/>
          </w:tcPr>
          <w:p w14:paraId="6A0C7EA8" w14:textId="77777777" w:rsidR="005E254C" w:rsidRPr="005D1D47" w:rsidRDefault="005E254C" w:rsidP="005170ED">
            <w:pPr>
              <w:pStyle w:val="ListParagraph"/>
              <w:numPr>
                <w:ilvl w:val="0"/>
                <w:numId w:val="24"/>
              </w:numPr>
              <w:ind w:left="284" w:hanging="142"/>
              <w:rPr>
                <w:bCs/>
                <w:sz w:val="20"/>
                <w:szCs w:val="20"/>
              </w:rPr>
            </w:pPr>
            <w:r w:rsidRPr="005D1D47">
              <w:rPr>
                <w:bCs/>
                <w:sz w:val="20"/>
                <w:szCs w:val="20"/>
              </w:rPr>
              <w:t xml:space="preserve">Clarify with the </w:t>
            </w:r>
            <w:proofErr w:type="spellStart"/>
            <w:r w:rsidRPr="005D1D47">
              <w:rPr>
                <w:bCs/>
                <w:sz w:val="20"/>
                <w:szCs w:val="20"/>
              </w:rPr>
              <w:t>Govt</w:t>
            </w:r>
            <w:proofErr w:type="spellEnd"/>
            <w:r w:rsidRPr="005D1D47">
              <w:rPr>
                <w:bCs/>
                <w:sz w:val="20"/>
                <w:szCs w:val="20"/>
              </w:rPr>
              <w:t xml:space="preserve"> what the recovery strategy will be. </w:t>
            </w:r>
          </w:p>
          <w:p w14:paraId="1CDA41A9" w14:textId="7C63E8AA" w:rsidR="001A11D9" w:rsidRPr="005D1D47" w:rsidRDefault="005E254C" w:rsidP="005170ED">
            <w:pPr>
              <w:pStyle w:val="ListParagraph"/>
              <w:numPr>
                <w:ilvl w:val="0"/>
                <w:numId w:val="24"/>
              </w:numPr>
              <w:ind w:left="284" w:hanging="142"/>
              <w:rPr>
                <w:bCs/>
                <w:sz w:val="20"/>
                <w:szCs w:val="20"/>
              </w:rPr>
            </w:pPr>
            <w:r w:rsidRPr="005D1D47">
              <w:rPr>
                <w:bCs/>
                <w:sz w:val="20"/>
                <w:szCs w:val="20"/>
              </w:rPr>
              <w:t xml:space="preserve">Advocate for </w:t>
            </w:r>
            <w:proofErr w:type="spellStart"/>
            <w:r w:rsidRPr="005D1D47">
              <w:rPr>
                <w:bCs/>
                <w:sz w:val="20"/>
                <w:szCs w:val="20"/>
              </w:rPr>
              <w:t>Govt</w:t>
            </w:r>
            <w:proofErr w:type="spellEnd"/>
            <w:r w:rsidRPr="005D1D47">
              <w:rPr>
                <w:bCs/>
                <w:sz w:val="20"/>
                <w:szCs w:val="20"/>
              </w:rPr>
              <w:t xml:space="preserve"> support to full recovery.  </w:t>
            </w:r>
          </w:p>
        </w:tc>
      </w:tr>
      <w:tr w:rsidR="001A11D9" w14:paraId="168E4E23" w14:textId="77777777" w:rsidTr="00880867">
        <w:tc>
          <w:tcPr>
            <w:tcW w:w="4924" w:type="dxa"/>
          </w:tcPr>
          <w:p w14:paraId="777DF4AE" w14:textId="77777777" w:rsidR="00F647DD" w:rsidRPr="005D1D47" w:rsidRDefault="00F647DD" w:rsidP="005170ED">
            <w:pPr>
              <w:pStyle w:val="ListParagraph"/>
              <w:numPr>
                <w:ilvl w:val="0"/>
                <w:numId w:val="24"/>
              </w:numPr>
              <w:ind w:left="284" w:hanging="142"/>
              <w:rPr>
                <w:sz w:val="20"/>
                <w:szCs w:val="20"/>
              </w:rPr>
            </w:pPr>
            <w:r w:rsidRPr="005D1D47">
              <w:rPr>
                <w:sz w:val="20"/>
                <w:szCs w:val="20"/>
              </w:rPr>
              <w:t xml:space="preserve">Lack of funding recovery by donor community </w:t>
            </w:r>
          </w:p>
          <w:p w14:paraId="3AB691E7" w14:textId="77777777" w:rsidR="001A11D9" w:rsidRPr="005D1D47" w:rsidRDefault="001A11D9" w:rsidP="005170ED">
            <w:pPr>
              <w:ind w:left="284" w:hanging="142"/>
              <w:rPr>
                <w:b/>
                <w:sz w:val="20"/>
                <w:szCs w:val="20"/>
              </w:rPr>
            </w:pPr>
          </w:p>
        </w:tc>
        <w:tc>
          <w:tcPr>
            <w:tcW w:w="5107" w:type="dxa"/>
          </w:tcPr>
          <w:p w14:paraId="09081806" w14:textId="10396C61" w:rsidR="001A11D9" w:rsidRPr="005D1D47" w:rsidRDefault="005E254C" w:rsidP="005170ED">
            <w:pPr>
              <w:pStyle w:val="ListParagraph"/>
              <w:numPr>
                <w:ilvl w:val="0"/>
                <w:numId w:val="24"/>
              </w:numPr>
              <w:ind w:left="284" w:hanging="142"/>
              <w:rPr>
                <w:bCs/>
                <w:sz w:val="20"/>
                <w:szCs w:val="20"/>
              </w:rPr>
            </w:pPr>
            <w:r w:rsidRPr="005D1D47">
              <w:rPr>
                <w:bCs/>
                <w:sz w:val="20"/>
                <w:szCs w:val="20"/>
              </w:rPr>
              <w:t xml:space="preserve">Clarify and confirm needs by detailed assessment and petition donors as appropriate. </w:t>
            </w:r>
          </w:p>
        </w:tc>
      </w:tr>
      <w:tr w:rsidR="001A11D9" w14:paraId="09355A81" w14:textId="77777777" w:rsidTr="00880867">
        <w:tc>
          <w:tcPr>
            <w:tcW w:w="4924" w:type="dxa"/>
          </w:tcPr>
          <w:p w14:paraId="29AA4AFE" w14:textId="77777777" w:rsidR="00F647DD" w:rsidRPr="005D1D47" w:rsidRDefault="00F647DD" w:rsidP="005170ED">
            <w:pPr>
              <w:pStyle w:val="ListParagraph"/>
              <w:numPr>
                <w:ilvl w:val="0"/>
                <w:numId w:val="24"/>
              </w:numPr>
              <w:ind w:left="284" w:hanging="142"/>
              <w:rPr>
                <w:sz w:val="20"/>
                <w:szCs w:val="20"/>
              </w:rPr>
            </w:pPr>
            <w:r w:rsidRPr="005D1D47">
              <w:rPr>
                <w:sz w:val="20"/>
                <w:szCs w:val="20"/>
              </w:rPr>
              <w:t xml:space="preserve">Probable requirement for permanent relocations due to hazard mapping by Mines and Geoscience Bureau. </w:t>
            </w:r>
          </w:p>
          <w:p w14:paraId="6C5851C7" w14:textId="77777777" w:rsidR="001A11D9" w:rsidRPr="005D1D47" w:rsidRDefault="001A11D9" w:rsidP="005170ED">
            <w:pPr>
              <w:ind w:left="284" w:hanging="142"/>
              <w:rPr>
                <w:b/>
                <w:sz w:val="20"/>
                <w:szCs w:val="20"/>
              </w:rPr>
            </w:pPr>
          </w:p>
        </w:tc>
        <w:tc>
          <w:tcPr>
            <w:tcW w:w="5107" w:type="dxa"/>
          </w:tcPr>
          <w:p w14:paraId="33DB20C2" w14:textId="77777777" w:rsidR="001A11D9" w:rsidRPr="005D1D47" w:rsidRDefault="005E254C" w:rsidP="005170ED">
            <w:pPr>
              <w:pStyle w:val="ListParagraph"/>
              <w:numPr>
                <w:ilvl w:val="0"/>
                <w:numId w:val="24"/>
              </w:numPr>
              <w:ind w:left="284" w:hanging="142"/>
              <w:rPr>
                <w:bCs/>
                <w:sz w:val="20"/>
                <w:szCs w:val="20"/>
              </w:rPr>
            </w:pPr>
            <w:r w:rsidRPr="005D1D47">
              <w:rPr>
                <w:bCs/>
                <w:sz w:val="20"/>
                <w:szCs w:val="20"/>
              </w:rPr>
              <w:t xml:space="preserve">Advocate for rapid production of hazard maps and declaration by </w:t>
            </w:r>
            <w:proofErr w:type="spellStart"/>
            <w:r w:rsidRPr="005D1D47">
              <w:rPr>
                <w:bCs/>
                <w:sz w:val="20"/>
                <w:szCs w:val="20"/>
              </w:rPr>
              <w:t>govt</w:t>
            </w:r>
            <w:proofErr w:type="spellEnd"/>
            <w:r w:rsidRPr="005D1D47">
              <w:rPr>
                <w:bCs/>
                <w:sz w:val="20"/>
                <w:szCs w:val="20"/>
              </w:rPr>
              <w:t xml:space="preserve"> of no build zone. </w:t>
            </w:r>
          </w:p>
          <w:p w14:paraId="376080B4" w14:textId="154F9F2F" w:rsidR="005E254C" w:rsidRPr="005D1D47" w:rsidRDefault="005E254C" w:rsidP="005170ED">
            <w:pPr>
              <w:pStyle w:val="ListParagraph"/>
              <w:numPr>
                <w:ilvl w:val="0"/>
                <w:numId w:val="24"/>
              </w:numPr>
              <w:ind w:left="284" w:hanging="142"/>
              <w:rPr>
                <w:bCs/>
                <w:sz w:val="20"/>
                <w:szCs w:val="20"/>
              </w:rPr>
            </w:pPr>
            <w:r w:rsidRPr="005D1D47">
              <w:rPr>
                <w:bCs/>
                <w:sz w:val="20"/>
                <w:szCs w:val="20"/>
              </w:rPr>
              <w:t xml:space="preserve">Advocate with </w:t>
            </w:r>
            <w:proofErr w:type="spellStart"/>
            <w:r w:rsidRPr="005D1D47">
              <w:rPr>
                <w:bCs/>
                <w:sz w:val="20"/>
                <w:szCs w:val="20"/>
              </w:rPr>
              <w:t>govt</w:t>
            </w:r>
            <w:proofErr w:type="spellEnd"/>
            <w:r w:rsidRPr="005D1D47">
              <w:rPr>
                <w:bCs/>
                <w:sz w:val="20"/>
                <w:szCs w:val="20"/>
              </w:rPr>
              <w:t xml:space="preserve"> and agencies to ensure all proposed relocations are acceptable by affected communities, taking into account their cultural, social and physical needs.</w:t>
            </w:r>
          </w:p>
          <w:p w14:paraId="134640EC" w14:textId="7BB03ECC" w:rsidR="005E254C" w:rsidRPr="005D1D47" w:rsidRDefault="005E254C" w:rsidP="005170ED">
            <w:pPr>
              <w:pStyle w:val="ListParagraph"/>
              <w:numPr>
                <w:ilvl w:val="0"/>
                <w:numId w:val="24"/>
              </w:numPr>
              <w:ind w:left="284" w:hanging="142"/>
              <w:rPr>
                <w:bCs/>
                <w:sz w:val="20"/>
                <w:szCs w:val="20"/>
              </w:rPr>
            </w:pPr>
            <w:r w:rsidRPr="005D1D47">
              <w:rPr>
                <w:bCs/>
                <w:sz w:val="20"/>
                <w:szCs w:val="20"/>
              </w:rPr>
              <w:t xml:space="preserve">Advocate with </w:t>
            </w:r>
            <w:proofErr w:type="spellStart"/>
            <w:r w:rsidRPr="005D1D47">
              <w:rPr>
                <w:bCs/>
                <w:sz w:val="20"/>
                <w:szCs w:val="20"/>
              </w:rPr>
              <w:t>Govt</w:t>
            </w:r>
            <w:proofErr w:type="spellEnd"/>
            <w:r w:rsidRPr="005D1D47">
              <w:rPr>
                <w:bCs/>
                <w:sz w:val="20"/>
                <w:szCs w:val="20"/>
              </w:rPr>
              <w:t xml:space="preserve"> and agencies to ensure all relocations are fully developed with physical infrastructure and social services.   </w:t>
            </w:r>
          </w:p>
        </w:tc>
      </w:tr>
      <w:tr w:rsidR="001A11D9" w14:paraId="3C22DACC" w14:textId="77777777" w:rsidTr="00880867">
        <w:tc>
          <w:tcPr>
            <w:tcW w:w="4924" w:type="dxa"/>
          </w:tcPr>
          <w:p w14:paraId="23DC15F2" w14:textId="2F092E00" w:rsidR="00F647DD" w:rsidRPr="005D1D47" w:rsidRDefault="005E254C" w:rsidP="005170ED">
            <w:pPr>
              <w:pStyle w:val="ListParagraph"/>
              <w:numPr>
                <w:ilvl w:val="0"/>
                <w:numId w:val="24"/>
              </w:numPr>
              <w:ind w:left="284" w:hanging="142"/>
              <w:rPr>
                <w:sz w:val="20"/>
                <w:szCs w:val="20"/>
              </w:rPr>
            </w:pPr>
            <w:r w:rsidRPr="005D1D47">
              <w:rPr>
                <w:sz w:val="20"/>
                <w:szCs w:val="20"/>
              </w:rPr>
              <w:t xml:space="preserve">Agencies may give different quality and value of relief or transitional solutions to same affected communities. </w:t>
            </w:r>
          </w:p>
          <w:p w14:paraId="5EDDC640" w14:textId="77777777" w:rsidR="001A11D9" w:rsidRPr="005D1D47" w:rsidRDefault="001A11D9" w:rsidP="005170ED">
            <w:pPr>
              <w:ind w:left="284" w:hanging="142"/>
              <w:rPr>
                <w:b/>
                <w:sz w:val="20"/>
                <w:szCs w:val="20"/>
              </w:rPr>
            </w:pPr>
          </w:p>
        </w:tc>
        <w:tc>
          <w:tcPr>
            <w:tcW w:w="5107" w:type="dxa"/>
          </w:tcPr>
          <w:p w14:paraId="0E57799B" w14:textId="77777777" w:rsidR="001A11D9" w:rsidRPr="005D1D47" w:rsidRDefault="005E254C" w:rsidP="005170ED">
            <w:pPr>
              <w:pStyle w:val="ListParagraph"/>
              <w:numPr>
                <w:ilvl w:val="0"/>
                <w:numId w:val="24"/>
              </w:numPr>
              <w:ind w:left="284" w:hanging="142"/>
              <w:rPr>
                <w:bCs/>
                <w:sz w:val="20"/>
                <w:szCs w:val="20"/>
              </w:rPr>
            </w:pPr>
            <w:r w:rsidRPr="005D1D47">
              <w:rPr>
                <w:bCs/>
                <w:sz w:val="20"/>
                <w:szCs w:val="20"/>
              </w:rPr>
              <w:t xml:space="preserve">The cluster should set and agree standards for each phase of the response. </w:t>
            </w:r>
          </w:p>
          <w:p w14:paraId="5F60615C" w14:textId="77777777" w:rsidR="005E254C" w:rsidRPr="005D1D47" w:rsidRDefault="005E254C" w:rsidP="005170ED">
            <w:pPr>
              <w:pStyle w:val="ListParagraph"/>
              <w:numPr>
                <w:ilvl w:val="0"/>
                <w:numId w:val="24"/>
              </w:numPr>
              <w:ind w:left="284" w:hanging="142"/>
              <w:rPr>
                <w:bCs/>
                <w:sz w:val="20"/>
                <w:szCs w:val="20"/>
              </w:rPr>
            </w:pPr>
            <w:r w:rsidRPr="005D1D47">
              <w:rPr>
                <w:bCs/>
                <w:sz w:val="20"/>
                <w:szCs w:val="20"/>
              </w:rPr>
              <w:t xml:space="preserve">Agencies should take responsibility for specific Barangays and ensure their needs are fully covered and the response is equitable and adequate. </w:t>
            </w:r>
          </w:p>
          <w:p w14:paraId="7D0B78B6" w14:textId="2337A2E1" w:rsidR="005E254C" w:rsidRPr="005D1D47" w:rsidRDefault="005E254C" w:rsidP="005170ED">
            <w:pPr>
              <w:pStyle w:val="ListParagraph"/>
              <w:numPr>
                <w:ilvl w:val="0"/>
                <w:numId w:val="24"/>
              </w:numPr>
              <w:ind w:left="284" w:hanging="142"/>
              <w:rPr>
                <w:bCs/>
                <w:sz w:val="20"/>
                <w:szCs w:val="20"/>
              </w:rPr>
            </w:pPr>
            <w:r w:rsidRPr="005D1D47">
              <w:rPr>
                <w:bCs/>
                <w:sz w:val="20"/>
                <w:szCs w:val="20"/>
              </w:rPr>
              <w:t xml:space="preserve">An agency should be identified as the ‘lead agency’ for each Municipality. They should take on coordination responsibility with other agencies working in the Municipalities and local </w:t>
            </w:r>
            <w:proofErr w:type="spellStart"/>
            <w:proofErr w:type="gramStart"/>
            <w:r w:rsidRPr="005D1D47">
              <w:rPr>
                <w:bCs/>
                <w:sz w:val="20"/>
                <w:szCs w:val="20"/>
              </w:rPr>
              <w:t>Govt</w:t>
            </w:r>
            <w:proofErr w:type="spellEnd"/>
            <w:r w:rsidRPr="005D1D47">
              <w:rPr>
                <w:bCs/>
                <w:sz w:val="20"/>
                <w:szCs w:val="20"/>
              </w:rPr>
              <w:t xml:space="preserve">  to</w:t>
            </w:r>
            <w:proofErr w:type="gramEnd"/>
            <w:r w:rsidRPr="005D1D47">
              <w:rPr>
                <w:bCs/>
                <w:sz w:val="20"/>
                <w:szCs w:val="20"/>
              </w:rPr>
              <w:t xml:space="preserve"> ensure equitable and adequate response in line with the cluster agreed standards. They should also report </w:t>
            </w:r>
            <w:proofErr w:type="gramStart"/>
            <w:r w:rsidRPr="005D1D47">
              <w:rPr>
                <w:bCs/>
                <w:sz w:val="20"/>
                <w:szCs w:val="20"/>
              </w:rPr>
              <w:t>un</w:t>
            </w:r>
            <w:proofErr w:type="gramEnd"/>
            <w:r w:rsidRPr="005D1D47">
              <w:rPr>
                <w:bCs/>
                <w:sz w:val="20"/>
                <w:szCs w:val="20"/>
              </w:rPr>
              <w:t xml:space="preserve"> met needs and gaps.   </w:t>
            </w:r>
          </w:p>
        </w:tc>
      </w:tr>
      <w:tr w:rsidR="001A11D9" w14:paraId="3B1EE9AC" w14:textId="77777777" w:rsidTr="00880867">
        <w:tc>
          <w:tcPr>
            <w:tcW w:w="4924" w:type="dxa"/>
          </w:tcPr>
          <w:p w14:paraId="00813D7C" w14:textId="0F83EF53" w:rsidR="00F647DD" w:rsidRPr="005D1D47" w:rsidRDefault="00F647DD" w:rsidP="005170ED">
            <w:pPr>
              <w:pStyle w:val="ListParagraph"/>
              <w:numPr>
                <w:ilvl w:val="0"/>
                <w:numId w:val="24"/>
              </w:numPr>
              <w:ind w:left="284" w:hanging="142"/>
              <w:rPr>
                <w:sz w:val="20"/>
                <w:szCs w:val="20"/>
              </w:rPr>
            </w:pPr>
            <w:r w:rsidRPr="005D1D47">
              <w:rPr>
                <w:sz w:val="20"/>
                <w:szCs w:val="20"/>
              </w:rPr>
              <w:t>Market capacity – inflation, supply. Prompt the shortage of materials.</w:t>
            </w:r>
          </w:p>
          <w:p w14:paraId="2030A78B" w14:textId="77777777" w:rsidR="001A11D9" w:rsidRPr="005D1D47" w:rsidRDefault="001A11D9" w:rsidP="005170ED">
            <w:pPr>
              <w:ind w:left="284" w:hanging="142"/>
              <w:rPr>
                <w:b/>
                <w:sz w:val="20"/>
                <w:szCs w:val="20"/>
              </w:rPr>
            </w:pPr>
          </w:p>
        </w:tc>
        <w:tc>
          <w:tcPr>
            <w:tcW w:w="5107" w:type="dxa"/>
          </w:tcPr>
          <w:p w14:paraId="744A300E" w14:textId="77777777" w:rsidR="005170ED" w:rsidRPr="005D1D47" w:rsidRDefault="005170ED" w:rsidP="005170ED">
            <w:pPr>
              <w:pStyle w:val="ListParagraph"/>
              <w:numPr>
                <w:ilvl w:val="0"/>
                <w:numId w:val="24"/>
              </w:numPr>
              <w:ind w:left="284" w:hanging="142"/>
              <w:rPr>
                <w:bCs/>
                <w:sz w:val="20"/>
                <w:szCs w:val="20"/>
              </w:rPr>
            </w:pPr>
            <w:r w:rsidRPr="005D1D47">
              <w:rPr>
                <w:bCs/>
                <w:sz w:val="20"/>
                <w:szCs w:val="20"/>
              </w:rPr>
              <w:t xml:space="preserve">Coordinate with early recovery cluster </w:t>
            </w:r>
          </w:p>
          <w:p w14:paraId="7462405A" w14:textId="5D229041" w:rsidR="001A11D9" w:rsidRPr="005D1D47" w:rsidRDefault="005E254C" w:rsidP="005170ED">
            <w:pPr>
              <w:pStyle w:val="ListParagraph"/>
              <w:numPr>
                <w:ilvl w:val="0"/>
                <w:numId w:val="24"/>
              </w:numPr>
              <w:ind w:left="284" w:hanging="142"/>
              <w:rPr>
                <w:bCs/>
                <w:sz w:val="20"/>
                <w:szCs w:val="20"/>
              </w:rPr>
            </w:pPr>
            <w:r w:rsidRPr="005D1D47">
              <w:rPr>
                <w:bCs/>
                <w:sz w:val="20"/>
                <w:szCs w:val="20"/>
              </w:rPr>
              <w:t xml:space="preserve">Where agencies use cash methodologies they should ensure they support the local markets to respond. </w:t>
            </w:r>
          </w:p>
          <w:p w14:paraId="05983466" w14:textId="784BA8F7" w:rsidR="005E254C" w:rsidRPr="005D1D47" w:rsidRDefault="005E254C" w:rsidP="005170ED">
            <w:pPr>
              <w:pStyle w:val="ListParagraph"/>
              <w:numPr>
                <w:ilvl w:val="0"/>
                <w:numId w:val="24"/>
              </w:numPr>
              <w:ind w:left="284" w:hanging="142"/>
              <w:rPr>
                <w:bCs/>
                <w:sz w:val="20"/>
                <w:szCs w:val="20"/>
              </w:rPr>
            </w:pPr>
            <w:r w:rsidRPr="005D1D47">
              <w:rPr>
                <w:bCs/>
                <w:sz w:val="20"/>
                <w:szCs w:val="20"/>
              </w:rPr>
              <w:t xml:space="preserve">If required advocate for an EMMA. </w:t>
            </w:r>
          </w:p>
        </w:tc>
      </w:tr>
      <w:tr w:rsidR="001A11D9" w14:paraId="13267926" w14:textId="77777777" w:rsidTr="00880867">
        <w:tc>
          <w:tcPr>
            <w:tcW w:w="4924" w:type="dxa"/>
          </w:tcPr>
          <w:p w14:paraId="39E7E1EA" w14:textId="16726CB7" w:rsidR="001A11D9" w:rsidRPr="005D1D47" w:rsidRDefault="00F647DD" w:rsidP="005170ED">
            <w:pPr>
              <w:pStyle w:val="ListParagraph"/>
              <w:numPr>
                <w:ilvl w:val="0"/>
                <w:numId w:val="24"/>
              </w:numPr>
              <w:ind w:left="284" w:hanging="142"/>
              <w:rPr>
                <w:sz w:val="20"/>
                <w:szCs w:val="20"/>
              </w:rPr>
            </w:pPr>
            <w:r w:rsidRPr="005D1D47">
              <w:rPr>
                <w:sz w:val="20"/>
                <w:szCs w:val="20"/>
              </w:rPr>
              <w:t xml:space="preserve">Environmental impact  - </w:t>
            </w:r>
            <w:r w:rsidR="005E254C" w:rsidRPr="005D1D47">
              <w:rPr>
                <w:sz w:val="20"/>
                <w:szCs w:val="20"/>
              </w:rPr>
              <w:t xml:space="preserve">there </w:t>
            </w:r>
            <w:r w:rsidR="00B73071" w:rsidRPr="005D1D47">
              <w:rPr>
                <w:sz w:val="20"/>
                <w:szCs w:val="20"/>
              </w:rPr>
              <w:t>may be</w:t>
            </w:r>
            <w:r w:rsidR="005E254C" w:rsidRPr="005D1D47">
              <w:rPr>
                <w:sz w:val="20"/>
                <w:szCs w:val="20"/>
              </w:rPr>
              <w:t xml:space="preserve"> a large demand for </w:t>
            </w:r>
            <w:proofErr w:type="spellStart"/>
            <w:r w:rsidR="005E254C" w:rsidRPr="005D1D47">
              <w:rPr>
                <w:sz w:val="20"/>
                <w:szCs w:val="20"/>
              </w:rPr>
              <w:t>nippa</w:t>
            </w:r>
            <w:proofErr w:type="spellEnd"/>
            <w:r w:rsidR="005E254C" w:rsidRPr="005D1D47">
              <w:rPr>
                <w:sz w:val="20"/>
                <w:szCs w:val="20"/>
              </w:rPr>
              <w:t xml:space="preserve"> </w:t>
            </w:r>
            <w:proofErr w:type="spellStart"/>
            <w:r w:rsidR="005E254C" w:rsidRPr="005D1D47">
              <w:rPr>
                <w:sz w:val="20"/>
                <w:szCs w:val="20"/>
              </w:rPr>
              <w:t>plam</w:t>
            </w:r>
            <w:proofErr w:type="spellEnd"/>
            <w:r w:rsidR="005E254C" w:rsidRPr="005D1D47">
              <w:rPr>
                <w:sz w:val="20"/>
                <w:szCs w:val="20"/>
              </w:rPr>
              <w:t xml:space="preserve">, timber, coco lumber, </w:t>
            </w:r>
            <w:proofErr w:type="spellStart"/>
            <w:r w:rsidR="005E254C" w:rsidRPr="005D1D47">
              <w:rPr>
                <w:sz w:val="20"/>
                <w:szCs w:val="20"/>
              </w:rPr>
              <w:t>etc</w:t>
            </w:r>
            <w:proofErr w:type="spellEnd"/>
            <w:r w:rsidR="005E254C" w:rsidRPr="005D1D47">
              <w:rPr>
                <w:sz w:val="20"/>
                <w:szCs w:val="20"/>
              </w:rPr>
              <w:t xml:space="preserve">, </w:t>
            </w:r>
          </w:p>
          <w:p w14:paraId="4450888D" w14:textId="739708AF" w:rsidR="005170ED" w:rsidRPr="005D1D47" w:rsidRDefault="005170ED" w:rsidP="005170ED">
            <w:pPr>
              <w:rPr>
                <w:b/>
                <w:sz w:val="20"/>
                <w:szCs w:val="20"/>
              </w:rPr>
            </w:pPr>
          </w:p>
        </w:tc>
        <w:tc>
          <w:tcPr>
            <w:tcW w:w="5107" w:type="dxa"/>
          </w:tcPr>
          <w:p w14:paraId="6058D85A" w14:textId="6B62457E" w:rsidR="001A11D9" w:rsidRPr="005D1D47" w:rsidRDefault="005170ED" w:rsidP="005170ED">
            <w:pPr>
              <w:pStyle w:val="ListParagraph"/>
              <w:numPr>
                <w:ilvl w:val="0"/>
                <w:numId w:val="24"/>
              </w:numPr>
              <w:ind w:left="284" w:hanging="142"/>
              <w:rPr>
                <w:bCs/>
                <w:sz w:val="20"/>
                <w:szCs w:val="20"/>
              </w:rPr>
            </w:pPr>
            <w:r w:rsidRPr="005D1D47">
              <w:rPr>
                <w:bCs/>
                <w:sz w:val="20"/>
                <w:szCs w:val="20"/>
              </w:rPr>
              <w:t xml:space="preserve">Coordinate with early recovery cluster Work with the </w:t>
            </w:r>
            <w:proofErr w:type="spellStart"/>
            <w:r w:rsidRPr="005D1D47">
              <w:rPr>
                <w:bCs/>
                <w:sz w:val="20"/>
                <w:szCs w:val="20"/>
              </w:rPr>
              <w:t>Govt</w:t>
            </w:r>
            <w:proofErr w:type="spellEnd"/>
            <w:r w:rsidRPr="005D1D47">
              <w:rPr>
                <w:bCs/>
                <w:sz w:val="20"/>
                <w:szCs w:val="20"/>
              </w:rPr>
              <w:t xml:space="preserve"> environmental agencies to identify restrictions on harvesting/using natural materials for each phase of the response. </w:t>
            </w:r>
          </w:p>
          <w:p w14:paraId="60936F6C" w14:textId="67271621" w:rsidR="005170ED" w:rsidRPr="005D1D47" w:rsidRDefault="005170ED" w:rsidP="005170ED">
            <w:pPr>
              <w:pStyle w:val="ListParagraph"/>
              <w:numPr>
                <w:ilvl w:val="0"/>
                <w:numId w:val="24"/>
              </w:numPr>
              <w:ind w:left="284" w:hanging="142"/>
              <w:rPr>
                <w:bCs/>
                <w:sz w:val="20"/>
                <w:szCs w:val="20"/>
              </w:rPr>
            </w:pPr>
            <w:r w:rsidRPr="005D1D47">
              <w:rPr>
                <w:bCs/>
                <w:sz w:val="20"/>
                <w:szCs w:val="20"/>
              </w:rPr>
              <w:t xml:space="preserve">If required advocate for an environmental impact assessment </w:t>
            </w:r>
          </w:p>
        </w:tc>
      </w:tr>
      <w:tr w:rsidR="001A11D9" w14:paraId="752E6EA4" w14:textId="77777777" w:rsidTr="00880867">
        <w:tc>
          <w:tcPr>
            <w:tcW w:w="4924" w:type="dxa"/>
          </w:tcPr>
          <w:p w14:paraId="7AD7FE33" w14:textId="5E58729F" w:rsidR="005170ED" w:rsidRPr="005D1D47" w:rsidRDefault="005170ED" w:rsidP="005170ED">
            <w:pPr>
              <w:pStyle w:val="ListParagraph"/>
              <w:numPr>
                <w:ilvl w:val="0"/>
                <w:numId w:val="24"/>
              </w:numPr>
              <w:ind w:left="284" w:hanging="142"/>
              <w:rPr>
                <w:sz w:val="20"/>
                <w:szCs w:val="20"/>
              </w:rPr>
            </w:pPr>
            <w:r w:rsidRPr="005D1D47">
              <w:rPr>
                <w:sz w:val="20"/>
                <w:szCs w:val="20"/>
              </w:rPr>
              <w:t xml:space="preserve">Environmental impact - there </w:t>
            </w:r>
            <w:r w:rsidR="00B73071" w:rsidRPr="005D1D47">
              <w:rPr>
                <w:sz w:val="20"/>
                <w:szCs w:val="20"/>
              </w:rPr>
              <w:t>may be</w:t>
            </w:r>
            <w:r w:rsidRPr="005D1D47">
              <w:rPr>
                <w:sz w:val="20"/>
                <w:szCs w:val="20"/>
              </w:rPr>
              <w:t xml:space="preserve"> a requirement to dispose of building waste/rubble. </w:t>
            </w:r>
          </w:p>
          <w:p w14:paraId="46026465" w14:textId="5B4530A0" w:rsidR="001A11D9" w:rsidRPr="005D1D47" w:rsidRDefault="005170ED" w:rsidP="005170ED">
            <w:pPr>
              <w:pStyle w:val="ListParagraph"/>
              <w:numPr>
                <w:ilvl w:val="0"/>
                <w:numId w:val="24"/>
              </w:numPr>
              <w:ind w:left="284" w:hanging="142"/>
              <w:rPr>
                <w:b/>
                <w:sz w:val="20"/>
                <w:szCs w:val="20"/>
              </w:rPr>
            </w:pPr>
            <w:r w:rsidRPr="005D1D47">
              <w:rPr>
                <w:sz w:val="20"/>
                <w:szCs w:val="20"/>
              </w:rPr>
              <w:t xml:space="preserve">There </w:t>
            </w:r>
            <w:r w:rsidR="00B73071" w:rsidRPr="005D1D47">
              <w:rPr>
                <w:sz w:val="20"/>
                <w:szCs w:val="20"/>
              </w:rPr>
              <w:t>may be</w:t>
            </w:r>
            <w:r w:rsidRPr="005D1D47">
              <w:rPr>
                <w:sz w:val="20"/>
                <w:szCs w:val="20"/>
              </w:rPr>
              <w:t xml:space="preserve"> hazardous materials such as asbestos which needs to be disposed of.</w:t>
            </w:r>
          </w:p>
        </w:tc>
        <w:tc>
          <w:tcPr>
            <w:tcW w:w="5107" w:type="dxa"/>
          </w:tcPr>
          <w:p w14:paraId="72FE258B" w14:textId="2ABBD799" w:rsidR="005170ED" w:rsidRPr="005D1D47" w:rsidRDefault="005170ED" w:rsidP="005170ED">
            <w:pPr>
              <w:pStyle w:val="ListParagraph"/>
              <w:numPr>
                <w:ilvl w:val="0"/>
                <w:numId w:val="24"/>
              </w:numPr>
              <w:ind w:left="284" w:hanging="142"/>
              <w:rPr>
                <w:bCs/>
                <w:sz w:val="20"/>
                <w:szCs w:val="20"/>
              </w:rPr>
            </w:pPr>
            <w:r w:rsidRPr="005D1D47">
              <w:rPr>
                <w:bCs/>
                <w:sz w:val="20"/>
                <w:szCs w:val="20"/>
              </w:rPr>
              <w:t>Coordinate with early recovery cluster.</w:t>
            </w:r>
          </w:p>
          <w:p w14:paraId="64D25C5E" w14:textId="5FA5B42E" w:rsidR="001A11D9" w:rsidRPr="005D1D47" w:rsidRDefault="005170ED" w:rsidP="005170ED">
            <w:pPr>
              <w:pStyle w:val="ListParagraph"/>
              <w:numPr>
                <w:ilvl w:val="0"/>
                <w:numId w:val="24"/>
              </w:numPr>
              <w:ind w:left="284" w:hanging="142"/>
              <w:rPr>
                <w:bCs/>
                <w:sz w:val="20"/>
                <w:szCs w:val="20"/>
              </w:rPr>
            </w:pPr>
            <w:r w:rsidRPr="005D1D47">
              <w:rPr>
                <w:bCs/>
                <w:sz w:val="20"/>
                <w:szCs w:val="20"/>
              </w:rPr>
              <w:t xml:space="preserve">Work with municipal and Provincial </w:t>
            </w:r>
            <w:proofErr w:type="spellStart"/>
            <w:r w:rsidRPr="005D1D47">
              <w:rPr>
                <w:bCs/>
                <w:sz w:val="20"/>
                <w:szCs w:val="20"/>
              </w:rPr>
              <w:t>Govt</w:t>
            </w:r>
            <w:proofErr w:type="spellEnd"/>
            <w:r w:rsidRPr="005D1D47">
              <w:rPr>
                <w:bCs/>
                <w:sz w:val="20"/>
                <w:szCs w:val="20"/>
              </w:rPr>
              <w:t xml:space="preserve"> on identifying appropriate and legal waste management solutions.  </w:t>
            </w:r>
          </w:p>
        </w:tc>
      </w:tr>
    </w:tbl>
    <w:p w14:paraId="49D28FBE" w14:textId="735B61B1" w:rsidR="002A093E" w:rsidRPr="005D1D47" w:rsidRDefault="002A093E" w:rsidP="005D1D47">
      <w:pPr>
        <w:pStyle w:val="NoSpacing"/>
        <w:rPr>
          <w:b/>
          <w:bCs/>
          <w:sz w:val="28"/>
          <w:szCs w:val="28"/>
        </w:rPr>
      </w:pPr>
      <w:r w:rsidRPr="005D1D47">
        <w:rPr>
          <w:b/>
          <w:bCs/>
          <w:sz w:val="28"/>
          <w:szCs w:val="28"/>
        </w:rPr>
        <w:lastRenderedPageBreak/>
        <w:t xml:space="preserve">Definitions </w:t>
      </w:r>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093"/>
        <w:gridCol w:w="7938"/>
      </w:tblGrid>
      <w:tr w:rsidR="002A093E" w:rsidRPr="00F74DF0" w14:paraId="0B33C013" w14:textId="77777777" w:rsidTr="00880867">
        <w:tc>
          <w:tcPr>
            <w:tcW w:w="2093" w:type="dxa"/>
            <w:shd w:val="clear" w:color="auto" w:fill="800000"/>
            <w:tcMar>
              <w:top w:w="15" w:type="dxa"/>
              <w:left w:w="108" w:type="dxa"/>
              <w:bottom w:w="0" w:type="dxa"/>
              <w:right w:w="108" w:type="dxa"/>
            </w:tcMar>
            <w:vAlign w:val="center"/>
          </w:tcPr>
          <w:p w14:paraId="2DE14FAE" w14:textId="77777777" w:rsidR="002A093E" w:rsidRPr="00F74DF0" w:rsidRDefault="006D375F" w:rsidP="00EA184E">
            <w:pPr>
              <w:spacing w:after="0"/>
              <w:rPr>
                <w:b/>
                <w:bCs/>
                <w:color w:val="FFFFFF" w:themeColor="background1"/>
              </w:rPr>
            </w:pPr>
            <w:r>
              <w:rPr>
                <w:b/>
                <w:bCs/>
                <w:color w:val="FFFFFF" w:themeColor="background1"/>
              </w:rPr>
              <w:t xml:space="preserve">Target groups </w:t>
            </w:r>
            <w:r w:rsidR="002A093E">
              <w:rPr>
                <w:b/>
                <w:bCs/>
                <w:color w:val="FFFFFF" w:themeColor="background1"/>
              </w:rPr>
              <w:t xml:space="preserve"> definitions </w:t>
            </w:r>
          </w:p>
        </w:tc>
        <w:tc>
          <w:tcPr>
            <w:tcW w:w="7938" w:type="dxa"/>
            <w:shd w:val="clear" w:color="auto" w:fill="FFFFFF" w:themeFill="background1"/>
            <w:tcMar>
              <w:top w:w="15" w:type="dxa"/>
              <w:left w:w="108" w:type="dxa"/>
              <w:bottom w:w="0" w:type="dxa"/>
              <w:right w:w="108" w:type="dxa"/>
            </w:tcMar>
            <w:vAlign w:val="center"/>
          </w:tcPr>
          <w:p w14:paraId="37BA9004" w14:textId="77777777" w:rsidR="002A093E" w:rsidRPr="00505860" w:rsidRDefault="002A093E" w:rsidP="00EA184E">
            <w:pPr>
              <w:spacing w:after="0"/>
              <w:rPr>
                <w:sz w:val="18"/>
                <w:szCs w:val="18"/>
              </w:rPr>
            </w:pPr>
            <w:r w:rsidRPr="00505860">
              <w:rPr>
                <w:sz w:val="18"/>
                <w:szCs w:val="18"/>
              </w:rPr>
              <w:t xml:space="preserve">The </w:t>
            </w:r>
            <w:r>
              <w:rPr>
                <w:sz w:val="18"/>
                <w:szCs w:val="18"/>
              </w:rPr>
              <w:t>following are the definitions of case loads.</w:t>
            </w:r>
          </w:p>
        </w:tc>
      </w:tr>
    </w:tbl>
    <w:tbl>
      <w:tblPr>
        <w:tblStyle w:val="TableGrid"/>
        <w:tblW w:w="10031" w:type="dxa"/>
        <w:tblLayout w:type="fixed"/>
        <w:tblLook w:val="04A0" w:firstRow="1" w:lastRow="0" w:firstColumn="1" w:lastColumn="0" w:noHBand="0" w:noVBand="1"/>
      </w:tblPr>
      <w:tblGrid>
        <w:gridCol w:w="817"/>
        <w:gridCol w:w="2977"/>
        <w:gridCol w:w="2551"/>
        <w:gridCol w:w="993"/>
        <w:gridCol w:w="2693"/>
      </w:tblGrid>
      <w:tr w:rsidR="002A093E" w:rsidRPr="00BB21CC" w14:paraId="3AEDFA21" w14:textId="77777777" w:rsidTr="00EA184E">
        <w:trPr>
          <w:trHeight w:val="440"/>
        </w:trPr>
        <w:tc>
          <w:tcPr>
            <w:tcW w:w="817" w:type="dxa"/>
            <w:shd w:val="clear" w:color="auto" w:fill="800000"/>
            <w:vAlign w:val="center"/>
          </w:tcPr>
          <w:p w14:paraId="1305BF24" w14:textId="77777777" w:rsidR="002A093E" w:rsidRPr="00BB21CC" w:rsidRDefault="002A093E" w:rsidP="00EA184E">
            <w:pPr>
              <w:rPr>
                <w:b/>
                <w:color w:val="FFFFFF" w:themeColor="background1"/>
              </w:rPr>
            </w:pPr>
            <w:r>
              <w:rPr>
                <w:b/>
                <w:color w:val="284353" w:themeColor="accent1" w:themeShade="BF"/>
              </w:rPr>
              <w:br w:type="page"/>
            </w:r>
            <w:r w:rsidRPr="00BB21CC">
              <w:rPr>
                <w:b/>
                <w:color w:val="FFFFFF" w:themeColor="background1"/>
              </w:rPr>
              <w:t>#</w:t>
            </w:r>
          </w:p>
        </w:tc>
        <w:tc>
          <w:tcPr>
            <w:tcW w:w="2977" w:type="dxa"/>
            <w:shd w:val="clear" w:color="auto" w:fill="800000"/>
            <w:vAlign w:val="center"/>
          </w:tcPr>
          <w:p w14:paraId="5E827868" w14:textId="77777777" w:rsidR="002A093E" w:rsidRPr="00BB21CC" w:rsidRDefault="002A093E" w:rsidP="00EA184E">
            <w:pPr>
              <w:rPr>
                <w:b/>
                <w:color w:val="FFFFFF" w:themeColor="background1"/>
              </w:rPr>
            </w:pPr>
            <w:r>
              <w:rPr>
                <w:b/>
                <w:color w:val="FFFFFF" w:themeColor="background1"/>
              </w:rPr>
              <w:t>Current location</w:t>
            </w:r>
          </w:p>
        </w:tc>
        <w:tc>
          <w:tcPr>
            <w:tcW w:w="2551" w:type="dxa"/>
            <w:shd w:val="clear" w:color="auto" w:fill="800000"/>
            <w:vAlign w:val="center"/>
          </w:tcPr>
          <w:p w14:paraId="4E520DB0" w14:textId="77777777" w:rsidR="002A093E" w:rsidRPr="00BB21CC" w:rsidRDefault="002A093E" w:rsidP="00EA184E">
            <w:pPr>
              <w:rPr>
                <w:b/>
                <w:color w:val="FFFFFF" w:themeColor="background1"/>
              </w:rPr>
            </w:pPr>
            <w:r>
              <w:rPr>
                <w:b/>
                <w:color w:val="FFFFFF" w:themeColor="background1"/>
              </w:rPr>
              <w:t>House status</w:t>
            </w:r>
          </w:p>
        </w:tc>
        <w:tc>
          <w:tcPr>
            <w:tcW w:w="993" w:type="dxa"/>
            <w:shd w:val="clear" w:color="auto" w:fill="800000"/>
          </w:tcPr>
          <w:p w14:paraId="3CE405F5" w14:textId="1B5AD3A0" w:rsidR="002A093E" w:rsidRDefault="002A093E" w:rsidP="00EA184E">
            <w:pPr>
              <w:rPr>
                <w:b/>
                <w:color w:val="FFFFFF" w:themeColor="background1"/>
              </w:rPr>
            </w:pPr>
            <w:r>
              <w:rPr>
                <w:b/>
                <w:color w:val="FFFFFF" w:themeColor="background1"/>
              </w:rPr>
              <w:t>Total</w:t>
            </w:r>
            <w:r w:rsidR="000011A0">
              <w:rPr>
                <w:b/>
                <w:color w:val="FFFFFF" w:themeColor="background1"/>
              </w:rPr>
              <w:t xml:space="preserve"> HH</w:t>
            </w:r>
          </w:p>
        </w:tc>
        <w:tc>
          <w:tcPr>
            <w:tcW w:w="2693" w:type="dxa"/>
            <w:shd w:val="clear" w:color="auto" w:fill="800000"/>
          </w:tcPr>
          <w:p w14:paraId="12C56CDC" w14:textId="77777777" w:rsidR="002A093E" w:rsidRDefault="002A093E" w:rsidP="00EA184E">
            <w:pPr>
              <w:rPr>
                <w:b/>
                <w:color w:val="FFFFFF" w:themeColor="background1"/>
              </w:rPr>
            </w:pPr>
            <w:r>
              <w:rPr>
                <w:b/>
                <w:color w:val="FFFFFF" w:themeColor="background1"/>
              </w:rPr>
              <w:t>Notes</w:t>
            </w:r>
          </w:p>
        </w:tc>
      </w:tr>
      <w:tr w:rsidR="002A093E" w14:paraId="5015DC1B" w14:textId="77777777" w:rsidTr="00EA184E">
        <w:tc>
          <w:tcPr>
            <w:tcW w:w="817" w:type="dxa"/>
          </w:tcPr>
          <w:p w14:paraId="56A1A565" w14:textId="77777777" w:rsidR="002A093E" w:rsidRDefault="002A093E" w:rsidP="00EA184E"/>
        </w:tc>
        <w:tc>
          <w:tcPr>
            <w:tcW w:w="2977" w:type="dxa"/>
          </w:tcPr>
          <w:p w14:paraId="1252F2A1" w14:textId="77777777" w:rsidR="002A093E" w:rsidRPr="004C430A" w:rsidRDefault="002A093E" w:rsidP="00EA184E">
            <w:pPr>
              <w:rPr>
                <w:sz w:val="20"/>
                <w:szCs w:val="20"/>
              </w:rPr>
            </w:pPr>
            <w:r w:rsidRPr="00314F6D">
              <w:rPr>
                <w:b/>
                <w:bCs/>
                <w:sz w:val="20"/>
                <w:szCs w:val="20"/>
              </w:rPr>
              <w:t>Evacuation centre</w:t>
            </w:r>
            <w:r w:rsidRPr="004C430A">
              <w:rPr>
                <w:sz w:val="20"/>
                <w:szCs w:val="20"/>
              </w:rPr>
              <w:t xml:space="preserve"> – this refers to space around a public building or public space in the central part of a town or villages. It does not refer to </w:t>
            </w:r>
            <w:proofErr w:type="gramStart"/>
            <w:r w:rsidRPr="004C430A">
              <w:rPr>
                <w:sz w:val="20"/>
                <w:szCs w:val="20"/>
              </w:rPr>
              <w:t>a  building</w:t>
            </w:r>
            <w:proofErr w:type="gramEnd"/>
            <w:r w:rsidRPr="004C430A">
              <w:rPr>
                <w:sz w:val="20"/>
                <w:szCs w:val="20"/>
              </w:rPr>
              <w:t xml:space="preserve">. </w:t>
            </w:r>
          </w:p>
        </w:tc>
        <w:tc>
          <w:tcPr>
            <w:tcW w:w="2551" w:type="dxa"/>
          </w:tcPr>
          <w:p w14:paraId="1332C349" w14:textId="77777777" w:rsidR="002A093E" w:rsidRPr="00314F6D" w:rsidRDefault="002A093E" w:rsidP="00B0314B">
            <w:pPr>
              <w:pStyle w:val="ListParagraph"/>
              <w:numPr>
                <w:ilvl w:val="0"/>
                <w:numId w:val="16"/>
              </w:numPr>
              <w:ind w:left="459"/>
              <w:rPr>
                <w:sz w:val="20"/>
                <w:szCs w:val="20"/>
              </w:rPr>
            </w:pPr>
            <w:r w:rsidRPr="00314F6D">
              <w:rPr>
                <w:sz w:val="20"/>
                <w:szCs w:val="20"/>
              </w:rPr>
              <w:t xml:space="preserve">Displaced </w:t>
            </w:r>
          </w:p>
          <w:p w14:paraId="1D7A9539" w14:textId="77777777" w:rsidR="002A093E" w:rsidRPr="00314F6D" w:rsidRDefault="002A093E" w:rsidP="00B0314B">
            <w:pPr>
              <w:pStyle w:val="ListParagraph"/>
              <w:numPr>
                <w:ilvl w:val="0"/>
                <w:numId w:val="16"/>
              </w:numPr>
              <w:ind w:left="459"/>
              <w:rPr>
                <w:sz w:val="20"/>
                <w:szCs w:val="20"/>
              </w:rPr>
            </w:pPr>
            <w:r w:rsidRPr="00314F6D">
              <w:rPr>
                <w:sz w:val="20"/>
                <w:szCs w:val="20"/>
              </w:rPr>
              <w:t>Informal camp</w:t>
            </w:r>
          </w:p>
          <w:p w14:paraId="02BB6D0C" w14:textId="6214860E" w:rsidR="002A093E" w:rsidRPr="00314F6D" w:rsidRDefault="002A093E" w:rsidP="00B0314B">
            <w:pPr>
              <w:pStyle w:val="ListParagraph"/>
              <w:numPr>
                <w:ilvl w:val="0"/>
                <w:numId w:val="16"/>
              </w:numPr>
              <w:ind w:left="459"/>
              <w:rPr>
                <w:sz w:val="20"/>
                <w:szCs w:val="20"/>
              </w:rPr>
            </w:pPr>
            <w:r w:rsidRPr="00314F6D">
              <w:rPr>
                <w:sz w:val="20"/>
                <w:szCs w:val="20"/>
              </w:rPr>
              <w:t>Urban</w:t>
            </w:r>
            <w:r w:rsidR="000D3FEB">
              <w:rPr>
                <w:sz w:val="20"/>
                <w:szCs w:val="20"/>
              </w:rPr>
              <w:t xml:space="preserve"> or rural </w:t>
            </w:r>
            <w:r w:rsidRPr="00314F6D">
              <w:rPr>
                <w:sz w:val="20"/>
                <w:szCs w:val="20"/>
              </w:rPr>
              <w:t xml:space="preserve"> </w:t>
            </w:r>
          </w:p>
        </w:tc>
        <w:tc>
          <w:tcPr>
            <w:tcW w:w="993" w:type="dxa"/>
          </w:tcPr>
          <w:p w14:paraId="6B5327D2" w14:textId="4D7ED798" w:rsidR="002A093E" w:rsidRPr="004C430A" w:rsidRDefault="000D3FEB" w:rsidP="00922666">
            <w:pPr>
              <w:rPr>
                <w:sz w:val="20"/>
                <w:szCs w:val="20"/>
              </w:rPr>
            </w:pPr>
            <w:r>
              <w:rPr>
                <w:sz w:val="20"/>
                <w:szCs w:val="20"/>
              </w:rPr>
              <w:t>TBC</w:t>
            </w:r>
          </w:p>
        </w:tc>
        <w:tc>
          <w:tcPr>
            <w:tcW w:w="2693" w:type="dxa"/>
          </w:tcPr>
          <w:p w14:paraId="702B818C" w14:textId="089F4265" w:rsidR="002A093E" w:rsidRPr="004C430A" w:rsidRDefault="002A093E" w:rsidP="00EA184E">
            <w:pPr>
              <w:rPr>
                <w:sz w:val="20"/>
                <w:szCs w:val="20"/>
              </w:rPr>
            </w:pPr>
          </w:p>
        </w:tc>
      </w:tr>
      <w:tr w:rsidR="00570D28" w14:paraId="3CE5ECF9" w14:textId="77777777" w:rsidTr="00EA184E">
        <w:tc>
          <w:tcPr>
            <w:tcW w:w="817" w:type="dxa"/>
          </w:tcPr>
          <w:p w14:paraId="71A9E893" w14:textId="77777777" w:rsidR="00570D28" w:rsidRDefault="00570D28" w:rsidP="00EA184E"/>
        </w:tc>
        <w:tc>
          <w:tcPr>
            <w:tcW w:w="2977" w:type="dxa"/>
          </w:tcPr>
          <w:p w14:paraId="1E4C3768" w14:textId="77777777" w:rsidR="00570D28" w:rsidRPr="004C430A" w:rsidRDefault="00570D28" w:rsidP="00EA184E">
            <w:pPr>
              <w:rPr>
                <w:sz w:val="20"/>
                <w:szCs w:val="20"/>
              </w:rPr>
            </w:pPr>
            <w:r w:rsidRPr="00314F6D">
              <w:rPr>
                <w:b/>
                <w:bCs/>
                <w:sz w:val="20"/>
                <w:szCs w:val="20"/>
              </w:rPr>
              <w:t>Community  space</w:t>
            </w:r>
            <w:r w:rsidRPr="004C430A">
              <w:rPr>
                <w:sz w:val="20"/>
                <w:szCs w:val="20"/>
              </w:rPr>
              <w:t xml:space="preserve"> – this refers to families camped in small clusters close to their collapsed or damaged houses </w:t>
            </w:r>
          </w:p>
        </w:tc>
        <w:tc>
          <w:tcPr>
            <w:tcW w:w="2551" w:type="dxa"/>
          </w:tcPr>
          <w:p w14:paraId="6CF648C0" w14:textId="77777777" w:rsidR="00570D28" w:rsidRPr="00314F6D" w:rsidRDefault="00570D28" w:rsidP="00B0314B">
            <w:pPr>
              <w:pStyle w:val="ListParagraph"/>
              <w:numPr>
                <w:ilvl w:val="0"/>
                <w:numId w:val="16"/>
              </w:numPr>
              <w:ind w:left="459"/>
              <w:rPr>
                <w:sz w:val="20"/>
                <w:szCs w:val="20"/>
              </w:rPr>
            </w:pPr>
            <w:r w:rsidRPr="00314F6D">
              <w:rPr>
                <w:sz w:val="20"/>
                <w:szCs w:val="20"/>
              </w:rPr>
              <w:t>Displaced</w:t>
            </w:r>
          </w:p>
          <w:p w14:paraId="3F51E1E4" w14:textId="77777777" w:rsidR="00570D28" w:rsidRPr="00314F6D" w:rsidRDefault="00570D28" w:rsidP="00B0314B">
            <w:pPr>
              <w:pStyle w:val="ListParagraph"/>
              <w:numPr>
                <w:ilvl w:val="0"/>
                <w:numId w:val="16"/>
              </w:numPr>
              <w:ind w:left="459"/>
              <w:rPr>
                <w:sz w:val="20"/>
                <w:szCs w:val="20"/>
              </w:rPr>
            </w:pPr>
            <w:r w:rsidRPr="00314F6D">
              <w:rPr>
                <w:sz w:val="20"/>
                <w:szCs w:val="20"/>
              </w:rPr>
              <w:t>Informal camps</w:t>
            </w:r>
          </w:p>
          <w:p w14:paraId="4353B049" w14:textId="77777777" w:rsidR="00570D28" w:rsidRPr="00314F6D" w:rsidRDefault="00570D28" w:rsidP="00B0314B">
            <w:pPr>
              <w:pStyle w:val="ListParagraph"/>
              <w:numPr>
                <w:ilvl w:val="0"/>
                <w:numId w:val="16"/>
              </w:numPr>
              <w:ind w:left="459"/>
              <w:rPr>
                <w:sz w:val="20"/>
                <w:szCs w:val="20"/>
              </w:rPr>
            </w:pPr>
            <w:r w:rsidRPr="00314F6D">
              <w:rPr>
                <w:sz w:val="20"/>
                <w:szCs w:val="20"/>
              </w:rPr>
              <w:t>Urban and rural</w:t>
            </w:r>
          </w:p>
        </w:tc>
        <w:tc>
          <w:tcPr>
            <w:tcW w:w="993" w:type="dxa"/>
            <w:vMerge w:val="restart"/>
          </w:tcPr>
          <w:p w14:paraId="7C9EACCB" w14:textId="1621D383" w:rsidR="00570D28" w:rsidRPr="004C430A" w:rsidRDefault="000D3FEB" w:rsidP="00EA184E">
            <w:pPr>
              <w:rPr>
                <w:sz w:val="20"/>
                <w:szCs w:val="20"/>
              </w:rPr>
            </w:pPr>
            <w:r>
              <w:rPr>
                <w:sz w:val="20"/>
                <w:szCs w:val="20"/>
              </w:rPr>
              <w:t>TBC</w:t>
            </w:r>
          </w:p>
        </w:tc>
        <w:tc>
          <w:tcPr>
            <w:tcW w:w="2693" w:type="dxa"/>
            <w:vMerge w:val="restart"/>
          </w:tcPr>
          <w:p w14:paraId="6E57E480" w14:textId="2AC789AB" w:rsidR="00570D28" w:rsidRPr="004C430A" w:rsidRDefault="00570D28" w:rsidP="00EA184E">
            <w:pPr>
              <w:rPr>
                <w:sz w:val="20"/>
                <w:szCs w:val="20"/>
              </w:rPr>
            </w:pPr>
          </w:p>
        </w:tc>
      </w:tr>
      <w:tr w:rsidR="00570D28" w14:paraId="32E42203" w14:textId="77777777" w:rsidTr="00EA184E">
        <w:tc>
          <w:tcPr>
            <w:tcW w:w="817" w:type="dxa"/>
          </w:tcPr>
          <w:p w14:paraId="5BC0EAA4" w14:textId="77777777" w:rsidR="00570D28" w:rsidRDefault="00570D28" w:rsidP="00EA184E"/>
        </w:tc>
        <w:tc>
          <w:tcPr>
            <w:tcW w:w="2977" w:type="dxa"/>
          </w:tcPr>
          <w:p w14:paraId="12F67BC9" w14:textId="77777777" w:rsidR="00570D28" w:rsidRPr="004C430A" w:rsidRDefault="00570D28" w:rsidP="00EA184E">
            <w:pPr>
              <w:rPr>
                <w:sz w:val="20"/>
                <w:szCs w:val="20"/>
              </w:rPr>
            </w:pPr>
            <w:r w:rsidRPr="00314F6D">
              <w:rPr>
                <w:b/>
                <w:bCs/>
                <w:sz w:val="20"/>
                <w:szCs w:val="20"/>
              </w:rPr>
              <w:t>Home base</w:t>
            </w:r>
            <w:r w:rsidRPr="004C430A">
              <w:rPr>
                <w:sz w:val="20"/>
                <w:szCs w:val="20"/>
              </w:rPr>
              <w:t xml:space="preserve"> – this refers to being adjacent to the location of the collapsed house. </w:t>
            </w:r>
          </w:p>
        </w:tc>
        <w:tc>
          <w:tcPr>
            <w:tcW w:w="2551" w:type="dxa"/>
          </w:tcPr>
          <w:p w14:paraId="14F77835" w14:textId="77777777" w:rsidR="00570D28" w:rsidRPr="00314F6D" w:rsidRDefault="00570D28" w:rsidP="00B0314B">
            <w:pPr>
              <w:pStyle w:val="ListParagraph"/>
              <w:numPr>
                <w:ilvl w:val="0"/>
                <w:numId w:val="16"/>
              </w:numPr>
              <w:ind w:left="459"/>
              <w:rPr>
                <w:sz w:val="20"/>
                <w:szCs w:val="20"/>
              </w:rPr>
            </w:pPr>
            <w:r w:rsidRPr="00314F6D">
              <w:rPr>
                <w:sz w:val="20"/>
                <w:szCs w:val="20"/>
              </w:rPr>
              <w:t>Non displaced</w:t>
            </w:r>
          </w:p>
        </w:tc>
        <w:tc>
          <w:tcPr>
            <w:tcW w:w="993" w:type="dxa"/>
            <w:vMerge/>
          </w:tcPr>
          <w:p w14:paraId="74CB46D8" w14:textId="77777777" w:rsidR="00570D28" w:rsidRPr="004C430A" w:rsidRDefault="00570D28" w:rsidP="00EA184E">
            <w:pPr>
              <w:rPr>
                <w:sz w:val="20"/>
                <w:szCs w:val="20"/>
              </w:rPr>
            </w:pPr>
          </w:p>
        </w:tc>
        <w:tc>
          <w:tcPr>
            <w:tcW w:w="2693" w:type="dxa"/>
            <w:vMerge/>
          </w:tcPr>
          <w:p w14:paraId="3569B226" w14:textId="77777777" w:rsidR="00570D28" w:rsidRPr="004C430A" w:rsidRDefault="00570D28" w:rsidP="00EA184E">
            <w:pPr>
              <w:rPr>
                <w:sz w:val="20"/>
                <w:szCs w:val="20"/>
              </w:rPr>
            </w:pPr>
          </w:p>
        </w:tc>
      </w:tr>
      <w:tr w:rsidR="002A093E" w14:paraId="767AFD17" w14:textId="77777777" w:rsidTr="00EA184E">
        <w:tc>
          <w:tcPr>
            <w:tcW w:w="817" w:type="dxa"/>
          </w:tcPr>
          <w:p w14:paraId="74F9AE7E" w14:textId="77777777" w:rsidR="002A093E" w:rsidRDefault="002A093E" w:rsidP="00EA184E"/>
        </w:tc>
        <w:tc>
          <w:tcPr>
            <w:tcW w:w="2977" w:type="dxa"/>
          </w:tcPr>
          <w:p w14:paraId="29A81D13" w14:textId="7A27A9ED" w:rsidR="002A093E" w:rsidRPr="00314F6D" w:rsidRDefault="002A093E" w:rsidP="00EA184E">
            <w:pPr>
              <w:rPr>
                <w:b/>
                <w:bCs/>
                <w:sz w:val="20"/>
                <w:szCs w:val="20"/>
              </w:rPr>
            </w:pPr>
            <w:r w:rsidRPr="00314F6D">
              <w:rPr>
                <w:b/>
                <w:bCs/>
                <w:sz w:val="20"/>
                <w:szCs w:val="20"/>
              </w:rPr>
              <w:t>Host families</w:t>
            </w:r>
            <w:r w:rsidR="003F2F5E">
              <w:rPr>
                <w:b/>
                <w:bCs/>
                <w:sz w:val="20"/>
                <w:szCs w:val="20"/>
              </w:rPr>
              <w:t xml:space="preserve"> </w:t>
            </w:r>
            <w:r w:rsidR="003F2F5E" w:rsidRPr="003F2F5E">
              <w:rPr>
                <w:sz w:val="20"/>
                <w:szCs w:val="20"/>
              </w:rPr>
              <w:t>– with or close to relatives</w:t>
            </w:r>
            <w:r w:rsidR="003F2F5E">
              <w:rPr>
                <w:sz w:val="20"/>
                <w:szCs w:val="20"/>
              </w:rPr>
              <w:t xml:space="preserve">. </w:t>
            </w:r>
            <w:r w:rsidR="003F2F5E">
              <w:rPr>
                <w:b/>
                <w:bCs/>
                <w:sz w:val="20"/>
                <w:szCs w:val="20"/>
              </w:rPr>
              <w:t xml:space="preserve"> </w:t>
            </w:r>
          </w:p>
        </w:tc>
        <w:tc>
          <w:tcPr>
            <w:tcW w:w="2551" w:type="dxa"/>
          </w:tcPr>
          <w:p w14:paraId="31701AC6" w14:textId="77777777" w:rsidR="002A093E" w:rsidRPr="00314F6D" w:rsidRDefault="002A093E" w:rsidP="00B0314B">
            <w:pPr>
              <w:pStyle w:val="ListParagraph"/>
              <w:numPr>
                <w:ilvl w:val="0"/>
                <w:numId w:val="16"/>
              </w:numPr>
              <w:ind w:left="459"/>
              <w:rPr>
                <w:sz w:val="20"/>
                <w:szCs w:val="20"/>
              </w:rPr>
            </w:pPr>
            <w:r w:rsidRPr="00314F6D">
              <w:rPr>
                <w:sz w:val="20"/>
                <w:szCs w:val="20"/>
              </w:rPr>
              <w:t>Displaced</w:t>
            </w:r>
          </w:p>
        </w:tc>
        <w:tc>
          <w:tcPr>
            <w:tcW w:w="993" w:type="dxa"/>
          </w:tcPr>
          <w:p w14:paraId="34BFF29A" w14:textId="2ABC14A5" w:rsidR="002A093E" w:rsidRPr="004C430A" w:rsidRDefault="000D3FEB" w:rsidP="00EA184E">
            <w:pPr>
              <w:rPr>
                <w:sz w:val="20"/>
                <w:szCs w:val="20"/>
              </w:rPr>
            </w:pPr>
            <w:r>
              <w:rPr>
                <w:sz w:val="20"/>
                <w:szCs w:val="20"/>
              </w:rPr>
              <w:t>TBC</w:t>
            </w:r>
          </w:p>
        </w:tc>
        <w:tc>
          <w:tcPr>
            <w:tcW w:w="2693" w:type="dxa"/>
          </w:tcPr>
          <w:p w14:paraId="42CABB29" w14:textId="69375215" w:rsidR="002A093E" w:rsidRPr="004C430A" w:rsidRDefault="006E401F" w:rsidP="00EA184E">
            <w:pPr>
              <w:rPr>
                <w:sz w:val="20"/>
                <w:szCs w:val="20"/>
              </w:rPr>
            </w:pPr>
            <w:r>
              <w:rPr>
                <w:sz w:val="20"/>
                <w:szCs w:val="20"/>
              </w:rPr>
              <w:t>It’s important not to confuse host families with normal multiple families living within the same household.</w:t>
            </w:r>
            <w:r w:rsidR="003F2F5E">
              <w:rPr>
                <w:sz w:val="20"/>
                <w:szCs w:val="20"/>
              </w:rPr>
              <w:t xml:space="preserve"> </w:t>
            </w:r>
          </w:p>
        </w:tc>
      </w:tr>
      <w:tr w:rsidR="003626B5" w14:paraId="783EF9AA" w14:textId="77777777" w:rsidTr="00EA184E">
        <w:tc>
          <w:tcPr>
            <w:tcW w:w="817" w:type="dxa"/>
          </w:tcPr>
          <w:p w14:paraId="674C5C74" w14:textId="77777777" w:rsidR="003626B5" w:rsidRDefault="003626B5" w:rsidP="00EA184E"/>
        </w:tc>
        <w:tc>
          <w:tcPr>
            <w:tcW w:w="2977" w:type="dxa"/>
          </w:tcPr>
          <w:p w14:paraId="7783CD24" w14:textId="32D47BFF" w:rsidR="003626B5" w:rsidRPr="004C430A" w:rsidRDefault="003626B5" w:rsidP="00CF3B5E">
            <w:pPr>
              <w:rPr>
                <w:sz w:val="20"/>
                <w:szCs w:val="20"/>
              </w:rPr>
            </w:pPr>
            <w:r w:rsidRPr="00314F6D">
              <w:rPr>
                <w:b/>
                <w:bCs/>
                <w:sz w:val="20"/>
                <w:szCs w:val="20"/>
              </w:rPr>
              <w:t xml:space="preserve">Relocations </w:t>
            </w:r>
            <w:r w:rsidR="00CF3B5E" w:rsidRPr="004C430A">
              <w:rPr>
                <w:sz w:val="20"/>
                <w:szCs w:val="20"/>
              </w:rPr>
              <w:t xml:space="preserve"> - where houses has been demarked as located in hazardous zones by the Mines and Geoscience </w:t>
            </w:r>
            <w:r w:rsidR="00CD5AA9" w:rsidRPr="004C430A">
              <w:rPr>
                <w:sz w:val="20"/>
                <w:szCs w:val="20"/>
              </w:rPr>
              <w:t>Bureau</w:t>
            </w:r>
            <w:r w:rsidR="00CF3B5E" w:rsidRPr="004C430A">
              <w:rPr>
                <w:sz w:val="20"/>
                <w:szCs w:val="20"/>
              </w:rPr>
              <w:t>, families will be relocated to safe zones</w:t>
            </w:r>
            <w:r w:rsidR="003F2F5E">
              <w:rPr>
                <w:sz w:val="20"/>
                <w:szCs w:val="20"/>
              </w:rPr>
              <w:t>.</w:t>
            </w:r>
            <w:r w:rsidR="00CF3B5E" w:rsidRPr="004C430A">
              <w:rPr>
                <w:sz w:val="20"/>
                <w:szCs w:val="20"/>
              </w:rPr>
              <w:t xml:space="preserve"> </w:t>
            </w:r>
          </w:p>
        </w:tc>
        <w:tc>
          <w:tcPr>
            <w:tcW w:w="2551" w:type="dxa"/>
          </w:tcPr>
          <w:p w14:paraId="1661D9B6" w14:textId="77777777" w:rsidR="003626B5" w:rsidRPr="00314F6D" w:rsidRDefault="003626B5" w:rsidP="00B0314B">
            <w:pPr>
              <w:pStyle w:val="ListParagraph"/>
              <w:numPr>
                <w:ilvl w:val="0"/>
                <w:numId w:val="16"/>
              </w:numPr>
              <w:ind w:left="459"/>
              <w:rPr>
                <w:sz w:val="20"/>
                <w:szCs w:val="20"/>
              </w:rPr>
            </w:pPr>
            <w:r w:rsidRPr="00314F6D">
              <w:rPr>
                <w:sz w:val="20"/>
                <w:szCs w:val="20"/>
              </w:rPr>
              <w:t>Displaced</w:t>
            </w:r>
          </w:p>
          <w:p w14:paraId="42E9E9DE" w14:textId="77777777" w:rsidR="003626B5" w:rsidRPr="00314F6D" w:rsidRDefault="003626B5" w:rsidP="00B0314B">
            <w:pPr>
              <w:pStyle w:val="ListParagraph"/>
              <w:numPr>
                <w:ilvl w:val="0"/>
                <w:numId w:val="16"/>
              </w:numPr>
              <w:ind w:left="459"/>
              <w:rPr>
                <w:sz w:val="20"/>
                <w:szCs w:val="20"/>
              </w:rPr>
            </w:pPr>
            <w:r w:rsidRPr="00314F6D">
              <w:rPr>
                <w:sz w:val="20"/>
                <w:szCs w:val="20"/>
              </w:rPr>
              <w:t>Formal</w:t>
            </w:r>
          </w:p>
          <w:p w14:paraId="22BDBFD1" w14:textId="77777777" w:rsidR="003626B5" w:rsidRPr="00314F6D" w:rsidRDefault="003626B5" w:rsidP="00B0314B">
            <w:pPr>
              <w:pStyle w:val="ListParagraph"/>
              <w:numPr>
                <w:ilvl w:val="0"/>
                <w:numId w:val="16"/>
              </w:numPr>
              <w:ind w:left="459"/>
              <w:rPr>
                <w:sz w:val="20"/>
                <w:szCs w:val="20"/>
              </w:rPr>
            </w:pPr>
            <w:r w:rsidRPr="00314F6D">
              <w:rPr>
                <w:sz w:val="20"/>
                <w:szCs w:val="20"/>
              </w:rPr>
              <w:t>Rural</w:t>
            </w:r>
          </w:p>
        </w:tc>
        <w:tc>
          <w:tcPr>
            <w:tcW w:w="993" w:type="dxa"/>
          </w:tcPr>
          <w:p w14:paraId="64748A6B" w14:textId="77777777" w:rsidR="003626B5" w:rsidRPr="004C430A" w:rsidRDefault="00CE69D4" w:rsidP="00CE69D4">
            <w:pPr>
              <w:rPr>
                <w:sz w:val="20"/>
                <w:szCs w:val="20"/>
              </w:rPr>
            </w:pPr>
            <w:r w:rsidRPr="004C430A">
              <w:rPr>
                <w:sz w:val="20"/>
                <w:szCs w:val="20"/>
              </w:rPr>
              <w:t>TBC</w:t>
            </w:r>
          </w:p>
        </w:tc>
        <w:tc>
          <w:tcPr>
            <w:tcW w:w="2693" w:type="dxa"/>
          </w:tcPr>
          <w:p w14:paraId="1F075B1C" w14:textId="11D08C33" w:rsidR="00314F6D" w:rsidRPr="004C430A" w:rsidRDefault="00922666" w:rsidP="006E401F">
            <w:pPr>
              <w:rPr>
                <w:sz w:val="20"/>
                <w:szCs w:val="20"/>
              </w:rPr>
            </w:pPr>
            <w:r w:rsidRPr="004C430A">
              <w:rPr>
                <w:sz w:val="20"/>
                <w:szCs w:val="20"/>
              </w:rPr>
              <w:t>Final number will be subject to hazard mapping.</w:t>
            </w:r>
            <w:r w:rsidR="006E401F">
              <w:rPr>
                <w:sz w:val="20"/>
                <w:szCs w:val="20"/>
              </w:rPr>
              <w:t xml:space="preserve"> </w:t>
            </w:r>
            <w:r w:rsidR="00314F6D">
              <w:rPr>
                <w:sz w:val="20"/>
                <w:szCs w:val="20"/>
              </w:rPr>
              <w:t>Other significant hazards are landslides, sink holes and fault lines.</w:t>
            </w:r>
          </w:p>
        </w:tc>
      </w:tr>
      <w:tr w:rsidR="002A093E" w14:paraId="300CEE2D" w14:textId="77777777" w:rsidTr="00EA184E">
        <w:tc>
          <w:tcPr>
            <w:tcW w:w="817" w:type="dxa"/>
          </w:tcPr>
          <w:p w14:paraId="22FCED50" w14:textId="77777777" w:rsidR="002A093E" w:rsidRDefault="002A093E" w:rsidP="00EA184E"/>
        </w:tc>
        <w:tc>
          <w:tcPr>
            <w:tcW w:w="2977" w:type="dxa"/>
          </w:tcPr>
          <w:p w14:paraId="5C28E7F5" w14:textId="77777777" w:rsidR="002A093E" w:rsidRPr="004C430A" w:rsidRDefault="002A093E" w:rsidP="00EA184E">
            <w:pPr>
              <w:rPr>
                <w:sz w:val="20"/>
                <w:szCs w:val="20"/>
              </w:rPr>
            </w:pPr>
          </w:p>
        </w:tc>
        <w:tc>
          <w:tcPr>
            <w:tcW w:w="2551" w:type="dxa"/>
          </w:tcPr>
          <w:p w14:paraId="2857904D" w14:textId="77777777" w:rsidR="002A093E" w:rsidRPr="004C430A" w:rsidRDefault="002A093E" w:rsidP="00EA184E">
            <w:pPr>
              <w:rPr>
                <w:sz w:val="20"/>
                <w:szCs w:val="20"/>
              </w:rPr>
            </w:pPr>
            <w:r w:rsidRPr="004C430A">
              <w:rPr>
                <w:sz w:val="20"/>
                <w:szCs w:val="20"/>
              </w:rPr>
              <w:t>Total</w:t>
            </w:r>
          </w:p>
        </w:tc>
        <w:tc>
          <w:tcPr>
            <w:tcW w:w="993" w:type="dxa"/>
          </w:tcPr>
          <w:p w14:paraId="42479BD6" w14:textId="77777777" w:rsidR="002A093E" w:rsidRPr="004C430A" w:rsidRDefault="002A093E" w:rsidP="00EA184E">
            <w:pPr>
              <w:rPr>
                <w:sz w:val="20"/>
                <w:szCs w:val="20"/>
              </w:rPr>
            </w:pPr>
          </w:p>
        </w:tc>
        <w:tc>
          <w:tcPr>
            <w:tcW w:w="2693" w:type="dxa"/>
          </w:tcPr>
          <w:p w14:paraId="50322D9E" w14:textId="77777777" w:rsidR="002A093E" w:rsidRPr="004C430A" w:rsidRDefault="002A093E" w:rsidP="00EA184E">
            <w:pPr>
              <w:rPr>
                <w:sz w:val="20"/>
                <w:szCs w:val="20"/>
              </w:rPr>
            </w:pPr>
          </w:p>
        </w:tc>
      </w:tr>
    </w:tbl>
    <w:p w14:paraId="69568A94" w14:textId="77777777" w:rsidR="004C430A" w:rsidRDefault="004C430A">
      <w:pPr>
        <w:rPr>
          <w:b/>
          <w:color w:val="284353" w:themeColor="accent1" w:themeShade="BF"/>
        </w:rPr>
      </w:pPr>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093"/>
        <w:gridCol w:w="7938"/>
      </w:tblGrid>
      <w:tr w:rsidR="008977C9" w:rsidRPr="00505860" w14:paraId="37B5E07A" w14:textId="77777777" w:rsidTr="00880867">
        <w:tc>
          <w:tcPr>
            <w:tcW w:w="2093" w:type="dxa"/>
            <w:shd w:val="clear" w:color="auto" w:fill="800000"/>
            <w:tcMar>
              <w:top w:w="15" w:type="dxa"/>
              <w:left w:w="108" w:type="dxa"/>
              <w:bottom w:w="0" w:type="dxa"/>
              <w:right w:w="108" w:type="dxa"/>
            </w:tcMar>
            <w:vAlign w:val="center"/>
          </w:tcPr>
          <w:p w14:paraId="380F4601" w14:textId="77777777" w:rsidR="008977C9" w:rsidRDefault="008977C9" w:rsidP="00EA184E">
            <w:pPr>
              <w:spacing w:after="0"/>
              <w:rPr>
                <w:b/>
                <w:bCs/>
                <w:color w:val="FFFFFF" w:themeColor="background1"/>
              </w:rPr>
            </w:pPr>
            <w:r>
              <w:rPr>
                <w:b/>
                <w:bCs/>
                <w:color w:val="FFFFFF" w:themeColor="background1"/>
              </w:rPr>
              <w:t xml:space="preserve">Damage </w:t>
            </w:r>
          </w:p>
          <w:p w14:paraId="3CFD5FF7" w14:textId="77777777" w:rsidR="008977C9" w:rsidRPr="00F74DF0" w:rsidRDefault="008977C9" w:rsidP="00EA184E">
            <w:pPr>
              <w:spacing w:after="0"/>
              <w:rPr>
                <w:b/>
                <w:bCs/>
                <w:color w:val="FFFFFF" w:themeColor="background1"/>
              </w:rPr>
            </w:pPr>
            <w:r>
              <w:rPr>
                <w:b/>
                <w:bCs/>
                <w:color w:val="FFFFFF" w:themeColor="background1"/>
              </w:rPr>
              <w:t xml:space="preserve">definitions </w:t>
            </w:r>
          </w:p>
        </w:tc>
        <w:tc>
          <w:tcPr>
            <w:tcW w:w="7938" w:type="dxa"/>
            <w:shd w:val="clear" w:color="auto" w:fill="FFFFFF" w:themeFill="background1"/>
            <w:tcMar>
              <w:top w:w="15" w:type="dxa"/>
              <w:left w:w="108" w:type="dxa"/>
              <w:bottom w:w="0" w:type="dxa"/>
              <w:right w:w="108" w:type="dxa"/>
            </w:tcMar>
            <w:vAlign w:val="center"/>
          </w:tcPr>
          <w:p w14:paraId="5F576B22" w14:textId="77777777" w:rsidR="008977C9" w:rsidRPr="00505860" w:rsidRDefault="008977C9" w:rsidP="00EA184E">
            <w:pPr>
              <w:spacing w:after="0"/>
              <w:rPr>
                <w:sz w:val="18"/>
                <w:szCs w:val="18"/>
              </w:rPr>
            </w:pPr>
            <w:r w:rsidRPr="00505860">
              <w:rPr>
                <w:sz w:val="18"/>
                <w:szCs w:val="18"/>
              </w:rPr>
              <w:t xml:space="preserve">The </w:t>
            </w:r>
            <w:r>
              <w:rPr>
                <w:sz w:val="18"/>
                <w:szCs w:val="18"/>
              </w:rPr>
              <w:t>following are the definitions of housing damage.</w:t>
            </w:r>
          </w:p>
        </w:tc>
      </w:tr>
    </w:tbl>
    <w:tbl>
      <w:tblPr>
        <w:tblStyle w:val="TableGrid"/>
        <w:tblW w:w="10031" w:type="dxa"/>
        <w:tblLayout w:type="fixed"/>
        <w:tblLook w:val="04A0" w:firstRow="1" w:lastRow="0" w:firstColumn="1" w:lastColumn="0" w:noHBand="0" w:noVBand="1"/>
      </w:tblPr>
      <w:tblGrid>
        <w:gridCol w:w="817"/>
        <w:gridCol w:w="2977"/>
        <w:gridCol w:w="2552"/>
        <w:gridCol w:w="992"/>
        <w:gridCol w:w="2693"/>
      </w:tblGrid>
      <w:tr w:rsidR="008977C9" w:rsidRPr="00BB21CC" w14:paraId="258A658B" w14:textId="77777777" w:rsidTr="00EA184E">
        <w:trPr>
          <w:trHeight w:val="440"/>
        </w:trPr>
        <w:tc>
          <w:tcPr>
            <w:tcW w:w="817" w:type="dxa"/>
            <w:shd w:val="clear" w:color="auto" w:fill="800000"/>
            <w:vAlign w:val="center"/>
          </w:tcPr>
          <w:p w14:paraId="57717C17" w14:textId="77777777" w:rsidR="008977C9" w:rsidRPr="00BB21CC" w:rsidRDefault="008977C9" w:rsidP="00EA184E">
            <w:pPr>
              <w:rPr>
                <w:b/>
                <w:color w:val="FFFFFF" w:themeColor="background1"/>
              </w:rPr>
            </w:pPr>
            <w:r>
              <w:rPr>
                <w:b/>
                <w:color w:val="284353" w:themeColor="accent1" w:themeShade="BF"/>
              </w:rPr>
              <w:br w:type="page"/>
            </w:r>
            <w:r w:rsidRPr="00BB21CC">
              <w:rPr>
                <w:b/>
                <w:color w:val="FFFFFF" w:themeColor="background1"/>
              </w:rPr>
              <w:t>#</w:t>
            </w:r>
          </w:p>
        </w:tc>
        <w:tc>
          <w:tcPr>
            <w:tcW w:w="2977" w:type="dxa"/>
            <w:shd w:val="clear" w:color="auto" w:fill="800000"/>
            <w:vAlign w:val="center"/>
          </w:tcPr>
          <w:p w14:paraId="37B25B0B" w14:textId="77777777" w:rsidR="008977C9" w:rsidRPr="00BB21CC" w:rsidRDefault="008977C9" w:rsidP="00EA184E">
            <w:pPr>
              <w:rPr>
                <w:b/>
                <w:color w:val="FFFFFF" w:themeColor="background1"/>
              </w:rPr>
            </w:pPr>
            <w:r>
              <w:rPr>
                <w:b/>
                <w:color w:val="FFFFFF" w:themeColor="background1"/>
              </w:rPr>
              <w:t xml:space="preserve">Damage definitions </w:t>
            </w:r>
          </w:p>
        </w:tc>
        <w:tc>
          <w:tcPr>
            <w:tcW w:w="2552" w:type="dxa"/>
            <w:shd w:val="clear" w:color="auto" w:fill="800000"/>
            <w:vAlign w:val="center"/>
          </w:tcPr>
          <w:p w14:paraId="505B82EC" w14:textId="77777777" w:rsidR="008977C9" w:rsidRPr="00BB21CC" w:rsidRDefault="008977C9" w:rsidP="00EA184E">
            <w:pPr>
              <w:rPr>
                <w:b/>
                <w:color w:val="FFFFFF" w:themeColor="background1"/>
              </w:rPr>
            </w:pPr>
            <w:r>
              <w:rPr>
                <w:b/>
                <w:color w:val="FFFFFF" w:themeColor="background1"/>
              </w:rPr>
              <w:t>House status</w:t>
            </w:r>
          </w:p>
        </w:tc>
        <w:tc>
          <w:tcPr>
            <w:tcW w:w="992" w:type="dxa"/>
            <w:shd w:val="clear" w:color="auto" w:fill="800000"/>
          </w:tcPr>
          <w:p w14:paraId="61BA6DFA" w14:textId="77777777" w:rsidR="008977C9" w:rsidRDefault="008977C9" w:rsidP="00EA184E">
            <w:pPr>
              <w:rPr>
                <w:b/>
                <w:color w:val="FFFFFF" w:themeColor="background1"/>
              </w:rPr>
            </w:pPr>
            <w:r>
              <w:rPr>
                <w:b/>
                <w:color w:val="FFFFFF" w:themeColor="background1"/>
              </w:rPr>
              <w:t>Total</w:t>
            </w:r>
          </w:p>
        </w:tc>
        <w:tc>
          <w:tcPr>
            <w:tcW w:w="2693" w:type="dxa"/>
            <w:shd w:val="clear" w:color="auto" w:fill="800000"/>
          </w:tcPr>
          <w:p w14:paraId="4819EC48" w14:textId="77777777" w:rsidR="008977C9" w:rsidRDefault="008977C9" w:rsidP="00EA184E">
            <w:pPr>
              <w:rPr>
                <w:b/>
                <w:color w:val="FFFFFF" w:themeColor="background1"/>
              </w:rPr>
            </w:pPr>
          </w:p>
        </w:tc>
      </w:tr>
      <w:tr w:rsidR="008977C9" w14:paraId="485CF75C" w14:textId="77777777" w:rsidTr="00EA184E">
        <w:tc>
          <w:tcPr>
            <w:tcW w:w="817" w:type="dxa"/>
          </w:tcPr>
          <w:p w14:paraId="496641BD" w14:textId="77777777" w:rsidR="008977C9" w:rsidRPr="004C430A" w:rsidRDefault="008977C9" w:rsidP="00EA184E">
            <w:pPr>
              <w:rPr>
                <w:sz w:val="20"/>
                <w:szCs w:val="20"/>
              </w:rPr>
            </w:pPr>
          </w:p>
        </w:tc>
        <w:tc>
          <w:tcPr>
            <w:tcW w:w="2977" w:type="dxa"/>
          </w:tcPr>
          <w:p w14:paraId="72F4CAFF" w14:textId="0991B426" w:rsidR="008977C9" w:rsidRPr="005D1D47" w:rsidRDefault="005D1D47" w:rsidP="00EA184E">
            <w:pPr>
              <w:rPr>
                <w:sz w:val="20"/>
                <w:szCs w:val="20"/>
              </w:rPr>
            </w:pPr>
            <w:r>
              <w:rPr>
                <w:sz w:val="20"/>
                <w:szCs w:val="20"/>
              </w:rPr>
              <w:t xml:space="preserve">Totally destroyed </w:t>
            </w:r>
          </w:p>
        </w:tc>
        <w:tc>
          <w:tcPr>
            <w:tcW w:w="2552" w:type="dxa"/>
          </w:tcPr>
          <w:p w14:paraId="35B8CD1A" w14:textId="0DA13A3C" w:rsidR="005D1D47" w:rsidRDefault="005D1D47" w:rsidP="00B0314B">
            <w:pPr>
              <w:pStyle w:val="ListParagraph"/>
              <w:numPr>
                <w:ilvl w:val="0"/>
                <w:numId w:val="17"/>
              </w:numPr>
              <w:ind w:left="459"/>
              <w:rPr>
                <w:sz w:val="20"/>
                <w:szCs w:val="20"/>
              </w:rPr>
            </w:pPr>
            <w:proofErr w:type="gramStart"/>
            <w:r>
              <w:rPr>
                <w:sz w:val="20"/>
                <w:szCs w:val="20"/>
              </w:rPr>
              <w:t>Collapsed .</w:t>
            </w:r>
            <w:proofErr w:type="gramEnd"/>
          </w:p>
          <w:p w14:paraId="341C8296" w14:textId="77777777" w:rsidR="008977C9" w:rsidRPr="00314F6D" w:rsidRDefault="008977C9" w:rsidP="00B0314B">
            <w:pPr>
              <w:pStyle w:val="ListParagraph"/>
              <w:numPr>
                <w:ilvl w:val="0"/>
                <w:numId w:val="17"/>
              </w:numPr>
              <w:ind w:left="459"/>
              <w:rPr>
                <w:sz w:val="20"/>
                <w:szCs w:val="20"/>
              </w:rPr>
            </w:pPr>
            <w:r w:rsidRPr="00314F6D">
              <w:rPr>
                <w:sz w:val="20"/>
                <w:szCs w:val="20"/>
              </w:rPr>
              <w:t>Not habitable.</w:t>
            </w:r>
          </w:p>
        </w:tc>
        <w:tc>
          <w:tcPr>
            <w:tcW w:w="992" w:type="dxa"/>
          </w:tcPr>
          <w:p w14:paraId="44CA8856" w14:textId="0C70BF6F" w:rsidR="008977C9" w:rsidRPr="004C430A" w:rsidRDefault="000D3FEB" w:rsidP="00EA184E">
            <w:pPr>
              <w:rPr>
                <w:sz w:val="20"/>
                <w:szCs w:val="20"/>
              </w:rPr>
            </w:pPr>
            <w:r>
              <w:rPr>
                <w:sz w:val="20"/>
                <w:szCs w:val="20"/>
              </w:rPr>
              <w:t>TBC</w:t>
            </w:r>
          </w:p>
        </w:tc>
        <w:tc>
          <w:tcPr>
            <w:tcW w:w="2693" w:type="dxa"/>
          </w:tcPr>
          <w:p w14:paraId="28DD2EE6" w14:textId="77777777" w:rsidR="008977C9" w:rsidRPr="004C430A" w:rsidRDefault="008977C9" w:rsidP="00EA184E">
            <w:pPr>
              <w:rPr>
                <w:sz w:val="20"/>
                <w:szCs w:val="20"/>
              </w:rPr>
            </w:pPr>
          </w:p>
        </w:tc>
      </w:tr>
      <w:tr w:rsidR="008977C9" w14:paraId="21674D52" w14:textId="77777777" w:rsidTr="00EA184E">
        <w:tc>
          <w:tcPr>
            <w:tcW w:w="817" w:type="dxa"/>
          </w:tcPr>
          <w:p w14:paraId="318A5B0A" w14:textId="77777777" w:rsidR="008977C9" w:rsidRPr="004C430A" w:rsidRDefault="008977C9" w:rsidP="00EA184E">
            <w:pPr>
              <w:rPr>
                <w:sz w:val="20"/>
                <w:szCs w:val="20"/>
              </w:rPr>
            </w:pPr>
          </w:p>
        </w:tc>
        <w:tc>
          <w:tcPr>
            <w:tcW w:w="2977" w:type="dxa"/>
          </w:tcPr>
          <w:p w14:paraId="23D36793" w14:textId="4A6AE5F3" w:rsidR="008977C9" w:rsidRPr="005D1D47" w:rsidRDefault="005D1D47" w:rsidP="005D1D47">
            <w:pPr>
              <w:rPr>
                <w:sz w:val="20"/>
                <w:szCs w:val="20"/>
              </w:rPr>
            </w:pPr>
            <w:r>
              <w:rPr>
                <w:sz w:val="20"/>
                <w:szCs w:val="20"/>
              </w:rPr>
              <w:t>Major d</w:t>
            </w:r>
            <w:r w:rsidR="008977C9" w:rsidRPr="005D1D47">
              <w:rPr>
                <w:sz w:val="20"/>
                <w:szCs w:val="20"/>
              </w:rPr>
              <w:t>amage</w:t>
            </w:r>
          </w:p>
        </w:tc>
        <w:tc>
          <w:tcPr>
            <w:tcW w:w="2552" w:type="dxa"/>
          </w:tcPr>
          <w:p w14:paraId="00393D2F" w14:textId="77777777" w:rsidR="008977C9" w:rsidRPr="00314F6D" w:rsidRDefault="008977C9" w:rsidP="00B0314B">
            <w:pPr>
              <w:pStyle w:val="ListParagraph"/>
              <w:numPr>
                <w:ilvl w:val="0"/>
                <w:numId w:val="17"/>
              </w:numPr>
              <w:ind w:left="459"/>
              <w:rPr>
                <w:sz w:val="20"/>
                <w:szCs w:val="20"/>
              </w:rPr>
            </w:pPr>
            <w:r w:rsidRPr="00314F6D">
              <w:rPr>
                <w:sz w:val="20"/>
                <w:szCs w:val="20"/>
              </w:rPr>
              <w:t>Not habitable.</w:t>
            </w:r>
          </w:p>
          <w:p w14:paraId="7ED19FCB" w14:textId="77777777" w:rsidR="005D1D47" w:rsidRDefault="008977C9" w:rsidP="00B0314B">
            <w:pPr>
              <w:pStyle w:val="ListParagraph"/>
              <w:numPr>
                <w:ilvl w:val="0"/>
                <w:numId w:val="17"/>
              </w:numPr>
              <w:ind w:left="459"/>
              <w:rPr>
                <w:sz w:val="20"/>
                <w:szCs w:val="20"/>
              </w:rPr>
            </w:pPr>
            <w:r w:rsidRPr="00314F6D">
              <w:rPr>
                <w:sz w:val="20"/>
                <w:szCs w:val="20"/>
              </w:rPr>
              <w:t>Structural integrity compromised</w:t>
            </w:r>
            <w:r w:rsidR="005D1D47">
              <w:rPr>
                <w:sz w:val="20"/>
                <w:szCs w:val="20"/>
              </w:rPr>
              <w:t>.</w:t>
            </w:r>
          </w:p>
          <w:p w14:paraId="2EECF231" w14:textId="0E0FE773" w:rsidR="008977C9" w:rsidRPr="00314F6D" w:rsidRDefault="005D1D47" w:rsidP="005D1D47">
            <w:pPr>
              <w:pStyle w:val="ListParagraph"/>
              <w:numPr>
                <w:ilvl w:val="0"/>
                <w:numId w:val="17"/>
              </w:numPr>
              <w:ind w:left="459"/>
              <w:rPr>
                <w:sz w:val="20"/>
                <w:szCs w:val="20"/>
              </w:rPr>
            </w:pPr>
            <w:r>
              <w:rPr>
                <w:sz w:val="20"/>
                <w:szCs w:val="20"/>
              </w:rPr>
              <w:t>C</w:t>
            </w:r>
            <w:r w:rsidR="008977C9" w:rsidRPr="00314F6D">
              <w:rPr>
                <w:sz w:val="20"/>
                <w:szCs w:val="20"/>
              </w:rPr>
              <w:t>annot be repaired.</w:t>
            </w:r>
          </w:p>
        </w:tc>
        <w:tc>
          <w:tcPr>
            <w:tcW w:w="992" w:type="dxa"/>
          </w:tcPr>
          <w:p w14:paraId="53140B88" w14:textId="5C6CAF5C" w:rsidR="008977C9" w:rsidRPr="004C430A" w:rsidRDefault="000D3FEB" w:rsidP="00EA184E">
            <w:pPr>
              <w:rPr>
                <w:sz w:val="20"/>
                <w:szCs w:val="20"/>
              </w:rPr>
            </w:pPr>
            <w:r>
              <w:rPr>
                <w:sz w:val="20"/>
                <w:szCs w:val="20"/>
              </w:rPr>
              <w:t>TBC</w:t>
            </w:r>
          </w:p>
        </w:tc>
        <w:tc>
          <w:tcPr>
            <w:tcW w:w="2693" w:type="dxa"/>
          </w:tcPr>
          <w:p w14:paraId="430B3E71" w14:textId="77777777" w:rsidR="008977C9" w:rsidRPr="004C430A" w:rsidRDefault="008977C9" w:rsidP="00EA184E">
            <w:pPr>
              <w:rPr>
                <w:sz w:val="20"/>
                <w:szCs w:val="20"/>
              </w:rPr>
            </w:pPr>
          </w:p>
        </w:tc>
      </w:tr>
      <w:tr w:rsidR="008977C9" w14:paraId="4678D2B9" w14:textId="77777777" w:rsidTr="00EA184E">
        <w:tc>
          <w:tcPr>
            <w:tcW w:w="817" w:type="dxa"/>
          </w:tcPr>
          <w:p w14:paraId="130DF538" w14:textId="77777777" w:rsidR="008977C9" w:rsidRPr="004C430A" w:rsidRDefault="008977C9" w:rsidP="00EA184E">
            <w:pPr>
              <w:rPr>
                <w:sz w:val="20"/>
                <w:szCs w:val="20"/>
              </w:rPr>
            </w:pPr>
          </w:p>
        </w:tc>
        <w:tc>
          <w:tcPr>
            <w:tcW w:w="2977" w:type="dxa"/>
          </w:tcPr>
          <w:p w14:paraId="19852230" w14:textId="6336CEAA" w:rsidR="008977C9" w:rsidRPr="005D1D47" w:rsidRDefault="005D1D47" w:rsidP="005D1D47">
            <w:pPr>
              <w:rPr>
                <w:sz w:val="20"/>
                <w:szCs w:val="20"/>
              </w:rPr>
            </w:pPr>
            <w:r>
              <w:rPr>
                <w:sz w:val="20"/>
                <w:szCs w:val="20"/>
              </w:rPr>
              <w:t>Partial d</w:t>
            </w:r>
            <w:r w:rsidR="008977C9" w:rsidRPr="005D1D47">
              <w:rPr>
                <w:sz w:val="20"/>
                <w:szCs w:val="20"/>
              </w:rPr>
              <w:t>amage</w:t>
            </w:r>
          </w:p>
        </w:tc>
        <w:tc>
          <w:tcPr>
            <w:tcW w:w="2552" w:type="dxa"/>
          </w:tcPr>
          <w:p w14:paraId="44271976" w14:textId="77777777" w:rsidR="005D1D47" w:rsidRDefault="008977C9" w:rsidP="00B0314B">
            <w:pPr>
              <w:pStyle w:val="ListParagraph"/>
              <w:numPr>
                <w:ilvl w:val="0"/>
                <w:numId w:val="17"/>
              </w:numPr>
              <w:ind w:left="459"/>
              <w:rPr>
                <w:sz w:val="20"/>
                <w:szCs w:val="20"/>
              </w:rPr>
            </w:pPr>
            <w:r w:rsidRPr="00314F6D">
              <w:rPr>
                <w:sz w:val="20"/>
                <w:szCs w:val="20"/>
              </w:rPr>
              <w:t>Structural integrity not compromised</w:t>
            </w:r>
            <w:r w:rsidR="005D1D47">
              <w:rPr>
                <w:sz w:val="20"/>
                <w:szCs w:val="20"/>
              </w:rPr>
              <w:t>.</w:t>
            </w:r>
          </w:p>
          <w:p w14:paraId="19B7C818" w14:textId="4CF362AD" w:rsidR="008977C9" w:rsidRPr="00314F6D" w:rsidRDefault="005D1D47" w:rsidP="005D1D47">
            <w:pPr>
              <w:pStyle w:val="ListParagraph"/>
              <w:numPr>
                <w:ilvl w:val="0"/>
                <w:numId w:val="17"/>
              </w:numPr>
              <w:ind w:left="459"/>
              <w:rPr>
                <w:sz w:val="20"/>
                <w:szCs w:val="20"/>
              </w:rPr>
            </w:pPr>
            <w:r>
              <w:rPr>
                <w:sz w:val="20"/>
                <w:szCs w:val="20"/>
              </w:rPr>
              <w:t>C</w:t>
            </w:r>
            <w:r w:rsidR="008977C9" w:rsidRPr="00314F6D">
              <w:rPr>
                <w:sz w:val="20"/>
                <w:szCs w:val="20"/>
              </w:rPr>
              <w:t>an be repaired</w:t>
            </w:r>
          </w:p>
        </w:tc>
        <w:tc>
          <w:tcPr>
            <w:tcW w:w="992" w:type="dxa"/>
          </w:tcPr>
          <w:p w14:paraId="3A83F10C" w14:textId="50903270" w:rsidR="008977C9" w:rsidRPr="004C430A" w:rsidRDefault="000D3FEB" w:rsidP="00EA184E">
            <w:pPr>
              <w:tabs>
                <w:tab w:val="left" w:pos="1029"/>
              </w:tabs>
              <w:rPr>
                <w:sz w:val="20"/>
                <w:szCs w:val="20"/>
              </w:rPr>
            </w:pPr>
            <w:r>
              <w:rPr>
                <w:sz w:val="20"/>
                <w:szCs w:val="20"/>
              </w:rPr>
              <w:t>TBC</w:t>
            </w:r>
          </w:p>
        </w:tc>
        <w:tc>
          <w:tcPr>
            <w:tcW w:w="2693" w:type="dxa"/>
          </w:tcPr>
          <w:p w14:paraId="72C33944" w14:textId="77777777" w:rsidR="008977C9" w:rsidRPr="004C430A" w:rsidRDefault="008977C9" w:rsidP="00EA184E">
            <w:pPr>
              <w:tabs>
                <w:tab w:val="left" w:pos="1029"/>
              </w:tabs>
              <w:rPr>
                <w:sz w:val="20"/>
                <w:szCs w:val="20"/>
              </w:rPr>
            </w:pPr>
          </w:p>
        </w:tc>
      </w:tr>
      <w:tr w:rsidR="008977C9" w14:paraId="78357546" w14:textId="77777777" w:rsidTr="00EA184E">
        <w:tc>
          <w:tcPr>
            <w:tcW w:w="817" w:type="dxa"/>
          </w:tcPr>
          <w:p w14:paraId="2438E823" w14:textId="77777777" w:rsidR="008977C9" w:rsidRPr="004C430A" w:rsidRDefault="008977C9" w:rsidP="00EA184E">
            <w:pPr>
              <w:rPr>
                <w:sz w:val="20"/>
                <w:szCs w:val="20"/>
              </w:rPr>
            </w:pPr>
          </w:p>
        </w:tc>
        <w:tc>
          <w:tcPr>
            <w:tcW w:w="2977" w:type="dxa"/>
          </w:tcPr>
          <w:p w14:paraId="362E53E4" w14:textId="5870A867" w:rsidR="008977C9" w:rsidRPr="005D1D47" w:rsidRDefault="00314F6D" w:rsidP="005D1D47">
            <w:pPr>
              <w:rPr>
                <w:sz w:val="20"/>
                <w:szCs w:val="20"/>
              </w:rPr>
            </w:pPr>
            <w:r w:rsidRPr="005D1D47">
              <w:rPr>
                <w:sz w:val="20"/>
                <w:szCs w:val="20"/>
              </w:rPr>
              <w:t xml:space="preserve">No damage </w:t>
            </w:r>
          </w:p>
        </w:tc>
        <w:tc>
          <w:tcPr>
            <w:tcW w:w="2552" w:type="dxa"/>
          </w:tcPr>
          <w:p w14:paraId="20FD4AD9" w14:textId="5E4CBD78" w:rsidR="008977C9" w:rsidRPr="00314F6D" w:rsidRDefault="005D1D47" w:rsidP="005D1D47">
            <w:pPr>
              <w:pStyle w:val="ListParagraph"/>
              <w:numPr>
                <w:ilvl w:val="0"/>
                <w:numId w:val="17"/>
              </w:numPr>
              <w:ind w:left="459"/>
              <w:rPr>
                <w:sz w:val="20"/>
                <w:szCs w:val="20"/>
              </w:rPr>
            </w:pPr>
            <w:r>
              <w:rPr>
                <w:sz w:val="20"/>
                <w:szCs w:val="20"/>
              </w:rPr>
              <w:t>No</w:t>
            </w:r>
            <w:r w:rsidR="008977C9" w:rsidRPr="00314F6D">
              <w:rPr>
                <w:sz w:val="20"/>
                <w:szCs w:val="20"/>
              </w:rPr>
              <w:t xml:space="preserve"> damage </w:t>
            </w:r>
          </w:p>
        </w:tc>
        <w:tc>
          <w:tcPr>
            <w:tcW w:w="992" w:type="dxa"/>
          </w:tcPr>
          <w:p w14:paraId="302D1C1B" w14:textId="46EBE09B" w:rsidR="008977C9" w:rsidRPr="004C430A" w:rsidRDefault="000D3FEB" w:rsidP="00EA184E">
            <w:pPr>
              <w:rPr>
                <w:sz w:val="20"/>
                <w:szCs w:val="20"/>
              </w:rPr>
            </w:pPr>
            <w:r>
              <w:rPr>
                <w:sz w:val="20"/>
                <w:szCs w:val="20"/>
              </w:rPr>
              <w:t>TBC</w:t>
            </w:r>
          </w:p>
        </w:tc>
        <w:tc>
          <w:tcPr>
            <w:tcW w:w="2693" w:type="dxa"/>
          </w:tcPr>
          <w:p w14:paraId="4D9C1744" w14:textId="77777777" w:rsidR="008977C9" w:rsidRPr="004C430A" w:rsidRDefault="008977C9" w:rsidP="00EA184E">
            <w:pPr>
              <w:rPr>
                <w:sz w:val="20"/>
                <w:szCs w:val="20"/>
              </w:rPr>
            </w:pPr>
          </w:p>
        </w:tc>
      </w:tr>
      <w:tr w:rsidR="008977C9" w14:paraId="47C78341" w14:textId="77777777" w:rsidTr="00EA184E">
        <w:tc>
          <w:tcPr>
            <w:tcW w:w="817" w:type="dxa"/>
          </w:tcPr>
          <w:p w14:paraId="35E0FC03" w14:textId="77777777" w:rsidR="008977C9" w:rsidRPr="004C430A" w:rsidRDefault="008977C9" w:rsidP="00EA184E">
            <w:pPr>
              <w:rPr>
                <w:sz w:val="20"/>
                <w:szCs w:val="20"/>
              </w:rPr>
            </w:pPr>
          </w:p>
        </w:tc>
        <w:tc>
          <w:tcPr>
            <w:tcW w:w="2977" w:type="dxa"/>
          </w:tcPr>
          <w:p w14:paraId="1330C30E" w14:textId="77777777" w:rsidR="008977C9" w:rsidRPr="004C430A" w:rsidRDefault="008977C9" w:rsidP="00EA184E">
            <w:pPr>
              <w:rPr>
                <w:sz w:val="20"/>
                <w:szCs w:val="20"/>
              </w:rPr>
            </w:pPr>
          </w:p>
        </w:tc>
        <w:tc>
          <w:tcPr>
            <w:tcW w:w="2552" w:type="dxa"/>
          </w:tcPr>
          <w:p w14:paraId="50B799E5" w14:textId="77777777" w:rsidR="008977C9" w:rsidRPr="004C430A" w:rsidRDefault="008977C9" w:rsidP="00EA184E">
            <w:pPr>
              <w:rPr>
                <w:sz w:val="20"/>
                <w:szCs w:val="20"/>
              </w:rPr>
            </w:pPr>
            <w:r w:rsidRPr="004C430A">
              <w:rPr>
                <w:sz w:val="20"/>
                <w:szCs w:val="20"/>
              </w:rPr>
              <w:t>Total</w:t>
            </w:r>
          </w:p>
        </w:tc>
        <w:tc>
          <w:tcPr>
            <w:tcW w:w="992" w:type="dxa"/>
          </w:tcPr>
          <w:p w14:paraId="2E97CDAB" w14:textId="77777777" w:rsidR="008977C9" w:rsidRPr="004C430A" w:rsidRDefault="008977C9" w:rsidP="00EA184E">
            <w:pPr>
              <w:rPr>
                <w:sz w:val="20"/>
                <w:szCs w:val="20"/>
              </w:rPr>
            </w:pPr>
          </w:p>
        </w:tc>
        <w:tc>
          <w:tcPr>
            <w:tcW w:w="2693" w:type="dxa"/>
          </w:tcPr>
          <w:p w14:paraId="10B9ED0B" w14:textId="77777777" w:rsidR="008977C9" w:rsidRPr="004C430A" w:rsidRDefault="008977C9" w:rsidP="00EA184E">
            <w:pPr>
              <w:rPr>
                <w:sz w:val="20"/>
                <w:szCs w:val="20"/>
              </w:rPr>
            </w:pPr>
          </w:p>
        </w:tc>
      </w:tr>
    </w:tbl>
    <w:p w14:paraId="295003F8" w14:textId="77777777" w:rsidR="006E401F" w:rsidRDefault="006E401F">
      <w:pPr>
        <w:rPr>
          <w:b/>
          <w:color w:val="284353" w:themeColor="accent1" w:themeShade="BF"/>
        </w:rPr>
      </w:pPr>
    </w:p>
    <w:tbl>
      <w:tblPr>
        <w:tblW w:w="10031" w:type="dxa"/>
        <w:tblBorders>
          <w:top w:val="single" w:sz="8" w:space="0" w:color="auto"/>
          <w:left w:val="single" w:sz="8" w:space="0" w:color="auto"/>
          <w:bottom w:val="single" w:sz="8" w:space="0" w:color="auto"/>
          <w:right w:val="single" w:sz="8" w:space="0" w:color="auto"/>
          <w:insideH w:val="single" w:sz="8" w:space="0" w:color="FFFFFF"/>
          <w:insideV w:val="single" w:sz="8" w:space="0" w:color="auto"/>
        </w:tblBorders>
        <w:tblLayout w:type="fixed"/>
        <w:tblCellMar>
          <w:left w:w="0" w:type="dxa"/>
          <w:right w:w="0" w:type="dxa"/>
        </w:tblCellMar>
        <w:tblLook w:val="00A0" w:firstRow="1" w:lastRow="0" w:firstColumn="1" w:lastColumn="0" w:noHBand="0" w:noVBand="0"/>
      </w:tblPr>
      <w:tblGrid>
        <w:gridCol w:w="2093"/>
        <w:gridCol w:w="7938"/>
      </w:tblGrid>
      <w:tr w:rsidR="008977C9" w:rsidRPr="00505860" w14:paraId="29CA5625" w14:textId="77777777" w:rsidTr="00880867">
        <w:tc>
          <w:tcPr>
            <w:tcW w:w="2093" w:type="dxa"/>
            <w:shd w:val="clear" w:color="auto" w:fill="800000"/>
            <w:tcMar>
              <w:top w:w="15" w:type="dxa"/>
              <w:left w:w="108" w:type="dxa"/>
              <w:bottom w:w="0" w:type="dxa"/>
              <w:right w:w="108" w:type="dxa"/>
            </w:tcMar>
            <w:vAlign w:val="center"/>
          </w:tcPr>
          <w:p w14:paraId="33D46A63" w14:textId="77777777" w:rsidR="008977C9" w:rsidRDefault="008977C9" w:rsidP="00EA184E">
            <w:pPr>
              <w:spacing w:after="0"/>
              <w:rPr>
                <w:b/>
                <w:bCs/>
                <w:color w:val="FFFFFF" w:themeColor="background1"/>
              </w:rPr>
            </w:pPr>
            <w:r>
              <w:rPr>
                <w:b/>
                <w:bCs/>
                <w:color w:val="FFFFFF" w:themeColor="background1"/>
              </w:rPr>
              <w:t>Housing stock</w:t>
            </w:r>
          </w:p>
          <w:p w14:paraId="77022D61" w14:textId="77777777" w:rsidR="008977C9" w:rsidRPr="00F74DF0" w:rsidRDefault="008977C9" w:rsidP="00EA184E">
            <w:pPr>
              <w:spacing w:after="0"/>
              <w:rPr>
                <w:b/>
                <w:bCs/>
                <w:color w:val="FFFFFF" w:themeColor="background1"/>
              </w:rPr>
            </w:pPr>
            <w:r>
              <w:rPr>
                <w:b/>
                <w:bCs/>
                <w:color w:val="FFFFFF" w:themeColor="background1"/>
              </w:rPr>
              <w:t xml:space="preserve">definitions </w:t>
            </w:r>
          </w:p>
        </w:tc>
        <w:tc>
          <w:tcPr>
            <w:tcW w:w="7938" w:type="dxa"/>
            <w:shd w:val="clear" w:color="auto" w:fill="FFFFFF" w:themeFill="background1"/>
            <w:tcMar>
              <w:top w:w="15" w:type="dxa"/>
              <w:left w:w="108" w:type="dxa"/>
              <w:bottom w:w="0" w:type="dxa"/>
              <w:right w:w="108" w:type="dxa"/>
            </w:tcMar>
            <w:vAlign w:val="center"/>
          </w:tcPr>
          <w:p w14:paraId="04B87085" w14:textId="77777777" w:rsidR="008977C9" w:rsidRDefault="008977C9" w:rsidP="00EA184E">
            <w:pPr>
              <w:spacing w:after="0"/>
              <w:rPr>
                <w:sz w:val="18"/>
                <w:szCs w:val="18"/>
              </w:rPr>
            </w:pPr>
            <w:r w:rsidRPr="00505860">
              <w:rPr>
                <w:sz w:val="18"/>
                <w:szCs w:val="18"/>
              </w:rPr>
              <w:t xml:space="preserve">The </w:t>
            </w:r>
            <w:r>
              <w:rPr>
                <w:sz w:val="18"/>
                <w:szCs w:val="18"/>
              </w:rPr>
              <w:t>following are the definitions of housing stock.</w:t>
            </w:r>
          </w:p>
          <w:p w14:paraId="2993E524" w14:textId="7FA9B12C" w:rsidR="00273D71" w:rsidRPr="00505860" w:rsidRDefault="00273D71" w:rsidP="00273D71">
            <w:pPr>
              <w:spacing w:after="0"/>
              <w:rPr>
                <w:sz w:val="18"/>
                <w:szCs w:val="18"/>
              </w:rPr>
            </w:pPr>
            <w:r>
              <w:rPr>
                <w:sz w:val="18"/>
                <w:szCs w:val="18"/>
              </w:rPr>
              <w:t xml:space="preserve">See annex 2 for images of each </w:t>
            </w:r>
            <w:r w:rsidR="00880867">
              <w:rPr>
                <w:sz w:val="18"/>
                <w:szCs w:val="18"/>
              </w:rPr>
              <w:t>definition’s</w:t>
            </w:r>
            <w:r>
              <w:rPr>
                <w:sz w:val="18"/>
                <w:szCs w:val="18"/>
              </w:rPr>
              <w:t xml:space="preserve"> </w:t>
            </w:r>
          </w:p>
        </w:tc>
      </w:tr>
    </w:tbl>
    <w:tbl>
      <w:tblPr>
        <w:tblStyle w:val="TableGrid"/>
        <w:tblW w:w="10030" w:type="dxa"/>
        <w:tblLayout w:type="fixed"/>
        <w:tblLook w:val="04A0" w:firstRow="1" w:lastRow="0" w:firstColumn="1" w:lastColumn="0" w:noHBand="0" w:noVBand="1"/>
      </w:tblPr>
      <w:tblGrid>
        <w:gridCol w:w="817"/>
        <w:gridCol w:w="5528"/>
        <w:gridCol w:w="992"/>
        <w:gridCol w:w="2693"/>
      </w:tblGrid>
      <w:tr w:rsidR="008977C9" w:rsidRPr="00BB21CC" w14:paraId="2B4654C1" w14:textId="77777777" w:rsidTr="008977C9">
        <w:trPr>
          <w:trHeight w:val="440"/>
        </w:trPr>
        <w:tc>
          <w:tcPr>
            <w:tcW w:w="817" w:type="dxa"/>
            <w:shd w:val="clear" w:color="auto" w:fill="800000"/>
            <w:vAlign w:val="center"/>
          </w:tcPr>
          <w:p w14:paraId="52578888" w14:textId="77777777" w:rsidR="008977C9" w:rsidRPr="00BB21CC" w:rsidRDefault="008977C9" w:rsidP="00EA184E">
            <w:pPr>
              <w:rPr>
                <w:b/>
                <w:color w:val="FFFFFF" w:themeColor="background1"/>
              </w:rPr>
            </w:pPr>
            <w:r>
              <w:rPr>
                <w:b/>
                <w:color w:val="284353" w:themeColor="accent1" w:themeShade="BF"/>
              </w:rPr>
              <w:br w:type="page"/>
            </w:r>
            <w:r w:rsidRPr="00BB21CC">
              <w:rPr>
                <w:b/>
                <w:color w:val="FFFFFF" w:themeColor="background1"/>
              </w:rPr>
              <w:t>#</w:t>
            </w:r>
          </w:p>
        </w:tc>
        <w:tc>
          <w:tcPr>
            <w:tcW w:w="5528" w:type="dxa"/>
            <w:shd w:val="clear" w:color="auto" w:fill="800000"/>
            <w:vAlign w:val="center"/>
          </w:tcPr>
          <w:p w14:paraId="031DA100" w14:textId="77777777" w:rsidR="008977C9" w:rsidRPr="00BB21CC" w:rsidRDefault="008977C9" w:rsidP="00EA184E">
            <w:pPr>
              <w:rPr>
                <w:b/>
                <w:color w:val="FFFFFF" w:themeColor="background1"/>
              </w:rPr>
            </w:pPr>
            <w:r>
              <w:rPr>
                <w:b/>
                <w:color w:val="FFFFFF" w:themeColor="background1"/>
              </w:rPr>
              <w:t xml:space="preserve">House type definitions </w:t>
            </w:r>
          </w:p>
        </w:tc>
        <w:tc>
          <w:tcPr>
            <w:tcW w:w="992" w:type="dxa"/>
            <w:shd w:val="clear" w:color="auto" w:fill="800000"/>
          </w:tcPr>
          <w:p w14:paraId="22B63D71" w14:textId="77777777" w:rsidR="008977C9" w:rsidRDefault="008977C9" w:rsidP="00EA184E">
            <w:pPr>
              <w:rPr>
                <w:b/>
                <w:color w:val="FFFFFF" w:themeColor="background1"/>
              </w:rPr>
            </w:pPr>
            <w:r>
              <w:rPr>
                <w:b/>
                <w:color w:val="FFFFFF" w:themeColor="background1"/>
              </w:rPr>
              <w:t>Total</w:t>
            </w:r>
          </w:p>
        </w:tc>
        <w:tc>
          <w:tcPr>
            <w:tcW w:w="2693" w:type="dxa"/>
            <w:shd w:val="clear" w:color="auto" w:fill="800000"/>
          </w:tcPr>
          <w:p w14:paraId="445FD39F" w14:textId="77777777" w:rsidR="008977C9" w:rsidRDefault="008977C9" w:rsidP="00EA184E">
            <w:pPr>
              <w:rPr>
                <w:b/>
                <w:color w:val="FFFFFF" w:themeColor="background1"/>
              </w:rPr>
            </w:pPr>
            <w:r>
              <w:rPr>
                <w:b/>
                <w:color w:val="FFFFFF" w:themeColor="background1"/>
              </w:rPr>
              <w:t>Notes</w:t>
            </w:r>
          </w:p>
        </w:tc>
      </w:tr>
      <w:tr w:rsidR="008977C9" w:rsidRPr="004C430A" w14:paraId="3F11E563" w14:textId="77777777" w:rsidTr="008977C9">
        <w:tc>
          <w:tcPr>
            <w:tcW w:w="817" w:type="dxa"/>
          </w:tcPr>
          <w:p w14:paraId="442E295C" w14:textId="0C4D9642" w:rsidR="008977C9" w:rsidRPr="004C430A" w:rsidRDefault="00631C24" w:rsidP="00EA184E">
            <w:pPr>
              <w:rPr>
                <w:sz w:val="20"/>
                <w:szCs w:val="20"/>
              </w:rPr>
            </w:pPr>
            <w:r>
              <w:rPr>
                <w:sz w:val="20"/>
                <w:szCs w:val="20"/>
              </w:rPr>
              <w:t>1</w:t>
            </w:r>
          </w:p>
        </w:tc>
        <w:tc>
          <w:tcPr>
            <w:tcW w:w="5528" w:type="dxa"/>
          </w:tcPr>
          <w:p w14:paraId="39F57F92" w14:textId="6B69D8DE" w:rsidR="008977C9" w:rsidRPr="00314F6D" w:rsidRDefault="008977C9" w:rsidP="006E401F">
            <w:pPr>
              <w:rPr>
                <w:sz w:val="20"/>
                <w:szCs w:val="20"/>
              </w:rPr>
            </w:pPr>
            <w:r w:rsidRPr="006E401F">
              <w:rPr>
                <w:sz w:val="20"/>
                <w:szCs w:val="20"/>
              </w:rPr>
              <w:t>Single story</w:t>
            </w:r>
            <w:r w:rsidR="006E401F">
              <w:rPr>
                <w:sz w:val="20"/>
                <w:szCs w:val="20"/>
              </w:rPr>
              <w:t xml:space="preserve">. </w:t>
            </w:r>
            <w:r w:rsidR="00314F6D" w:rsidRPr="00314F6D">
              <w:rPr>
                <w:sz w:val="20"/>
                <w:szCs w:val="20"/>
              </w:rPr>
              <w:t>T</w:t>
            </w:r>
            <w:r w:rsidRPr="00314F6D">
              <w:rPr>
                <w:sz w:val="20"/>
                <w:szCs w:val="20"/>
              </w:rPr>
              <w:t>imber and bamboo frame</w:t>
            </w:r>
            <w:r w:rsidR="006E401F">
              <w:rPr>
                <w:sz w:val="20"/>
                <w:szCs w:val="20"/>
              </w:rPr>
              <w:t xml:space="preserve">. </w:t>
            </w:r>
            <w:r w:rsidR="00314F6D" w:rsidRPr="00314F6D">
              <w:rPr>
                <w:sz w:val="20"/>
                <w:szCs w:val="20"/>
              </w:rPr>
              <w:t>Timber and bamboo cladding</w:t>
            </w:r>
            <w:r w:rsidR="006E401F">
              <w:rPr>
                <w:sz w:val="20"/>
                <w:szCs w:val="20"/>
              </w:rPr>
              <w:t xml:space="preserve">. </w:t>
            </w:r>
            <w:proofErr w:type="spellStart"/>
            <w:r w:rsidR="00314F6D" w:rsidRPr="00314F6D">
              <w:rPr>
                <w:sz w:val="20"/>
                <w:szCs w:val="20"/>
              </w:rPr>
              <w:t>Nippa</w:t>
            </w:r>
            <w:proofErr w:type="spellEnd"/>
            <w:r w:rsidR="00314F6D" w:rsidRPr="00314F6D">
              <w:rPr>
                <w:sz w:val="20"/>
                <w:szCs w:val="20"/>
              </w:rPr>
              <w:t xml:space="preserve"> palm roof</w:t>
            </w:r>
          </w:p>
        </w:tc>
        <w:tc>
          <w:tcPr>
            <w:tcW w:w="992" w:type="dxa"/>
          </w:tcPr>
          <w:p w14:paraId="1A2BD304" w14:textId="77777777" w:rsidR="008977C9" w:rsidRPr="004C430A" w:rsidRDefault="008977C9" w:rsidP="00EA184E">
            <w:pPr>
              <w:rPr>
                <w:sz w:val="20"/>
                <w:szCs w:val="20"/>
              </w:rPr>
            </w:pPr>
          </w:p>
        </w:tc>
        <w:tc>
          <w:tcPr>
            <w:tcW w:w="2693" w:type="dxa"/>
          </w:tcPr>
          <w:p w14:paraId="1E4B052A" w14:textId="77777777" w:rsidR="008977C9" w:rsidRPr="004C430A" w:rsidRDefault="008977C9" w:rsidP="00EA184E">
            <w:pPr>
              <w:rPr>
                <w:sz w:val="20"/>
                <w:szCs w:val="20"/>
              </w:rPr>
            </w:pPr>
          </w:p>
        </w:tc>
      </w:tr>
      <w:tr w:rsidR="008977C9" w:rsidRPr="004C430A" w14:paraId="7EA0DE02" w14:textId="77777777" w:rsidTr="008977C9">
        <w:tc>
          <w:tcPr>
            <w:tcW w:w="817" w:type="dxa"/>
          </w:tcPr>
          <w:p w14:paraId="2C99EB98" w14:textId="178A0A4A" w:rsidR="008977C9" w:rsidRPr="004C430A" w:rsidRDefault="00631C24" w:rsidP="00EA184E">
            <w:pPr>
              <w:rPr>
                <w:sz w:val="20"/>
                <w:szCs w:val="20"/>
              </w:rPr>
            </w:pPr>
            <w:r>
              <w:rPr>
                <w:sz w:val="20"/>
                <w:szCs w:val="20"/>
              </w:rPr>
              <w:t>2</w:t>
            </w:r>
          </w:p>
        </w:tc>
        <w:tc>
          <w:tcPr>
            <w:tcW w:w="5528" w:type="dxa"/>
          </w:tcPr>
          <w:p w14:paraId="27EFFDE3" w14:textId="7902A9CA" w:rsidR="008977C9" w:rsidRPr="00314F6D" w:rsidRDefault="008977C9" w:rsidP="006E401F">
            <w:pPr>
              <w:rPr>
                <w:sz w:val="20"/>
                <w:szCs w:val="20"/>
              </w:rPr>
            </w:pPr>
            <w:r w:rsidRPr="006E401F">
              <w:rPr>
                <w:sz w:val="20"/>
                <w:szCs w:val="20"/>
              </w:rPr>
              <w:t>Single story</w:t>
            </w:r>
            <w:r w:rsidR="006E401F">
              <w:rPr>
                <w:sz w:val="20"/>
                <w:szCs w:val="20"/>
              </w:rPr>
              <w:t xml:space="preserve">. </w:t>
            </w:r>
            <w:r w:rsidR="00314F6D" w:rsidRPr="00314F6D">
              <w:rPr>
                <w:sz w:val="20"/>
                <w:szCs w:val="20"/>
              </w:rPr>
              <w:t>T</w:t>
            </w:r>
            <w:r w:rsidRPr="00314F6D">
              <w:rPr>
                <w:sz w:val="20"/>
                <w:szCs w:val="20"/>
              </w:rPr>
              <w:t>imber frame</w:t>
            </w:r>
            <w:r w:rsidR="006E401F">
              <w:rPr>
                <w:sz w:val="20"/>
                <w:szCs w:val="20"/>
              </w:rPr>
              <w:t xml:space="preserve">. </w:t>
            </w:r>
            <w:r w:rsidR="00314F6D" w:rsidRPr="00314F6D">
              <w:rPr>
                <w:sz w:val="20"/>
                <w:szCs w:val="20"/>
              </w:rPr>
              <w:t>Timber cladding</w:t>
            </w:r>
            <w:r w:rsidR="006E401F">
              <w:rPr>
                <w:sz w:val="20"/>
                <w:szCs w:val="20"/>
              </w:rPr>
              <w:t xml:space="preserve">. </w:t>
            </w:r>
            <w:r w:rsidRPr="00314F6D">
              <w:rPr>
                <w:sz w:val="20"/>
                <w:szCs w:val="20"/>
              </w:rPr>
              <w:t>CGI roof.</w:t>
            </w:r>
          </w:p>
        </w:tc>
        <w:tc>
          <w:tcPr>
            <w:tcW w:w="992" w:type="dxa"/>
          </w:tcPr>
          <w:p w14:paraId="3CEBB4DF" w14:textId="77777777" w:rsidR="008977C9" w:rsidRPr="004C430A" w:rsidRDefault="008977C9" w:rsidP="00EA184E">
            <w:pPr>
              <w:rPr>
                <w:sz w:val="20"/>
                <w:szCs w:val="20"/>
              </w:rPr>
            </w:pPr>
          </w:p>
        </w:tc>
        <w:tc>
          <w:tcPr>
            <w:tcW w:w="2693" w:type="dxa"/>
          </w:tcPr>
          <w:p w14:paraId="3986ACD3" w14:textId="77777777" w:rsidR="008977C9" w:rsidRPr="004C430A" w:rsidRDefault="008977C9" w:rsidP="00EA184E">
            <w:pPr>
              <w:rPr>
                <w:sz w:val="20"/>
                <w:szCs w:val="20"/>
              </w:rPr>
            </w:pPr>
          </w:p>
        </w:tc>
      </w:tr>
      <w:tr w:rsidR="008977C9" w:rsidRPr="004C430A" w14:paraId="14977805" w14:textId="77777777" w:rsidTr="008977C9">
        <w:tc>
          <w:tcPr>
            <w:tcW w:w="817" w:type="dxa"/>
          </w:tcPr>
          <w:p w14:paraId="7C71FE3D" w14:textId="25B98815" w:rsidR="008977C9" w:rsidRPr="004C430A" w:rsidRDefault="00631C24" w:rsidP="00EA184E">
            <w:pPr>
              <w:rPr>
                <w:sz w:val="20"/>
                <w:szCs w:val="20"/>
              </w:rPr>
            </w:pPr>
            <w:r>
              <w:rPr>
                <w:sz w:val="20"/>
                <w:szCs w:val="20"/>
              </w:rPr>
              <w:lastRenderedPageBreak/>
              <w:t>3</w:t>
            </w:r>
          </w:p>
        </w:tc>
        <w:tc>
          <w:tcPr>
            <w:tcW w:w="5528" w:type="dxa"/>
          </w:tcPr>
          <w:p w14:paraId="3C3372C1" w14:textId="4975F803" w:rsidR="008977C9" w:rsidRPr="00314F6D" w:rsidRDefault="008977C9" w:rsidP="006E401F">
            <w:pPr>
              <w:rPr>
                <w:sz w:val="20"/>
                <w:szCs w:val="20"/>
              </w:rPr>
            </w:pPr>
            <w:r w:rsidRPr="006E401F">
              <w:rPr>
                <w:sz w:val="20"/>
                <w:szCs w:val="20"/>
              </w:rPr>
              <w:t>Single story</w:t>
            </w:r>
            <w:r w:rsidR="006E401F">
              <w:rPr>
                <w:sz w:val="20"/>
                <w:szCs w:val="20"/>
              </w:rPr>
              <w:t xml:space="preserve">. </w:t>
            </w:r>
            <w:r w:rsidR="00314F6D" w:rsidRPr="00314F6D">
              <w:rPr>
                <w:sz w:val="20"/>
                <w:szCs w:val="20"/>
              </w:rPr>
              <w:t>Timber frame</w:t>
            </w:r>
            <w:r w:rsidR="006E401F">
              <w:rPr>
                <w:sz w:val="20"/>
                <w:szCs w:val="20"/>
              </w:rPr>
              <w:t xml:space="preserve">. </w:t>
            </w:r>
            <w:r w:rsidR="00314F6D" w:rsidRPr="00314F6D">
              <w:rPr>
                <w:sz w:val="20"/>
                <w:szCs w:val="20"/>
              </w:rPr>
              <w:t>P</w:t>
            </w:r>
            <w:r w:rsidRPr="00314F6D">
              <w:rPr>
                <w:sz w:val="20"/>
                <w:szCs w:val="20"/>
              </w:rPr>
              <w:t>art l</w:t>
            </w:r>
            <w:r w:rsidR="00314F6D" w:rsidRPr="00314F6D">
              <w:rPr>
                <w:sz w:val="20"/>
                <w:szCs w:val="20"/>
              </w:rPr>
              <w:t>ow masonry part timber cladding</w:t>
            </w:r>
            <w:r w:rsidR="006E401F">
              <w:rPr>
                <w:sz w:val="20"/>
                <w:szCs w:val="20"/>
              </w:rPr>
              <w:t xml:space="preserve">. </w:t>
            </w:r>
            <w:r w:rsidRPr="00314F6D">
              <w:rPr>
                <w:sz w:val="20"/>
                <w:szCs w:val="20"/>
              </w:rPr>
              <w:t>CGI roof.</w:t>
            </w:r>
          </w:p>
        </w:tc>
        <w:tc>
          <w:tcPr>
            <w:tcW w:w="992" w:type="dxa"/>
          </w:tcPr>
          <w:p w14:paraId="1CC6350D" w14:textId="77777777" w:rsidR="008977C9" w:rsidRPr="004C430A" w:rsidRDefault="008977C9" w:rsidP="00EA184E">
            <w:pPr>
              <w:tabs>
                <w:tab w:val="left" w:pos="1029"/>
              </w:tabs>
              <w:rPr>
                <w:sz w:val="20"/>
                <w:szCs w:val="20"/>
              </w:rPr>
            </w:pPr>
          </w:p>
        </w:tc>
        <w:tc>
          <w:tcPr>
            <w:tcW w:w="2693" w:type="dxa"/>
          </w:tcPr>
          <w:p w14:paraId="7AEDEC84" w14:textId="77777777" w:rsidR="008977C9" w:rsidRPr="004C430A" w:rsidRDefault="008977C9" w:rsidP="00EA184E">
            <w:pPr>
              <w:tabs>
                <w:tab w:val="left" w:pos="1029"/>
              </w:tabs>
              <w:rPr>
                <w:sz w:val="20"/>
                <w:szCs w:val="20"/>
              </w:rPr>
            </w:pPr>
          </w:p>
        </w:tc>
      </w:tr>
      <w:tr w:rsidR="008977C9" w:rsidRPr="004C430A" w14:paraId="63CC0E6E" w14:textId="77777777" w:rsidTr="008977C9">
        <w:tc>
          <w:tcPr>
            <w:tcW w:w="817" w:type="dxa"/>
          </w:tcPr>
          <w:p w14:paraId="11E4193B" w14:textId="59A6673E" w:rsidR="008977C9" w:rsidRPr="004C430A" w:rsidRDefault="00631C24" w:rsidP="00EA184E">
            <w:pPr>
              <w:rPr>
                <w:sz w:val="20"/>
                <w:szCs w:val="20"/>
              </w:rPr>
            </w:pPr>
            <w:r>
              <w:rPr>
                <w:sz w:val="20"/>
                <w:szCs w:val="20"/>
              </w:rPr>
              <w:t>4</w:t>
            </w:r>
          </w:p>
        </w:tc>
        <w:tc>
          <w:tcPr>
            <w:tcW w:w="5528" w:type="dxa"/>
          </w:tcPr>
          <w:p w14:paraId="76A8B5DC" w14:textId="6EC441A6" w:rsidR="008977C9" w:rsidRPr="00314F6D" w:rsidRDefault="008977C9" w:rsidP="006E401F">
            <w:pPr>
              <w:rPr>
                <w:sz w:val="20"/>
                <w:szCs w:val="20"/>
              </w:rPr>
            </w:pPr>
            <w:r w:rsidRPr="006E401F">
              <w:rPr>
                <w:sz w:val="20"/>
                <w:szCs w:val="20"/>
              </w:rPr>
              <w:t>Single story</w:t>
            </w:r>
            <w:r w:rsidR="006E401F">
              <w:rPr>
                <w:sz w:val="20"/>
                <w:szCs w:val="20"/>
              </w:rPr>
              <w:t xml:space="preserve">. </w:t>
            </w:r>
            <w:r w:rsidR="00314F6D" w:rsidRPr="00314F6D">
              <w:rPr>
                <w:sz w:val="20"/>
                <w:szCs w:val="20"/>
              </w:rPr>
              <w:t>R</w:t>
            </w:r>
            <w:r w:rsidRPr="00314F6D">
              <w:rPr>
                <w:sz w:val="20"/>
                <w:szCs w:val="20"/>
              </w:rPr>
              <w:t>einforced concrete frame</w:t>
            </w:r>
            <w:r w:rsidR="006E401F">
              <w:rPr>
                <w:sz w:val="20"/>
                <w:szCs w:val="20"/>
              </w:rPr>
              <w:t>. M</w:t>
            </w:r>
            <w:r w:rsidRPr="00314F6D">
              <w:rPr>
                <w:sz w:val="20"/>
                <w:szCs w:val="20"/>
              </w:rPr>
              <w:t>asonry walls.</w:t>
            </w:r>
            <w:r w:rsidR="006E401F">
              <w:rPr>
                <w:sz w:val="20"/>
                <w:szCs w:val="20"/>
              </w:rPr>
              <w:t xml:space="preserve"> </w:t>
            </w:r>
            <w:r w:rsidRPr="00314F6D">
              <w:rPr>
                <w:sz w:val="20"/>
                <w:szCs w:val="20"/>
              </w:rPr>
              <w:t xml:space="preserve">CGI roof. </w:t>
            </w:r>
          </w:p>
        </w:tc>
        <w:tc>
          <w:tcPr>
            <w:tcW w:w="992" w:type="dxa"/>
          </w:tcPr>
          <w:p w14:paraId="4155B96D" w14:textId="77777777" w:rsidR="008977C9" w:rsidRPr="004C430A" w:rsidRDefault="008977C9" w:rsidP="00EA184E">
            <w:pPr>
              <w:rPr>
                <w:sz w:val="20"/>
                <w:szCs w:val="20"/>
              </w:rPr>
            </w:pPr>
          </w:p>
        </w:tc>
        <w:tc>
          <w:tcPr>
            <w:tcW w:w="2693" w:type="dxa"/>
          </w:tcPr>
          <w:p w14:paraId="10B751DC" w14:textId="77777777" w:rsidR="008977C9" w:rsidRPr="004C430A" w:rsidRDefault="008977C9" w:rsidP="00EA184E">
            <w:pPr>
              <w:rPr>
                <w:sz w:val="20"/>
                <w:szCs w:val="20"/>
              </w:rPr>
            </w:pPr>
          </w:p>
        </w:tc>
      </w:tr>
      <w:tr w:rsidR="008977C9" w:rsidRPr="004C430A" w14:paraId="016CB0E2" w14:textId="77777777" w:rsidTr="008977C9">
        <w:tc>
          <w:tcPr>
            <w:tcW w:w="817" w:type="dxa"/>
          </w:tcPr>
          <w:p w14:paraId="265283EE" w14:textId="5FD398A7" w:rsidR="008977C9" w:rsidRPr="004C430A" w:rsidRDefault="00631C24" w:rsidP="00EA184E">
            <w:pPr>
              <w:rPr>
                <w:sz w:val="20"/>
                <w:szCs w:val="20"/>
              </w:rPr>
            </w:pPr>
            <w:r>
              <w:rPr>
                <w:sz w:val="20"/>
                <w:szCs w:val="20"/>
              </w:rPr>
              <w:t>5</w:t>
            </w:r>
          </w:p>
        </w:tc>
        <w:tc>
          <w:tcPr>
            <w:tcW w:w="5528" w:type="dxa"/>
          </w:tcPr>
          <w:p w14:paraId="469BFF80" w14:textId="7B0CA414" w:rsidR="008977C9" w:rsidRPr="00314F6D" w:rsidRDefault="008977C9" w:rsidP="006E401F">
            <w:pPr>
              <w:rPr>
                <w:sz w:val="20"/>
                <w:szCs w:val="20"/>
              </w:rPr>
            </w:pPr>
            <w:r w:rsidRPr="006E401F">
              <w:rPr>
                <w:sz w:val="20"/>
                <w:szCs w:val="20"/>
              </w:rPr>
              <w:t>Two story</w:t>
            </w:r>
            <w:r w:rsidR="006E401F">
              <w:rPr>
                <w:sz w:val="20"/>
                <w:szCs w:val="20"/>
              </w:rPr>
              <w:t xml:space="preserve">. </w:t>
            </w:r>
            <w:r w:rsidR="00314F6D" w:rsidRPr="00314F6D">
              <w:rPr>
                <w:sz w:val="20"/>
                <w:szCs w:val="20"/>
              </w:rPr>
              <w:t>G</w:t>
            </w:r>
            <w:r w:rsidRPr="00314F6D">
              <w:rPr>
                <w:sz w:val="20"/>
                <w:szCs w:val="20"/>
              </w:rPr>
              <w:t>round floor reinforced concrete frame and masonry walls</w:t>
            </w:r>
            <w:r w:rsidR="006E401F">
              <w:rPr>
                <w:sz w:val="20"/>
                <w:szCs w:val="20"/>
              </w:rPr>
              <w:t xml:space="preserve">. </w:t>
            </w:r>
            <w:r w:rsidR="00314F6D" w:rsidRPr="00314F6D">
              <w:rPr>
                <w:sz w:val="20"/>
                <w:szCs w:val="20"/>
              </w:rPr>
              <w:t>F</w:t>
            </w:r>
            <w:r w:rsidRPr="00314F6D">
              <w:rPr>
                <w:sz w:val="20"/>
                <w:szCs w:val="20"/>
              </w:rPr>
              <w:t>irst floor timber frame and timber cladding</w:t>
            </w:r>
            <w:r w:rsidR="006E401F">
              <w:rPr>
                <w:sz w:val="20"/>
                <w:szCs w:val="20"/>
              </w:rPr>
              <w:t xml:space="preserve">. </w:t>
            </w:r>
            <w:r w:rsidRPr="00314F6D">
              <w:rPr>
                <w:sz w:val="20"/>
                <w:szCs w:val="20"/>
              </w:rPr>
              <w:t xml:space="preserve">CGI roof. </w:t>
            </w:r>
          </w:p>
        </w:tc>
        <w:tc>
          <w:tcPr>
            <w:tcW w:w="992" w:type="dxa"/>
          </w:tcPr>
          <w:p w14:paraId="69A5BA9F" w14:textId="77777777" w:rsidR="008977C9" w:rsidRPr="004C430A" w:rsidRDefault="008977C9" w:rsidP="00EA184E">
            <w:pPr>
              <w:rPr>
                <w:sz w:val="20"/>
                <w:szCs w:val="20"/>
              </w:rPr>
            </w:pPr>
          </w:p>
        </w:tc>
        <w:tc>
          <w:tcPr>
            <w:tcW w:w="2693" w:type="dxa"/>
          </w:tcPr>
          <w:p w14:paraId="15F55FE6" w14:textId="77777777" w:rsidR="008977C9" w:rsidRPr="004C430A" w:rsidRDefault="008977C9" w:rsidP="00EA184E">
            <w:pPr>
              <w:rPr>
                <w:sz w:val="20"/>
                <w:szCs w:val="20"/>
              </w:rPr>
            </w:pPr>
          </w:p>
        </w:tc>
      </w:tr>
      <w:tr w:rsidR="008977C9" w:rsidRPr="004C430A" w14:paraId="777A2A20" w14:textId="77777777" w:rsidTr="008977C9">
        <w:tc>
          <w:tcPr>
            <w:tcW w:w="817" w:type="dxa"/>
          </w:tcPr>
          <w:p w14:paraId="41CA75AA" w14:textId="5394246B" w:rsidR="008977C9" w:rsidRPr="004C430A" w:rsidRDefault="00631C24" w:rsidP="00EA184E">
            <w:pPr>
              <w:rPr>
                <w:sz w:val="20"/>
                <w:szCs w:val="20"/>
              </w:rPr>
            </w:pPr>
            <w:r>
              <w:rPr>
                <w:sz w:val="20"/>
                <w:szCs w:val="20"/>
              </w:rPr>
              <w:t>6</w:t>
            </w:r>
          </w:p>
        </w:tc>
        <w:tc>
          <w:tcPr>
            <w:tcW w:w="5528" w:type="dxa"/>
          </w:tcPr>
          <w:p w14:paraId="0F10D101" w14:textId="16D1DFA8" w:rsidR="008977C9" w:rsidRPr="00314F6D" w:rsidRDefault="008977C9" w:rsidP="006E401F">
            <w:pPr>
              <w:rPr>
                <w:sz w:val="20"/>
                <w:szCs w:val="20"/>
              </w:rPr>
            </w:pPr>
            <w:r w:rsidRPr="006E401F">
              <w:rPr>
                <w:sz w:val="20"/>
                <w:szCs w:val="20"/>
              </w:rPr>
              <w:t>Two or more story</w:t>
            </w:r>
            <w:r w:rsidR="006E401F">
              <w:rPr>
                <w:sz w:val="20"/>
                <w:szCs w:val="20"/>
              </w:rPr>
              <w:t xml:space="preserve">. </w:t>
            </w:r>
            <w:r w:rsidR="00314F6D" w:rsidRPr="00314F6D">
              <w:rPr>
                <w:sz w:val="20"/>
                <w:szCs w:val="20"/>
              </w:rPr>
              <w:t>G</w:t>
            </w:r>
            <w:r w:rsidRPr="00314F6D">
              <w:rPr>
                <w:sz w:val="20"/>
                <w:szCs w:val="20"/>
              </w:rPr>
              <w:t>round floor and first floor reinforced concrete frame and masonry walls</w:t>
            </w:r>
            <w:r w:rsidR="006E401F">
              <w:rPr>
                <w:sz w:val="20"/>
                <w:szCs w:val="20"/>
              </w:rPr>
              <w:t xml:space="preserve">. </w:t>
            </w:r>
            <w:r w:rsidRPr="00314F6D">
              <w:rPr>
                <w:sz w:val="20"/>
                <w:szCs w:val="20"/>
              </w:rPr>
              <w:t>CGI roof or flat reinforced concrete roof</w:t>
            </w:r>
          </w:p>
        </w:tc>
        <w:tc>
          <w:tcPr>
            <w:tcW w:w="992" w:type="dxa"/>
          </w:tcPr>
          <w:p w14:paraId="132ED4EE" w14:textId="77777777" w:rsidR="008977C9" w:rsidRPr="004C430A" w:rsidRDefault="008977C9" w:rsidP="00EA184E">
            <w:pPr>
              <w:rPr>
                <w:sz w:val="20"/>
                <w:szCs w:val="20"/>
              </w:rPr>
            </w:pPr>
          </w:p>
        </w:tc>
        <w:tc>
          <w:tcPr>
            <w:tcW w:w="2693" w:type="dxa"/>
          </w:tcPr>
          <w:p w14:paraId="06AB5F78" w14:textId="77777777" w:rsidR="008977C9" w:rsidRPr="004C430A" w:rsidRDefault="008977C9" w:rsidP="00EA184E">
            <w:pPr>
              <w:rPr>
                <w:sz w:val="20"/>
                <w:szCs w:val="20"/>
              </w:rPr>
            </w:pPr>
          </w:p>
        </w:tc>
      </w:tr>
      <w:tr w:rsidR="008977C9" w:rsidRPr="004C430A" w14:paraId="5625D396" w14:textId="77777777" w:rsidTr="008977C9">
        <w:tc>
          <w:tcPr>
            <w:tcW w:w="817" w:type="dxa"/>
          </w:tcPr>
          <w:p w14:paraId="24AEFBEC" w14:textId="75461055" w:rsidR="008977C9" w:rsidRPr="004C430A" w:rsidRDefault="00631C24" w:rsidP="00EA184E">
            <w:pPr>
              <w:rPr>
                <w:sz w:val="20"/>
                <w:szCs w:val="20"/>
              </w:rPr>
            </w:pPr>
            <w:r>
              <w:rPr>
                <w:sz w:val="20"/>
                <w:szCs w:val="20"/>
              </w:rPr>
              <w:t>7</w:t>
            </w:r>
          </w:p>
        </w:tc>
        <w:tc>
          <w:tcPr>
            <w:tcW w:w="5528" w:type="dxa"/>
          </w:tcPr>
          <w:p w14:paraId="68034E98" w14:textId="77777777" w:rsidR="008977C9" w:rsidRPr="00631C24" w:rsidRDefault="008977C9" w:rsidP="00631C24">
            <w:pPr>
              <w:rPr>
                <w:sz w:val="20"/>
                <w:szCs w:val="20"/>
              </w:rPr>
            </w:pPr>
            <w:r w:rsidRPr="00631C24">
              <w:rPr>
                <w:sz w:val="20"/>
                <w:szCs w:val="20"/>
              </w:rPr>
              <w:t>Apartment two or more story reinforced concrete frame.</w:t>
            </w:r>
          </w:p>
        </w:tc>
        <w:tc>
          <w:tcPr>
            <w:tcW w:w="992" w:type="dxa"/>
          </w:tcPr>
          <w:p w14:paraId="61EB1075" w14:textId="77777777" w:rsidR="008977C9" w:rsidRPr="004C430A" w:rsidRDefault="008977C9" w:rsidP="00EA184E">
            <w:pPr>
              <w:rPr>
                <w:sz w:val="20"/>
                <w:szCs w:val="20"/>
              </w:rPr>
            </w:pPr>
          </w:p>
        </w:tc>
        <w:tc>
          <w:tcPr>
            <w:tcW w:w="2693" w:type="dxa"/>
          </w:tcPr>
          <w:p w14:paraId="11E34048" w14:textId="77777777" w:rsidR="008977C9" w:rsidRPr="004C430A" w:rsidRDefault="008977C9" w:rsidP="00EA184E">
            <w:pPr>
              <w:rPr>
                <w:sz w:val="20"/>
                <w:szCs w:val="20"/>
              </w:rPr>
            </w:pPr>
          </w:p>
        </w:tc>
      </w:tr>
    </w:tbl>
    <w:p w14:paraId="0432FBA3" w14:textId="77777777" w:rsidR="00577FDC" w:rsidRDefault="00577FDC">
      <w:pPr>
        <w:rPr>
          <w:b/>
          <w:color w:val="284353" w:themeColor="accent1" w:themeShade="BF"/>
        </w:rPr>
      </w:pPr>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2093"/>
        <w:gridCol w:w="7938"/>
      </w:tblGrid>
      <w:tr w:rsidR="00577FDC" w:rsidRPr="00505860" w14:paraId="6FC6CD12" w14:textId="77777777" w:rsidTr="00880867">
        <w:tc>
          <w:tcPr>
            <w:tcW w:w="2093" w:type="dxa"/>
            <w:shd w:val="clear" w:color="auto" w:fill="800000"/>
            <w:tcMar>
              <w:top w:w="15" w:type="dxa"/>
              <w:left w:w="108" w:type="dxa"/>
              <w:bottom w:w="0" w:type="dxa"/>
              <w:right w:w="108" w:type="dxa"/>
            </w:tcMar>
            <w:vAlign w:val="center"/>
          </w:tcPr>
          <w:p w14:paraId="32EC3D09" w14:textId="77777777" w:rsidR="00577FDC" w:rsidRPr="00F74DF0" w:rsidRDefault="00577FDC" w:rsidP="00577FDC">
            <w:pPr>
              <w:spacing w:after="0"/>
              <w:rPr>
                <w:b/>
                <w:bCs/>
                <w:color w:val="FFFFFF" w:themeColor="background1"/>
              </w:rPr>
            </w:pPr>
            <w:r>
              <w:rPr>
                <w:b/>
                <w:bCs/>
                <w:color w:val="FFFFFF" w:themeColor="background1"/>
              </w:rPr>
              <w:t xml:space="preserve">Vulnerability definitions </w:t>
            </w:r>
          </w:p>
        </w:tc>
        <w:tc>
          <w:tcPr>
            <w:tcW w:w="7938" w:type="dxa"/>
            <w:shd w:val="clear" w:color="auto" w:fill="FFFFFF" w:themeFill="background1"/>
            <w:tcMar>
              <w:top w:w="15" w:type="dxa"/>
              <w:left w:w="108" w:type="dxa"/>
              <w:bottom w:w="0" w:type="dxa"/>
              <w:right w:w="108" w:type="dxa"/>
            </w:tcMar>
            <w:vAlign w:val="center"/>
          </w:tcPr>
          <w:p w14:paraId="2BEE4B2D" w14:textId="4413B85A" w:rsidR="00577FDC" w:rsidRPr="007443B3" w:rsidRDefault="00577FDC" w:rsidP="00273D71">
            <w:pPr>
              <w:spacing w:after="0"/>
              <w:rPr>
                <w:sz w:val="20"/>
                <w:szCs w:val="20"/>
              </w:rPr>
            </w:pPr>
            <w:r w:rsidRPr="007443B3">
              <w:rPr>
                <w:sz w:val="20"/>
                <w:szCs w:val="20"/>
              </w:rPr>
              <w:t>The following are the definitions of any vulnerabilities specific to the shelter needs</w:t>
            </w:r>
            <w:r w:rsidR="00273D71" w:rsidRPr="007443B3">
              <w:rPr>
                <w:sz w:val="20"/>
                <w:szCs w:val="20"/>
              </w:rPr>
              <w:t xml:space="preserve"> over and above those considered as standard, e.g. single headed female households, elderly, people with disabilities, </w:t>
            </w:r>
            <w:proofErr w:type="spellStart"/>
            <w:r w:rsidR="00273D71" w:rsidRPr="007443B3">
              <w:rPr>
                <w:sz w:val="20"/>
                <w:szCs w:val="20"/>
              </w:rPr>
              <w:t>etc</w:t>
            </w:r>
            <w:proofErr w:type="spellEnd"/>
            <w:r w:rsidR="00273D71" w:rsidRPr="007443B3">
              <w:rPr>
                <w:sz w:val="20"/>
                <w:szCs w:val="20"/>
              </w:rPr>
              <w:t xml:space="preserve">,. </w:t>
            </w:r>
          </w:p>
        </w:tc>
      </w:tr>
    </w:tbl>
    <w:tbl>
      <w:tblPr>
        <w:tblStyle w:val="TableGrid"/>
        <w:tblW w:w="10030" w:type="dxa"/>
        <w:tblLayout w:type="fixed"/>
        <w:tblLook w:val="04A0" w:firstRow="1" w:lastRow="0" w:firstColumn="1" w:lastColumn="0" w:noHBand="0" w:noVBand="1"/>
      </w:tblPr>
      <w:tblGrid>
        <w:gridCol w:w="817"/>
        <w:gridCol w:w="5528"/>
        <w:gridCol w:w="992"/>
        <w:gridCol w:w="2693"/>
      </w:tblGrid>
      <w:tr w:rsidR="00577FDC" w:rsidRPr="00BB21CC" w14:paraId="26777447" w14:textId="77777777" w:rsidTr="008774EE">
        <w:trPr>
          <w:trHeight w:val="440"/>
        </w:trPr>
        <w:tc>
          <w:tcPr>
            <w:tcW w:w="817" w:type="dxa"/>
            <w:shd w:val="clear" w:color="auto" w:fill="800000"/>
            <w:vAlign w:val="center"/>
          </w:tcPr>
          <w:p w14:paraId="38B60F92" w14:textId="77777777" w:rsidR="00577FDC" w:rsidRPr="00BB21CC" w:rsidRDefault="00577FDC" w:rsidP="008774EE">
            <w:pPr>
              <w:rPr>
                <w:b/>
                <w:color w:val="FFFFFF" w:themeColor="background1"/>
              </w:rPr>
            </w:pPr>
            <w:r>
              <w:rPr>
                <w:b/>
                <w:color w:val="284353" w:themeColor="accent1" w:themeShade="BF"/>
              </w:rPr>
              <w:br w:type="page"/>
            </w:r>
            <w:r w:rsidRPr="00BB21CC">
              <w:rPr>
                <w:b/>
                <w:color w:val="FFFFFF" w:themeColor="background1"/>
              </w:rPr>
              <w:t>#</w:t>
            </w:r>
          </w:p>
        </w:tc>
        <w:tc>
          <w:tcPr>
            <w:tcW w:w="5528" w:type="dxa"/>
            <w:shd w:val="clear" w:color="auto" w:fill="800000"/>
            <w:vAlign w:val="center"/>
          </w:tcPr>
          <w:p w14:paraId="3B801A66" w14:textId="77777777" w:rsidR="00577FDC" w:rsidRPr="00BB21CC" w:rsidRDefault="00577FDC" w:rsidP="008774EE">
            <w:pPr>
              <w:rPr>
                <w:b/>
                <w:color w:val="FFFFFF" w:themeColor="background1"/>
              </w:rPr>
            </w:pPr>
            <w:r>
              <w:rPr>
                <w:b/>
                <w:color w:val="FFFFFF" w:themeColor="background1"/>
              </w:rPr>
              <w:t xml:space="preserve">Individuals </w:t>
            </w:r>
          </w:p>
        </w:tc>
        <w:tc>
          <w:tcPr>
            <w:tcW w:w="992" w:type="dxa"/>
            <w:shd w:val="clear" w:color="auto" w:fill="800000"/>
          </w:tcPr>
          <w:p w14:paraId="3C818409" w14:textId="77777777" w:rsidR="00577FDC" w:rsidRDefault="00577FDC" w:rsidP="008774EE">
            <w:pPr>
              <w:rPr>
                <w:b/>
                <w:color w:val="FFFFFF" w:themeColor="background1"/>
              </w:rPr>
            </w:pPr>
            <w:r>
              <w:rPr>
                <w:b/>
                <w:color w:val="FFFFFF" w:themeColor="background1"/>
              </w:rPr>
              <w:t>Total</w:t>
            </w:r>
          </w:p>
        </w:tc>
        <w:tc>
          <w:tcPr>
            <w:tcW w:w="2693" w:type="dxa"/>
            <w:shd w:val="clear" w:color="auto" w:fill="800000"/>
          </w:tcPr>
          <w:p w14:paraId="4FB323F6" w14:textId="77777777" w:rsidR="00577FDC" w:rsidRDefault="00577FDC" w:rsidP="008774EE">
            <w:pPr>
              <w:rPr>
                <w:b/>
                <w:color w:val="FFFFFF" w:themeColor="background1"/>
              </w:rPr>
            </w:pPr>
            <w:r>
              <w:rPr>
                <w:b/>
                <w:color w:val="FFFFFF" w:themeColor="background1"/>
              </w:rPr>
              <w:t>Notes</w:t>
            </w:r>
          </w:p>
        </w:tc>
      </w:tr>
      <w:tr w:rsidR="00F12197" w14:paraId="63645A28" w14:textId="77777777" w:rsidTr="008774EE">
        <w:tc>
          <w:tcPr>
            <w:tcW w:w="817" w:type="dxa"/>
          </w:tcPr>
          <w:p w14:paraId="50983E83" w14:textId="77777777" w:rsidR="00F12197" w:rsidRDefault="00F12197" w:rsidP="008774EE"/>
        </w:tc>
        <w:tc>
          <w:tcPr>
            <w:tcW w:w="5528" w:type="dxa"/>
          </w:tcPr>
          <w:p w14:paraId="7BA2F86F" w14:textId="1B6E9594" w:rsidR="00F12197" w:rsidRDefault="00A25882" w:rsidP="00A25882">
            <w:r>
              <w:t xml:space="preserve">For many families the house is the main asset possible built up over many years of savings, remittance from overseas. However, at this time the family may not have an income which represents their physical asset. As </w:t>
            </w:r>
            <w:proofErr w:type="gramStart"/>
            <w:r>
              <w:t>such ,</w:t>
            </w:r>
            <w:proofErr w:type="gramEnd"/>
            <w:r>
              <w:t xml:space="preserve"> they will not have the capacity to recovery to a similar standard of living. </w:t>
            </w:r>
          </w:p>
        </w:tc>
        <w:tc>
          <w:tcPr>
            <w:tcW w:w="992" w:type="dxa"/>
          </w:tcPr>
          <w:p w14:paraId="3621BA27" w14:textId="77777777" w:rsidR="00F12197" w:rsidRDefault="00F12197" w:rsidP="008774EE"/>
        </w:tc>
        <w:tc>
          <w:tcPr>
            <w:tcW w:w="2693" w:type="dxa"/>
          </w:tcPr>
          <w:p w14:paraId="46EF3F83" w14:textId="6314E724" w:rsidR="00F12197" w:rsidRDefault="00A25882" w:rsidP="008774EE">
            <w:r>
              <w:t xml:space="preserve">Most vulnerable targeting should consider </w:t>
            </w:r>
            <w:r w:rsidRPr="00A25882">
              <w:t>economic profiling rather than asset profile.</w:t>
            </w:r>
          </w:p>
        </w:tc>
      </w:tr>
      <w:tr w:rsidR="00F12197" w14:paraId="55A7A7AB" w14:textId="77777777" w:rsidTr="008774EE">
        <w:tc>
          <w:tcPr>
            <w:tcW w:w="817" w:type="dxa"/>
          </w:tcPr>
          <w:p w14:paraId="5C1CF955" w14:textId="77777777" w:rsidR="00F12197" w:rsidRDefault="00F12197" w:rsidP="008774EE"/>
        </w:tc>
        <w:tc>
          <w:tcPr>
            <w:tcW w:w="5528" w:type="dxa"/>
          </w:tcPr>
          <w:p w14:paraId="5E961E00" w14:textId="5C8CAC1E" w:rsidR="00F12197" w:rsidRDefault="00273D71" w:rsidP="00273D71">
            <w:r>
              <w:t>Families who had used their house as equity to borrow money.  Now they have negative equity</w:t>
            </w:r>
            <w:r w:rsidR="00F12197">
              <w:t>.</w:t>
            </w:r>
          </w:p>
        </w:tc>
        <w:tc>
          <w:tcPr>
            <w:tcW w:w="992" w:type="dxa"/>
          </w:tcPr>
          <w:p w14:paraId="4009C3F6" w14:textId="77777777" w:rsidR="00F12197" w:rsidRDefault="00F12197" w:rsidP="008774EE"/>
        </w:tc>
        <w:tc>
          <w:tcPr>
            <w:tcW w:w="2693" w:type="dxa"/>
          </w:tcPr>
          <w:p w14:paraId="51AF85AA" w14:textId="1BB3E825" w:rsidR="00F12197" w:rsidRDefault="00F12197" w:rsidP="008774EE"/>
        </w:tc>
      </w:tr>
      <w:tr w:rsidR="00F12197" w14:paraId="1F81AE79" w14:textId="77777777" w:rsidTr="008774EE">
        <w:tc>
          <w:tcPr>
            <w:tcW w:w="817" w:type="dxa"/>
          </w:tcPr>
          <w:p w14:paraId="6F7E96CD" w14:textId="77777777" w:rsidR="00F12197" w:rsidRDefault="00F12197" w:rsidP="008774EE"/>
        </w:tc>
        <w:tc>
          <w:tcPr>
            <w:tcW w:w="5528" w:type="dxa"/>
          </w:tcPr>
          <w:p w14:paraId="666C2E5B" w14:textId="20F54A51" w:rsidR="00F12197" w:rsidRDefault="00273D71" w:rsidP="00A25882">
            <w:r>
              <w:t>Land tenure – most will not have land tenure documentation</w:t>
            </w:r>
            <w:r w:rsidR="00A25882">
              <w:t xml:space="preserve">. However, </w:t>
            </w:r>
            <w:r>
              <w:t xml:space="preserve">they may have tax declarations on the land. Which is locally considered sufficient as right to </w:t>
            </w:r>
            <w:proofErr w:type="gramStart"/>
            <w:r>
              <w:t>abode</w:t>
            </w:r>
            <w:proofErr w:type="gramEnd"/>
            <w:r>
              <w:t xml:space="preserve">. </w:t>
            </w:r>
            <w:r w:rsidR="00A25882">
              <w:t xml:space="preserve"> </w:t>
            </w:r>
          </w:p>
        </w:tc>
        <w:tc>
          <w:tcPr>
            <w:tcW w:w="992" w:type="dxa"/>
          </w:tcPr>
          <w:p w14:paraId="5F3B4AE0" w14:textId="77777777" w:rsidR="00F12197" w:rsidRDefault="00F12197" w:rsidP="008774EE"/>
        </w:tc>
        <w:tc>
          <w:tcPr>
            <w:tcW w:w="2693" w:type="dxa"/>
          </w:tcPr>
          <w:p w14:paraId="00B449D9" w14:textId="538DEC6E" w:rsidR="00F12197" w:rsidRDefault="00A25882" w:rsidP="008774EE">
            <w:r>
              <w:t>This needs to be checked.</w:t>
            </w:r>
          </w:p>
        </w:tc>
      </w:tr>
      <w:tr w:rsidR="00CF3B5E" w14:paraId="0F4674B0" w14:textId="77777777" w:rsidTr="008774EE">
        <w:tc>
          <w:tcPr>
            <w:tcW w:w="817" w:type="dxa"/>
          </w:tcPr>
          <w:p w14:paraId="233F0973" w14:textId="77777777" w:rsidR="00CF3B5E" w:rsidRDefault="00CF3B5E" w:rsidP="008774EE"/>
        </w:tc>
        <w:tc>
          <w:tcPr>
            <w:tcW w:w="5528" w:type="dxa"/>
          </w:tcPr>
          <w:p w14:paraId="445A4A5B" w14:textId="1099B3C6" w:rsidR="00CF3B5E" w:rsidRDefault="00273D71" w:rsidP="00273D71">
            <w:r>
              <w:t>One parent works abroad and provides the main source of income come from overseas remittances. The second parent is at home supporting the recovery on their own.</w:t>
            </w:r>
          </w:p>
        </w:tc>
        <w:tc>
          <w:tcPr>
            <w:tcW w:w="992" w:type="dxa"/>
          </w:tcPr>
          <w:p w14:paraId="56E36D22" w14:textId="77777777" w:rsidR="00CF3B5E" w:rsidRDefault="00CF3B5E" w:rsidP="008774EE"/>
        </w:tc>
        <w:tc>
          <w:tcPr>
            <w:tcW w:w="2693" w:type="dxa"/>
          </w:tcPr>
          <w:p w14:paraId="6DDE96A7" w14:textId="4F98B68D" w:rsidR="00CF3B5E" w:rsidRDefault="00CF3B5E" w:rsidP="008774EE"/>
        </w:tc>
      </w:tr>
      <w:tr w:rsidR="00577FDC" w:rsidRPr="00BB21CC" w14:paraId="6EA02A86" w14:textId="7F88C621" w:rsidTr="008774EE">
        <w:trPr>
          <w:trHeight w:val="440"/>
        </w:trPr>
        <w:tc>
          <w:tcPr>
            <w:tcW w:w="817" w:type="dxa"/>
            <w:shd w:val="clear" w:color="auto" w:fill="800000"/>
            <w:vAlign w:val="center"/>
          </w:tcPr>
          <w:p w14:paraId="206A5392" w14:textId="02E06DC7" w:rsidR="00577FDC" w:rsidRPr="00BB21CC" w:rsidRDefault="00577FDC" w:rsidP="008774EE">
            <w:pPr>
              <w:rPr>
                <w:b/>
                <w:color w:val="FFFFFF" w:themeColor="background1"/>
              </w:rPr>
            </w:pPr>
            <w:r>
              <w:rPr>
                <w:b/>
                <w:color w:val="284353" w:themeColor="accent1" w:themeShade="BF"/>
              </w:rPr>
              <w:br w:type="page"/>
            </w:r>
            <w:r w:rsidRPr="00BB21CC">
              <w:rPr>
                <w:b/>
                <w:color w:val="FFFFFF" w:themeColor="background1"/>
              </w:rPr>
              <w:t>#</w:t>
            </w:r>
          </w:p>
        </w:tc>
        <w:tc>
          <w:tcPr>
            <w:tcW w:w="5528" w:type="dxa"/>
            <w:shd w:val="clear" w:color="auto" w:fill="800000"/>
            <w:vAlign w:val="center"/>
          </w:tcPr>
          <w:p w14:paraId="2A14BD77" w14:textId="114B0340" w:rsidR="00577FDC" w:rsidRPr="00BB21CC" w:rsidRDefault="00577FDC" w:rsidP="008774EE">
            <w:pPr>
              <w:rPr>
                <w:b/>
                <w:color w:val="FFFFFF" w:themeColor="background1"/>
              </w:rPr>
            </w:pPr>
            <w:r>
              <w:rPr>
                <w:b/>
                <w:color w:val="FFFFFF" w:themeColor="background1"/>
              </w:rPr>
              <w:t xml:space="preserve">Groups </w:t>
            </w:r>
          </w:p>
        </w:tc>
        <w:tc>
          <w:tcPr>
            <w:tcW w:w="992" w:type="dxa"/>
            <w:shd w:val="clear" w:color="auto" w:fill="800000"/>
          </w:tcPr>
          <w:p w14:paraId="78B54542" w14:textId="05C86194" w:rsidR="00577FDC" w:rsidRDefault="00577FDC" w:rsidP="008774EE">
            <w:pPr>
              <w:rPr>
                <w:b/>
                <w:color w:val="FFFFFF" w:themeColor="background1"/>
              </w:rPr>
            </w:pPr>
            <w:r>
              <w:rPr>
                <w:b/>
                <w:color w:val="FFFFFF" w:themeColor="background1"/>
              </w:rPr>
              <w:t>Total</w:t>
            </w:r>
          </w:p>
        </w:tc>
        <w:tc>
          <w:tcPr>
            <w:tcW w:w="2693" w:type="dxa"/>
            <w:shd w:val="clear" w:color="auto" w:fill="800000"/>
          </w:tcPr>
          <w:p w14:paraId="5D2EFCAC" w14:textId="73542E7F" w:rsidR="00577FDC" w:rsidRDefault="00577FDC" w:rsidP="008774EE">
            <w:pPr>
              <w:rPr>
                <w:b/>
                <w:color w:val="FFFFFF" w:themeColor="background1"/>
              </w:rPr>
            </w:pPr>
            <w:r>
              <w:rPr>
                <w:b/>
                <w:color w:val="FFFFFF" w:themeColor="background1"/>
              </w:rPr>
              <w:t>Notes</w:t>
            </w:r>
          </w:p>
        </w:tc>
      </w:tr>
      <w:tr w:rsidR="00577FDC" w14:paraId="7099B553" w14:textId="5D16FD6D" w:rsidTr="008774EE">
        <w:tc>
          <w:tcPr>
            <w:tcW w:w="817" w:type="dxa"/>
          </w:tcPr>
          <w:p w14:paraId="4BE97762" w14:textId="4C4C4CE4" w:rsidR="00577FDC" w:rsidRDefault="00577FDC" w:rsidP="008774EE"/>
        </w:tc>
        <w:tc>
          <w:tcPr>
            <w:tcW w:w="5528" w:type="dxa"/>
          </w:tcPr>
          <w:p w14:paraId="5695BCDF" w14:textId="2FE2E5FB" w:rsidR="00577FDC" w:rsidRDefault="00273D71" w:rsidP="00273D71">
            <w:r>
              <w:t>Ethnic groups – none recorded at this time.</w:t>
            </w:r>
          </w:p>
        </w:tc>
        <w:tc>
          <w:tcPr>
            <w:tcW w:w="992" w:type="dxa"/>
          </w:tcPr>
          <w:p w14:paraId="497BA1C9" w14:textId="66328DA7" w:rsidR="00577FDC" w:rsidRDefault="00577FDC" w:rsidP="008774EE"/>
        </w:tc>
        <w:tc>
          <w:tcPr>
            <w:tcW w:w="2693" w:type="dxa"/>
          </w:tcPr>
          <w:p w14:paraId="26FA6FA4" w14:textId="57526241" w:rsidR="00577FDC" w:rsidRDefault="00273D71" w:rsidP="008774EE">
            <w:r>
              <w:t xml:space="preserve">Should check for any ethnic groups. </w:t>
            </w:r>
          </w:p>
        </w:tc>
      </w:tr>
      <w:tr w:rsidR="00577FDC" w14:paraId="24359E51" w14:textId="64FDD17F" w:rsidTr="008774EE">
        <w:tc>
          <w:tcPr>
            <w:tcW w:w="817" w:type="dxa"/>
          </w:tcPr>
          <w:p w14:paraId="53CE2DAF" w14:textId="5605331C" w:rsidR="00577FDC" w:rsidRDefault="00577FDC" w:rsidP="008774EE"/>
        </w:tc>
        <w:tc>
          <w:tcPr>
            <w:tcW w:w="5528" w:type="dxa"/>
          </w:tcPr>
          <w:p w14:paraId="27BB6838" w14:textId="2086A452" w:rsidR="00577FDC" w:rsidRDefault="00577FDC" w:rsidP="008774EE"/>
        </w:tc>
        <w:tc>
          <w:tcPr>
            <w:tcW w:w="992" w:type="dxa"/>
          </w:tcPr>
          <w:p w14:paraId="5B99F76C" w14:textId="685AADE3" w:rsidR="00577FDC" w:rsidRDefault="00577FDC" w:rsidP="008774EE"/>
        </w:tc>
        <w:tc>
          <w:tcPr>
            <w:tcW w:w="2693" w:type="dxa"/>
          </w:tcPr>
          <w:p w14:paraId="3CB5C439" w14:textId="79CDBDF8" w:rsidR="00577FDC" w:rsidRDefault="00577FDC" w:rsidP="008774EE"/>
        </w:tc>
      </w:tr>
    </w:tbl>
    <w:p w14:paraId="38075A93" w14:textId="77777777" w:rsidR="00577FDC" w:rsidRDefault="00577FDC">
      <w:pPr>
        <w:rPr>
          <w:b/>
          <w:color w:val="284353" w:themeColor="accent1" w:themeShade="BF"/>
        </w:rPr>
        <w:sectPr w:rsidR="00577FDC" w:rsidSect="00B152C7">
          <w:headerReference w:type="default" r:id="rId14"/>
          <w:footerReference w:type="default" r:id="rId15"/>
          <w:pgSz w:w="11900" w:h="16840"/>
          <w:pgMar w:top="1134" w:right="1134" w:bottom="1134" w:left="1134" w:header="709" w:footer="709" w:gutter="0"/>
          <w:cols w:space="708"/>
          <w:docGrid w:linePitch="360"/>
        </w:sectPr>
      </w:pPr>
    </w:p>
    <w:p w14:paraId="0D2A8861" w14:textId="77777777" w:rsidR="00F74DF0" w:rsidRPr="000D3FEB" w:rsidRDefault="001875D9" w:rsidP="00F74DF0">
      <w:pPr>
        <w:spacing w:after="0"/>
        <w:rPr>
          <w:b/>
          <w:color w:val="284353" w:themeColor="accent1" w:themeShade="BF"/>
          <w:sz w:val="28"/>
          <w:szCs w:val="28"/>
        </w:rPr>
      </w:pPr>
      <w:r w:rsidRPr="000D3FEB">
        <w:rPr>
          <w:b/>
          <w:color w:val="284353" w:themeColor="accent1" w:themeShade="BF"/>
          <w:sz w:val="28"/>
          <w:szCs w:val="28"/>
        </w:rPr>
        <w:lastRenderedPageBreak/>
        <w:t>Response Plan</w:t>
      </w:r>
    </w:p>
    <w:tbl>
      <w:tblPr>
        <w:tblStyle w:val="TableGrid"/>
        <w:tblW w:w="0" w:type="auto"/>
        <w:tblLayout w:type="fixed"/>
        <w:tblLook w:val="04A0" w:firstRow="1" w:lastRow="0" w:firstColumn="1" w:lastColumn="0" w:noHBand="0" w:noVBand="1"/>
      </w:tblPr>
      <w:tblGrid>
        <w:gridCol w:w="1944"/>
        <w:gridCol w:w="1566"/>
        <w:gridCol w:w="567"/>
        <w:gridCol w:w="650"/>
        <w:gridCol w:w="561"/>
        <w:gridCol w:w="561"/>
        <w:gridCol w:w="561"/>
        <w:gridCol w:w="561"/>
        <w:gridCol w:w="533"/>
        <w:gridCol w:w="589"/>
        <w:gridCol w:w="589"/>
        <w:gridCol w:w="589"/>
        <w:gridCol w:w="589"/>
        <w:gridCol w:w="561"/>
        <w:gridCol w:w="561"/>
        <w:gridCol w:w="561"/>
        <w:gridCol w:w="561"/>
        <w:gridCol w:w="561"/>
        <w:gridCol w:w="561"/>
        <w:gridCol w:w="561"/>
        <w:gridCol w:w="671"/>
      </w:tblGrid>
      <w:tr w:rsidR="00461E56" w:rsidRPr="00461E56" w14:paraId="285A06FA" w14:textId="77777777" w:rsidTr="00461E56">
        <w:trPr>
          <w:cantSplit/>
          <w:trHeight w:val="1193"/>
        </w:trPr>
        <w:tc>
          <w:tcPr>
            <w:tcW w:w="1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vAlign w:val="center"/>
          </w:tcPr>
          <w:p w14:paraId="383B5E47" w14:textId="77777777" w:rsidR="00461E56" w:rsidRPr="00461E56" w:rsidRDefault="00461E56" w:rsidP="00461E56">
            <w:pPr>
              <w:jc w:val="center"/>
              <w:rPr>
                <w:b/>
                <w:color w:val="FFFFFF" w:themeColor="background1"/>
              </w:rPr>
            </w:pPr>
            <w:r w:rsidRPr="00461E56">
              <w:rPr>
                <w:b/>
                <w:color w:val="FFFFFF" w:themeColor="background1"/>
              </w:rPr>
              <w:t>Level of Damage</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vAlign w:val="center"/>
          </w:tcPr>
          <w:p w14:paraId="589CA308" w14:textId="77777777" w:rsidR="00461E56" w:rsidRPr="00461E56" w:rsidRDefault="00461E56" w:rsidP="00461E56">
            <w:pPr>
              <w:jc w:val="center"/>
              <w:rPr>
                <w:b/>
                <w:color w:val="FFFFFF" w:themeColor="background1"/>
                <w:sz w:val="20"/>
                <w:szCs w:val="20"/>
              </w:rPr>
            </w:pPr>
            <w:r w:rsidRPr="00461E56">
              <w:rPr>
                <w:b/>
                <w:color w:val="FFFFFF" w:themeColor="background1"/>
                <w:sz w:val="20"/>
                <w:szCs w:val="20"/>
              </w:rPr>
              <w:t>Situation</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extDirection w:val="btLr"/>
            <w:vAlign w:val="center"/>
          </w:tcPr>
          <w:p w14:paraId="0C275090" w14:textId="77777777" w:rsidR="00461E56" w:rsidRPr="00461E56" w:rsidRDefault="00461E56" w:rsidP="00461E56">
            <w:pPr>
              <w:ind w:left="113" w:right="113"/>
              <w:jc w:val="center"/>
              <w:rPr>
                <w:b/>
                <w:color w:val="FFFFFF" w:themeColor="background1"/>
              </w:rPr>
            </w:pPr>
            <w:r w:rsidRPr="00461E56">
              <w:rPr>
                <w:b/>
                <w:color w:val="FFFFFF" w:themeColor="background1"/>
              </w:rPr>
              <w:t>Caseload</w:t>
            </w:r>
          </w:p>
        </w:tc>
        <w:tc>
          <w:tcPr>
            <w:tcW w:w="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extDirection w:val="btLr"/>
            <w:vAlign w:val="center"/>
          </w:tcPr>
          <w:p w14:paraId="5B4A51F1" w14:textId="77777777" w:rsidR="00461E56" w:rsidRPr="00461E56" w:rsidRDefault="00461E56" w:rsidP="00461E56">
            <w:pPr>
              <w:ind w:left="113" w:right="113"/>
              <w:jc w:val="center"/>
              <w:rPr>
                <w:b/>
                <w:color w:val="FFFFFF" w:themeColor="background1"/>
                <w:sz w:val="20"/>
                <w:szCs w:val="20"/>
              </w:rPr>
            </w:pPr>
            <w:r w:rsidRPr="00461E56">
              <w:rPr>
                <w:b/>
                <w:color w:val="FFFFFF" w:themeColor="background1"/>
                <w:sz w:val="20"/>
                <w:szCs w:val="20"/>
              </w:rPr>
              <w:t>Target HH</w:t>
            </w:r>
          </w:p>
        </w:tc>
        <w:tc>
          <w:tcPr>
            <w:tcW w:w="224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vAlign w:val="center"/>
          </w:tcPr>
          <w:p w14:paraId="4D367C24" w14:textId="77777777" w:rsidR="00461E56" w:rsidRPr="00461E56" w:rsidRDefault="00461E56" w:rsidP="00461E56">
            <w:pPr>
              <w:jc w:val="center"/>
              <w:rPr>
                <w:b/>
                <w:color w:val="FFFFFF" w:themeColor="background1"/>
              </w:rPr>
            </w:pPr>
            <w:r w:rsidRPr="00461E56">
              <w:rPr>
                <w:b/>
                <w:color w:val="FFFFFF" w:themeColor="background1"/>
              </w:rPr>
              <w:t>Emergency</w:t>
            </w:r>
          </w:p>
          <w:p w14:paraId="3E455901" w14:textId="77777777" w:rsidR="00461E56" w:rsidRPr="00461E56" w:rsidRDefault="00461E56" w:rsidP="00461E56">
            <w:pPr>
              <w:jc w:val="center"/>
              <w:rPr>
                <w:b/>
                <w:color w:val="FFFFFF" w:themeColor="background1"/>
              </w:rPr>
            </w:pPr>
            <w:r w:rsidRPr="00461E56">
              <w:rPr>
                <w:b/>
                <w:color w:val="FFFFFF" w:themeColor="background1"/>
              </w:rPr>
              <w:t>Shelter</w:t>
            </w:r>
          </w:p>
        </w:tc>
        <w:tc>
          <w:tcPr>
            <w:tcW w:w="5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extDirection w:val="btLr"/>
            <w:vAlign w:val="center"/>
          </w:tcPr>
          <w:p w14:paraId="057452BC" w14:textId="77777777" w:rsidR="00461E56" w:rsidRPr="00461E56" w:rsidRDefault="00461E56" w:rsidP="00461E56">
            <w:pPr>
              <w:ind w:left="113" w:right="113"/>
              <w:jc w:val="center"/>
              <w:rPr>
                <w:b/>
                <w:color w:val="FFFFFF" w:themeColor="background1"/>
                <w:sz w:val="20"/>
                <w:szCs w:val="20"/>
              </w:rPr>
            </w:pPr>
            <w:r w:rsidRPr="00461E56">
              <w:rPr>
                <w:b/>
                <w:color w:val="FFFFFF" w:themeColor="background1"/>
                <w:sz w:val="20"/>
                <w:szCs w:val="20"/>
              </w:rPr>
              <w:t>Target HH</w:t>
            </w:r>
          </w:p>
        </w:tc>
        <w:tc>
          <w:tcPr>
            <w:tcW w:w="235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vAlign w:val="center"/>
          </w:tcPr>
          <w:p w14:paraId="5A96A1D4" w14:textId="77777777" w:rsidR="00461E56" w:rsidRPr="00461E56" w:rsidRDefault="00461E56" w:rsidP="00461E56">
            <w:pPr>
              <w:jc w:val="center"/>
              <w:rPr>
                <w:b/>
                <w:color w:val="FFFFFF" w:themeColor="background1"/>
              </w:rPr>
            </w:pPr>
            <w:r w:rsidRPr="00461E56">
              <w:rPr>
                <w:b/>
                <w:color w:val="FFFFFF" w:themeColor="background1"/>
              </w:rPr>
              <w:t>Transitional Shelters</w:t>
            </w:r>
          </w:p>
        </w:tc>
        <w:tc>
          <w:tcPr>
            <w:tcW w:w="3927"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vAlign w:val="center"/>
          </w:tcPr>
          <w:p w14:paraId="5FCB304F" w14:textId="77777777" w:rsidR="00461E56" w:rsidRPr="00461E56" w:rsidRDefault="00461E56" w:rsidP="00461E56">
            <w:pPr>
              <w:jc w:val="center"/>
              <w:rPr>
                <w:b/>
                <w:color w:val="FFFFFF" w:themeColor="background1"/>
              </w:rPr>
            </w:pPr>
            <w:r w:rsidRPr="00461E56">
              <w:rPr>
                <w:b/>
                <w:color w:val="FFFFFF" w:themeColor="background1"/>
              </w:rPr>
              <w:t>Recovery Support</w:t>
            </w:r>
          </w:p>
        </w:tc>
        <w:tc>
          <w:tcPr>
            <w:tcW w:w="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extDirection w:val="btLr"/>
            <w:vAlign w:val="center"/>
          </w:tcPr>
          <w:p w14:paraId="11092EED" w14:textId="77777777" w:rsidR="00461E56" w:rsidRPr="00461E56" w:rsidRDefault="00461E56" w:rsidP="00461E56">
            <w:pPr>
              <w:ind w:left="113" w:right="113"/>
              <w:jc w:val="center"/>
              <w:rPr>
                <w:b/>
                <w:bCs/>
                <w:color w:val="FFFFFF" w:themeColor="background1"/>
                <w:sz w:val="20"/>
                <w:szCs w:val="20"/>
              </w:rPr>
            </w:pPr>
            <w:r w:rsidRPr="00461E56">
              <w:rPr>
                <w:b/>
                <w:bCs/>
                <w:color w:val="FFFFFF" w:themeColor="background1"/>
                <w:sz w:val="20"/>
                <w:szCs w:val="20"/>
              </w:rPr>
              <w:t>Permanent Housing</w:t>
            </w:r>
          </w:p>
        </w:tc>
      </w:tr>
      <w:tr w:rsidR="00461E56" w:rsidRPr="000D3FEB" w14:paraId="1D9233B7" w14:textId="77777777" w:rsidTr="000D3FEB">
        <w:trPr>
          <w:cantSplit/>
          <w:trHeight w:val="627"/>
        </w:trPr>
        <w:tc>
          <w:tcPr>
            <w:tcW w:w="1944" w:type="dxa"/>
            <w:tcBorders>
              <w:top w:val="single" w:sz="4" w:space="0" w:color="FFFFFF" w:themeColor="background1"/>
            </w:tcBorders>
          </w:tcPr>
          <w:p w14:paraId="20CA663C" w14:textId="77777777" w:rsidR="00461E56" w:rsidRPr="000D3FEB" w:rsidRDefault="00461E56" w:rsidP="00C34F0D">
            <w:pPr>
              <w:rPr>
                <w:bCs/>
                <w:color w:val="284353" w:themeColor="accent1" w:themeShade="BF"/>
                <w:sz w:val="20"/>
                <w:szCs w:val="20"/>
              </w:rPr>
            </w:pPr>
          </w:p>
        </w:tc>
        <w:tc>
          <w:tcPr>
            <w:tcW w:w="1566" w:type="dxa"/>
            <w:tcBorders>
              <w:top w:val="single" w:sz="4" w:space="0" w:color="FFFFFF" w:themeColor="background1"/>
            </w:tcBorders>
          </w:tcPr>
          <w:p w14:paraId="0FC0D53B" w14:textId="77777777" w:rsidR="00461E56" w:rsidRPr="000D3FEB" w:rsidRDefault="00461E56" w:rsidP="00C34F0D">
            <w:pPr>
              <w:rPr>
                <w:bCs/>
                <w:color w:val="284353" w:themeColor="accent1" w:themeShade="BF"/>
                <w:sz w:val="20"/>
                <w:szCs w:val="20"/>
              </w:rPr>
            </w:pPr>
          </w:p>
        </w:tc>
        <w:tc>
          <w:tcPr>
            <w:tcW w:w="567" w:type="dxa"/>
            <w:tcBorders>
              <w:top w:val="single" w:sz="4" w:space="0" w:color="FFFFFF" w:themeColor="background1"/>
            </w:tcBorders>
            <w:textDirection w:val="btLr"/>
          </w:tcPr>
          <w:p w14:paraId="73C0EC35" w14:textId="77777777" w:rsidR="00461E56" w:rsidRPr="000D3FEB" w:rsidRDefault="00461E56" w:rsidP="00C34F0D">
            <w:pPr>
              <w:ind w:left="113" w:right="113"/>
              <w:rPr>
                <w:bCs/>
                <w:color w:val="284353" w:themeColor="accent1" w:themeShade="BF"/>
                <w:sz w:val="20"/>
                <w:szCs w:val="20"/>
              </w:rPr>
            </w:pPr>
          </w:p>
        </w:tc>
        <w:tc>
          <w:tcPr>
            <w:tcW w:w="650" w:type="dxa"/>
            <w:tcBorders>
              <w:top w:val="single" w:sz="4" w:space="0" w:color="FFFFFF" w:themeColor="background1"/>
            </w:tcBorders>
            <w:textDirection w:val="btLr"/>
          </w:tcPr>
          <w:p w14:paraId="4B329ACC" w14:textId="77777777" w:rsidR="00461E56" w:rsidRPr="000D3FEB" w:rsidRDefault="00461E56" w:rsidP="00C34F0D">
            <w:pPr>
              <w:ind w:left="113" w:right="113"/>
              <w:rPr>
                <w:bCs/>
                <w:color w:val="284353" w:themeColor="accent1" w:themeShade="BF"/>
                <w:sz w:val="20"/>
                <w:szCs w:val="20"/>
              </w:rPr>
            </w:pPr>
          </w:p>
        </w:tc>
        <w:tc>
          <w:tcPr>
            <w:tcW w:w="561" w:type="dxa"/>
            <w:tcBorders>
              <w:top w:val="single" w:sz="4" w:space="0" w:color="FFFFFF" w:themeColor="background1"/>
            </w:tcBorders>
            <w:textDirection w:val="btLr"/>
          </w:tcPr>
          <w:p w14:paraId="6F697386" w14:textId="77777777" w:rsidR="00461E56" w:rsidRPr="000D3FEB" w:rsidRDefault="00461E56" w:rsidP="00C34F0D">
            <w:pPr>
              <w:ind w:left="113" w:right="113"/>
              <w:rPr>
                <w:bCs/>
                <w:color w:val="284353" w:themeColor="accent1" w:themeShade="BF"/>
                <w:sz w:val="20"/>
                <w:szCs w:val="20"/>
              </w:rPr>
            </w:pPr>
            <w:r w:rsidRPr="000D3FEB">
              <w:rPr>
                <w:bCs/>
                <w:color w:val="284353" w:themeColor="accent1" w:themeShade="BF"/>
                <w:sz w:val="20"/>
                <w:szCs w:val="20"/>
              </w:rPr>
              <w:t>INT 01</w:t>
            </w:r>
          </w:p>
        </w:tc>
        <w:tc>
          <w:tcPr>
            <w:tcW w:w="561" w:type="dxa"/>
            <w:tcBorders>
              <w:top w:val="single" w:sz="4" w:space="0" w:color="FFFFFF" w:themeColor="background1"/>
            </w:tcBorders>
            <w:textDirection w:val="btLr"/>
          </w:tcPr>
          <w:p w14:paraId="3B81DFB4" w14:textId="77777777" w:rsidR="00461E56" w:rsidRPr="000D3FEB" w:rsidRDefault="00461E56" w:rsidP="00C34F0D">
            <w:pPr>
              <w:ind w:left="113" w:right="113"/>
              <w:rPr>
                <w:bCs/>
                <w:color w:val="284353" w:themeColor="accent1" w:themeShade="BF"/>
                <w:sz w:val="20"/>
                <w:szCs w:val="20"/>
              </w:rPr>
            </w:pPr>
            <w:r w:rsidRPr="000D3FEB">
              <w:rPr>
                <w:bCs/>
                <w:color w:val="284353" w:themeColor="accent1" w:themeShade="BF"/>
                <w:sz w:val="20"/>
                <w:szCs w:val="20"/>
              </w:rPr>
              <w:t>INT 02</w:t>
            </w:r>
          </w:p>
        </w:tc>
        <w:tc>
          <w:tcPr>
            <w:tcW w:w="561" w:type="dxa"/>
            <w:tcBorders>
              <w:top w:val="single" w:sz="4" w:space="0" w:color="FFFFFF" w:themeColor="background1"/>
            </w:tcBorders>
            <w:textDirection w:val="btLr"/>
          </w:tcPr>
          <w:p w14:paraId="006FD855" w14:textId="77777777" w:rsidR="00461E56" w:rsidRPr="000D3FEB" w:rsidRDefault="00461E56" w:rsidP="00C34F0D">
            <w:pPr>
              <w:ind w:left="113" w:right="113"/>
              <w:rPr>
                <w:bCs/>
                <w:color w:val="284353" w:themeColor="accent1" w:themeShade="BF"/>
                <w:sz w:val="20"/>
                <w:szCs w:val="20"/>
              </w:rPr>
            </w:pPr>
            <w:r w:rsidRPr="000D3FEB">
              <w:rPr>
                <w:bCs/>
                <w:color w:val="284353" w:themeColor="accent1" w:themeShade="BF"/>
                <w:sz w:val="20"/>
                <w:szCs w:val="20"/>
              </w:rPr>
              <w:t>INT 03</w:t>
            </w:r>
          </w:p>
        </w:tc>
        <w:tc>
          <w:tcPr>
            <w:tcW w:w="561" w:type="dxa"/>
            <w:tcBorders>
              <w:top w:val="single" w:sz="4" w:space="0" w:color="FFFFFF" w:themeColor="background1"/>
            </w:tcBorders>
            <w:textDirection w:val="btLr"/>
          </w:tcPr>
          <w:p w14:paraId="5DCAE37C" w14:textId="77777777" w:rsidR="00461E56" w:rsidRPr="000D3FEB" w:rsidRDefault="00461E56" w:rsidP="00C34F0D">
            <w:pPr>
              <w:ind w:left="113" w:right="113"/>
              <w:rPr>
                <w:bCs/>
                <w:color w:val="284353" w:themeColor="accent1" w:themeShade="BF"/>
                <w:sz w:val="20"/>
                <w:szCs w:val="20"/>
              </w:rPr>
            </w:pPr>
            <w:r w:rsidRPr="000D3FEB">
              <w:rPr>
                <w:bCs/>
                <w:color w:val="284353" w:themeColor="accent1" w:themeShade="BF"/>
                <w:sz w:val="20"/>
                <w:szCs w:val="20"/>
              </w:rPr>
              <w:t>INT 04</w:t>
            </w:r>
          </w:p>
        </w:tc>
        <w:tc>
          <w:tcPr>
            <w:tcW w:w="533" w:type="dxa"/>
            <w:tcBorders>
              <w:top w:val="single" w:sz="4" w:space="0" w:color="FFFFFF" w:themeColor="background1"/>
            </w:tcBorders>
            <w:textDirection w:val="btLr"/>
          </w:tcPr>
          <w:p w14:paraId="4B85E523" w14:textId="77777777" w:rsidR="00461E56" w:rsidRPr="000D3FEB" w:rsidRDefault="00461E56" w:rsidP="00C34F0D">
            <w:pPr>
              <w:ind w:left="113" w:right="113"/>
              <w:rPr>
                <w:bCs/>
                <w:color w:val="284353" w:themeColor="accent1" w:themeShade="BF"/>
                <w:sz w:val="20"/>
                <w:szCs w:val="20"/>
              </w:rPr>
            </w:pPr>
          </w:p>
        </w:tc>
        <w:tc>
          <w:tcPr>
            <w:tcW w:w="589" w:type="dxa"/>
            <w:tcBorders>
              <w:top w:val="single" w:sz="4" w:space="0" w:color="FFFFFF" w:themeColor="background1"/>
            </w:tcBorders>
            <w:textDirection w:val="btLr"/>
          </w:tcPr>
          <w:p w14:paraId="6AB453E4" w14:textId="77777777" w:rsidR="00461E56" w:rsidRPr="000D3FEB" w:rsidRDefault="00461E56" w:rsidP="00C34F0D">
            <w:pPr>
              <w:ind w:left="113" w:right="113"/>
              <w:rPr>
                <w:bCs/>
                <w:color w:val="284353" w:themeColor="accent1" w:themeShade="BF"/>
                <w:sz w:val="20"/>
                <w:szCs w:val="20"/>
              </w:rPr>
            </w:pPr>
            <w:r w:rsidRPr="000D3FEB">
              <w:rPr>
                <w:bCs/>
                <w:color w:val="284353" w:themeColor="accent1" w:themeShade="BF"/>
                <w:sz w:val="20"/>
                <w:szCs w:val="20"/>
              </w:rPr>
              <w:t>INT 05</w:t>
            </w:r>
          </w:p>
        </w:tc>
        <w:tc>
          <w:tcPr>
            <w:tcW w:w="589" w:type="dxa"/>
            <w:tcBorders>
              <w:top w:val="single" w:sz="4" w:space="0" w:color="FFFFFF" w:themeColor="background1"/>
            </w:tcBorders>
            <w:textDirection w:val="btLr"/>
          </w:tcPr>
          <w:p w14:paraId="23034C6A" w14:textId="77777777" w:rsidR="00461E56" w:rsidRPr="000D3FEB" w:rsidRDefault="00461E56" w:rsidP="00C34F0D">
            <w:pPr>
              <w:ind w:left="113" w:right="113"/>
              <w:rPr>
                <w:bCs/>
                <w:color w:val="284353" w:themeColor="accent1" w:themeShade="BF"/>
                <w:sz w:val="20"/>
                <w:szCs w:val="20"/>
              </w:rPr>
            </w:pPr>
            <w:r w:rsidRPr="000D3FEB">
              <w:rPr>
                <w:bCs/>
                <w:color w:val="284353" w:themeColor="accent1" w:themeShade="BF"/>
                <w:sz w:val="20"/>
                <w:szCs w:val="20"/>
              </w:rPr>
              <w:t>INT 06</w:t>
            </w:r>
          </w:p>
        </w:tc>
        <w:tc>
          <w:tcPr>
            <w:tcW w:w="589" w:type="dxa"/>
            <w:tcBorders>
              <w:top w:val="single" w:sz="4" w:space="0" w:color="FFFFFF" w:themeColor="background1"/>
            </w:tcBorders>
            <w:textDirection w:val="btLr"/>
          </w:tcPr>
          <w:p w14:paraId="50973847" w14:textId="77777777" w:rsidR="00461E56" w:rsidRPr="000D3FEB" w:rsidRDefault="00461E56" w:rsidP="00C34F0D">
            <w:pPr>
              <w:ind w:left="113" w:right="113"/>
              <w:rPr>
                <w:bCs/>
                <w:color w:val="284353" w:themeColor="accent1" w:themeShade="BF"/>
                <w:sz w:val="20"/>
                <w:szCs w:val="20"/>
              </w:rPr>
            </w:pPr>
            <w:r w:rsidRPr="000D3FEB">
              <w:rPr>
                <w:bCs/>
                <w:color w:val="284353" w:themeColor="accent1" w:themeShade="BF"/>
                <w:sz w:val="20"/>
                <w:szCs w:val="20"/>
              </w:rPr>
              <w:t>INT 07</w:t>
            </w:r>
          </w:p>
        </w:tc>
        <w:tc>
          <w:tcPr>
            <w:tcW w:w="589" w:type="dxa"/>
            <w:tcBorders>
              <w:top w:val="single" w:sz="4" w:space="0" w:color="FFFFFF" w:themeColor="background1"/>
            </w:tcBorders>
            <w:textDirection w:val="btLr"/>
          </w:tcPr>
          <w:p w14:paraId="5456D75B" w14:textId="77777777" w:rsidR="00461E56" w:rsidRPr="000D3FEB" w:rsidRDefault="00461E56" w:rsidP="00C34F0D">
            <w:pPr>
              <w:ind w:left="113" w:right="113"/>
              <w:rPr>
                <w:bCs/>
                <w:color w:val="284353" w:themeColor="accent1" w:themeShade="BF"/>
                <w:sz w:val="20"/>
                <w:szCs w:val="20"/>
              </w:rPr>
            </w:pPr>
            <w:r w:rsidRPr="000D3FEB">
              <w:rPr>
                <w:bCs/>
                <w:color w:val="284353" w:themeColor="accent1" w:themeShade="BF"/>
                <w:sz w:val="20"/>
                <w:szCs w:val="20"/>
              </w:rPr>
              <w:t>INT 08</w:t>
            </w:r>
          </w:p>
        </w:tc>
        <w:tc>
          <w:tcPr>
            <w:tcW w:w="561" w:type="dxa"/>
            <w:tcBorders>
              <w:top w:val="single" w:sz="4" w:space="0" w:color="FFFFFF" w:themeColor="background1"/>
            </w:tcBorders>
            <w:textDirection w:val="btLr"/>
          </w:tcPr>
          <w:p w14:paraId="2290968D" w14:textId="77777777" w:rsidR="00461E56" w:rsidRPr="000D3FEB" w:rsidRDefault="00461E56" w:rsidP="00C34F0D">
            <w:pPr>
              <w:ind w:left="113" w:right="113"/>
              <w:rPr>
                <w:bCs/>
                <w:color w:val="284353" w:themeColor="accent1" w:themeShade="BF"/>
                <w:sz w:val="20"/>
                <w:szCs w:val="20"/>
              </w:rPr>
            </w:pPr>
            <w:r w:rsidRPr="000D3FEB">
              <w:rPr>
                <w:bCs/>
                <w:color w:val="284353" w:themeColor="accent1" w:themeShade="BF"/>
                <w:sz w:val="20"/>
                <w:szCs w:val="20"/>
              </w:rPr>
              <w:t>INT 09</w:t>
            </w:r>
          </w:p>
        </w:tc>
        <w:tc>
          <w:tcPr>
            <w:tcW w:w="561" w:type="dxa"/>
            <w:tcBorders>
              <w:top w:val="single" w:sz="4" w:space="0" w:color="FFFFFF" w:themeColor="background1"/>
            </w:tcBorders>
            <w:textDirection w:val="btLr"/>
          </w:tcPr>
          <w:p w14:paraId="1FEC668F" w14:textId="77777777" w:rsidR="00461E56" w:rsidRPr="000D3FEB" w:rsidRDefault="00461E56" w:rsidP="00C34F0D">
            <w:pPr>
              <w:ind w:left="113" w:right="113"/>
              <w:rPr>
                <w:bCs/>
                <w:color w:val="284353" w:themeColor="accent1" w:themeShade="BF"/>
                <w:sz w:val="20"/>
                <w:szCs w:val="20"/>
              </w:rPr>
            </w:pPr>
            <w:r w:rsidRPr="000D3FEB">
              <w:rPr>
                <w:bCs/>
                <w:color w:val="284353" w:themeColor="accent1" w:themeShade="BF"/>
                <w:sz w:val="20"/>
                <w:szCs w:val="20"/>
              </w:rPr>
              <w:t>INT 10</w:t>
            </w:r>
          </w:p>
        </w:tc>
        <w:tc>
          <w:tcPr>
            <w:tcW w:w="561" w:type="dxa"/>
            <w:tcBorders>
              <w:top w:val="single" w:sz="4" w:space="0" w:color="FFFFFF" w:themeColor="background1"/>
            </w:tcBorders>
            <w:textDirection w:val="btLr"/>
          </w:tcPr>
          <w:p w14:paraId="4B272C6D" w14:textId="77777777" w:rsidR="00461E56" w:rsidRPr="000D3FEB" w:rsidRDefault="00461E56" w:rsidP="00C34F0D">
            <w:pPr>
              <w:ind w:left="113" w:right="113"/>
              <w:rPr>
                <w:bCs/>
                <w:color w:val="284353" w:themeColor="accent1" w:themeShade="BF"/>
                <w:sz w:val="20"/>
                <w:szCs w:val="20"/>
              </w:rPr>
            </w:pPr>
            <w:r w:rsidRPr="000D3FEB">
              <w:rPr>
                <w:bCs/>
                <w:color w:val="284353" w:themeColor="accent1" w:themeShade="BF"/>
                <w:sz w:val="20"/>
                <w:szCs w:val="20"/>
              </w:rPr>
              <w:t>INT 11</w:t>
            </w:r>
          </w:p>
        </w:tc>
        <w:tc>
          <w:tcPr>
            <w:tcW w:w="561" w:type="dxa"/>
            <w:tcBorders>
              <w:top w:val="single" w:sz="4" w:space="0" w:color="FFFFFF" w:themeColor="background1"/>
            </w:tcBorders>
            <w:textDirection w:val="btLr"/>
          </w:tcPr>
          <w:p w14:paraId="38E03F71" w14:textId="77777777" w:rsidR="00461E56" w:rsidRPr="000D3FEB" w:rsidRDefault="00461E56" w:rsidP="00C34F0D">
            <w:pPr>
              <w:ind w:left="113" w:right="113"/>
              <w:rPr>
                <w:bCs/>
                <w:color w:val="284353" w:themeColor="accent1" w:themeShade="BF"/>
                <w:sz w:val="20"/>
                <w:szCs w:val="20"/>
              </w:rPr>
            </w:pPr>
            <w:r w:rsidRPr="000D3FEB">
              <w:rPr>
                <w:bCs/>
                <w:color w:val="284353" w:themeColor="accent1" w:themeShade="BF"/>
                <w:sz w:val="20"/>
                <w:szCs w:val="20"/>
              </w:rPr>
              <w:t>INT 12</w:t>
            </w:r>
          </w:p>
        </w:tc>
        <w:tc>
          <w:tcPr>
            <w:tcW w:w="561" w:type="dxa"/>
            <w:tcBorders>
              <w:top w:val="single" w:sz="4" w:space="0" w:color="FFFFFF" w:themeColor="background1"/>
            </w:tcBorders>
            <w:textDirection w:val="btLr"/>
          </w:tcPr>
          <w:p w14:paraId="0DEEB6D5" w14:textId="77777777" w:rsidR="00461E56" w:rsidRPr="000D3FEB" w:rsidRDefault="00461E56" w:rsidP="00C34F0D">
            <w:pPr>
              <w:ind w:left="113" w:right="113"/>
              <w:rPr>
                <w:bCs/>
                <w:color w:val="284353" w:themeColor="accent1" w:themeShade="BF"/>
                <w:sz w:val="20"/>
                <w:szCs w:val="20"/>
              </w:rPr>
            </w:pPr>
            <w:r w:rsidRPr="000D3FEB">
              <w:rPr>
                <w:bCs/>
                <w:color w:val="284353" w:themeColor="accent1" w:themeShade="BF"/>
                <w:sz w:val="20"/>
                <w:szCs w:val="20"/>
              </w:rPr>
              <w:t>INT 13</w:t>
            </w:r>
          </w:p>
        </w:tc>
        <w:tc>
          <w:tcPr>
            <w:tcW w:w="561" w:type="dxa"/>
            <w:tcBorders>
              <w:top w:val="single" w:sz="4" w:space="0" w:color="FFFFFF" w:themeColor="background1"/>
            </w:tcBorders>
            <w:textDirection w:val="btLr"/>
          </w:tcPr>
          <w:p w14:paraId="19E8C89F" w14:textId="77777777" w:rsidR="00461E56" w:rsidRPr="000D3FEB" w:rsidRDefault="00461E56" w:rsidP="00C34F0D">
            <w:pPr>
              <w:ind w:left="113" w:right="113"/>
              <w:rPr>
                <w:bCs/>
                <w:color w:val="284353" w:themeColor="accent1" w:themeShade="BF"/>
                <w:sz w:val="20"/>
                <w:szCs w:val="20"/>
              </w:rPr>
            </w:pPr>
            <w:r w:rsidRPr="000D3FEB">
              <w:rPr>
                <w:bCs/>
                <w:color w:val="284353" w:themeColor="accent1" w:themeShade="BF"/>
                <w:sz w:val="20"/>
                <w:szCs w:val="20"/>
              </w:rPr>
              <w:t>INT 14</w:t>
            </w:r>
          </w:p>
        </w:tc>
        <w:tc>
          <w:tcPr>
            <w:tcW w:w="561" w:type="dxa"/>
            <w:tcBorders>
              <w:top w:val="single" w:sz="4" w:space="0" w:color="FFFFFF" w:themeColor="background1"/>
            </w:tcBorders>
            <w:textDirection w:val="btLr"/>
          </w:tcPr>
          <w:p w14:paraId="12653AEE" w14:textId="77777777" w:rsidR="00461E56" w:rsidRPr="000D3FEB" w:rsidRDefault="00461E56" w:rsidP="00C34F0D">
            <w:pPr>
              <w:ind w:left="113" w:right="113"/>
              <w:rPr>
                <w:bCs/>
                <w:color w:val="284353" w:themeColor="accent1" w:themeShade="BF"/>
                <w:sz w:val="20"/>
                <w:szCs w:val="20"/>
              </w:rPr>
            </w:pPr>
            <w:r w:rsidRPr="000D3FEB">
              <w:rPr>
                <w:bCs/>
                <w:color w:val="284353" w:themeColor="accent1" w:themeShade="BF"/>
                <w:sz w:val="20"/>
                <w:szCs w:val="20"/>
              </w:rPr>
              <w:t>INT 15</w:t>
            </w:r>
          </w:p>
        </w:tc>
        <w:tc>
          <w:tcPr>
            <w:tcW w:w="671" w:type="dxa"/>
            <w:tcBorders>
              <w:top w:val="single" w:sz="4" w:space="0" w:color="FFFFFF" w:themeColor="background1"/>
            </w:tcBorders>
            <w:textDirection w:val="btLr"/>
          </w:tcPr>
          <w:p w14:paraId="509274A8" w14:textId="77777777" w:rsidR="00461E56" w:rsidRPr="000D3FEB" w:rsidRDefault="00461E56" w:rsidP="00C34F0D">
            <w:pPr>
              <w:ind w:left="113" w:right="113"/>
              <w:rPr>
                <w:bCs/>
                <w:color w:val="284353" w:themeColor="accent1" w:themeShade="BF"/>
                <w:sz w:val="20"/>
                <w:szCs w:val="20"/>
              </w:rPr>
            </w:pPr>
            <w:r w:rsidRPr="000D3FEB">
              <w:rPr>
                <w:bCs/>
                <w:color w:val="284353" w:themeColor="accent1" w:themeShade="BF"/>
                <w:sz w:val="20"/>
                <w:szCs w:val="20"/>
              </w:rPr>
              <w:t>INT 16</w:t>
            </w:r>
          </w:p>
        </w:tc>
      </w:tr>
      <w:tr w:rsidR="00461E56" w14:paraId="5D169402" w14:textId="77777777" w:rsidTr="00461E56">
        <w:trPr>
          <w:trHeight w:val="286"/>
        </w:trPr>
        <w:tc>
          <w:tcPr>
            <w:tcW w:w="1944" w:type="dxa"/>
          </w:tcPr>
          <w:p w14:paraId="0CD6AF6D" w14:textId="08A86A67" w:rsidR="00461E56" w:rsidRPr="00461E56" w:rsidRDefault="00461E56" w:rsidP="00C34F0D">
            <w:pPr>
              <w:rPr>
                <w:bCs/>
                <w:color w:val="284353" w:themeColor="accent1" w:themeShade="BF"/>
              </w:rPr>
            </w:pPr>
            <w:r w:rsidRPr="00461E56">
              <w:rPr>
                <w:bCs/>
                <w:color w:val="284353" w:themeColor="accent1" w:themeShade="BF"/>
              </w:rPr>
              <w:t>Total Damage</w:t>
            </w:r>
          </w:p>
        </w:tc>
        <w:tc>
          <w:tcPr>
            <w:tcW w:w="1566" w:type="dxa"/>
          </w:tcPr>
          <w:p w14:paraId="2314A810" w14:textId="77777777" w:rsidR="00461E56" w:rsidRPr="00461E56" w:rsidRDefault="00461E56" w:rsidP="00C34F0D">
            <w:pPr>
              <w:rPr>
                <w:bCs/>
                <w:color w:val="284353" w:themeColor="accent1" w:themeShade="BF"/>
              </w:rPr>
            </w:pPr>
          </w:p>
        </w:tc>
        <w:tc>
          <w:tcPr>
            <w:tcW w:w="567" w:type="dxa"/>
          </w:tcPr>
          <w:p w14:paraId="6A8041E1" w14:textId="77777777" w:rsidR="00461E56" w:rsidRDefault="00461E56" w:rsidP="00C34F0D">
            <w:pPr>
              <w:jc w:val="center"/>
              <w:rPr>
                <w:b/>
                <w:color w:val="284353" w:themeColor="accent1" w:themeShade="BF"/>
              </w:rPr>
            </w:pPr>
          </w:p>
        </w:tc>
        <w:tc>
          <w:tcPr>
            <w:tcW w:w="650" w:type="dxa"/>
          </w:tcPr>
          <w:p w14:paraId="556C4D4C" w14:textId="77777777" w:rsidR="00461E56" w:rsidRDefault="00461E56" w:rsidP="00C34F0D">
            <w:pPr>
              <w:jc w:val="center"/>
              <w:rPr>
                <w:b/>
                <w:color w:val="284353" w:themeColor="accent1" w:themeShade="BF"/>
              </w:rPr>
            </w:pPr>
          </w:p>
        </w:tc>
        <w:tc>
          <w:tcPr>
            <w:tcW w:w="561" w:type="dxa"/>
          </w:tcPr>
          <w:p w14:paraId="36DE406A"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0759FA41"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21E237A1"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7E7CCED0" w14:textId="77777777" w:rsidR="00461E56" w:rsidRDefault="00461E56" w:rsidP="00C34F0D">
            <w:pPr>
              <w:jc w:val="center"/>
              <w:rPr>
                <w:b/>
                <w:color w:val="284353" w:themeColor="accent1" w:themeShade="BF"/>
              </w:rPr>
            </w:pPr>
            <w:r>
              <w:rPr>
                <w:b/>
                <w:color w:val="284353" w:themeColor="accent1" w:themeShade="BF"/>
              </w:rPr>
              <w:t>X</w:t>
            </w:r>
          </w:p>
        </w:tc>
        <w:tc>
          <w:tcPr>
            <w:tcW w:w="533" w:type="dxa"/>
          </w:tcPr>
          <w:p w14:paraId="1516EBAA" w14:textId="77777777" w:rsidR="00461E56" w:rsidRDefault="00461E56" w:rsidP="00C34F0D">
            <w:pPr>
              <w:jc w:val="center"/>
              <w:rPr>
                <w:b/>
                <w:color w:val="284353" w:themeColor="accent1" w:themeShade="BF"/>
              </w:rPr>
            </w:pPr>
          </w:p>
        </w:tc>
        <w:tc>
          <w:tcPr>
            <w:tcW w:w="589" w:type="dxa"/>
          </w:tcPr>
          <w:p w14:paraId="2B5B9407" w14:textId="77777777" w:rsidR="00461E56" w:rsidRDefault="00461E56" w:rsidP="00C34F0D">
            <w:pPr>
              <w:jc w:val="center"/>
              <w:rPr>
                <w:b/>
                <w:color w:val="284353" w:themeColor="accent1" w:themeShade="BF"/>
              </w:rPr>
            </w:pPr>
            <w:r>
              <w:rPr>
                <w:b/>
                <w:color w:val="284353" w:themeColor="accent1" w:themeShade="BF"/>
              </w:rPr>
              <w:t>X</w:t>
            </w:r>
          </w:p>
        </w:tc>
        <w:tc>
          <w:tcPr>
            <w:tcW w:w="589" w:type="dxa"/>
          </w:tcPr>
          <w:p w14:paraId="734A9E04" w14:textId="77777777" w:rsidR="00461E56" w:rsidRDefault="00461E56" w:rsidP="00C34F0D">
            <w:pPr>
              <w:jc w:val="center"/>
              <w:rPr>
                <w:b/>
                <w:color w:val="284353" w:themeColor="accent1" w:themeShade="BF"/>
              </w:rPr>
            </w:pPr>
            <w:r>
              <w:rPr>
                <w:b/>
                <w:color w:val="284353" w:themeColor="accent1" w:themeShade="BF"/>
              </w:rPr>
              <w:t>X</w:t>
            </w:r>
          </w:p>
        </w:tc>
        <w:tc>
          <w:tcPr>
            <w:tcW w:w="589" w:type="dxa"/>
          </w:tcPr>
          <w:p w14:paraId="109CF89E" w14:textId="77777777" w:rsidR="00461E56" w:rsidRDefault="00461E56" w:rsidP="00C34F0D">
            <w:pPr>
              <w:jc w:val="center"/>
              <w:rPr>
                <w:b/>
                <w:color w:val="284353" w:themeColor="accent1" w:themeShade="BF"/>
              </w:rPr>
            </w:pPr>
            <w:r>
              <w:rPr>
                <w:b/>
                <w:color w:val="284353" w:themeColor="accent1" w:themeShade="BF"/>
              </w:rPr>
              <w:t>X</w:t>
            </w:r>
          </w:p>
        </w:tc>
        <w:tc>
          <w:tcPr>
            <w:tcW w:w="589" w:type="dxa"/>
          </w:tcPr>
          <w:p w14:paraId="70FA6DEF"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52584DED"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20B270B7"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789ADA5E" w14:textId="77777777" w:rsidR="00461E56" w:rsidRDefault="00461E56" w:rsidP="00C34F0D">
            <w:pPr>
              <w:jc w:val="center"/>
              <w:rPr>
                <w:b/>
                <w:color w:val="284353" w:themeColor="accent1" w:themeShade="BF"/>
              </w:rPr>
            </w:pPr>
          </w:p>
        </w:tc>
        <w:tc>
          <w:tcPr>
            <w:tcW w:w="561" w:type="dxa"/>
          </w:tcPr>
          <w:p w14:paraId="67B849B3"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23F0341E" w14:textId="77777777" w:rsidR="00461E56" w:rsidRDefault="00461E56" w:rsidP="00C34F0D">
            <w:pPr>
              <w:jc w:val="center"/>
              <w:rPr>
                <w:b/>
                <w:color w:val="284353" w:themeColor="accent1" w:themeShade="BF"/>
              </w:rPr>
            </w:pPr>
          </w:p>
        </w:tc>
        <w:tc>
          <w:tcPr>
            <w:tcW w:w="561" w:type="dxa"/>
          </w:tcPr>
          <w:p w14:paraId="510C1F71" w14:textId="77777777" w:rsidR="00461E56" w:rsidRDefault="00461E56" w:rsidP="00C34F0D">
            <w:pPr>
              <w:jc w:val="center"/>
              <w:rPr>
                <w:b/>
                <w:color w:val="284353" w:themeColor="accent1" w:themeShade="BF"/>
              </w:rPr>
            </w:pPr>
          </w:p>
        </w:tc>
        <w:tc>
          <w:tcPr>
            <w:tcW w:w="561" w:type="dxa"/>
          </w:tcPr>
          <w:p w14:paraId="591F02E6" w14:textId="77777777" w:rsidR="00461E56" w:rsidRDefault="00461E56" w:rsidP="00C34F0D">
            <w:pPr>
              <w:jc w:val="center"/>
              <w:rPr>
                <w:b/>
                <w:color w:val="284353" w:themeColor="accent1" w:themeShade="BF"/>
              </w:rPr>
            </w:pPr>
          </w:p>
        </w:tc>
        <w:tc>
          <w:tcPr>
            <w:tcW w:w="671" w:type="dxa"/>
          </w:tcPr>
          <w:p w14:paraId="15BF0B06" w14:textId="77777777" w:rsidR="00461E56" w:rsidRDefault="00461E56" w:rsidP="00C34F0D">
            <w:pPr>
              <w:jc w:val="center"/>
              <w:rPr>
                <w:b/>
                <w:color w:val="284353" w:themeColor="accent1" w:themeShade="BF"/>
              </w:rPr>
            </w:pPr>
            <w:r>
              <w:rPr>
                <w:b/>
                <w:color w:val="284353" w:themeColor="accent1" w:themeShade="BF"/>
              </w:rPr>
              <w:t>X</w:t>
            </w:r>
          </w:p>
        </w:tc>
      </w:tr>
      <w:tr w:rsidR="00461E56" w14:paraId="75D59F97" w14:textId="77777777" w:rsidTr="00461E56">
        <w:trPr>
          <w:trHeight w:val="271"/>
        </w:trPr>
        <w:tc>
          <w:tcPr>
            <w:tcW w:w="1944" w:type="dxa"/>
            <w:vMerge w:val="restart"/>
          </w:tcPr>
          <w:p w14:paraId="4638FEB9" w14:textId="77777777" w:rsidR="00461E56" w:rsidRPr="00461E56" w:rsidRDefault="00461E56" w:rsidP="00C34F0D">
            <w:pPr>
              <w:rPr>
                <w:bCs/>
                <w:color w:val="284353" w:themeColor="accent1" w:themeShade="BF"/>
              </w:rPr>
            </w:pPr>
            <w:r w:rsidRPr="00461E56">
              <w:rPr>
                <w:bCs/>
                <w:color w:val="284353" w:themeColor="accent1" w:themeShade="BF"/>
              </w:rPr>
              <w:t>Major Damage</w:t>
            </w:r>
          </w:p>
        </w:tc>
        <w:tc>
          <w:tcPr>
            <w:tcW w:w="1566" w:type="dxa"/>
          </w:tcPr>
          <w:p w14:paraId="1390CB90" w14:textId="77777777" w:rsidR="00461E56" w:rsidRPr="00461E56" w:rsidRDefault="00461E56" w:rsidP="00C34F0D">
            <w:pPr>
              <w:rPr>
                <w:bCs/>
                <w:color w:val="284353" w:themeColor="accent1" w:themeShade="BF"/>
              </w:rPr>
            </w:pPr>
            <w:r w:rsidRPr="00461E56">
              <w:rPr>
                <w:bCs/>
                <w:color w:val="284353" w:themeColor="accent1" w:themeShade="BF"/>
              </w:rPr>
              <w:t>Displaced</w:t>
            </w:r>
          </w:p>
        </w:tc>
        <w:tc>
          <w:tcPr>
            <w:tcW w:w="567" w:type="dxa"/>
          </w:tcPr>
          <w:p w14:paraId="34DE0A50" w14:textId="77777777" w:rsidR="00461E56" w:rsidRDefault="00461E56" w:rsidP="00C34F0D">
            <w:pPr>
              <w:jc w:val="center"/>
              <w:rPr>
                <w:b/>
                <w:color w:val="284353" w:themeColor="accent1" w:themeShade="BF"/>
              </w:rPr>
            </w:pPr>
          </w:p>
        </w:tc>
        <w:tc>
          <w:tcPr>
            <w:tcW w:w="650" w:type="dxa"/>
          </w:tcPr>
          <w:p w14:paraId="453E5EFA" w14:textId="77777777" w:rsidR="00461E56" w:rsidRDefault="00461E56" w:rsidP="00C34F0D">
            <w:pPr>
              <w:jc w:val="center"/>
              <w:rPr>
                <w:b/>
                <w:color w:val="284353" w:themeColor="accent1" w:themeShade="BF"/>
              </w:rPr>
            </w:pPr>
          </w:p>
        </w:tc>
        <w:tc>
          <w:tcPr>
            <w:tcW w:w="561" w:type="dxa"/>
          </w:tcPr>
          <w:p w14:paraId="04CE7457"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7F51E712"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041AA9F5"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0DF6DEC5" w14:textId="77777777" w:rsidR="00461E56" w:rsidRDefault="00461E56" w:rsidP="00C34F0D">
            <w:pPr>
              <w:jc w:val="center"/>
              <w:rPr>
                <w:b/>
                <w:color w:val="284353" w:themeColor="accent1" w:themeShade="BF"/>
              </w:rPr>
            </w:pPr>
            <w:r>
              <w:rPr>
                <w:b/>
                <w:color w:val="284353" w:themeColor="accent1" w:themeShade="BF"/>
              </w:rPr>
              <w:t>X</w:t>
            </w:r>
          </w:p>
        </w:tc>
        <w:tc>
          <w:tcPr>
            <w:tcW w:w="533" w:type="dxa"/>
          </w:tcPr>
          <w:p w14:paraId="52CCD8F9" w14:textId="77777777" w:rsidR="00461E56" w:rsidRDefault="00461E56" w:rsidP="00C34F0D">
            <w:pPr>
              <w:jc w:val="center"/>
              <w:rPr>
                <w:b/>
                <w:color w:val="284353" w:themeColor="accent1" w:themeShade="BF"/>
              </w:rPr>
            </w:pPr>
          </w:p>
        </w:tc>
        <w:tc>
          <w:tcPr>
            <w:tcW w:w="589" w:type="dxa"/>
          </w:tcPr>
          <w:p w14:paraId="17ACA525" w14:textId="77777777" w:rsidR="00461E56" w:rsidRDefault="00461E56" w:rsidP="00C34F0D">
            <w:pPr>
              <w:jc w:val="center"/>
              <w:rPr>
                <w:b/>
                <w:color w:val="284353" w:themeColor="accent1" w:themeShade="BF"/>
              </w:rPr>
            </w:pPr>
            <w:r>
              <w:rPr>
                <w:b/>
                <w:color w:val="284353" w:themeColor="accent1" w:themeShade="BF"/>
              </w:rPr>
              <w:t>X</w:t>
            </w:r>
          </w:p>
        </w:tc>
        <w:tc>
          <w:tcPr>
            <w:tcW w:w="589" w:type="dxa"/>
          </w:tcPr>
          <w:p w14:paraId="55484A5E" w14:textId="77777777" w:rsidR="00461E56" w:rsidRDefault="00461E56" w:rsidP="00C34F0D">
            <w:pPr>
              <w:jc w:val="center"/>
              <w:rPr>
                <w:b/>
                <w:color w:val="284353" w:themeColor="accent1" w:themeShade="BF"/>
              </w:rPr>
            </w:pPr>
            <w:r>
              <w:rPr>
                <w:b/>
                <w:color w:val="284353" w:themeColor="accent1" w:themeShade="BF"/>
              </w:rPr>
              <w:t>X</w:t>
            </w:r>
          </w:p>
        </w:tc>
        <w:tc>
          <w:tcPr>
            <w:tcW w:w="589" w:type="dxa"/>
          </w:tcPr>
          <w:p w14:paraId="5159CE64" w14:textId="77777777" w:rsidR="00461E56" w:rsidRDefault="00461E56" w:rsidP="00C34F0D">
            <w:pPr>
              <w:jc w:val="center"/>
              <w:rPr>
                <w:b/>
                <w:color w:val="284353" w:themeColor="accent1" w:themeShade="BF"/>
              </w:rPr>
            </w:pPr>
            <w:r>
              <w:rPr>
                <w:b/>
                <w:color w:val="284353" w:themeColor="accent1" w:themeShade="BF"/>
              </w:rPr>
              <w:t>X</w:t>
            </w:r>
          </w:p>
        </w:tc>
        <w:tc>
          <w:tcPr>
            <w:tcW w:w="589" w:type="dxa"/>
          </w:tcPr>
          <w:p w14:paraId="7D4FAEC9"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74F15AC3"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6A33F3E2"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6620077B"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75CBE67A"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2A55CCA2"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38983580"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42493063" w14:textId="77777777" w:rsidR="00461E56" w:rsidRDefault="00461E56" w:rsidP="00C34F0D">
            <w:pPr>
              <w:jc w:val="center"/>
              <w:rPr>
                <w:b/>
                <w:color w:val="284353" w:themeColor="accent1" w:themeShade="BF"/>
              </w:rPr>
            </w:pPr>
            <w:r>
              <w:rPr>
                <w:b/>
                <w:color w:val="284353" w:themeColor="accent1" w:themeShade="BF"/>
              </w:rPr>
              <w:t>X</w:t>
            </w:r>
          </w:p>
        </w:tc>
        <w:tc>
          <w:tcPr>
            <w:tcW w:w="671" w:type="dxa"/>
          </w:tcPr>
          <w:p w14:paraId="0CD22B59" w14:textId="77777777" w:rsidR="00461E56" w:rsidRDefault="00461E56" w:rsidP="00C34F0D">
            <w:pPr>
              <w:jc w:val="center"/>
              <w:rPr>
                <w:b/>
                <w:color w:val="284353" w:themeColor="accent1" w:themeShade="BF"/>
              </w:rPr>
            </w:pPr>
            <w:r>
              <w:rPr>
                <w:b/>
                <w:color w:val="284353" w:themeColor="accent1" w:themeShade="BF"/>
              </w:rPr>
              <w:t>X</w:t>
            </w:r>
          </w:p>
        </w:tc>
      </w:tr>
      <w:tr w:rsidR="00461E56" w14:paraId="60879597" w14:textId="77777777" w:rsidTr="00461E56">
        <w:trPr>
          <w:trHeight w:val="151"/>
        </w:trPr>
        <w:tc>
          <w:tcPr>
            <w:tcW w:w="1944" w:type="dxa"/>
            <w:vMerge/>
          </w:tcPr>
          <w:p w14:paraId="1F584EC8" w14:textId="77777777" w:rsidR="00461E56" w:rsidRPr="00461E56" w:rsidRDefault="00461E56" w:rsidP="00C34F0D">
            <w:pPr>
              <w:rPr>
                <w:bCs/>
                <w:color w:val="284353" w:themeColor="accent1" w:themeShade="BF"/>
              </w:rPr>
            </w:pPr>
          </w:p>
        </w:tc>
        <w:tc>
          <w:tcPr>
            <w:tcW w:w="1566" w:type="dxa"/>
          </w:tcPr>
          <w:p w14:paraId="19D309ED" w14:textId="77777777" w:rsidR="00461E56" w:rsidRPr="00461E56" w:rsidRDefault="00461E56" w:rsidP="00C34F0D">
            <w:pPr>
              <w:rPr>
                <w:bCs/>
                <w:color w:val="284353" w:themeColor="accent1" w:themeShade="BF"/>
              </w:rPr>
            </w:pPr>
            <w:r w:rsidRPr="00461E56">
              <w:rPr>
                <w:bCs/>
                <w:color w:val="284353" w:themeColor="accent1" w:themeShade="BF"/>
              </w:rPr>
              <w:t>Non Displaced</w:t>
            </w:r>
          </w:p>
        </w:tc>
        <w:tc>
          <w:tcPr>
            <w:tcW w:w="567" w:type="dxa"/>
          </w:tcPr>
          <w:p w14:paraId="50309693" w14:textId="77777777" w:rsidR="00461E56" w:rsidRDefault="00461E56" w:rsidP="00C34F0D">
            <w:pPr>
              <w:jc w:val="center"/>
              <w:rPr>
                <w:b/>
                <w:color w:val="284353" w:themeColor="accent1" w:themeShade="BF"/>
              </w:rPr>
            </w:pPr>
          </w:p>
        </w:tc>
        <w:tc>
          <w:tcPr>
            <w:tcW w:w="650" w:type="dxa"/>
          </w:tcPr>
          <w:p w14:paraId="730D5832" w14:textId="77777777" w:rsidR="00461E56" w:rsidRDefault="00461E56" w:rsidP="00C34F0D">
            <w:pPr>
              <w:jc w:val="center"/>
              <w:rPr>
                <w:b/>
                <w:color w:val="284353" w:themeColor="accent1" w:themeShade="BF"/>
              </w:rPr>
            </w:pPr>
          </w:p>
        </w:tc>
        <w:tc>
          <w:tcPr>
            <w:tcW w:w="561" w:type="dxa"/>
          </w:tcPr>
          <w:p w14:paraId="61FD6B5A"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520C38D5"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39ED14C0"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5741EDA1" w14:textId="77777777" w:rsidR="00461E56" w:rsidRDefault="00461E56" w:rsidP="00C34F0D">
            <w:pPr>
              <w:jc w:val="center"/>
              <w:rPr>
                <w:b/>
                <w:color w:val="284353" w:themeColor="accent1" w:themeShade="BF"/>
              </w:rPr>
            </w:pPr>
            <w:r>
              <w:rPr>
                <w:b/>
                <w:color w:val="284353" w:themeColor="accent1" w:themeShade="BF"/>
              </w:rPr>
              <w:t>X</w:t>
            </w:r>
          </w:p>
        </w:tc>
        <w:tc>
          <w:tcPr>
            <w:tcW w:w="533" w:type="dxa"/>
          </w:tcPr>
          <w:p w14:paraId="17461833" w14:textId="77777777" w:rsidR="00461E56" w:rsidRDefault="00461E56" w:rsidP="00C34F0D">
            <w:pPr>
              <w:jc w:val="center"/>
              <w:rPr>
                <w:b/>
                <w:color w:val="284353" w:themeColor="accent1" w:themeShade="BF"/>
              </w:rPr>
            </w:pPr>
          </w:p>
        </w:tc>
        <w:tc>
          <w:tcPr>
            <w:tcW w:w="589" w:type="dxa"/>
          </w:tcPr>
          <w:p w14:paraId="771B26C7" w14:textId="77777777" w:rsidR="00461E56" w:rsidRDefault="00461E56" w:rsidP="00C34F0D">
            <w:pPr>
              <w:jc w:val="center"/>
              <w:rPr>
                <w:b/>
                <w:color w:val="284353" w:themeColor="accent1" w:themeShade="BF"/>
              </w:rPr>
            </w:pPr>
          </w:p>
        </w:tc>
        <w:tc>
          <w:tcPr>
            <w:tcW w:w="589" w:type="dxa"/>
          </w:tcPr>
          <w:p w14:paraId="67ABA0B8" w14:textId="77777777" w:rsidR="00461E56" w:rsidRDefault="00461E56" w:rsidP="00C34F0D">
            <w:pPr>
              <w:jc w:val="center"/>
              <w:rPr>
                <w:b/>
                <w:color w:val="284353" w:themeColor="accent1" w:themeShade="BF"/>
              </w:rPr>
            </w:pPr>
            <w:r>
              <w:rPr>
                <w:b/>
                <w:color w:val="284353" w:themeColor="accent1" w:themeShade="BF"/>
              </w:rPr>
              <w:t>X</w:t>
            </w:r>
          </w:p>
        </w:tc>
        <w:tc>
          <w:tcPr>
            <w:tcW w:w="589" w:type="dxa"/>
          </w:tcPr>
          <w:p w14:paraId="3E419992" w14:textId="77777777" w:rsidR="00461E56" w:rsidRDefault="00461E56" w:rsidP="00C34F0D">
            <w:pPr>
              <w:jc w:val="center"/>
              <w:rPr>
                <w:b/>
                <w:color w:val="284353" w:themeColor="accent1" w:themeShade="BF"/>
              </w:rPr>
            </w:pPr>
            <w:r>
              <w:rPr>
                <w:b/>
                <w:color w:val="284353" w:themeColor="accent1" w:themeShade="BF"/>
              </w:rPr>
              <w:t>X</w:t>
            </w:r>
          </w:p>
        </w:tc>
        <w:tc>
          <w:tcPr>
            <w:tcW w:w="589" w:type="dxa"/>
          </w:tcPr>
          <w:p w14:paraId="75AD5100" w14:textId="77777777" w:rsidR="00461E56" w:rsidRDefault="00461E56" w:rsidP="00C34F0D">
            <w:pPr>
              <w:jc w:val="center"/>
              <w:rPr>
                <w:b/>
                <w:color w:val="284353" w:themeColor="accent1" w:themeShade="BF"/>
              </w:rPr>
            </w:pPr>
          </w:p>
        </w:tc>
        <w:tc>
          <w:tcPr>
            <w:tcW w:w="561" w:type="dxa"/>
          </w:tcPr>
          <w:p w14:paraId="15095A79"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22E095F9"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1CE625E9"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444914D1"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42B0601B"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0363BEE8"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249F8E9E" w14:textId="77777777" w:rsidR="00461E56" w:rsidRDefault="00461E56" w:rsidP="00C34F0D">
            <w:pPr>
              <w:jc w:val="center"/>
              <w:rPr>
                <w:b/>
                <w:color w:val="284353" w:themeColor="accent1" w:themeShade="BF"/>
              </w:rPr>
            </w:pPr>
          </w:p>
        </w:tc>
        <w:tc>
          <w:tcPr>
            <w:tcW w:w="671" w:type="dxa"/>
          </w:tcPr>
          <w:p w14:paraId="182F100E" w14:textId="77777777" w:rsidR="00461E56" w:rsidRDefault="00461E56" w:rsidP="00C34F0D">
            <w:pPr>
              <w:jc w:val="center"/>
              <w:rPr>
                <w:b/>
                <w:color w:val="284353" w:themeColor="accent1" w:themeShade="BF"/>
              </w:rPr>
            </w:pPr>
            <w:r>
              <w:rPr>
                <w:b/>
                <w:color w:val="284353" w:themeColor="accent1" w:themeShade="BF"/>
              </w:rPr>
              <w:t>X</w:t>
            </w:r>
          </w:p>
        </w:tc>
      </w:tr>
      <w:tr w:rsidR="00461E56" w14:paraId="36991C68" w14:textId="77777777" w:rsidTr="00461E56">
        <w:trPr>
          <w:trHeight w:val="271"/>
        </w:trPr>
        <w:tc>
          <w:tcPr>
            <w:tcW w:w="1944" w:type="dxa"/>
            <w:vMerge w:val="restart"/>
          </w:tcPr>
          <w:p w14:paraId="4C82BE03" w14:textId="52E210CD" w:rsidR="00461E56" w:rsidRPr="00461E56" w:rsidRDefault="000D3FEB" w:rsidP="000D3FEB">
            <w:pPr>
              <w:rPr>
                <w:bCs/>
                <w:color w:val="284353" w:themeColor="accent1" w:themeShade="BF"/>
              </w:rPr>
            </w:pPr>
            <w:r>
              <w:rPr>
                <w:bCs/>
                <w:color w:val="284353" w:themeColor="accent1" w:themeShade="BF"/>
              </w:rPr>
              <w:t xml:space="preserve">Partial </w:t>
            </w:r>
            <w:r w:rsidR="00461E56" w:rsidRPr="00461E56">
              <w:rPr>
                <w:bCs/>
                <w:color w:val="284353" w:themeColor="accent1" w:themeShade="BF"/>
              </w:rPr>
              <w:t>Damage</w:t>
            </w:r>
          </w:p>
        </w:tc>
        <w:tc>
          <w:tcPr>
            <w:tcW w:w="1566" w:type="dxa"/>
          </w:tcPr>
          <w:p w14:paraId="4EC0521B" w14:textId="77777777" w:rsidR="00461E56" w:rsidRPr="00461E56" w:rsidRDefault="00461E56" w:rsidP="00C34F0D">
            <w:pPr>
              <w:rPr>
                <w:bCs/>
                <w:color w:val="284353" w:themeColor="accent1" w:themeShade="BF"/>
              </w:rPr>
            </w:pPr>
            <w:r w:rsidRPr="00461E56">
              <w:rPr>
                <w:bCs/>
                <w:color w:val="284353" w:themeColor="accent1" w:themeShade="BF"/>
              </w:rPr>
              <w:t>Displaced</w:t>
            </w:r>
          </w:p>
        </w:tc>
        <w:tc>
          <w:tcPr>
            <w:tcW w:w="567" w:type="dxa"/>
          </w:tcPr>
          <w:p w14:paraId="431AA78E" w14:textId="77777777" w:rsidR="00461E56" w:rsidRDefault="00461E56" w:rsidP="00C34F0D">
            <w:pPr>
              <w:jc w:val="center"/>
              <w:rPr>
                <w:b/>
                <w:color w:val="284353" w:themeColor="accent1" w:themeShade="BF"/>
              </w:rPr>
            </w:pPr>
          </w:p>
        </w:tc>
        <w:tc>
          <w:tcPr>
            <w:tcW w:w="650" w:type="dxa"/>
          </w:tcPr>
          <w:p w14:paraId="709AD2F1" w14:textId="77777777" w:rsidR="00461E56" w:rsidRDefault="00461E56" w:rsidP="00C34F0D">
            <w:pPr>
              <w:jc w:val="center"/>
              <w:rPr>
                <w:b/>
                <w:color w:val="284353" w:themeColor="accent1" w:themeShade="BF"/>
              </w:rPr>
            </w:pPr>
          </w:p>
        </w:tc>
        <w:tc>
          <w:tcPr>
            <w:tcW w:w="561" w:type="dxa"/>
          </w:tcPr>
          <w:p w14:paraId="7E9B5804"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288C8405"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31B18351"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0207898E" w14:textId="77777777" w:rsidR="00461E56" w:rsidRDefault="00461E56" w:rsidP="00C34F0D">
            <w:pPr>
              <w:jc w:val="center"/>
              <w:rPr>
                <w:b/>
                <w:color w:val="284353" w:themeColor="accent1" w:themeShade="BF"/>
              </w:rPr>
            </w:pPr>
            <w:r>
              <w:rPr>
                <w:b/>
                <w:color w:val="284353" w:themeColor="accent1" w:themeShade="BF"/>
              </w:rPr>
              <w:t>X</w:t>
            </w:r>
          </w:p>
        </w:tc>
        <w:tc>
          <w:tcPr>
            <w:tcW w:w="533" w:type="dxa"/>
          </w:tcPr>
          <w:p w14:paraId="7634B8DE" w14:textId="77777777" w:rsidR="00461E56" w:rsidRDefault="00461E56" w:rsidP="00C34F0D">
            <w:pPr>
              <w:jc w:val="center"/>
              <w:rPr>
                <w:b/>
                <w:color w:val="284353" w:themeColor="accent1" w:themeShade="BF"/>
              </w:rPr>
            </w:pPr>
          </w:p>
        </w:tc>
        <w:tc>
          <w:tcPr>
            <w:tcW w:w="589" w:type="dxa"/>
          </w:tcPr>
          <w:p w14:paraId="5FA503E6" w14:textId="77777777" w:rsidR="00461E56" w:rsidRDefault="00461E56" w:rsidP="00C34F0D">
            <w:pPr>
              <w:jc w:val="center"/>
              <w:rPr>
                <w:b/>
                <w:color w:val="284353" w:themeColor="accent1" w:themeShade="BF"/>
              </w:rPr>
            </w:pPr>
          </w:p>
        </w:tc>
        <w:tc>
          <w:tcPr>
            <w:tcW w:w="589" w:type="dxa"/>
          </w:tcPr>
          <w:p w14:paraId="58938B02" w14:textId="77777777" w:rsidR="00461E56" w:rsidRDefault="00461E56" w:rsidP="00C34F0D">
            <w:pPr>
              <w:jc w:val="center"/>
              <w:rPr>
                <w:b/>
                <w:color w:val="284353" w:themeColor="accent1" w:themeShade="BF"/>
              </w:rPr>
            </w:pPr>
            <w:r>
              <w:rPr>
                <w:b/>
                <w:color w:val="284353" w:themeColor="accent1" w:themeShade="BF"/>
              </w:rPr>
              <w:t>X</w:t>
            </w:r>
          </w:p>
        </w:tc>
        <w:tc>
          <w:tcPr>
            <w:tcW w:w="589" w:type="dxa"/>
          </w:tcPr>
          <w:p w14:paraId="2F48C09E" w14:textId="77777777" w:rsidR="00461E56" w:rsidRDefault="00461E56" w:rsidP="00C34F0D">
            <w:pPr>
              <w:jc w:val="center"/>
              <w:rPr>
                <w:b/>
                <w:color w:val="284353" w:themeColor="accent1" w:themeShade="BF"/>
              </w:rPr>
            </w:pPr>
            <w:r>
              <w:rPr>
                <w:b/>
                <w:color w:val="284353" w:themeColor="accent1" w:themeShade="BF"/>
              </w:rPr>
              <w:t>X</w:t>
            </w:r>
          </w:p>
        </w:tc>
        <w:tc>
          <w:tcPr>
            <w:tcW w:w="589" w:type="dxa"/>
          </w:tcPr>
          <w:p w14:paraId="15122EAA" w14:textId="77777777" w:rsidR="00461E56" w:rsidRDefault="00461E56" w:rsidP="00C34F0D">
            <w:pPr>
              <w:jc w:val="center"/>
              <w:rPr>
                <w:b/>
                <w:color w:val="284353" w:themeColor="accent1" w:themeShade="BF"/>
              </w:rPr>
            </w:pPr>
          </w:p>
        </w:tc>
        <w:tc>
          <w:tcPr>
            <w:tcW w:w="561" w:type="dxa"/>
          </w:tcPr>
          <w:p w14:paraId="7594EB3F"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6D11D8A1"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60B0855C"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6EF8F169"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5F5244ED"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722B14A2"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79C37133" w14:textId="77777777" w:rsidR="00461E56" w:rsidRDefault="00461E56" w:rsidP="00C34F0D">
            <w:pPr>
              <w:jc w:val="center"/>
              <w:rPr>
                <w:b/>
                <w:color w:val="284353" w:themeColor="accent1" w:themeShade="BF"/>
              </w:rPr>
            </w:pPr>
            <w:r>
              <w:rPr>
                <w:b/>
                <w:color w:val="284353" w:themeColor="accent1" w:themeShade="BF"/>
              </w:rPr>
              <w:t>X</w:t>
            </w:r>
          </w:p>
        </w:tc>
        <w:tc>
          <w:tcPr>
            <w:tcW w:w="671" w:type="dxa"/>
          </w:tcPr>
          <w:p w14:paraId="59DAB686" w14:textId="77777777" w:rsidR="00461E56" w:rsidRDefault="00461E56" w:rsidP="00C34F0D">
            <w:pPr>
              <w:jc w:val="center"/>
              <w:rPr>
                <w:b/>
                <w:color w:val="284353" w:themeColor="accent1" w:themeShade="BF"/>
              </w:rPr>
            </w:pPr>
          </w:p>
        </w:tc>
      </w:tr>
      <w:tr w:rsidR="00461E56" w14:paraId="3A47E6A1" w14:textId="77777777" w:rsidTr="00461E56">
        <w:trPr>
          <w:trHeight w:val="151"/>
        </w:trPr>
        <w:tc>
          <w:tcPr>
            <w:tcW w:w="1944" w:type="dxa"/>
            <w:vMerge/>
          </w:tcPr>
          <w:p w14:paraId="2AE38093" w14:textId="77777777" w:rsidR="00461E56" w:rsidRPr="00461E56" w:rsidRDefault="00461E56" w:rsidP="00C34F0D">
            <w:pPr>
              <w:rPr>
                <w:bCs/>
                <w:color w:val="284353" w:themeColor="accent1" w:themeShade="BF"/>
              </w:rPr>
            </w:pPr>
          </w:p>
        </w:tc>
        <w:tc>
          <w:tcPr>
            <w:tcW w:w="1566" w:type="dxa"/>
          </w:tcPr>
          <w:p w14:paraId="74C8431E" w14:textId="77777777" w:rsidR="00461E56" w:rsidRPr="00461E56" w:rsidRDefault="00461E56" w:rsidP="00C34F0D">
            <w:pPr>
              <w:rPr>
                <w:bCs/>
                <w:color w:val="284353" w:themeColor="accent1" w:themeShade="BF"/>
              </w:rPr>
            </w:pPr>
            <w:r w:rsidRPr="00461E56">
              <w:rPr>
                <w:bCs/>
                <w:color w:val="284353" w:themeColor="accent1" w:themeShade="BF"/>
              </w:rPr>
              <w:t>Non Displaced</w:t>
            </w:r>
          </w:p>
        </w:tc>
        <w:tc>
          <w:tcPr>
            <w:tcW w:w="567" w:type="dxa"/>
          </w:tcPr>
          <w:p w14:paraId="41C3CD2F" w14:textId="77777777" w:rsidR="00461E56" w:rsidRDefault="00461E56" w:rsidP="00C34F0D">
            <w:pPr>
              <w:jc w:val="center"/>
              <w:rPr>
                <w:b/>
                <w:color w:val="284353" w:themeColor="accent1" w:themeShade="BF"/>
              </w:rPr>
            </w:pPr>
          </w:p>
        </w:tc>
        <w:tc>
          <w:tcPr>
            <w:tcW w:w="650" w:type="dxa"/>
          </w:tcPr>
          <w:p w14:paraId="0FA36483" w14:textId="77777777" w:rsidR="00461E56" w:rsidRDefault="00461E56" w:rsidP="00C34F0D">
            <w:pPr>
              <w:jc w:val="center"/>
              <w:rPr>
                <w:b/>
                <w:color w:val="284353" w:themeColor="accent1" w:themeShade="BF"/>
              </w:rPr>
            </w:pPr>
          </w:p>
        </w:tc>
        <w:tc>
          <w:tcPr>
            <w:tcW w:w="561" w:type="dxa"/>
          </w:tcPr>
          <w:p w14:paraId="0A53A04D"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453971FB"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47D67304"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09072936" w14:textId="77777777" w:rsidR="00461E56" w:rsidRDefault="00461E56" w:rsidP="00C34F0D">
            <w:pPr>
              <w:jc w:val="center"/>
              <w:rPr>
                <w:b/>
                <w:color w:val="284353" w:themeColor="accent1" w:themeShade="BF"/>
              </w:rPr>
            </w:pPr>
          </w:p>
        </w:tc>
        <w:tc>
          <w:tcPr>
            <w:tcW w:w="533" w:type="dxa"/>
          </w:tcPr>
          <w:p w14:paraId="72C4BE67" w14:textId="77777777" w:rsidR="00461E56" w:rsidRDefault="00461E56" w:rsidP="00C34F0D">
            <w:pPr>
              <w:jc w:val="center"/>
              <w:rPr>
                <w:b/>
                <w:color w:val="284353" w:themeColor="accent1" w:themeShade="BF"/>
              </w:rPr>
            </w:pPr>
          </w:p>
        </w:tc>
        <w:tc>
          <w:tcPr>
            <w:tcW w:w="589" w:type="dxa"/>
          </w:tcPr>
          <w:p w14:paraId="00C961B2" w14:textId="77777777" w:rsidR="00461E56" w:rsidRDefault="00461E56" w:rsidP="00C34F0D">
            <w:pPr>
              <w:jc w:val="center"/>
              <w:rPr>
                <w:b/>
                <w:color w:val="284353" w:themeColor="accent1" w:themeShade="BF"/>
              </w:rPr>
            </w:pPr>
          </w:p>
        </w:tc>
        <w:tc>
          <w:tcPr>
            <w:tcW w:w="589" w:type="dxa"/>
          </w:tcPr>
          <w:p w14:paraId="48B588E9" w14:textId="77777777" w:rsidR="00461E56" w:rsidRDefault="00461E56" w:rsidP="00C34F0D">
            <w:pPr>
              <w:jc w:val="center"/>
              <w:rPr>
                <w:b/>
                <w:color w:val="284353" w:themeColor="accent1" w:themeShade="BF"/>
              </w:rPr>
            </w:pPr>
            <w:r>
              <w:rPr>
                <w:b/>
                <w:color w:val="284353" w:themeColor="accent1" w:themeShade="BF"/>
              </w:rPr>
              <w:t>X</w:t>
            </w:r>
          </w:p>
        </w:tc>
        <w:tc>
          <w:tcPr>
            <w:tcW w:w="589" w:type="dxa"/>
          </w:tcPr>
          <w:p w14:paraId="775222AB" w14:textId="77777777" w:rsidR="00461E56" w:rsidRDefault="00461E56" w:rsidP="00C34F0D">
            <w:pPr>
              <w:jc w:val="center"/>
              <w:rPr>
                <w:b/>
                <w:color w:val="284353" w:themeColor="accent1" w:themeShade="BF"/>
              </w:rPr>
            </w:pPr>
            <w:r>
              <w:rPr>
                <w:b/>
                <w:color w:val="284353" w:themeColor="accent1" w:themeShade="BF"/>
              </w:rPr>
              <w:t>X</w:t>
            </w:r>
          </w:p>
        </w:tc>
        <w:tc>
          <w:tcPr>
            <w:tcW w:w="589" w:type="dxa"/>
          </w:tcPr>
          <w:p w14:paraId="2508DF20" w14:textId="77777777" w:rsidR="00461E56" w:rsidRDefault="00461E56" w:rsidP="00C34F0D">
            <w:pPr>
              <w:jc w:val="center"/>
              <w:rPr>
                <w:b/>
                <w:color w:val="284353" w:themeColor="accent1" w:themeShade="BF"/>
              </w:rPr>
            </w:pPr>
          </w:p>
        </w:tc>
        <w:tc>
          <w:tcPr>
            <w:tcW w:w="561" w:type="dxa"/>
          </w:tcPr>
          <w:p w14:paraId="6064A2C5" w14:textId="77777777" w:rsidR="00461E56" w:rsidRDefault="00461E56" w:rsidP="00C34F0D">
            <w:pPr>
              <w:jc w:val="center"/>
              <w:rPr>
                <w:b/>
                <w:color w:val="284353" w:themeColor="accent1" w:themeShade="BF"/>
              </w:rPr>
            </w:pPr>
          </w:p>
        </w:tc>
        <w:tc>
          <w:tcPr>
            <w:tcW w:w="561" w:type="dxa"/>
          </w:tcPr>
          <w:p w14:paraId="0FC538BC"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1C1E3D9F"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4F2EAE83"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4CE9C8CE"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3FC97249"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2E322021" w14:textId="77777777" w:rsidR="00461E56" w:rsidRDefault="00461E56" w:rsidP="00C34F0D">
            <w:pPr>
              <w:jc w:val="center"/>
              <w:rPr>
                <w:b/>
                <w:color w:val="284353" w:themeColor="accent1" w:themeShade="BF"/>
              </w:rPr>
            </w:pPr>
          </w:p>
        </w:tc>
        <w:tc>
          <w:tcPr>
            <w:tcW w:w="671" w:type="dxa"/>
          </w:tcPr>
          <w:p w14:paraId="54076203" w14:textId="77777777" w:rsidR="00461E56" w:rsidRDefault="00461E56" w:rsidP="00C34F0D">
            <w:pPr>
              <w:jc w:val="center"/>
              <w:rPr>
                <w:b/>
                <w:color w:val="284353" w:themeColor="accent1" w:themeShade="BF"/>
              </w:rPr>
            </w:pPr>
          </w:p>
        </w:tc>
      </w:tr>
      <w:tr w:rsidR="00461E56" w14:paraId="1CB45F87" w14:textId="77777777" w:rsidTr="00461E56">
        <w:trPr>
          <w:trHeight w:val="271"/>
        </w:trPr>
        <w:tc>
          <w:tcPr>
            <w:tcW w:w="1944" w:type="dxa"/>
          </w:tcPr>
          <w:p w14:paraId="73678AA6" w14:textId="77777777" w:rsidR="00461E56" w:rsidRPr="00461E56" w:rsidRDefault="00461E56" w:rsidP="00C34F0D">
            <w:pPr>
              <w:rPr>
                <w:bCs/>
                <w:color w:val="284353" w:themeColor="accent1" w:themeShade="BF"/>
              </w:rPr>
            </w:pPr>
            <w:r w:rsidRPr="00461E56">
              <w:rPr>
                <w:bCs/>
                <w:color w:val="284353" w:themeColor="accent1" w:themeShade="BF"/>
              </w:rPr>
              <w:t>Not Damaged</w:t>
            </w:r>
          </w:p>
        </w:tc>
        <w:tc>
          <w:tcPr>
            <w:tcW w:w="1566" w:type="dxa"/>
          </w:tcPr>
          <w:p w14:paraId="663EEC2D" w14:textId="77777777" w:rsidR="00461E56" w:rsidRPr="00461E56" w:rsidRDefault="00461E56" w:rsidP="00C34F0D">
            <w:pPr>
              <w:rPr>
                <w:bCs/>
                <w:color w:val="284353" w:themeColor="accent1" w:themeShade="BF"/>
              </w:rPr>
            </w:pPr>
          </w:p>
        </w:tc>
        <w:tc>
          <w:tcPr>
            <w:tcW w:w="567" w:type="dxa"/>
          </w:tcPr>
          <w:p w14:paraId="16F76D84" w14:textId="77777777" w:rsidR="00461E56" w:rsidRDefault="00461E56" w:rsidP="00C34F0D">
            <w:pPr>
              <w:jc w:val="center"/>
              <w:rPr>
                <w:b/>
                <w:color w:val="284353" w:themeColor="accent1" w:themeShade="BF"/>
              </w:rPr>
            </w:pPr>
          </w:p>
        </w:tc>
        <w:tc>
          <w:tcPr>
            <w:tcW w:w="650" w:type="dxa"/>
          </w:tcPr>
          <w:p w14:paraId="2D311B66" w14:textId="77777777" w:rsidR="00461E56" w:rsidRDefault="00461E56" w:rsidP="00C34F0D">
            <w:pPr>
              <w:jc w:val="center"/>
              <w:rPr>
                <w:b/>
                <w:color w:val="284353" w:themeColor="accent1" w:themeShade="BF"/>
              </w:rPr>
            </w:pPr>
          </w:p>
        </w:tc>
        <w:tc>
          <w:tcPr>
            <w:tcW w:w="561" w:type="dxa"/>
          </w:tcPr>
          <w:p w14:paraId="4FF4E59B"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01194514" w14:textId="77777777" w:rsidR="00461E56" w:rsidRDefault="00461E56" w:rsidP="00C34F0D">
            <w:pPr>
              <w:jc w:val="center"/>
              <w:rPr>
                <w:b/>
                <w:color w:val="284353" w:themeColor="accent1" w:themeShade="BF"/>
              </w:rPr>
            </w:pPr>
          </w:p>
        </w:tc>
        <w:tc>
          <w:tcPr>
            <w:tcW w:w="561" w:type="dxa"/>
          </w:tcPr>
          <w:p w14:paraId="417BB49B" w14:textId="77777777" w:rsidR="00461E56" w:rsidRDefault="00461E56" w:rsidP="00C34F0D">
            <w:pPr>
              <w:jc w:val="center"/>
              <w:rPr>
                <w:b/>
                <w:color w:val="284353" w:themeColor="accent1" w:themeShade="BF"/>
              </w:rPr>
            </w:pPr>
          </w:p>
        </w:tc>
        <w:tc>
          <w:tcPr>
            <w:tcW w:w="561" w:type="dxa"/>
          </w:tcPr>
          <w:p w14:paraId="41CC7BD2" w14:textId="77777777" w:rsidR="00461E56" w:rsidRDefault="00461E56" w:rsidP="00C34F0D">
            <w:pPr>
              <w:jc w:val="center"/>
              <w:rPr>
                <w:b/>
                <w:color w:val="284353" w:themeColor="accent1" w:themeShade="BF"/>
              </w:rPr>
            </w:pPr>
          </w:p>
        </w:tc>
        <w:tc>
          <w:tcPr>
            <w:tcW w:w="533" w:type="dxa"/>
          </w:tcPr>
          <w:p w14:paraId="5CB7009A" w14:textId="77777777" w:rsidR="00461E56" w:rsidRDefault="00461E56" w:rsidP="00C34F0D">
            <w:pPr>
              <w:jc w:val="center"/>
              <w:rPr>
                <w:b/>
                <w:color w:val="284353" w:themeColor="accent1" w:themeShade="BF"/>
              </w:rPr>
            </w:pPr>
          </w:p>
        </w:tc>
        <w:tc>
          <w:tcPr>
            <w:tcW w:w="589" w:type="dxa"/>
          </w:tcPr>
          <w:p w14:paraId="739F0190" w14:textId="77777777" w:rsidR="00461E56" w:rsidRDefault="00461E56" w:rsidP="00C34F0D">
            <w:pPr>
              <w:jc w:val="center"/>
              <w:rPr>
                <w:b/>
                <w:color w:val="284353" w:themeColor="accent1" w:themeShade="BF"/>
              </w:rPr>
            </w:pPr>
          </w:p>
        </w:tc>
        <w:tc>
          <w:tcPr>
            <w:tcW w:w="589" w:type="dxa"/>
          </w:tcPr>
          <w:p w14:paraId="360BE78D" w14:textId="77777777" w:rsidR="00461E56" w:rsidRDefault="00461E56" w:rsidP="00C34F0D">
            <w:pPr>
              <w:jc w:val="center"/>
              <w:rPr>
                <w:b/>
                <w:color w:val="284353" w:themeColor="accent1" w:themeShade="BF"/>
              </w:rPr>
            </w:pPr>
          </w:p>
        </w:tc>
        <w:tc>
          <w:tcPr>
            <w:tcW w:w="589" w:type="dxa"/>
          </w:tcPr>
          <w:p w14:paraId="01BED7FB" w14:textId="77777777" w:rsidR="00461E56" w:rsidRDefault="00461E56" w:rsidP="00C34F0D">
            <w:pPr>
              <w:jc w:val="center"/>
              <w:rPr>
                <w:b/>
                <w:color w:val="284353" w:themeColor="accent1" w:themeShade="BF"/>
              </w:rPr>
            </w:pPr>
          </w:p>
        </w:tc>
        <w:tc>
          <w:tcPr>
            <w:tcW w:w="589" w:type="dxa"/>
          </w:tcPr>
          <w:p w14:paraId="11705DCD" w14:textId="77777777" w:rsidR="00461E56" w:rsidRDefault="00461E56" w:rsidP="00C34F0D">
            <w:pPr>
              <w:jc w:val="center"/>
              <w:rPr>
                <w:b/>
                <w:color w:val="284353" w:themeColor="accent1" w:themeShade="BF"/>
              </w:rPr>
            </w:pPr>
          </w:p>
        </w:tc>
        <w:tc>
          <w:tcPr>
            <w:tcW w:w="561" w:type="dxa"/>
          </w:tcPr>
          <w:p w14:paraId="1ECB3BFF" w14:textId="77777777" w:rsidR="00461E56" w:rsidRDefault="00461E56" w:rsidP="00C34F0D">
            <w:pPr>
              <w:jc w:val="center"/>
              <w:rPr>
                <w:b/>
                <w:color w:val="284353" w:themeColor="accent1" w:themeShade="BF"/>
              </w:rPr>
            </w:pPr>
          </w:p>
        </w:tc>
        <w:tc>
          <w:tcPr>
            <w:tcW w:w="561" w:type="dxa"/>
          </w:tcPr>
          <w:p w14:paraId="75C96ACB" w14:textId="77777777" w:rsidR="00461E56" w:rsidRDefault="00461E56" w:rsidP="00C34F0D">
            <w:pPr>
              <w:jc w:val="center"/>
              <w:rPr>
                <w:b/>
                <w:color w:val="284353" w:themeColor="accent1" w:themeShade="BF"/>
              </w:rPr>
            </w:pPr>
            <w:r>
              <w:rPr>
                <w:b/>
                <w:color w:val="284353" w:themeColor="accent1" w:themeShade="BF"/>
              </w:rPr>
              <w:t>X</w:t>
            </w:r>
          </w:p>
        </w:tc>
        <w:tc>
          <w:tcPr>
            <w:tcW w:w="561" w:type="dxa"/>
          </w:tcPr>
          <w:p w14:paraId="4B12E0B0" w14:textId="77777777" w:rsidR="00461E56" w:rsidRDefault="00461E56" w:rsidP="00C34F0D">
            <w:pPr>
              <w:jc w:val="center"/>
              <w:rPr>
                <w:b/>
                <w:color w:val="284353" w:themeColor="accent1" w:themeShade="BF"/>
              </w:rPr>
            </w:pPr>
          </w:p>
        </w:tc>
        <w:tc>
          <w:tcPr>
            <w:tcW w:w="561" w:type="dxa"/>
          </w:tcPr>
          <w:p w14:paraId="2E428BFE" w14:textId="77777777" w:rsidR="00461E56" w:rsidRDefault="00461E56" w:rsidP="00C34F0D">
            <w:pPr>
              <w:jc w:val="center"/>
              <w:rPr>
                <w:b/>
                <w:color w:val="284353" w:themeColor="accent1" w:themeShade="BF"/>
              </w:rPr>
            </w:pPr>
          </w:p>
        </w:tc>
        <w:tc>
          <w:tcPr>
            <w:tcW w:w="561" w:type="dxa"/>
          </w:tcPr>
          <w:p w14:paraId="4A0150C3" w14:textId="77777777" w:rsidR="00461E56" w:rsidRDefault="00461E56" w:rsidP="00C34F0D">
            <w:pPr>
              <w:jc w:val="center"/>
              <w:rPr>
                <w:b/>
                <w:color w:val="284353" w:themeColor="accent1" w:themeShade="BF"/>
              </w:rPr>
            </w:pPr>
          </w:p>
        </w:tc>
        <w:tc>
          <w:tcPr>
            <w:tcW w:w="561" w:type="dxa"/>
          </w:tcPr>
          <w:p w14:paraId="2F84193D" w14:textId="77777777" w:rsidR="00461E56" w:rsidRDefault="00461E56" w:rsidP="00C34F0D">
            <w:pPr>
              <w:jc w:val="center"/>
              <w:rPr>
                <w:b/>
                <w:color w:val="284353" w:themeColor="accent1" w:themeShade="BF"/>
              </w:rPr>
            </w:pPr>
          </w:p>
        </w:tc>
        <w:tc>
          <w:tcPr>
            <w:tcW w:w="561" w:type="dxa"/>
          </w:tcPr>
          <w:p w14:paraId="79C90F2D" w14:textId="77777777" w:rsidR="00461E56" w:rsidRDefault="00461E56" w:rsidP="00C34F0D">
            <w:pPr>
              <w:jc w:val="center"/>
              <w:rPr>
                <w:b/>
                <w:color w:val="284353" w:themeColor="accent1" w:themeShade="BF"/>
              </w:rPr>
            </w:pPr>
          </w:p>
        </w:tc>
        <w:tc>
          <w:tcPr>
            <w:tcW w:w="671" w:type="dxa"/>
          </w:tcPr>
          <w:p w14:paraId="31581F45" w14:textId="77777777" w:rsidR="00461E56" w:rsidRDefault="00461E56" w:rsidP="00C34F0D">
            <w:pPr>
              <w:jc w:val="center"/>
              <w:rPr>
                <w:b/>
                <w:color w:val="284353" w:themeColor="accent1" w:themeShade="BF"/>
              </w:rPr>
            </w:pPr>
          </w:p>
        </w:tc>
      </w:tr>
      <w:tr w:rsidR="00461E56" w14:paraId="0D3031F8" w14:textId="77777777" w:rsidTr="00461E56">
        <w:trPr>
          <w:trHeight w:val="286"/>
        </w:trPr>
        <w:tc>
          <w:tcPr>
            <w:tcW w:w="1944" w:type="dxa"/>
            <w:tcBorders>
              <w:bottom w:val="single" w:sz="4" w:space="0" w:color="FFFFFF" w:themeColor="background1"/>
            </w:tcBorders>
          </w:tcPr>
          <w:p w14:paraId="4EC18021" w14:textId="77777777" w:rsidR="00461E56" w:rsidRPr="00461E56" w:rsidRDefault="00461E56" w:rsidP="00C34F0D">
            <w:pPr>
              <w:rPr>
                <w:bCs/>
                <w:color w:val="284353" w:themeColor="accent1" w:themeShade="BF"/>
              </w:rPr>
            </w:pPr>
            <w:r w:rsidRPr="00461E56">
              <w:rPr>
                <w:bCs/>
                <w:color w:val="284353" w:themeColor="accent1" w:themeShade="BF"/>
              </w:rPr>
              <w:t>Relocate Hazard</w:t>
            </w:r>
          </w:p>
        </w:tc>
        <w:tc>
          <w:tcPr>
            <w:tcW w:w="1566" w:type="dxa"/>
            <w:tcBorders>
              <w:bottom w:val="single" w:sz="4" w:space="0" w:color="FFFFFF" w:themeColor="background1"/>
            </w:tcBorders>
          </w:tcPr>
          <w:p w14:paraId="705D53C4" w14:textId="77777777" w:rsidR="00461E56" w:rsidRPr="00461E56" w:rsidRDefault="00461E56" w:rsidP="00C34F0D">
            <w:pPr>
              <w:rPr>
                <w:bCs/>
                <w:color w:val="284353" w:themeColor="accent1" w:themeShade="BF"/>
              </w:rPr>
            </w:pPr>
            <w:r w:rsidRPr="00461E56">
              <w:rPr>
                <w:bCs/>
                <w:color w:val="284353" w:themeColor="accent1" w:themeShade="BF"/>
              </w:rPr>
              <w:t>Displaced</w:t>
            </w:r>
          </w:p>
        </w:tc>
        <w:tc>
          <w:tcPr>
            <w:tcW w:w="567" w:type="dxa"/>
            <w:tcBorders>
              <w:bottom w:val="single" w:sz="4" w:space="0" w:color="FFFFFF" w:themeColor="background1"/>
            </w:tcBorders>
          </w:tcPr>
          <w:p w14:paraId="476387FB" w14:textId="77777777" w:rsidR="00461E56" w:rsidRDefault="00461E56" w:rsidP="00C34F0D">
            <w:pPr>
              <w:jc w:val="center"/>
              <w:rPr>
                <w:b/>
                <w:color w:val="284353" w:themeColor="accent1" w:themeShade="BF"/>
              </w:rPr>
            </w:pPr>
          </w:p>
        </w:tc>
        <w:tc>
          <w:tcPr>
            <w:tcW w:w="650" w:type="dxa"/>
            <w:tcBorders>
              <w:bottom w:val="single" w:sz="4" w:space="0" w:color="FFFFFF" w:themeColor="background1"/>
            </w:tcBorders>
          </w:tcPr>
          <w:p w14:paraId="506472BD" w14:textId="77777777" w:rsidR="00461E56" w:rsidRDefault="00461E56" w:rsidP="00C34F0D">
            <w:pPr>
              <w:jc w:val="center"/>
              <w:rPr>
                <w:b/>
                <w:color w:val="284353" w:themeColor="accent1" w:themeShade="BF"/>
              </w:rPr>
            </w:pPr>
          </w:p>
        </w:tc>
        <w:tc>
          <w:tcPr>
            <w:tcW w:w="561" w:type="dxa"/>
            <w:tcBorders>
              <w:bottom w:val="single" w:sz="4" w:space="0" w:color="FFFFFF" w:themeColor="background1"/>
            </w:tcBorders>
          </w:tcPr>
          <w:p w14:paraId="38928C3C" w14:textId="77777777" w:rsidR="00461E56" w:rsidRDefault="00461E56" w:rsidP="00C34F0D">
            <w:pPr>
              <w:jc w:val="center"/>
              <w:rPr>
                <w:b/>
                <w:color w:val="284353" w:themeColor="accent1" w:themeShade="BF"/>
              </w:rPr>
            </w:pPr>
            <w:r>
              <w:rPr>
                <w:b/>
                <w:color w:val="284353" w:themeColor="accent1" w:themeShade="BF"/>
              </w:rPr>
              <w:t>X</w:t>
            </w:r>
          </w:p>
        </w:tc>
        <w:tc>
          <w:tcPr>
            <w:tcW w:w="561" w:type="dxa"/>
            <w:tcBorders>
              <w:bottom w:val="single" w:sz="4" w:space="0" w:color="FFFFFF" w:themeColor="background1"/>
            </w:tcBorders>
          </w:tcPr>
          <w:p w14:paraId="691AAFE3" w14:textId="77777777" w:rsidR="00461E56" w:rsidRDefault="00461E56" w:rsidP="00C34F0D">
            <w:pPr>
              <w:jc w:val="center"/>
              <w:rPr>
                <w:b/>
                <w:color w:val="284353" w:themeColor="accent1" w:themeShade="BF"/>
              </w:rPr>
            </w:pPr>
            <w:r>
              <w:rPr>
                <w:b/>
                <w:color w:val="284353" w:themeColor="accent1" w:themeShade="BF"/>
              </w:rPr>
              <w:t>X</w:t>
            </w:r>
          </w:p>
        </w:tc>
        <w:tc>
          <w:tcPr>
            <w:tcW w:w="561" w:type="dxa"/>
            <w:tcBorders>
              <w:bottom w:val="single" w:sz="4" w:space="0" w:color="FFFFFF" w:themeColor="background1"/>
            </w:tcBorders>
          </w:tcPr>
          <w:p w14:paraId="3FDA8C5A" w14:textId="77777777" w:rsidR="00461E56" w:rsidRDefault="00461E56" w:rsidP="00C34F0D">
            <w:pPr>
              <w:jc w:val="center"/>
              <w:rPr>
                <w:b/>
                <w:color w:val="284353" w:themeColor="accent1" w:themeShade="BF"/>
              </w:rPr>
            </w:pPr>
            <w:r>
              <w:rPr>
                <w:b/>
                <w:color w:val="284353" w:themeColor="accent1" w:themeShade="BF"/>
              </w:rPr>
              <w:t>X</w:t>
            </w:r>
          </w:p>
        </w:tc>
        <w:tc>
          <w:tcPr>
            <w:tcW w:w="561" w:type="dxa"/>
            <w:tcBorders>
              <w:bottom w:val="single" w:sz="4" w:space="0" w:color="FFFFFF" w:themeColor="background1"/>
            </w:tcBorders>
          </w:tcPr>
          <w:p w14:paraId="3E474052" w14:textId="77777777" w:rsidR="00461E56" w:rsidRDefault="00461E56" w:rsidP="00C34F0D">
            <w:pPr>
              <w:jc w:val="center"/>
              <w:rPr>
                <w:b/>
                <w:color w:val="284353" w:themeColor="accent1" w:themeShade="BF"/>
              </w:rPr>
            </w:pPr>
            <w:r>
              <w:rPr>
                <w:b/>
                <w:color w:val="284353" w:themeColor="accent1" w:themeShade="BF"/>
              </w:rPr>
              <w:t>X</w:t>
            </w:r>
          </w:p>
        </w:tc>
        <w:tc>
          <w:tcPr>
            <w:tcW w:w="533" w:type="dxa"/>
            <w:tcBorders>
              <w:bottom w:val="single" w:sz="4" w:space="0" w:color="FFFFFF" w:themeColor="background1"/>
            </w:tcBorders>
          </w:tcPr>
          <w:p w14:paraId="4E7B6BA5" w14:textId="77777777" w:rsidR="00461E56" w:rsidRDefault="00461E56" w:rsidP="00C34F0D">
            <w:pPr>
              <w:jc w:val="center"/>
              <w:rPr>
                <w:b/>
                <w:color w:val="284353" w:themeColor="accent1" w:themeShade="BF"/>
              </w:rPr>
            </w:pPr>
          </w:p>
        </w:tc>
        <w:tc>
          <w:tcPr>
            <w:tcW w:w="589" w:type="dxa"/>
            <w:tcBorders>
              <w:bottom w:val="single" w:sz="4" w:space="0" w:color="FFFFFF" w:themeColor="background1"/>
            </w:tcBorders>
          </w:tcPr>
          <w:p w14:paraId="6FDD7B52" w14:textId="77777777" w:rsidR="00461E56" w:rsidRDefault="00461E56" w:rsidP="00C34F0D">
            <w:pPr>
              <w:jc w:val="center"/>
              <w:rPr>
                <w:b/>
                <w:color w:val="284353" w:themeColor="accent1" w:themeShade="BF"/>
              </w:rPr>
            </w:pPr>
            <w:r>
              <w:rPr>
                <w:b/>
                <w:color w:val="284353" w:themeColor="accent1" w:themeShade="BF"/>
              </w:rPr>
              <w:t>X</w:t>
            </w:r>
          </w:p>
        </w:tc>
        <w:tc>
          <w:tcPr>
            <w:tcW w:w="589" w:type="dxa"/>
            <w:tcBorders>
              <w:bottom w:val="single" w:sz="4" w:space="0" w:color="FFFFFF" w:themeColor="background1"/>
            </w:tcBorders>
          </w:tcPr>
          <w:p w14:paraId="1ED0E596" w14:textId="77777777" w:rsidR="00461E56" w:rsidRDefault="00461E56" w:rsidP="00C34F0D">
            <w:pPr>
              <w:jc w:val="center"/>
              <w:rPr>
                <w:b/>
                <w:color w:val="284353" w:themeColor="accent1" w:themeShade="BF"/>
              </w:rPr>
            </w:pPr>
            <w:r>
              <w:rPr>
                <w:b/>
                <w:color w:val="284353" w:themeColor="accent1" w:themeShade="BF"/>
              </w:rPr>
              <w:t>X</w:t>
            </w:r>
          </w:p>
        </w:tc>
        <w:tc>
          <w:tcPr>
            <w:tcW w:w="589" w:type="dxa"/>
            <w:tcBorders>
              <w:bottom w:val="single" w:sz="4" w:space="0" w:color="FFFFFF" w:themeColor="background1"/>
            </w:tcBorders>
          </w:tcPr>
          <w:p w14:paraId="4F047B71" w14:textId="77777777" w:rsidR="00461E56" w:rsidRDefault="00461E56" w:rsidP="00C34F0D">
            <w:pPr>
              <w:jc w:val="center"/>
              <w:rPr>
                <w:b/>
                <w:color w:val="284353" w:themeColor="accent1" w:themeShade="BF"/>
              </w:rPr>
            </w:pPr>
          </w:p>
        </w:tc>
        <w:tc>
          <w:tcPr>
            <w:tcW w:w="589" w:type="dxa"/>
            <w:tcBorders>
              <w:bottom w:val="single" w:sz="4" w:space="0" w:color="FFFFFF" w:themeColor="background1"/>
            </w:tcBorders>
          </w:tcPr>
          <w:p w14:paraId="7A00709E" w14:textId="77777777" w:rsidR="00461E56" w:rsidRDefault="00461E56" w:rsidP="00C34F0D">
            <w:pPr>
              <w:jc w:val="center"/>
              <w:rPr>
                <w:b/>
                <w:color w:val="284353" w:themeColor="accent1" w:themeShade="BF"/>
              </w:rPr>
            </w:pPr>
          </w:p>
        </w:tc>
        <w:tc>
          <w:tcPr>
            <w:tcW w:w="561" w:type="dxa"/>
            <w:tcBorders>
              <w:bottom w:val="single" w:sz="4" w:space="0" w:color="FFFFFF" w:themeColor="background1"/>
            </w:tcBorders>
          </w:tcPr>
          <w:p w14:paraId="7DED640B" w14:textId="77777777" w:rsidR="00461E56" w:rsidRDefault="00461E56" w:rsidP="00C34F0D">
            <w:pPr>
              <w:jc w:val="center"/>
              <w:rPr>
                <w:b/>
                <w:color w:val="284353" w:themeColor="accent1" w:themeShade="BF"/>
              </w:rPr>
            </w:pPr>
            <w:r>
              <w:rPr>
                <w:b/>
                <w:color w:val="284353" w:themeColor="accent1" w:themeShade="BF"/>
              </w:rPr>
              <w:t>X</w:t>
            </w:r>
          </w:p>
        </w:tc>
        <w:tc>
          <w:tcPr>
            <w:tcW w:w="561" w:type="dxa"/>
            <w:tcBorders>
              <w:bottom w:val="single" w:sz="4" w:space="0" w:color="FFFFFF" w:themeColor="background1"/>
            </w:tcBorders>
          </w:tcPr>
          <w:p w14:paraId="1723E393" w14:textId="77777777" w:rsidR="00461E56" w:rsidRDefault="00461E56" w:rsidP="00C34F0D">
            <w:pPr>
              <w:jc w:val="center"/>
              <w:rPr>
                <w:b/>
                <w:color w:val="284353" w:themeColor="accent1" w:themeShade="BF"/>
              </w:rPr>
            </w:pPr>
          </w:p>
        </w:tc>
        <w:tc>
          <w:tcPr>
            <w:tcW w:w="561" w:type="dxa"/>
            <w:tcBorders>
              <w:bottom w:val="single" w:sz="4" w:space="0" w:color="FFFFFF" w:themeColor="background1"/>
            </w:tcBorders>
          </w:tcPr>
          <w:p w14:paraId="56DE2F54" w14:textId="77777777" w:rsidR="00461E56" w:rsidRDefault="00461E56" w:rsidP="00C34F0D">
            <w:pPr>
              <w:jc w:val="center"/>
              <w:rPr>
                <w:b/>
                <w:color w:val="284353" w:themeColor="accent1" w:themeShade="BF"/>
              </w:rPr>
            </w:pPr>
          </w:p>
        </w:tc>
        <w:tc>
          <w:tcPr>
            <w:tcW w:w="561" w:type="dxa"/>
            <w:tcBorders>
              <w:bottom w:val="single" w:sz="4" w:space="0" w:color="FFFFFF" w:themeColor="background1"/>
            </w:tcBorders>
          </w:tcPr>
          <w:p w14:paraId="24CA9ACF" w14:textId="77777777" w:rsidR="00461E56" w:rsidRDefault="00461E56" w:rsidP="00C34F0D">
            <w:pPr>
              <w:jc w:val="center"/>
              <w:rPr>
                <w:b/>
                <w:color w:val="284353" w:themeColor="accent1" w:themeShade="BF"/>
              </w:rPr>
            </w:pPr>
          </w:p>
        </w:tc>
        <w:tc>
          <w:tcPr>
            <w:tcW w:w="561" w:type="dxa"/>
            <w:tcBorders>
              <w:bottom w:val="single" w:sz="4" w:space="0" w:color="FFFFFF" w:themeColor="background1"/>
            </w:tcBorders>
          </w:tcPr>
          <w:p w14:paraId="0BA1C341" w14:textId="77777777" w:rsidR="00461E56" w:rsidRDefault="00461E56" w:rsidP="00C34F0D">
            <w:pPr>
              <w:jc w:val="center"/>
              <w:rPr>
                <w:b/>
                <w:color w:val="284353" w:themeColor="accent1" w:themeShade="BF"/>
              </w:rPr>
            </w:pPr>
          </w:p>
        </w:tc>
        <w:tc>
          <w:tcPr>
            <w:tcW w:w="561" w:type="dxa"/>
            <w:tcBorders>
              <w:bottom w:val="single" w:sz="4" w:space="0" w:color="FFFFFF" w:themeColor="background1"/>
            </w:tcBorders>
          </w:tcPr>
          <w:p w14:paraId="57CC5619" w14:textId="77777777" w:rsidR="00461E56" w:rsidRDefault="00461E56" w:rsidP="00C34F0D">
            <w:pPr>
              <w:jc w:val="center"/>
              <w:rPr>
                <w:b/>
                <w:color w:val="284353" w:themeColor="accent1" w:themeShade="BF"/>
              </w:rPr>
            </w:pPr>
          </w:p>
        </w:tc>
        <w:tc>
          <w:tcPr>
            <w:tcW w:w="561" w:type="dxa"/>
            <w:tcBorders>
              <w:bottom w:val="single" w:sz="4" w:space="0" w:color="FFFFFF" w:themeColor="background1"/>
            </w:tcBorders>
          </w:tcPr>
          <w:p w14:paraId="550FF3D8" w14:textId="77777777" w:rsidR="00461E56" w:rsidRDefault="00461E56" w:rsidP="00C34F0D">
            <w:pPr>
              <w:jc w:val="center"/>
              <w:rPr>
                <w:b/>
                <w:color w:val="284353" w:themeColor="accent1" w:themeShade="BF"/>
              </w:rPr>
            </w:pPr>
            <w:r>
              <w:rPr>
                <w:b/>
                <w:color w:val="284353" w:themeColor="accent1" w:themeShade="BF"/>
              </w:rPr>
              <w:t>X</w:t>
            </w:r>
          </w:p>
        </w:tc>
        <w:tc>
          <w:tcPr>
            <w:tcW w:w="671" w:type="dxa"/>
            <w:tcBorders>
              <w:bottom w:val="single" w:sz="4" w:space="0" w:color="FFFFFF" w:themeColor="background1"/>
            </w:tcBorders>
          </w:tcPr>
          <w:p w14:paraId="600A7B7C" w14:textId="77777777" w:rsidR="00461E56" w:rsidRDefault="00461E56" w:rsidP="00C34F0D">
            <w:pPr>
              <w:jc w:val="center"/>
              <w:rPr>
                <w:b/>
                <w:color w:val="284353" w:themeColor="accent1" w:themeShade="BF"/>
              </w:rPr>
            </w:pPr>
            <w:r>
              <w:rPr>
                <w:b/>
                <w:color w:val="284353" w:themeColor="accent1" w:themeShade="BF"/>
              </w:rPr>
              <w:t>X</w:t>
            </w:r>
          </w:p>
        </w:tc>
      </w:tr>
      <w:tr w:rsidR="00461E56" w:rsidRPr="00461E56" w14:paraId="0264FF3B" w14:textId="77777777" w:rsidTr="00461E56">
        <w:trPr>
          <w:trHeight w:val="286"/>
        </w:trPr>
        <w:tc>
          <w:tcPr>
            <w:tcW w:w="1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4C214B24" w14:textId="77777777" w:rsidR="00461E56" w:rsidRPr="00461E56" w:rsidRDefault="00461E56" w:rsidP="00C34F0D">
            <w:pPr>
              <w:rPr>
                <w:bCs/>
                <w:color w:val="FFFFFF" w:themeColor="background1"/>
              </w:rPr>
            </w:pP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344C7168" w14:textId="77A02A76" w:rsidR="00461E56" w:rsidRPr="00461E56" w:rsidRDefault="00461E56" w:rsidP="00C34F0D">
            <w:pPr>
              <w:rPr>
                <w:bCs/>
                <w:color w:val="FFFFFF" w:themeColor="background1"/>
              </w:rPr>
            </w:pPr>
            <w:r w:rsidRPr="00461E56">
              <w:rPr>
                <w:bCs/>
                <w:color w:val="FFFFFF" w:themeColor="background1"/>
              </w:rPr>
              <w:t>Total</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73A767A3" w14:textId="77777777" w:rsidR="00461E56" w:rsidRPr="00461E56" w:rsidRDefault="00461E56" w:rsidP="00C34F0D">
            <w:pPr>
              <w:jc w:val="center"/>
              <w:rPr>
                <w:b/>
                <w:color w:val="FFFFFF" w:themeColor="background1"/>
              </w:rPr>
            </w:pPr>
          </w:p>
        </w:tc>
        <w:tc>
          <w:tcPr>
            <w:tcW w:w="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783FD5A4" w14:textId="77777777" w:rsidR="00461E56" w:rsidRPr="00461E56" w:rsidRDefault="00461E56" w:rsidP="00C34F0D">
            <w:pPr>
              <w:jc w:val="center"/>
              <w:rPr>
                <w:b/>
                <w:color w:val="FFFFFF" w:themeColor="background1"/>
              </w:rPr>
            </w:pP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43F3F77A" w14:textId="77777777" w:rsidR="00461E56" w:rsidRPr="00461E56" w:rsidRDefault="00461E56" w:rsidP="00C34F0D">
            <w:pPr>
              <w:jc w:val="center"/>
              <w:rPr>
                <w:b/>
                <w:color w:val="FFFFFF" w:themeColor="background1"/>
              </w:rPr>
            </w:pP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0169E9C0" w14:textId="77777777" w:rsidR="00461E56" w:rsidRPr="00461E56" w:rsidRDefault="00461E56" w:rsidP="00C34F0D">
            <w:pPr>
              <w:jc w:val="center"/>
              <w:rPr>
                <w:b/>
                <w:color w:val="FFFFFF" w:themeColor="background1"/>
              </w:rPr>
            </w:pP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573929D7" w14:textId="77777777" w:rsidR="00461E56" w:rsidRPr="00461E56" w:rsidRDefault="00461E56" w:rsidP="00C34F0D">
            <w:pPr>
              <w:jc w:val="center"/>
              <w:rPr>
                <w:b/>
                <w:color w:val="FFFFFF" w:themeColor="background1"/>
              </w:rPr>
            </w:pP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4706F4B3" w14:textId="77777777" w:rsidR="00461E56" w:rsidRPr="00461E56" w:rsidRDefault="00461E56" w:rsidP="00C34F0D">
            <w:pPr>
              <w:jc w:val="center"/>
              <w:rPr>
                <w:b/>
                <w:color w:val="FFFFFF" w:themeColor="background1"/>
              </w:rPr>
            </w:pPr>
          </w:p>
        </w:tc>
        <w:tc>
          <w:tcPr>
            <w:tcW w:w="5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70E642ED" w14:textId="77777777" w:rsidR="00461E56" w:rsidRPr="00461E56" w:rsidRDefault="00461E56" w:rsidP="00C34F0D">
            <w:pPr>
              <w:jc w:val="center"/>
              <w:rPr>
                <w:b/>
                <w:color w:val="FFFFFF" w:themeColor="background1"/>
              </w:rPr>
            </w:pPr>
          </w:p>
        </w:tc>
        <w:tc>
          <w:tcPr>
            <w:tcW w:w="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4CA27E60" w14:textId="77777777" w:rsidR="00461E56" w:rsidRPr="00461E56" w:rsidRDefault="00461E56" w:rsidP="00C34F0D">
            <w:pPr>
              <w:jc w:val="center"/>
              <w:rPr>
                <w:b/>
                <w:color w:val="FFFFFF" w:themeColor="background1"/>
              </w:rPr>
            </w:pPr>
          </w:p>
        </w:tc>
        <w:tc>
          <w:tcPr>
            <w:tcW w:w="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10D70185" w14:textId="77777777" w:rsidR="00461E56" w:rsidRPr="00461E56" w:rsidRDefault="00461E56" w:rsidP="00C34F0D">
            <w:pPr>
              <w:jc w:val="center"/>
              <w:rPr>
                <w:b/>
                <w:color w:val="FFFFFF" w:themeColor="background1"/>
              </w:rPr>
            </w:pPr>
          </w:p>
        </w:tc>
        <w:tc>
          <w:tcPr>
            <w:tcW w:w="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2361FA39" w14:textId="77777777" w:rsidR="00461E56" w:rsidRPr="00461E56" w:rsidRDefault="00461E56" w:rsidP="00C34F0D">
            <w:pPr>
              <w:jc w:val="center"/>
              <w:rPr>
                <w:b/>
                <w:color w:val="FFFFFF" w:themeColor="background1"/>
              </w:rPr>
            </w:pPr>
          </w:p>
        </w:tc>
        <w:tc>
          <w:tcPr>
            <w:tcW w:w="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00C92B50" w14:textId="77777777" w:rsidR="00461E56" w:rsidRPr="00461E56" w:rsidRDefault="00461E56" w:rsidP="00C34F0D">
            <w:pPr>
              <w:jc w:val="center"/>
              <w:rPr>
                <w:b/>
                <w:color w:val="FFFFFF" w:themeColor="background1"/>
              </w:rPr>
            </w:pP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408F3DEE" w14:textId="77777777" w:rsidR="00461E56" w:rsidRPr="00461E56" w:rsidRDefault="00461E56" w:rsidP="00C34F0D">
            <w:pPr>
              <w:jc w:val="center"/>
              <w:rPr>
                <w:b/>
                <w:color w:val="FFFFFF" w:themeColor="background1"/>
              </w:rPr>
            </w:pP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5247B132" w14:textId="77777777" w:rsidR="00461E56" w:rsidRPr="00461E56" w:rsidRDefault="00461E56" w:rsidP="00C34F0D">
            <w:pPr>
              <w:jc w:val="center"/>
              <w:rPr>
                <w:b/>
                <w:color w:val="FFFFFF" w:themeColor="background1"/>
              </w:rPr>
            </w:pP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2365B963" w14:textId="77777777" w:rsidR="00461E56" w:rsidRPr="00461E56" w:rsidRDefault="00461E56" w:rsidP="00C34F0D">
            <w:pPr>
              <w:jc w:val="center"/>
              <w:rPr>
                <w:b/>
                <w:color w:val="FFFFFF" w:themeColor="background1"/>
              </w:rPr>
            </w:pP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1085C5DD" w14:textId="77777777" w:rsidR="00461E56" w:rsidRPr="00461E56" w:rsidRDefault="00461E56" w:rsidP="00C34F0D">
            <w:pPr>
              <w:jc w:val="center"/>
              <w:rPr>
                <w:b/>
                <w:color w:val="FFFFFF" w:themeColor="background1"/>
              </w:rPr>
            </w:pP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770459EB" w14:textId="77777777" w:rsidR="00461E56" w:rsidRPr="00461E56" w:rsidRDefault="00461E56" w:rsidP="00C34F0D">
            <w:pPr>
              <w:jc w:val="center"/>
              <w:rPr>
                <w:b/>
                <w:color w:val="FFFFFF" w:themeColor="background1"/>
              </w:rPr>
            </w:pP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7CFA73C5" w14:textId="77777777" w:rsidR="00461E56" w:rsidRPr="00461E56" w:rsidRDefault="00461E56" w:rsidP="00C34F0D">
            <w:pPr>
              <w:jc w:val="center"/>
              <w:rPr>
                <w:b/>
                <w:color w:val="FFFFFF" w:themeColor="background1"/>
              </w:rPr>
            </w:pP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2F383FE2" w14:textId="77777777" w:rsidR="00461E56" w:rsidRPr="00461E56" w:rsidRDefault="00461E56" w:rsidP="00C34F0D">
            <w:pPr>
              <w:jc w:val="center"/>
              <w:rPr>
                <w:b/>
                <w:color w:val="FFFFFF" w:themeColor="background1"/>
              </w:rPr>
            </w:pPr>
          </w:p>
        </w:tc>
        <w:tc>
          <w:tcPr>
            <w:tcW w:w="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60101" w:themeFill="accent5" w:themeFillShade="80"/>
          </w:tcPr>
          <w:p w14:paraId="1BF7898F" w14:textId="77777777" w:rsidR="00461E56" w:rsidRPr="00461E56" w:rsidRDefault="00461E56" w:rsidP="00C34F0D">
            <w:pPr>
              <w:jc w:val="center"/>
              <w:rPr>
                <w:b/>
                <w:color w:val="FFFFFF" w:themeColor="background1"/>
              </w:rPr>
            </w:pPr>
          </w:p>
        </w:tc>
      </w:tr>
    </w:tbl>
    <w:p w14:paraId="371EFF19" w14:textId="77777777" w:rsidR="00461E56" w:rsidRDefault="00461E56" w:rsidP="00F74DF0">
      <w:pPr>
        <w:spacing w:after="0"/>
        <w:rPr>
          <w:b/>
          <w:color w:val="284353" w:themeColor="accent1" w:themeShade="BF"/>
        </w:rPr>
      </w:pPr>
    </w:p>
    <w:p w14:paraId="0D7DA27F" w14:textId="77777777" w:rsidR="00FB4D0B" w:rsidRPr="000D3FEB" w:rsidRDefault="001875D9" w:rsidP="001875D9">
      <w:pPr>
        <w:spacing w:after="0"/>
        <w:rPr>
          <w:b/>
          <w:color w:val="284353" w:themeColor="accent1" w:themeShade="BF"/>
          <w:sz w:val="28"/>
          <w:szCs w:val="28"/>
        </w:rPr>
      </w:pPr>
      <w:r w:rsidRPr="000D3FEB">
        <w:rPr>
          <w:b/>
          <w:color w:val="284353" w:themeColor="accent1" w:themeShade="BF"/>
          <w:sz w:val="28"/>
          <w:szCs w:val="28"/>
        </w:rPr>
        <w:t xml:space="preserve">Technical Standards and Intervention Types </w:t>
      </w:r>
      <w:r w:rsidR="00FB4D0B" w:rsidRPr="000D3FEB">
        <w:rPr>
          <w:b/>
          <w:color w:val="284353" w:themeColor="accent1" w:themeShade="BF"/>
          <w:sz w:val="28"/>
          <w:szCs w:val="28"/>
        </w:rPr>
        <w:t xml:space="preserve"> </w:t>
      </w:r>
    </w:p>
    <w:tbl>
      <w:tblPr>
        <w:tblStyle w:val="TableGrid"/>
        <w:tblW w:w="14850" w:type="dxa"/>
        <w:tblLayout w:type="fixed"/>
        <w:tblLook w:val="04A0" w:firstRow="1" w:lastRow="0" w:firstColumn="1" w:lastColumn="0" w:noHBand="0" w:noVBand="1"/>
      </w:tblPr>
      <w:tblGrid>
        <w:gridCol w:w="817"/>
        <w:gridCol w:w="2268"/>
        <w:gridCol w:w="6096"/>
        <w:gridCol w:w="1417"/>
        <w:gridCol w:w="4252"/>
      </w:tblGrid>
      <w:tr w:rsidR="00461E56" w:rsidRPr="00BB21CC" w14:paraId="61F71E3D" w14:textId="77777777" w:rsidTr="00C34F0D">
        <w:trPr>
          <w:trHeight w:val="440"/>
        </w:trPr>
        <w:tc>
          <w:tcPr>
            <w:tcW w:w="817" w:type="dxa"/>
            <w:shd w:val="clear" w:color="auto" w:fill="800000"/>
            <w:vAlign w:val="center"/>
          </w:tcPr>
          <w:p w14:paraId="0C3CDA6F" w14:textId="77777777" w:rsidR="00461E56" w:rsidRPr="00BB21CC" w:rsidRDefault="00461E56" w:rsidP="00C34F0D">
            <w:pPr>
              <w:rPr>
                <w:b/>
                <w:color w:val="FFFFFF" w:themeColor="background1"/>
              </w:rPr>
            </w:pPr>
            <w:r w:rsidRPr="00BB21CC">
              <w:rPr>
                <w:b/>
                <w:color w:val="FFFFFF" w:themeColor="background1"/>
              </w:rPr>
              <w:t>INT#</w:t>
            </w:r>
          </w:p>
        </w:tc>
        <w:tc>
          <w:tcPr>
            <w:tcW w:w="2268" w:type="dxa"/>
            <w:shd w:val="clear" w:color="auto" w:fill="800000"/>
            <w:vAlign w:val="center"/>
          </w:tcPr>
          <w:p w14:paraId="15949B6F" w14:textId="77777777" w:rsidR="00461E56" w:rsidRPr="00BB21CC" w:rsidRDefault="00461E56" w:rsidP="00C34F0D">
            <w:pPr>
              <w:rPr>
                <w:b/>
                <w:color w:val="FFFFFF" w:themeColor="background1"/>
              </w:rPr>
            </w:pPr>
            <w:r w:rsidRPr="00BB21CC">
              <w:rPr>
                <w:b/>
                <w:color w:val="FFFFFF" w:themeColor="background1"/>
              </w:rPr>
              <w:t>Intervention Name</w:t>
            </w:r>
          </w:p>
        </w:tc>
        <w:tc>
          <w:tcPr>
            <w:tcW w:w="6096" w:type="dxa"/>
            <w:shd w:val="clear" w:color="auto" w:fill="800000"/>
            <w:vAlign w:val="center"/>
          </w:tcPr>
          <w:p w14:paraId="011BB344" w14:textId="77777777" w:rsidR="00461E56" w:rsidRPr="00BB21CC" w:rsidRDefault="00461E56" w:rsidP="00C34F0D">
            <w:pPr>
              <w:rPr>
                <w:b/>
                <w:color w:val="FFFFFF" w:themeColor="background1"/>
              </w:rPr>
            </w:pPr>
            <w:r w:rsidRPr="00BB21CC">
              <w:rPr>
                <w:b/>
                <w:color w:val="FFFFFF" w:themeColor="background1"/>
              </w:rPr>
              <w:t>Description/Specification</w:t>
            </w:r>
          </w:p>
        </w:tc>
        <w:tc>
          <w:tcPr>
            <w:tcW w:w="1417" w:type="dxa"/>
            <w:shd w:val="clear" w:color="auto" w:fill="800000"/>
            <w:vAlign w:val="center"/>
          </w:tcPr>
          <w:p w14:paraId="1EB8E530" w14:textId="77777777" w:rsidR="00461E56" w:rsidRPr="00BB21CC" w:rsidRDefault="00461E56" w:rsidP="00C34F0D">
            <w:pPr>
              <w:rPr>
                <w:b/>
                <w:color w:val="FFFFFF" w:themeColor="background1"/>
              </w:rPr>
            </w:pPr>
            <w:r>
              <w:rPr>
                <w:b/>
                <w:color w:val="FFFFFF" w:themeColor="background1"/>
              </w:rPr>
              <w:t>Value</w:t>
            </w:r>
          </w:p>
        </w:tc>
        <w:tc>
          <w:tcPr>
            <w:tcW w:w="4252" w:type="dxa"/>
            <w:shd w:val="clear" w:color="auto" w:fill="800000"/>
          </w:tcPr>
          <w:p w14:paraId="363D1FBB" w14:textId="77777777" w:rsidR="00461E56" w:rsidRPr="00BB21CC" w:rsidRDefault="00461E56" w:rsidP="00C34F0D">
            <w:pPr>
              <w:rPr>
                <w:b/>
                <w:color w:val="FFFFFF" w:themeColor="background1"/>
              </w:rPr>
            </w:pPr>
            <w:r>
              <w:rPr>
                <w:b/>
                <w:color w:val="FFFFFF" w:themeColor="background1"/>
              </w:rPr>
              <w:t>Notes and standards</w:t>
            </w:r>
          </w:p>
        </w:tc>
      </w:tr>
      <w:tr w:rsidR="00461E56" w14:paraId="54C63995" w14:textId="77777777" w:rsidTr="00C34F0D">
        <w:tc>
          <w:tcPr>
            <w:tcW w:w="817" w:type="dxa"/>
          </w:tcPr>
          <w:p w14:paraId="604FEF76" w14:textId="77777777" w:rsidR="00461E56" w:rsidRPr="004C430A" w:rsidRDefault="00461E56" w:rsidP="00C34F0D">
            <w:pPr>
              <w:rPr>
                <w:rFonts w:cstheme="minorHAnsi"/>
                <w:sz w:val="20"/>
                <w:szCs w:val="20"/>
              </w:rPr>
            </w:pPr>
            <w:r w:rsidRPr="004C430A">
              <w:rPr>
                <w:rFonts w:cstheme="minorHAnsi"/>
                <w:sz w:val="20"/>
                <w:szCs w:val="20"/>
              </w:rPr>
              <w:t>INT</w:t>
            </w:r>
            <w:r>
              <w:rPr>
                <w:rFonts w:cstheme="minorHAnsi"/>
                <w:sz w:val="20"/>
                <w:szCs w:val="20"/>
              </w:rPr>
              <w:t xml:space="preserve"> </w:t>
            </w:r>
            <w:r w:rsidRPr="004C430A">
              <w:rPr>
                <w:rFonts w:cstheme="minorHAnsi"/>
                <w:sz w:val="20"/>
                <w:szCs w:val="20"/>
              </w:rPr>
              <w:t>01</w:t>
            </w:r>
          </w:p>
        </w:tc>
        <w:tc>
          <w:tcPr>
            <w:tcW w:w="2268" w:type="dxa"/>
          </w:tcPr>
          <w:p w14:paraId="75A271E2" w14:textId="77777777" w:rsidR="00461E56" w:rsidRDefault="00461E56" w:rsidP="00C34F0D">
            <w:pPr>
              <w:rPr>
                <w:rFonts w:cstheme="minorHAnsi"/>
                <w:sz w:val="20"/>
                <w:szCs w:val="20"/>
              </w:rPr>
            </w:pPr>
            <w:r w:rsidRPr="008E1461">
              <w:rPr>
                <w:rFonts w:cstheme="minorHAnsi"/>
                <w:b/>
                <w:sz w:val="20"/>
                <w:szCs w:val="20"/>
              </w:rPr>
              <w:t>Emergency Response</w:t>
            </w:r>
            <w:r>
              <w:rPr>
                <w:rFonts w:cstheme="minorHAnsi"/>
                <w:sz w:val="20"/>
                <w:szCs w:val="20"/>
              </w:rPr>
              <w:t>– Immediate h</w:t>
            </w:r>
            <w:r w:rsidRPr="004C430A">
              <w:rPr>
                <w:rFonts w:cstheme="minorHAnsi"/>
                <w:sz w:val="20"/>
                <w:szCs w:val="20"/>
              </w:rPr>
              <w:t>ousehold level or family level</w:t>
            </w:r>
          </w:p>
          <w:p w14:paraId="73F7DA24" w14:textId="77777777" w:rsidR="00461E56" w:rsidRPr="004C430A" w:rsidRDefault="00461E56" w:rsidP="00C34F0D">
            <w:pPr>
              <w:rPr>
                <w:rFonts w:cstheme="minorHAnsi"/>
                <w:sz w:val="20"/>
                <w:szCs w:val="20"/>
              </w:rPr>
            </w:pPr>
          </w:p>
        </w:tc>
        <w:tc>
          <w:tcPr>
            <w:tcW w:w="6096" w:type="dxa"/>
          </w:tcPr>
          <w:p w14:paraId="06789EC7" w14:textId="77777777" w:rsidR="00461E56" w:rsidRPr="004C430A" w:rsidRDefault="00461E56" w:rsidP="00C34F0D">
            <w:pPr>
              <w:rPr>
                <w:rFonts w:cstheme="minorHAnsi"/>
                <w:sz w:val="20"/>
                <w:szCs w:val="20"/>
              </w:rPr>
            </w:pPr>
            <w:r w:rsidRPr="004C430A">
              <w:rPr>
                <w:rFonts w:cstheme="minorHAnsi"/>
                <w:sz w:val="20"/>
                <w:szCs w:val="20"/>
              </w:rPr>
              <w:t xml:space="preserve">Emergency shelter solutions </w:t>
            </w:r>
            <w:r>
              <w:rPr>
                <w:rFonts w:cstheme="minorHAnsi"/>
                <w:sz w:val="20"/>
                <w:szCs w:val="20"/>
              </w:rPr>
              <w:t>provided immediately following the Earthquake</w:t>
            </w:r>
            <w:r w:rsidRPr="004C430A">
              <w:rPr>
                <w:rFonts w:cstheme="minorHAnsi"/>
                <w:sz w:val="20"/>
                <w:szCs w:val="20"/>
              </w:rPr>
              <w:t xml:space="preserve"> provided by local government, private organisations,</w:t>
            </w:r>
            <w:r>
              <w:rPr>
                <w:rFonts w:cstheme="minorHAnsi"/>
                <w:sz w:val="20"/>
                <w:szCs w:val="20"/>
              </w:rPr>
              <w:t xml:space="preserve"> faith based organisations,</w:t>
            </w:r>
            <w:r w:rsidRPr="004C430A">
              <w:rPr>
                <w:rFonts w:cstheme="minorHAnsi"/>
                <w:sz w:val="20"/>
                <w:szCs w:val="20"/>
              </w:rPr>
              <w:t xml:space="preserve"> community based organisations and civil society in general. </w:t>
            </w:r>
          </w:p>
          <w:p w14:paraId="5C6FE9F8" w14:textId="77777777" w:rsidR="00461E56" w:rsidRPr="004C430A" w:rsidRDefault="00461E56" w:rsidP="00C34F0D">
            <w:pPr>
              <w:rPr>
                <w:rFonts w:cstheme="minorHAnsi"/>
                <w:sz w:val="20"/>
                <w:szCs w:val="20"/>
              </w:rPr>
            </w:pPr>
            <w:r w:rsidRPr="004C430A">
              <w:rPr>
                <w:rFonts w:cstheme="minorHAnsi"/>
                <w:sz w:val="20"/>
                <w:szCs w:val="20"/>
              </w:rPr>
              <w:t xml:space="preserve">Design life not less than </w:t>
            </w:r>
            <w:r>
              <w:rPr>
                <w:rFonts w:cstheme="minorHAnsi"/>
                <w:sz w:val="20"/>
                <w:szCs w:val="20"/>
                <w:highlight w:val="cyan"/>
              </w:rPr>
              <w:t>1-2</w:t>
            </w:r>
            <w:r w:rsidRPr="005D5AD6">
              <w:rPr>
                <w:rFonts w:cstheme="minorHAnsi"/>
                <w:sz w:val="20"/>
                <w:szCs w:val="20"/>
                <w:highlight w:val="cyan"/>
              </w:rPr>
              <w:t xml:space="preserve"> months.</w:t>
            </w:r>
            <w:r w:rsidRPr="004C430A">
              <w:rPr>
                <w:rFonts w:cstheme="minorHAnsi"/>
                <w:sz w:val="20"/>
                <w:szCs w:val="20"/>
              </w:rPr>
              <w:t xml:space="preserve">  </w:t>
            </w:r>
          </w:p>
        </w:tc>
        <w:tc>
          <w:tcPr>
            <w:tcW w:w="1417" w:type="dxa"/>
          </w:tcPr>
          <w:p w14:paraId="4C6FB957" w14:textId="77777777" w:rsidR="00461E56" w:rsidRPr="004C430A" w:rsidRDefault="00461E56" w:rsidP="00C34F0D">
            <w:pPr>
              <w:rPr>
                <w:rFonts w:cstheme="minorHAnsi"/>
                <w:sz w:val="20"/>
                <w:szCs w:val="20"/>
              </w:rPr>
            </w:pPr>
            <w:r w:rsidRPr="004C430A">
              <w:rPr>
                <w:rFonts w:cstheme="minorHAnsi"/>
                <w:sz w:val="20"/>
                <w:szCs w:val="20"/>
              </w:rPr>
              <w:t>2000 to 5000PHP</w:t>
            </w:r>
          </w:p>
        </w:tc>
        <w:tc>
          <w:tcPr>
            <w:tcW w:w="4252" w:type="dxa"/>
          </w:tcPr>
          <w:p w14:paraId="75262E2C" w14:textId="77777777" w:rsidR="00461E56" w:rsidRPr="004C430A" w:rsidRDefault="00461E56" w:rsidP="00C34F0D">
            <w:pPr>
              <w:rPr>
                <w:rFonts w:cstheme="minorHAnsi"/>
                <w:sz w:val="20"/>
                <w:szCs w:val="20"/>
              </w:rPr>
            </w:pPr>
            <w:r>
              <w:rPr>
                <w:rFonts w:cstheme="minorHAnsi"/>
                <w:sz w:val="20"/>
                <w:szCs w:val="20"/>
              </w:rPr>
              <w:t>Materials delivered do not necessarily comply with acceptable standards in size and quality.  To be monitored and upgraded as deemed necessary.</w:t>
            </w:r>
          </w:p>
        </w:tc>
      </w:tr>
      <w:tr w:rsidR="00461E56" w14:paraId="267EA57E" w14:textId="77777777" w:rsidTr="00C34F0D">
        <w:tc>
          <w:tcPr>
            <w:tcW w:w="817" w:type="dxa"/>
          </w:tcPr>
          <w:p w14:paraId="539BDCAC" w14:textId="77777777" w:rsidR="00461E56" w:rsidRPr="004C430A" w:rsidRDefault="00461E56" w:rsidP="00C34F0D">
            <w:pPr>
              <w:rPr>
                <w:rFonts w:cstheme="minorHAnsi"/>
                <w:sz w:val="20"/>
                <w:szCs w:val="20"/>
              </w:rPr>
            </w:pPr>
            <w:r>
              <w:rPr>
                <w:rFonts w:cstheme="minorHAnsi"/>
                <w:sz w:val="20"/>
                <w:szCs w:val="20"/>
              </w:rPr>
              <w:t>INT 02</w:t>
            </w:r>
          </w:p>
        </w:tc>
        <w:tc>
          <w:tcPr>
            <w:tcW w:w="2268" w:type="dxa"/>
          </w:tcPr>
          <w:p w14:paraId="1D6DA0A2" w14:textId="77777777" w:rsidR="00461E56" w:rsidRPr="004C430A" w:rsidRDefault="00461E56" w:rsidP="00C34F0D">
            <w:pPr>
              <w:rPr>
                <w:rFonts w:cstheme="minorHAnsi"/>
                <w:sz w:val="20"/>
                <w:szCs w:val="20"/>
              </w:rPr>
            </w:pPr>
            <w:r w:rsidRPr="008E1461">
              <w:rPr>
                <w:rFonts w:cstheme="minorHAnsi"/>
                <w:b/>
                <w:sz w:val="20"/>
                <w:szCs w:val="20"/>
              </w:rPr>
              <w:t>Emergency Response</w:t>
            </w:r>
            <w:r>
              <w:rPr>
                <w:rFonts w:cstheme="minorHAnsi"/>
                <w:b/>
                <w:sz w:val="20"/>
                <w:szCs w:val="20"/>
              </w:rPr>
              <w:t>-</w:t>
            </w:r>
            <w:r w:rsidRPr="004C430A">
              <w:rPr>
                <w:rFonts w:cstheme="minorHAnsi"/>
                <w:sz w:val="20"/>
                <w:szCs w:val="20"/>
              </w:rPr>
              <w:t xml:space="preserve"> Emergency shelter solutions – household level or family level</w:t>
            </w:r>
          </w:p>
        </w:tc>
        <w:tc>
          <w:tcPr>
            <w:tcW w:w="6096" w:type="dxa"/>
          </w:tcPr>
          <w:p w14:paraId="11B81AC8" w14:textId="77777777" w:rsidR="00461E56" w:rsidRDefault="00461E56" w:rsidP="00C34F0D">
            <w:pPr>
              <w:rPr>
                <w:rFonts w:cstheme="minorHAnsi"/>
                <w:sz w:val="20"/>
                <w:szCs w:val="20"/>
              </w:rPr>
            </w:pPr>
            <w:r>
              <w:rPr>
                <w:rFonts w:cstheme="minorHAnsi"/>
                <w:sz w:val="20"/>
                <w:szCs w:val="20"/>
              </w:rPr>
              <w:t>Provide standard tarpaulin to those who are unable to stay in their own house, both displaced and non-displaced. Provide IEC material in fixing and tying tarpaulins and demonstrate options for salvage materials in making structure</w:t>
            </w:r>
          </w:p>
          <w:p w14:paraId="5EE81969" w14:textId="77777777" w:rsidR="00461E56" w:rsidRPr="004C430A" w:rsidRDefault="00461E56" w:rsidP="00C34F0D">
            <w:pPr>
              <w:rPr>
                <w:rFonts w:cstheme="minorHAnsi"/>
                <w:sz w:val="20"/>
                <w:szCs w:val="20"/>
              </w:rPr>
            </w:pPr>
            <w:r>
              <w:rPr>
                <w:rFonts w:cstheme="minorHAnsi"/>
                <w:sz w:val="20"/>
                <w:szCs w:val="20"/>
              </w:rPr>
              <w:t>Design life: 6 months</w:t>
            </w:r>
          </w:p>
        </w:tc>
        <w:tc>
          <w:tcPr>
            <w:tcW w:w="1417" w:type="dxa"/>
          </w:tcPr>
          <w:p w14:paraId="0923B82D" w14:textId="77777777" w:rsidR="00461E56" w:rsidRPr="004C430A" w:rsidRDefault="00461E56" w:rsidP="00C34F0D">
            <w:pPr>
              <w:rPr>
                <w:rFonts w:cstheme="minorHAnsi"/>
                <w:sz w:val="20"/>
                <w:szCs w:val="20"/>
              </w:rPr>
            </w:pPr>
            <w:r>
              <w:rPr>
                <w:rFonts w:cstheme="minorHAnsi"/>
                <w:sz w:val="20"/>
                <w:szCs w:val="20"/>
              </w:rPr>
              <w:t>2000 to 5000PHP</w:t>
            </w:r>
          </w:p>
        </w:tc>
        <w:tc>
          <w:tcPr>
            <w:tcW w:w="4252" w:type="dxa"/>
          </w:tcPr>
          <w:p w14:paraId="3A5D4075" w14:textId="77777777" w:rsidR="00461E56" w:rsidRPr="004C430A" w:rsidRDefault="00461E56" w:rsidP="00C34F0D">
            <w:pPr>
              <w:rPr>
                <w:rFonts w:cstheme="minorHAnsi"/>
                <w:sz w:val="20"/>
                <w:szCs w:val="20"/>
              </w:rPr>
            </w:pPr>
            <w:r>
              <w:rPr>
                <w:rFonts w:cstheme="minorHAnsi"/>
                <w:sz w:val="20"/>
                <w:szCs w:val="20"/>
              </w:rPr>
              <w:t>Sphere standards, acceptable quality tarpaulins</w:t>
            </w:r>
            <w:r w:rsidRPr="004C430A">
              <w:rPr>
                <w:rFonts w:cstheme="minorHAnsi"/>
                <w:sz w:val="20"/>
                <w:szCs w:val="20"/>
              </w:rPr>
              <w:t xml:space="preserve"> standard</w:t>
            </w:r>
            <w:r>
              <w:rPr>
                <w:rFonts w:cstheme="minorHAnsi"/>
                <w:sz w:val="20"/>
                <w:szCs w:val="20"/>
              </w:rPr>
              <w:t>s</w:t>
            </w:r>
            <w:r w:rsidRPr="004C430A">
              <w:rPr>
                <w:rFonts w:cstheme="minorHAnsi"/>
                <w:sz w:val="20"/>
                <w:szCs w:val="20"/>
              </w:rPr>
              <w:t xml:space="preserve"> apply, (IFRC, UNHCR, UNICEF, ICRC, MSF, and OXFAM), see annex two</w:t>
            </w:r>
          </w:p>
        </w:tc>
      </w:tr>
      <w:tr w:rsidR="00461E56" w14:paraId="250CD038" w14:textId="77777777" w:rsidTr="00C34F0D">
        <w:tc>
          <w:tcPr>
            <w:tcW w:w="817" w:type="dxa"/>
          </w:tcPr>
          <w:p w14:paraId="639F9635" w14:textId="77777777" w:rsidR="00461E56" w:rsidRPr="004C430A" w:rsidRDefault="00461E56" w:rsidP="00C34F0D">
            <w:pPr>
              <w:rPr>
                <w:rFonts w:cstheme="minorHAnsi"/>
                <w:sz w:val="20"/>
                <w:szCs w:val="20"/>
              </w:rPr>
            </w:pPr>
            <w:r>
              <w:rPr>
                <w:rFonts w:cstheme="minorHAnsi"/>
                <w:sz w:val="20"/>
                <w:szCs w:val="20"/>
              </w:rPr>
              <w:t>INT 03</w:t>
            </w:r>
          </w:p>
        </w:tc>
        <w:tc>
          <w:tcPr>
            <w:tcW w:w="2268" w:type="dxa"/>
          </w:tcPr>
          <w:p w14:paraId="7C525B5F" w14:textId="77777777" w:rsidR="00461E56" w:rsidRPr="004C430A" w:rsidRDefault="00461E56" w:rsidP="00C34F0D">
            <w:pPr>
              <w:rPr>
                <w:rFonts w:cstheme="minorHAnsi"/>
                <w:sz w:val="20"/>
                <w:szCs w:val="20"/>
              </w:rPr>
            </w:pPr>
            <w:r w:rsidRPr="008E1461">
              <w:rPr>
                <w:rFonts w:cstheme="minorHAnsi"/>
                <w:b/>
                <w:sz w:val="20"/>
                <w:szCs w:val="20"/>
              </w:rPr>
              <w:t>Emergency Response</w:t>
            </w:r>
            <w:r>
              <w:rPr>
                <w:rFonts w:cstheme="minorHAnsi"/>
                <w:b/>
                <w:sz w:val="20"/>
                <w:szCs w:val="20"/>
              </w:rPr>
              <w:t>-</w:t>
            </w:r>
            <w:r w:rsidRPr="004C430A">
              <w:rPr>
                <w:rFonts w:cstheme="minorHAnsi"/>
                <w:sz w:val="20"/>
                <w:szCs w:val="20"/>
              </w:rPr>
              <w:t xml:space="preserve"> </w:t>
            </w:r>
            <w:r>
              <w:rPr>
                <w:rFonts w:cstheme="minorHAnsi"/>
                <w:sz w:val="20"/>
                <w:szCs w:val="20"/>
              </w:rPr>
              <w:t>Additional Shelter Materials</w:t>
            </w:r>
          </w:p>
        </w:tc>
        <w:tc>
          <w:tcPr>
            <w:tcW w:w="6096" w:type="dxa"/>
          </w:tcPr>
          <w:p w14:paraId="7E884FD5" w14:textId="77777777" w:rsidR="00461E56" w:rsidRDefault="00461E56" w:rsidP="00C34F0D">
            <w:pPr>
              <w:rPr>
                <w:rFonts w:cstheme="minorHAnsi"/>
                <w:sz w:val="20"/>
                <w:szCs w:val="20"/>
              </w:rPr>
            </w:pPr>
            <w:r>
              <w:rPr>
                <w:rFonts w:cstheme="minorHAnsi"/>
                <w:sz w:val="20"/>
                <w:szCs w:val="20"/>
              </w:rPr>
              <w:t>Provide materials, including additional tarpaulins, timber, consumables &amp; tools for improving durability and functionality of emergency shelters.</w:t>
            </w:r>
          </w:p>
          <w:p w14:paraId="4E6B9630" w14:textId="77777777" w:rsidR="00461E56" w:rsidRDefault="00461E56" w:rsidP="00C34F0D">
            <w:pPr>
              <w:rPr>
                <w:rFonts w:cstheme="minorHAnsi"/>
                <w:sz w:val="20"/>
                <w:szCs w:val="20"/>
              </w:rPr>
            </w:pPr>
            <w:r>
              <w:rPr>
                <w:rFonts w:cstheme="minorHAnsi"/>
                <w:sz w:val="20"/>
                <w:szCs w:val="20"/>
              </w:rPr>
              <w:t xml:space="preserve">Cash or vouchers can be provided in </w:t>
            </w:r>
            <w:proofErr w:type="spellStart"/>
            <w:r>
              <w:rPr>
                <w:rFonts w:cstheme="minorHAnsi"/>
                <w:sz w:val="20"/>
                <w:szCs w:val="20"/>
              </w:rPr>
              <w:t>lieau</w:t>
            </w:r>
            <w:proofErr w:type="spellEnd"/>
            <w:r>
              <w:rPr>
                <w:rFonts w:cstheme="minorHAnsi"/>
                <w:sz w:val="20"/>
                <w:szCs w:val="20"/>
              </w:rPr>
              <w:t xml:space="preserve"> of materials following analysis </w:t>
            </w:r>
            <w:r>
              <w:rPr>
                <w:rFonts w:cstheme="minorHAnsi"/>
                <w:sz w:val="20"/>
                <w:szCs w:val="20"/>
              </w:rPr>
              <w:lastRenderedPageBreak/>
              <w:t xml:space="preserve">of market capacity </w:t>
            </w:r>
          </w:p>
          <w:p w14:paraId="106D9A5D" w14:textId="77777777" w:rsidR="00461E56" w:rsidRPr="004C430A" w:rsidRDefault="00461E56" w:rsidP="00C34F0D">
            <w:pPr>
              <w:rPr>
                <w:rFonts w:cstheme="minorHAnsi"/>
                <w:sz w:val="20"/>
                <w:szCs w:val="20"/>
              </w:rPr>
            </w:pPr>
            <w:r>
              <w:rPr>
                <w:rFonts w:cstheme="minorHAnsi"/>
                <w:sz w:val="20"/>
                <w:szCs w:val="20"/>
              </w:rPr>
              <w:t>Design life: 6 months</w:t>
            </w:r>
          </w:p>
        </w:tc>
        <w:tc>
          <w:tcPr>
            <w:tcW w:w="1417" w:type="dxa"/>
          </w:tcPr>
          <w:p w14:paraId="57C79CFA" w14:textId="77777777" w:rsidR="00461E56" w:rsidRPr="004C430A" w:rsidRDefault="00461E56" w:rsidP="00C34F0D">
            <w:pPr>
              <w:rPr>
                <w:rFonts w:cstheme="minorHAnsi"/>
                <w:sz w:val="20"/>
                <w:szCs w:val="20"/>
              </w:rPr>
            </w:pPr>
            <w:r>
              <w:rPr>
                <w:rFonts w:cstheme="minorHAnsi"/>
                <w:sz w:val="20"/>
                <w:szCs w:val="20"/>
              </w:rPr>
              <w:lastRenderedPageBreak/>
              <w:t>2000 to 5000PHP</w:t>
            </w:r>
          </w:p>
        </w:tc>
        <w:tc>
          <w:tcPr>
            <w:tcW w:w="4252" w:type="dxa"/>
          </w:tcPr>
          <w:p w14:paraId="1FDE0FB2" w14:textId="77777777" w:rsidR="00461E56" w:rsidRPr="004C430A" w:rsidRDefault="00461E56" w:rsidP="00C34F0D">
            <w:pPr>
              <w:rPr>
                <w:rFonts w:cstheme="minorHAnsi"/>
                <w:sz w:val="20"/>
                <w:szCs w:val="20"/>
              </w:rPr>
            </w:pPr>
            <w:r>
              <w:rPr>
                <w:rFonts w:cstheme="minorHAnsi"/>
                <w:sz w:val="20"/>
                <w:szCs w:val="20"/>
              </w:rPr>
              <w:t>Targeted for families who are unable to inhabit their own house for 1-2 months</w:t>
            </w:r>
          </w:p>
        </w:tc>
      </w:tr>
      <w:tr w:rsidR="00461E56" w14:paraId="4D03F218" w14:textId="77777777" w:rsidTr="00C34F0D">
        <w:tc>
          <w:tcPr>
            <w:tcW w:w="817" w:type="dxa"/>
          </w:tcPr>
          <w:p w14:paraId="779CC2CA" w14:textId="77777777" w:rsidR="00461E56" w:rsidRDefault="00461E56" w:rsidP="00C34F0D">
            <w:pPr>
              <w:rPr>
                <w:rFonts w:cstheme="minorHAnsi"/>
                <w:sz w:val="20"/>
                <w:szCs w:val="20"/>
              </w:rPr>
            </w:pPr>
            <w:r>
              <w:rPr>
                <w:rFonts w:cstheme="minorHAnsi"/>
                <w:sz w:val="20"/>
                <w:szCs w:val="20"/>
              </w:rPr>
              <w:lastRenderedPageBreak/>
              <w:t>INT 04</w:t>
            </w:r>
          </w:p>
        </w:tc>
        <w:tc>
          <w:tcPr>
            <w:tcW w:w="2268" w:type="dxa"/>
          </w:tcPr>
          <w:p w14:paraId="53E9C667" w14:textId="77777777" w:rsidR="00461E56" w:rsidRPr="00200952" w:rsidRDefault="00461E56" w:rsidP="00C34F0D">
            <w:pPr>
              <w:rPr>
                <w:rFonts w:cstheme="minorHAnsi"/>
                <w:b/>
                <w:sz w:val="20"/>
                <w:szCs w:val="20"/>
              </w:rPr>
            </w:pPr>
            <w:r w:rsidRPr="008E1461">
              <w:rPr>
                <w:rFonts w:cstheme="minorHAnsi"/>
                <w:b/>
                <w:sz w:val="20"/>
                <w:szCs w:val="20"/>
              </w:rPr>
              <w:t>Emergency Response</w:t>
            </w:r>
            <w:r>
              <w:rPr>
                <w:rFonts w:cstheme="minorHAnsi"/>
                <w:b/>
                <w:sz w:val="20"/>
                <w:szCs w:val="20"/>
              </w:rPr>
              <w:t>-</w:t>
            </w:r>
            <w:r w:rsidRPr="004C430A">
              <w:rPr>
                <w:rFonts w:cstheme="minorHAnsi"/>
                <w:sz w:val="20"/>
                <w:szCs w:val="20"/>
              </w:rPr>
              <w:t xml:space="preserve"> </w:t>
            </w:r>
            <w:r>
              <w:rPr>
                <w:rFonts w:cstheme="minorHAnsi"/>
                <w:sz w:val="20"/>
                <w:szCs w:val="20"/>
              </w:rPr>
              <w:t>Tents</w:t>
            </w:r>
          </w:p>
        </w:tc>
        <w:tc>
          <w:tcPr>
            <w:tcW w:w="6096" w:type="dxa"/>
          </w:tcPr>
          <w:p w14:paraId="4A6D438B" w14:textId="77777777" w:rsidR="00461E56" w:rsidRDefault="00461E56" w:rsidP="00C34F0D">
            <w:pPr>
              <w:rPr>
                <w:rFonts w:cstheme="minorHAnsi"/>
                <w:sz w:val="20"/>
                <w:szCs w:val="20"/>
              </w:rPr>
            </w:pPr>
            <w:r>
              <w:rPr>
                <w:rFonts w:cstheme="minorHAnsi"/>
                <w:sz w:val="20"/>
                <w:szCs w:val="20"/>
              </w:rPr>
              <w:t>Provide tents to families who are unable to build emergency shelter and are only expected to be displaced from their house for maximum 3 months.</w:t>
            </w:r>
          </w:p>
          <w:p w14:paraId="5CC51B70" w14:textId="77777777" w:rsidR="00461E56" w:rsidRDefault="00461E56" w:rsidP="00C34F0D">
            <w:pPr>
              <w:rPr>
                <w:rFonts w:cstheme="minorHAnsi"/>
                <w:sz w:val="20"/>
                <w:szCs w:val="20"/>
              </w:rPr>
            </w:pPr>
            <w:r>
              <w:rPr>
                <w:rFonts w:cstheme="minorHAnsi"/>
                <w:sz w:val="20"/>
                <w:szCs w:val="20"/>
              </w:rPr>
              <w:t>Design Life 3 months</w:t>
            </w:r>
          </w:p>
        </w:tc>
        <w:tc>
          <w:tcPr>
            <w:tcW w:w="1417" w:type="dxa"/>
          </w:tcPr>
          <w:p w14:paraId="10BA7FC4" w14:textId="77777777" w:rsidR="00461E56" w:rsidRPr="004C430A" w:rsidRDefault="00461E56" w:rsidP="00C34F0D">
            <w:pPr>
              <w:rPr>
                <w:rFonts w:cstheme="minorHAnsi"/>
                <w:sz w:val="20"/>
                <w:szCs w:val="20"/>
              </w:rPr>
            </w:pPr>
            <w:r>
              <w:rPr>
                <w:rFonts w:cstheme="minorHAnsi"/>
                <w:sz w:val="20"/>
                <w:szCs w:val="20"/>
              </w:rPr>
              <w:t>5000 to 20000PHP</w:t>
            </w:r>
          </w:p>
        </w:tc>
        <w:tc>
          <w:tcPr>
            <w:tcW w:w="4252" w:type="dxa"/>
          </w:tcPr>
          <w:p w14:paraId="5DC44124" w14:textId="77777777" w:rsidR="00461E56" w:rsidRDefault="00461E56" w:rsidP="00C34F0D">
            <w:pPr>
              <w:rPr>
                <w:rFonts w:cstheme="minorHAnsi"/>
                <w:sz w:val="20"/>
                <w:szCs w:val="20"/>
              </w:rPr>
            </w:pPr>
            <w:r>
              <w:rPr>
                <w:rFonts w:cstheme="minorHAnsi"/>
                <w:sz w:val="20"/>
                <w:szCs w:val="20"/>
              </w:rPr>
              <w:t>Tents provide basic shelter but have limited capacity to be improved to provide more comfortable shelter in the long term</w:t>
            </w:r>
          </w:p>
        </w:tc>
      </w:tr>
      <w:tr w:rsidR="00461E56" w14:paraId="28FA7FC9" w14:textId="77777777" w:rsidTr="00C34F0D">
        <w:tc>
          <w:tcPr>
            <w:tcW w:w="817" w:type="dxa"/>
          </w:tcPr>
          <w:p w14:paraId="2B6B71C4" w14:textId="77777777" w:rsidR="00461E56" w:rsidRPr="004C430A" w:rsidRDefault="00461E56" w:rsidP="00C34F0D">
            <w:pPr>
              <w:rPr>
                <w:rFonts w:cstheme="minorHAnsi"/>
                <w:sz w:val="20"/>
                <w:szCs w:val="20"/>
              </w:rPr>
            </w:pPr>
            <w:r>
              <w:rPr>
                <w:rFonts w:cstheme="minorHAnsi"/>
                <w:sz w:val="20"/>
                <w:szCs w:val="20"/>
              </w:rPr>
              <w:t>INT 05</w:t>
            </w:r>
          </w:p>
        </w:tc>
        <w:tc>
          <w:tcPr>
            <w:tcW w:w="2268" w:type="dxa"/>
          </w:tcPr>
          <w:p w14:paraId="53F82705" w14:textId="77777777" w:rsidR="00461E56" w:rsidRPr="004C430A" w:rsidRDefault="00461E56" w:rsidP="00C34F0D">
            <w:pPr>
              <w:rPr>
                <w:rFonts w:cstheme="minorHAnsi"/>
                <w:sz w:val="20"/>
                <w:szCs w:val="20"/>
              </w:rPr>
            </w:pPr>
            <w:r w:rsidRPr="00200952">
              <w:rPr>
                <w:rFonts w:cstheme="minorHAnsi"/>
                <w:b/>
                <w:sz w:val="20"/>
                <w:szCs w:val="20"/>
              </w:rPr>
              <w:t>Transitional Solutions -</w:t>
            </w:r>
            <w:r w:rsidRPr="004C430A">
              <w:rPr>
                <w:rFonts w:cstheme="minorHAnsi"/>
                <w:sz w:val="20"/>
                <w:szCs w:val="20"/>
              </w:rPr>
              <w:t>Bunkhouses</w:t>
            </w:r>
          </w:p>
        </w:tc>
        <w:tc>
          <w:tcPr>
            <w:tcW w:w="6096" w:type="dxa"/>
          </w:tcPr>
          <w:p w14:paraId="71FDDB35" w14:textId="77777777" w:rsidR="00461E56" w:rsidRPr="004C430A" w:rsidRDefault="00461E56" w:rsidP="00C34F0D">
            <w:pPr>
              <w:tabs>
                <w:tab w:val="left" w:pos="1029"/>
              </w:tabs>
              <w:rPr>
                <w:rFonts w:cstheme="minorHAnsi"/>
                <w:sz w:val="20"/>
                <w:szCs w:val="20"/>
              </w:rPr>
            </w:pPr>
            <w:r>
              <w:rPr>
                <w:rFonts w:cstheme="minorHAnsi"/>
                <w:sz w:val="20"/>
                <w:szCs w:val="20"/>
              </w:rPr>
              <w:t xml:space="preserve">As per </w:t>
            </w:r>
            <w:proofErr w:type="spellStart"/>
            <w:r>
              <w:rPr>
                <w:rFonts w:cstheme="minorHAnsi"/>
                <w:sz w:val="20"/>
                <w:szCs w:val="20"/>
              </w:rPr>
              <w:t>Govt</w:t>
            </w:r>
            <w:proofErr w:type="spellEnd"/>
            <w:r>
              <w:rPr>
                <w:rFonts w:cstheme="minorHAnsi"/>
                <w:sz w:val="20"/>
                <w:szCs w:val="20"/>
              </w:rPr>
              <w:t xml:space="preserve"> of Philippines specification</w:t>
            </w:r>
          </w:p>
        </w:tc>
        <w:tc>
          <w:tcPr>
            <w:tcW w:w="1417" w:type="dxa"/>
          </w:tcPr>
          <w:p w14:paraId="32CF6BC7" w14:textId="77777777" w:rsidR="00461E56" w:rsidRPr="004C430A" w:rsidRDefault="00461E56" w:rsidP="00C34F0D">
            <w:pPr>
              <w:rPr>
                <w:rFonts w:cstheme="minorHAnsi"/>
                <w:sz w:val="20"/>
                <w:szCs w:val="20"/>
              </w:rPr>
            </w:pPr>
          </w:p>
        </w:tc>
        <w:tc>
          <w:tcPr>
            <w:tcW w:w="4252" w:type="dxa"/>
          </w:tcPr>
          <w:p w14:paraId="5A667DF1" w14:textId="77777777" w:rsidR="00461E56" w:rsidRPr="004C430A" w:rsidRDefault="00461E56" w:rsidP="00C34F0D">
            <w:pPr>
              <w:rPr>
                <w:rFonts w:cstheme="minorHAnsi"/>
                <w:sz w:val="20"/>
                <w:szCs w:val="20"/>
              </w:rPr>
            </w:pPr>
            <w:r>
              <w:rPr>
                <w:rFonts w:cstheme="minorHAnsi"/>
                <w:sz w:val="20"/>
                <w:szCs w:val="20"/>
              </w:rPr>
              <w:t>Sphere Guidelines</w:t>
            </w:r>
          </w:p>
        </w:tc>
      </w:tr>
      <w:tr w:rsidR="00461E56" w14:paraId="73A5E09A" w14:textId="77777777" w:rsidTr="00C34F0D">
        <w:tc>
          <w:tcPr>
            <w:tcW w:w="817" w:type="dxa"/>
          </w:tcPr>
          <w:p w14:paraId="2D0517D0" w14:textId="77777777" w:rsidR="00461E56" w:rsidRPr="004C430A" w:rsidRDefault="00461E56" w:rsidP="00C34F0D">
            <w:pPr>
              <w:rPr>
                <w:rFonts w:cstheme="minorHAnsi"/>
                <w:sz w:val="20"/>
                <w:szCs w:val="20"/>
              </w:rPr>
            </w:pPr>
            <w:r>
              <w:rPr>
                <w:rFonts w:cstheme="minorHAnsi"/>
                <w:sz w:val="20"/>
                <w:szCs w:val="20"/>
              </w:rPr>
              <w:t>INT 06</w:t>
            </w:r>
          </w:p>
        </w:tc>
        <w:tc>
          <w:tcPr>
            <w:tcW w:w="2268" w:type="dxa"/>
          </w:tcPr>
          <w:p w14:paraId="376F5F94" w14:textId="77777777" w:rsidR="00461E56" w:rsidRPr="004C430A" w:rsidRDefault="00461E56" w:rsidP="00C34F0D">
            <w:pPr>
              <w:rPr>
                <w:rFonts w:cstheme="minorHAnsi"/>
                <w:sz w:val="20"/>
                <w:szCs w:val="20"/>
              </w:rPr>
            </w:pPr>
            <w:r w:rsidRPr="00200952">
              <w:rPr>
                <w:rFonts w:cstheme="minorHAnsi"/>
                <w:b/>
                <w:sz w:val="20"/>
                <w:szCs w:val="20"/>
              </w:rPr>
              <w:t>Transitional Solutions -</w:t>
            </w:r>
            <w:r>
              <w:rPr>
                <w:rFonts w:cstheme="minorHAnsi"/>
                <w:sz w:val="20"/>
                <w:szCs w:val="20"/>
              </w:rPr>
              <w:t>Transitional Shelters</w:t>
            </w:r>
          </w:p>
        </w:tc>
        <w:tc>
          <w:tcPr>
            <w:tcW w:w="6096" w:type="dxa"/>
          </w:tcPr>
          <w:p w14:paraId="46B28283" w14:textId="77777777" w:rsidR="00461E56" w:rsidRDefault="00461E56" w:rsidP="00C34F0D">
            <w:pPr>
              <w:rPr>
                <w:rFonts w:cstheme="minorHAnsi"/>
                <w:sz w:val="20"/>
                <w:szCs w:val="20"/>
              </w:rPr>
            </w:pPr>
            <w:r>
              <w:rPr>
                <w:rFonts w:cstheme="minorHAnsi"/>
                <w:sz w:val="20"/>
                <w:szCs w:val="20"/>
              </w:rPr>
              <w:t>For vulnerable families with either totally damaged houses or certified as beyond repair assistance to be provided is transitional shelter TS, either home based, community based or evacuation centre. TS designs should be based on local materials and designed to allow owners to enhance, extend and relocate if required.</w:t>
            </w:r>
          </w:p>
          <w:p w14:paraId="4945BBF3" w14:textId="77777777" w:rsidR="00461E56" w:rsidRDefault="00461E56" w:rsidP="00C34F0D">
            <w:pPr>
              <w:rPr>
                <w:rFonts w:cstheme="minorHAnsi"/>
                <w:sz w:val="20"/>
                <w:szCs w:val="20"/>
              </w:rPr>
            </w:pPr>
            <w:r>
              <w:rPr>
                <w:rFonts w:cstheme="minorHAnsi"/>
                <w:sz w:val="20"/>
                <w:szCs w:val="20"/>
              </w:rPr>
              <w:t>Cash or vouchers may be more practical as part of the response following market analysis</w:t>
            </w:r>
          </w:p>
          <w:p w14:paraId="13482362" w14:textId="77777777" w:rsidR="00461E56" w:rsidRPr="004C430A" w:rsidRDefault="00461E56" w:rsidP="00C34F0D">
            <w:pPr>
              <w:rPr>
                <w:rFonts w:cstheme="minorHAnsi"/>
                <w:sz w:val="20"/>
                <w:szCs w:val="20"/>
              </w:rPr>
            </w:pPr>
            <w:r>
              <w:rPr>
                <w:rFonts w:cstheme="minorHAnsi"/>
                <w:sz w:val="20"/>
                <w:szCs w:val="20"/>
              </w:rPr>
              <w:t>Proposed Time frame up to 12 Months maximum</w:t>
            </w:r>
          </w:p>
        </w:tc>
        <w:tc>
          <w:tcPr>
            <w:tcW w:w="1417" w:type="dxa"/>
          </w:tcPr>
          <w:p w14:paraId="518232BA" w14:textId="77777777" w:rsidR="00461E56" w:rsidRPr="004C430A" w:rsidRDefault="00461E56" w:rsidP="00C34F0D">
            <w:pPr>
              <w:rPr>
                <w:rFonts w:cstheme="minorHAnsi"/>
                <w:sz w:val="20"/>
                <w:szCs w:val="20"/>
              </w:rPr>
            </w:pPr>
            <w:r>
              <w:rPr>
                <w:rFonts w:cstheme="minorHAnsi"/>
                <w:sz w:val="20"/>
                <w:szCs w:val="20"/>
              </w:rPr>
              <w:t>20000 to 40000PHP</w:t>
            </w:r>
          </w:p>
        </w:tc>
        <w:tc>
          <w:tcPr>
            <w:tcW w:w="4252" w:type="dxa"/>
          </w:tcPr>
          <w:p w14:paraId="0AE0F865" w14:textId="77777777" w:rsidR="00461E56" w:rsidRPr="004C430A" w:rsidRDefault="00461E56" w:rsidP="00C34F0D">
            <w:pPr>
              <w:rPr>
                <w:rFonts w:cstheme="minorHAnsi"/>
                <w:sz w:val="20"/>
                <w:szCs w:val="20"/>
              </w:rPr>
            </w:pPr>
            <w:r>
              <w:rPr>
                <w:rFonts w:cstheme="minorHAnsi"/>
                <w:sz w:val="20"/>
                <w:szCs w:val="20"/>
              </w:rPr>
              <w:t xml:space="preserve">Philippines Sphere Guidelines, environmental guidelines – responsible use of natural materials, market analysis, WASH  &amp; Educational support, </w:t>
            </w:r>
          </w:p>
        </w:tc>
      </w:tr>
      <w:tr w:rsidR="00461E56" w14:paraId="49D63602" w14:textId="77777777" w:rsidTr="00C34F0D">
        <w:tc>
          <w:tcPr>
            <w:tcW w:w="817" w:type="dxa"/>
          </w:tcPr>
          <w:p w14:paraId="3DA670B4" w14:textId="77777777" w:rsidR="00461E56" w:rsidRPr="004C430A" w:rsidRDefault="00461E56" w:rsidP="00C34F0D">
            <w:pPr>
              <w:rPr>
                <w:rFonts w:cstheme="minorHAnsi"/>
                <w:sz w:val="20"/>
                <w:szCs w:val="20"/>
              </w:rPr>
            </w:pPr>
            <w:r>
              <w:rPr>
                <w:rFonts w:cstheme="minorHAnsi"/>
                <w:sz w:val="20"/>
                <w:szCs w:val="20"/>
              </w:rPr>
              <w:t>INT 07</w:t>
            </w:r>
          </w:p>
        </w:tc>
        <w:tc>
          <w:tcPr>
            <w:tcW w:w="2268" w:type="dxa"/>
          </w:tcPr>
          <w:p w14:paraId="353E6D80" w14:textId="77777777" w:rsidR="00461E56" w:rsidRPr="004C430A" w:rsidRDefault="00461E56" w:rsidP="00C34F0D">
            <w:pPr>
              <w:rPr>
                <w:rFonts w:cstheme="minorHAnsi"/>
                <w:sz w:val="20"/>
                <w:szCs w:val="20"/>
              </w:rPr>
            </w:pPr>
            <w:r w:rsidRPr="00200952">
              <w:rPr>
                <w:rFonts w:cstheme="minorHAnsi"/>
                <w:b/>
                <w:sz w:val="20"/>
                <w:szCs w:val="20"/>
              </w:rPr>
              <w:t>Transitional Solutions -</w:t>
            </w:r>
            <w:r>
              <w:rPr>
                <w:rFonts w:cstheme="minorHAnsi"/>
                <w:sz w:val="20"/>
                <w:szCs w:val="20"/>
              </w:rPr>
              <w:t>Hosted Family Support</w:t>
            </w:r>
          </w:p>
        </w:tc>
        <w:tc>
          <w:tcPr>
            <w:tcW w:w="6096" w:type="dxa"/>
          </w:tcPr>
          <w:p w14:paraId="36FBA59C" w14:textId="77777777" w:rsidR="00461E56" w:rsidRPr="00932C32" w:rsidRDefault="00461E56" w:rsidP="00C34F0D">
            <w:pPr>
              <w:rPr>
                <w:rFonts w:cstheme="minorHAnsi"/>
                <w:sz w:val="20"/>
                <w:szCs w:val="20"/>
              </w:rPr>
            </w:pPr>
            <w:r>
              <w:rPr>
                <w:rFonts w:cstheme="minorHAnsi"/>
                <w:sz w:val="20"/>
                <w:szCs w:val="20"/>
              </w:rPr>
              <w:t xml:space="preserve">Identify why hosted cannot return to </w:t>
            </w:r>
            <w:proofErr w:type="spellStart"/>
            <w:r>
              <w:rPr>
                <w:rFonts w:cstheme="minorHAnsi"/>
                <w:sz w:val="20"/>
                <w:szCs w:val="20"/>
              </w:rPr>
              <w:t>PoO</w:t>
            </w:r>
            <w:proofErr w:type="spellEnd"/>
            <w:r>
              <w:rPr>
                <w:rFonts w:cstheme="minorHAnsi"/>
                <w:sz w:val="20"/>
                <w:szCs w:val="20"/>
              </w:rPr>
              <w:t>.  Vulnerable families and those traumatised by the event may be better served by living in a host family environment.</w:t>
            </w:r>
          </w:p>
        </w:tc>
        <w:tc>
          <w:tcPr>
            <w:tcW w:w="1417" w:type="dxa"/>
          </w:tcPr>
          <w:p w14:paraId="6F0D30E7" w14:textId="77777777" w:rsidR="00461E56" w:rsidRPr="004C430A" w:rsidRDefault="00461E56" w:rsidP="00C34F0D">
            <w:pPr>
              <w:rPr>
                <w:rFonts w:cstheme="minorHAnsi"/>
                <w:sz w:val="20"/>
                <w:szCs w:val="20"/>
              </w:rPr>
            </w:pPr>
          </w:p>
        </w:tc>
        <w:tc>
          <w:tcPr>
            <w:tcW w:w="4252" w:type="dxa"/>
          </w:tcPr>
          <w:p w14:paraId="681A08F3" w14:textId="77777777" w:rsidR="00461E56" w:rsidRPr="004C430A" w:rsidRDefault="00461E56" w:rsidP="00C34F0D">
            <w:pPr>
              <w:rPr>
                <w:rFonts w:cstheme="minorHAnsi"/>
                <w:sz w:val="20"/>
                <w:szCs w:val="20"/>
              </w:rPr>
            </w:pPr>
          </w:p>
        </w:tc>
      </w:tr>
      <w:tr w:rsidR="00461E56" w14:paraId="2FDECB91" w14:textId="77777777" w:rsidTr="00C34F0D">
        <w:tc>
          <w:tcPr>
            <w:tcW w:w="817" w:type="dxa"/>
          </w:tcPr>
          <w:p w14:paraId="39E2BB80" w14:textId="77777777" w:rsidR="00461E56" w:rsidRPr="004C430A" w:rsidRDefault="00461E56" w:rsidP="00C34F0D">
            <w:pPr>
              <w:rPr>
                <w:rFonts w:cstheme="minorHAnsi"/>
                <w:sz w:val="20"/>
                <w:szCs w:val="20"/>
              </w:rPr>
            </w:pPr>
            <w:r w:rsidRPr="004C430A">
              <w:rPr>
                <w:rFonts w:cstheme="minorHAnsi"/>
                <w:sz w:val="20"/>
                <w:szCs w:val="20"/>
              </w:rPr>
              <w:t>INT</w:t>
            </w:r>
            <w:r>
              <w:rPr>
                <w:rFonts w:cstheme="minorHAnsi"/>
                <w:sz w:val="20"/>
                <w:szCs w:val="20"/>
              </w:rPr>
              <w:t xml:space="preserve"> 08</w:t>
            </w:r>
          </w:p>
        </w:tc>
        <w:tc>
          <w:tcPr>
            <w:tcW w:w="2268" w:type="dxa"/>
          </w:tcPr>
          <w:p w14:paraId="4A3FEFFF" w14:textId="77777777" w:rsidR="00461E56" w:rsidRPr="004C430A" w:rsidRDefault="00461E56" w:rsidP="00C34F0D">
            <w:pPr>
              <w:rPr>
                <w:rFonts w:cstheme="minorHAnsi"/>
                <w:sz w:val="20"/>
                <w:szCs w:val="20"/>
              </w:rPr>
            </w:pPr>
            <w:r w:rsidRPr="00200952">
              <w:rPr>
                <w:rFonts w:cstheme="minorHAnsi"/>
                <w:b/>
                <w:sz w:val="20"/>
                <w:szCs w:val="20"/>
              </w:rPr>
              <w:t>Transitional Solutions -</w:t>
            </w:r>
            <w:r>
              <w:rPr>
                <w:rFonts w:cstheme="minorHAnsi"/>
                <w:sz w:val="20"/>
                <w:szCs w:val="20"/>
              </w:rPr>
              <w:t>Rental Assistance</w:t>
            </w:r>
          </w:p>
        </w:tc>
        <w:tc>
          <w:tcPr>
            <w:tcW w:w="6096" w:type="dxa"/>
          </w:tcPr>
          <w:p w14:paraId="11E6E2F4" w14:textId="77777777" w:rsidR="00461E56" w:rsidRPr="004C430A" w:rsidRDefault="00461E56" w:rsidP="00C34F0D">
            <w:pPr>
              <w:rPr>
                <w:rFonts w:cstheme="minorHAnsi"/>
                <w:sz w:val="20"/>
                <w:szCs w:val="20"/>
              </w:rPr>
            </w:pPr>
            <w:r>
              <w:rPr>
                <w:rFonts w:cstheme="minorHAnsi"/>
                <w:sz w:val="20"/>
                <w:szCs w:val="20"/>
              </w:rPr>
              <w:t>Families identified as vulnerable and are unable to stay home based, community based or evacuation centres and need shelter solution for 1-3 months whilst repairing shelter</w:t>
            </w:r>
          </w:p>
        </w:tc>
        <w:tc>
          <w:tcPr>
            <w:tcW w:w="1417" w:type="dxa"/>
          </w:tcPr>
          <w:p w14:paraId="619D71E5" w14:textId="77777777" w:rsidR="00461E56" w:rsidRPr="004C430A" w:rsidRDefault="00461E56" w:rsidP="00C34F0D">
            <w:pPr>
              <w:rPr>
                <w:rFonts w:cstheme="minorHAnsi"/>
                <w:sz w:val="20"/>
                <w:szCs w:val="20"/>
              </w:rPr>
            </w:pPr>
            <w:r>
              <w:rPr>
                <w:rFonts w:cstheme="minorHAnsi"/>
                <w:sz w:val="20"/>
                <w:szCs w:val="20"/>
              </w:rPr>
              <w:t>TBC following revision of damage numbers</w:t>
            </w:r>
          </w:p>
        </w:tc>
        <w:tc>
          <w:tcPr>
            <w:tcW w:w="4252" w:type="dxa"/>
          </w:tcPr>
          <w:p w14:paraId="7027546D" w14:textId="01CD4520" w:rsidR="00461E56" w:rsidRPr="004C430A" w:rsidRDefault="00461E56" w:rsidP="00C34F0D">
            <w:pPr>
              <w:rPr>
                <w:rFonts w:cstheme="minorHAnsi"/>
                <w:sz w:val="20"/>
                <w:szCs w:val="20"/>
              </w:rPr>
            </w:pPr>
            <w:r>
              <w:rPr>
                <w:rFonts w:cstheme="minorHAnsi"/>
                <w:sz w:val="20"/>
                <w:szCs w:val="20"/>
              </w:rPr>
              <w:t>Analyse market available, limit rental amount to prevent adverse effect on current market</w:t>
            </w:r>
          </w:p>
        </w:tc>
      </w:tr>
      <w:tr w:rsidR="00461E56" w14:paraId="69ED8AC4" w14:textId="77777777" w:rsidTr="00C34F0D">
        <w:tc>
          <w:tcPr>
            <w:tcW w:w="817" w:type="dxa"/>
          </w:tcPr>
          <w:p w14:paraId="113437CB" w14:textId="77777777" w:rsidR="00461E56" w:rsidRPr="004C430A" w:rsidRDefault="00461E56" w:rsidP="00C34F0D">
            <w:pPr>
              <w:rPr>
                <w:rFonts w:cstheme="minorHAnsi"/>
                <w:sz w:val="20"/>
                <w:szCs w:val="20"/>
              </w:rPr>
            </w:pPr>
            <w:r>
              <w:rPr>
                <w:rFonts w:cstheme="minorHAnsi"/>
                <w:sz w:val="20"/>
                <w:szCs w:val="20"/>
              </w:rPr>
              <w:t xml:space="preserve">INT 09 </w:t>
            </w:r>
          </w:p>
        </w:tc>
        <w:tc>
          <w:tcPr>
            <w:tcW w:w="2268" w:type="dxa"/>
          </w:tcPr>
          <w:p w14:paraId="1B4D307A" w14:textId="77777777" w:rsidR="00461E56" w:rsidRDefault="00461E56" w:rsidP="00C34F0D">
            <w:pPr>
              <w:rPr>
                <w:rFonts w:cstheme="minorHAnsi"/>
                <w:b/>
                <w:sz w:val="20"/>
                <w:szCs w:val="20"/>
              </w:rPr>
            </w:pPr>
            <w:r>
              <w:rPr>
                <w:rFonts w:cstheme="minorHAnsi"/>
                <w:b/>
                <w:sz w:val="20"/>
                <w:szCs w:val="20"/>
              </w:rPr>
              <w:t>Recovery Support</w:t>
            </w:r>
            <w:r w:rsidRPr="00200952">
              <w:rPr>
                <w:rFonts w:cstheme="minorHAnsi"/>
                <w:b/>
                <w:sz w:val="20"/>
                <w:szCs w:val="20"/>
              </w:rPr>
              <w:t xml:space="preserve"> </w:t>
            </w:r>
            <w:r>
              <w:rPr>
                <w:rFonts w:cstheme="minorHAnsi"/>
                <w:b/>
                <w:sz w:val="20"/>
                <w:szCs w:val="20"/>
              </w:rPr>
              <w:t>-</w:t>
            </w:r>
          </w:p>
          <w:p w14:paraId="7B4987F7" w14:textId="77777777" w:rsidR="00461E56" w:rsidRPr="004C430A" w:rsidRDefault="00461E56" w:rsidP="00C34F0D">
            <w:pPr>
              <w:rPr>
                <w:rFonts w:cstheme="minorHAnsi"/>
                <w:sz w:val="20"/>
                <w:szCs w:val="20"/>
              </w:rPr>
            </w:pPr>
            <w:r>
              <w:rPr>
                <w:rFonts w:cstheme="minorHAnsi"/>
                <w:sz w:val="20"/>
                <w:szCs w:val="20"/>
              </w:rPr>
              <w:t>NFI’s</w:t>
            </w:r>
          </w:p>
        </w:tc>
        <w:tc>
          <w:tcPr>
            <w:tcW w:w="6096" w:type="dxa"/>
          </w:tcPr>
          <w:p w14:paraId="4EF21227" w14:textId="77777777" w:rsidR="00461E56" w:rsidRPr="004C430A" w:rsidRDefault="00461E56" w:rsidP="00C34F0D">
            <w:pPr>
              <w:rPr>
                <w:rFonts w:cstheme="minorHAnsi"/>
                <w:sz w:val="20"/>
                <w:szCs w:val="20"/>
              </w:rPr>
            </w:pPr>
            <w:r>
              <w:rPr>
                <w:rFonts w:cstheme="minorHAnsi"/>
                <w:sz w:val="20"/>
                <w:szCs w:val="20"/>
              </w:rPr>
              <w:t>Based on needs assessment, identify NFI’s such as blankets, mosquito nets, kitchen sets, hygiene kits or cash/voucher</w:t>
            </w:r>
          </w:p>
        </w:tc>
        <w:tc>
          <w:tcPr>
            <w:tcW w:w="1417" w:type="dxa"/>
          </w:tcPr>
          <w:p w14:paraId="37AF5316" w14:textId="77777777" w:rsidR="00461E56" w:rsidRPr="004C430A" w:rsidRDefault="00461E56" w:rsidP="00C34F0D">
            <w:pPr>
              <w:rPr>
                <w:rFonts w:cstheme="minorHAnsi"/>
                <w:sz w:val="20"/>
                <w:szCs w:val="20"/>
              </w:rPr>
            </w:pPr>
            <w:r>
              <w:rPr>
                <w:rFonts w:cstheme="minorHAnsi"/>
                <w:sz w:val="20"/>
                <w:szCs w:val="20"/>
              </w:rPr>
              <w:t>TWIG to provide guidance</w:t>
            </w:r>
          </w:p>
        </w:tc>
        <w:tc>
          <w:tcPr>
            <w:tcW w:w="4252" w:type="dxa"/>
          </w:tcPr>
          <w:p w14:paraId="5C134291" w14:textId="77777777" w:rsidR="00461E56" w:rsidRPr="004C430A" w:rsidRDefault="00461E56" w:rsidP="00C34F0D">
            <w:pPr>
              <w:rPr>
                <w:rFonts w:cstheme="minorHAnsi"/>
                <w:sz w:val="20"/>
                <w:szCs w:val="20"/>
              </w:rPr>
            </w:pPr>
          </w:p>
        </w:tc>
      </w:tr>
      <w:tr w:rsidR="00461E56" w14:paraId="180FA04B" w14:textId="77777777" w:rsidTr="00C34F0D">
        <w:tc>
          <w:tcPr>
            <w:tcW w:w="817" w:type="dxa"/>
          </w:tcPr>
          <w:p w14:paraId="58F17617" w14:textId="77777777" w:rsidR="00461E56" w:rsidRDefault="00461E56" w:rsidP="00C34F0D">
            <w:pPr>
              <w:rPr>
                <w:rFonts w:cstheme="minorHAnsi"/>
                <w:sz w:val="20"/>
                <w:szCs w:val="20"/>
              </w:rPr>
            </w:pPr>
            <w:r>
              <w:rPr>
                <w:rFonts w:cstheme="minorHAnsi"/>
                <w:sz w:val="20"/>
                <w:szCs w:val="20"/>
              </w:rPr>
              <w:t>INT 10</w:t>
            </w:r>
          </w:p>
        </w:tc>
        <w:tc>
          <w:tcPr>
            <w:tcW w:w="2268" w:type="dxa"/>
          </w:tcPr>
          <w:p w14:paraId="424C37FB" w14:textId="77777777" w:rsidR="00461E56" w:rsidRDefault="00461E56" w:rsidP="00C34F0D">
            <w:pPr>
              <w:rPr>
                <w:rFonts w:cstheme="minorHAnsi"/>
                <w:b/>
                <w:sz w:val="20"/>
                <w:szCs w:val="20"/>
              </w:rPr>
            </w:pPr>
            <w:r>
              <w:rPr>
                <w:rFonts w:cstheme="minorHAnsi"/>
                <w:b/>
                <w:sz w:val="20"/>
                <w:szCs w:val="20"/>
              </w:rPr>
              <w:t>Recovery Support</w:t>
            </w:r>
            <w:r w:rsidRPr="00200952">
              <w:rPr>
                <w:rFonts w:cstheme="minorHAnsi"/>
                <w:b/>
                <w:sz w:val="20"/>
                <w:szCs w:val="20"/>
              </w:rPr>
              <w:t xml:space="preserve"> </w:t>
            </w:r>
            <w:r>
              <w:rPr>
                <w:rFonts w:cstheme="minorHAnsi"/>
                <w:b/>
                <w:sz w:val="20"/>
                <w:szCs w:val="20"/>
              </w:rPr>
              <w:t>-</w:t>
            </w:r>
          </w:p>
          <w:p w14:paraId="010C7A0B" w14:textId="77777777" w:rsidR="00461E56" w:rsidRPr="00200952" w:rsidRDefault="00461E56" w:rsidP="00C34F0D">
            <w:pPr>
              <w:rPr>
                <w:rFonts w:cstheme="minorHAnsi"/>
                <w:b/>
                <w:sz w:val="20"/>
                <w:szCs w:val="20"/>
              </w:rPr>
            </w:pPr>
            <w:r>
              <w:rPr>
                <w:rFonts w:cstheme="minorHAnsi"/>
                <w:sz w:val="20"/>
                <w:szCs w:val="20"/>
              </w:rPr>
              <w:t>Structural Assessments</w:t>
            </w:r>
          </w:p>
        </w:tc>
        <w:tc>
          <w:tcPr>
            <w:tcW w:w="6096" w:type="dxa"/>
          </w:tcPr>
          <w:p w14:paraId="56B2B403" w14:textId="77777777" w:rsidR="00461E56" w:rsidRDefault="00461E56" w:rsidP="00C34F0D">
            <w:pPr>
              <w:rPr>
                <w:rFonts w:cstheme="minorHAnsi"/>
                <w:sz w:val="20"/>
                <w:szCs w:val="20"/>
              </w:rPr>
            </w:pPr>
            <w:r>
              <w:rPr>
                <w:rFonts w:cstheme="minorHAnsi"/>
                <w:sz w:val="20"/>
                <w:szCs w:val="20"/>
              </w:rPr>
              <w:t>Coordinate and support assessments of damaged houses by the ministry of planning, certifying houses as safe to occupy or unsafe.</w:t>
            </w:r>
          </w:p>
        </w:tc>
        <w:tc>
          <w:tcPr>
            <w:tcW w:w="1417" w:type="dxa"/>
          </w:tcPr>
          <w:p w14:paraId="20B0C3E4" w14:textId="77777777" w:rsidR="00461E56" w:rsidRDefault="00461E56" w:rsidP="00C34F0D">
            <w:pPr>
              <w:rPr>
                <w:rFonts w:cstheme="minorHAnsi"/>
                <w:sz w:val="20"/>
                <w:szCs w:val="20"/>
              </w:rPr>
            </w:pPr>
          </w:p>
        </w:tc>
        <w:tc>
          <w:tcPr>
            <w:tcW w:w="4252" w:type="dxa"/>
          </w:tcPr>
          <w:p w14:paraId="3857B6E1" w14:textId="77777777" w:rsidR="00461E56" w:rsidRDefault="00461E56" w:rsidP="00C34F0D">
            <w:pPr>
              <w:rPr>
                <w:rFonts w:cstheme="minorHAnsi"/>
                <w:sz w:val="20"/>
                <w:szCs w:val="20"/>
              </w:rPr>
            </w:pPr>
          </w:p>
        </w:tc>
      </w:tr>
      <w:tr w:rsidR="00461E56" w14:paraId="6DB0DD49" w14:textId="77777777" w:rsidTr="00C34F0D">
        <w:tc>
          <w:tcPr>
            <w:tcW w:w="817" w:type="dxa"/>
          </w:tcPr>
          <w:p w14:paraId="2A852CD2" w14:textId="77777777" w:rsidR="00461E56" w:rsidRDefault="00461E56" w:rsidP="00C34F0D">
            <w:pPr>
              <w:rPr>
                <w:rFonts w:cstheme="minorHAnsi"/>
                <w:sz w:val="20"/>
                <w:szCs w:val="20"/>
              </w:rPr>
            </w:pPr>
            <w:r>
              <w:rPr>
                <w:rFonts w:cstheme="minorHAnsi"/>
                <w:sz w:val="20"/>
                <w:szCs w:val="20"/>
              </w:rPr>
              <w:t>INT 11</w:t>
            </w:r>
          </w:p>
        </w:tc>
        <w:tc>
          <w:tcPr>
            <w:tcW w:w="2268" w:type="dxa"/>
          </w:tcPr>
          <w:p w14:paraId="52154A62" w14:textId="77777777" w:rsidR="00461E56" w:rsidRDefault="00461E56" w:rsidP="00C34F0D">
            <w:pPr>
              <w:rPr>
                <w:rFonts w:cstheme="minorHAnsi"/>
                <w:b/>
                <w:sz w:val="20"/>
                <w:szCs w:val="20"/>
              </w:rPr>
            </w:pPr>
            <w:r>
              <w:rPr>
                <w:rFonts w:cstheme="minorHAnsi"/>
                <w:b/>
                <w:sz w:val="20"/>
                <w:szCs w:val="20"/>
              </w:rPr>
              <w:t>Recovery Support</w:t>
            </w:r>
            <w:r w:rsidRPr="00200952">
              <w:rPr>
                <w:rFonts w:cstheme="minorHAnsi"/>
                <w:b/>
                <w:sz w:val="20"/>
                <w:szCs w:val="20"/>
              </w:rPr>
              <w:t xml:space="preserve"> </w:t>
            </w:r>
            <w:r>
              <w:rPr>
                <w:rFonts w:cstheme="minorHAnsi"/>
                <w:b/>
                <w:sz w:val="20"/>
                <w:szCs w:val="20"/>
              </w:rPr>
              <w:t>-</w:t>
            </w:r>
          </w:p>
          <w:p w14:paraId="15D36021" w14:textId="77777777" w:rsidR="00461E56" w:rsidRPr="00200952" w:rsidRDefault="00461E56" w:rsidP="00C34F0D">
            <w:pPr>
              <w:rPr>
                <w:rFonts w:cstheme="minorHAnsi"/>
                <w:b/>
                <w:sz w:val="20"/>
                <w:szCs w:val="20"/>
              </w:rPr>
            </w:pPr>
            <w:r>
              <w:rPr>
                <w:rFonts w:cstheme="minorHAnsi"/>
                <w:sz w:val="20"/>
                <w:szCs w:val="20"/>
              </w:rPr>
              <w:t>Technical Guidance</w:t>
            </w:r>
          </w:p>
        </w:tc>
        <w:tc>
          <w:tcPr>
            <w:tcW w:w="6096" w:type="dxa"/>
          </w:tcPr>
          <w:p w14:paraId="691B9340" w14:textId="77777777" w:rsidR="00461E56" w:rsidRDefault="00461E56" w:rsidP="00C34F0D">
            <w:pPr>
              <w:rPr>
                <w:rFonts w:cstheme="minorHAnsi"/>
                <w:sz w:val="20"/>
                <w:szCs w:val="20"/>
              </w:rPr>
            </w:pPr>
            <w:r>
              <w:rPr>
                <w:rFonts w:cstheme="minorHAnsi"/>
                <w:sz w:val="20"/>
                <w:szCs w:val="20"/>
              </w:rPr>
              <w:t xml:space="preserve">Provide tradespersons in barangays to provide technical guidance for </w:t>
            </w:r>
          </w:p>
          <w:p w14:paraId="61ECE01B" w14:textId="77777777" w:rsidR="00461E56" w:rsidRDefault="00461E56" w:rsidP="00461E56">
            <w:pPr>
              <w:pStyle w:val="ListParagraph"/>
              <w:numPr>
                <w:ilvl w:val="0"/>
                <w:numId w:val="26"/>
              </w:numPr>
              <w:rPr>
                <w:rFonts w:cstheme="minorHAnsi"/>
                <w:sz w:val="20"/>
                <w:szCs w:val="20"/>
              </w:rPr>
            </w:pPr>
            <w:r>
              <w:rPr>
                <w:rFonts w:cstheme="minorHAnsi"/>
                <w:sz w:val="20"/>
                <w:szCs w:val="20"/>
              </w:rPr>
              <w:t>Improving emergency shelter</w:t>
            </w:r>
          </w:p>
          <w:p w14:paraId="575E4E30" w14:textId="77777777" w:rsidR="00461E56" w:rsidRPr="00200952" w:rsidRDefault="00461E56" w:rsidP="00461E56">
            <w:pPr>
              <w:pStyle w:val="ListParagraph"/>
              <w:numPr>
                <w:ilvl w:val="0"/>
                <w:numId w:val="26"/>
              </w:numPr>
              <w:rPr>
                <w:rFonts w:cstheme="minorHAnsi"/>
                <w:sz w:val="20"/>
                <w:szCs w:val="20"/>
              </w:rPr>
            </w:pPr>
            <w:r w:rsidRPr="00200952">
              <w:rPr>
                <w:rFonts w:cstheme="minorHAnsi"/>
                <w:sz w:val="20"/>
                <w:szCs w:val="20"/>
              </w:rPr>
              <w:t xml:space="preserve">undertaking repairs to  </w:t>
            </w:r>
            <w:r>
              <w:rPr>
                <w:rFonts w:cstheme="minorHAnsi"/>
                <w:sz w:val="20"/>
                <w:szCs w:val="20"/>
              </w:rPr>
              <w:t>damaged houses</w:t>
            </w:r>
          </w:p>
          <w:p w14:paraId="57EA743B" w14:textId="77777777" w:rsidR="00461E56" w:rsidRDefault="00461E56" w:rsidP="00C34F0D">
            <w:pPr>
              <w:rPr>
                <w:rFonts w:cstheme="minorHAnsi"/>
                <w:sz w:val="20"/>
                <w:szCs w:val="20"/>
              </w:rPr>
            </w:pPr>
            <w:r>
              <w:rPr>
                <w:rFonts w:cstheme="minorHAnsi"/>
                <w:sz w:val="20"/>
                <w:szCs w:val="20"/>
              </w:rPr>
              <w:t xml:space="preserve">Promote the </w:t>
            </w:r>
            <w:r w:rsidRPr="00200952">
              <w:rPr>
                <w:rFonts w:cstheme="minorHAnsi"/>
                <w:b/>
                <w:sz w:val="20"/>
                <w:szCs w:val="20"/>
              </w:rPr>
              <w:t>Build Back Safer</w:t>
            </w:r>
            <w:r>
              <w:rPr>
                <w:rFonts w:cstheme="minorHAnsi"/>
                <w:sz w:val="20"/>
                <w:szCs w:val="20"/>
              </w:rPr>
              <w:t xml:space="preserve"> principle</w:t>
            </w:r>
          </w:p>
        </w:tc>
        <w:tc>
          <w:tcPr>
            <w:tcW w:w="1417" w:type="dxa"/>
          </w:tcPr>
          <w:p w14:paraId="5879F1BF" w14:textId="77777777" w:rsidR="00461E56" w:rsidRDefault="00461E56" w:rsidP="00C34F0D">
            <w:pPr>
              <w:rPr>
                <w:rFonts w:cstheme="minorHAnsi"/>
                <w:sz w:val="20"/>
                <w:szCs w:val="20"/>
              </w:rPr>
            </w:pPr>
          </w:p>
        </w:tc>
        <w:tc>
          <w:tcPr>
            <w:tcW w:w="4252" w:type="dxa"/>
          </w:tcPr>
          <w:p w14:paraId="593BFEF5" w14:textId="77777777" w:rsidR="00461E56" w:rsidRDefault="00461E56" w:rsidP="00C34F0D">
            <w:pPr>
              <w:rPr>
                <w:rFonts w:cstheme="minorHAnsi"/>
                <w:sz w:val="20"/>
                <w:szCs w:val="20"/>
              </w:rPr>
            </w:pPr>
            <w:r>
              <w:rPr>
                <w:rFonts w:cstheme="minorHAnsi"/>
                <w:sz w:val="20"/>
                <w:szCs w:val="20"/>
              </w:rPr>
              <w:t>Cash For Work programme possibly</w:t>
            </w:r>
          </w:p>
        </w:tc>
      </w:tr>
      <w:tr w:rsidR="00461E56" w14:paraId="383CE9C9" w14:textId="77777777" w:rsidTr="00C34F0D">
        <w:tc>
          <w:tcPr>
            <w:tcW w:w="817" w:type="dxa"/>
          </w:tcPr>
          <w:p w14:paraId="35262305" w14:textId="77777777" w:rsidR="00461E56" w:rsidRDefault="00461E56" w:rsidP="00C34F0D">
            <w:pPr>
              <w:rPr>
                <w:rFonts w:cstheme="minorHAnsi"/>
                <w:sz w:val="20"/>
                <w:szCs w:val="20"/>
              </w:rPr>
            </w:pPr>
            <w:r>
              <w:rPr>
                <w:rFonts w:cstheme="minorHAnsi"/>
                <w:sz w:val="20"/>
                <w:szCs w:val="20"/>
              </w:rPr>
              <w:t>INT 12</w:t>
            </w:r>
          </w:p>
        </w:tc>
        <w:tc>
          <w:tcPr>
            <w:tcW w:w="2268" w:type="dxa"/>
          </w:tcPr>
          <w:p w14:paraId="131A4711" w14:textId="77777777" w:rsidR="00461E56" w:rsidRDefault="00461E56" w:rsidP="00C34F0D">
            <w:pPr>
              <w:rPr>
                <w:rFonts w:cstheme="minorHAnsi"/>
                <w:b/>
                <w:sz w:val="20"/>
                <w:szCs w:val="20"/>
              </w:rPr>
            </w:pPr>
            <w:r>
              <w:rPr>
                <w:rFonts w:cstheme="minorHAnsi"/>
                <w:b/>
                <w:sz w:val="20"/>
                <w:szCs w:val="20"/>
              </w:rPr>
              <w:t>Recovery Support</w:t>
            </w:r>
            <w:r w:rsidRPr="00200952">
              <w:rPr>
                <w:rFonts w:cstheme="minorHAnsi"/>
                <w:b/>
                <w:sz w:val="20"/>
                <w:szCs w:val="20"/>
              </w:rPr>
              <w:t xml:space="preserve"> </w:t>
            </w:r>
            <w:r>
              <w:rPr>
                <w:rFonts w:cstheme="minorHAnsi"/>
                <w:b/>
                <w:sz w:val="20"/>
                <w:szCs w:val="20"/>
              </w:rPr>
              <w:t>-</w:t>
            </w:r>
          </w:p>
          <w:p w14:paraId="72251F41" w14:textId="77777777" w:rsidR="00461E56" w:rsidRPr="00200952" w:rsidRDefault="00461E56" w:rsidP="00C34F0D">
            <w:pPr>
              <w:rPr>
                <w:rFonts w:cstheme="minorHAnsi"/>
                <w:b/>
                <w:sz w:val="20"/>
                <w:szCs w:val="20"/>
              </w:rPr>
            </w:pPr>
            <w:r>
              <w:rPr>
                <w:rFonts w:cstheme="minorHAnsi"/>
                <w:sz w:val="20"/>
                <w:szCs w:val="20"/>
              </w:rPr>
              <w:t>Recovery Tool Kit</w:t>
            </w:r>
          </w:p>
        </w:tc>
        <w:tc>
          <w:tcPr>
            <w:tcW w:w="6096" w:type="dxa"/>
          </w:tcPr>
          <w:p w14:paraId="152CF6C7" w14:textId="77777777" w:rsidR="00461E56" w:rsidRDefault="00461E56" w:rsidP="00C34F0D">
            <w:pPr>
              <w:rPr>
                <w:rFonts w:cstheme="minorHAnsi"/>
                <w:sz w:val="20"/>
                <w:szCs w:val="20"/>
              </w:rPr>
            </w:pPr>
            <w:r>
              <w:rPr>
                <w:rFonts w:cstheme="minorHAnsi"/>
                <w:sz w:val="20"/>
                <w:szCs w:val="20"/>
              </w:rPr>
              <w:t xml:space="preserve">Provide communities with basic tools to help demolish, salvage and start reconstruction. </w:t>
            </w:r>
          </w:p>
          <w:p w14:paraId="7903F500" w14:textId="77777777" w:rsidR="00461E56" w:rsidRDefault="00461E56" w:rsidP="00C34F0D">
            <w:pPr>
              <w:tabs>
                <w:tab w:val="left" w:pos="1029"/>
              </w:tabs>
              <w:rPr>
                <w:rFonts w:cstheme="minorHAnsi"/>
                <w:sz w:val="20"/>
                <w:szCs w:val="20"/>
              </w:rPr>
            </w:pPr>
            <w:r w:rsidRPr="00B44DD6">
              <w:rPr>
                <w:rFonts w:cstheme="minorHAnsi"/>
                <w:sz w:val="20"/>
                <w:szCs w:val="20"/>
              </w:rPr>
              <w:t>Support for families to demolition their destroyed houses and clean their sites</w:t>
            </w:r>
            <w:r>
              <w:rPr>
                <w:rFonts w:cstheme="minorHAnsi"/>
                <w:sz w:val="20"/>
                <w:szCs w:val="20"/>
              </w:rPr>
              <w:t xml:space="preserve">. </w:t>
            </w:r>
          </w:p>
          <w:p w14:paraId="27DAF07F" w14:textId="77777777" w:rsidR="00461E56" w:rsidRPr="00B44DD6" w:rsidRDefault="00461E56" w:rsidP="00C34F0D">
            <w:pPr>
              <w:pStyle w:val="ListParagraph"/>
              <w:numPr>
                <w:ilvl w:val="0"/>
                <w:numId w:val="13"/>
              </w:numPr>
              <w:tabs>
                <w:tab w:val="left" w:pos="1029"/>
              </w:tabs>
              <w:rPr>
                <w:rFonts w:cstheme="minorHAnsi"/>
                <w:sz w:val="20"/>
                <w:szCs w:val="20"/>
              </w:rPr>
            </w:pPr>
            <w:r w:rsidRPr="00B44DD6">
              <w:rPr>
                <w:rFonts w:cstheme="minorHAnsi"/>
                <w:sz w:val="20"/>
                <w:szCs w:val="20"/>
              </w:rPr>
              <w:lastRenderedPageBreak/>
              <w:t xml:space="preserve">Kits - hand tool – community and individual </w:t>
            </w:r>
          </w:p>
          <w:p w14:paraId="1548F668" w14:textId="77777777" w:rsidR="00461E56" w:rsidRPr="00B44DD6" w:rsidRDefault="00461E56" w:rsidP="00C34F0D">
            <w:pPr>
              <w:pStyle w:val="ListParagraph"/>
              <w:numPr>
                <w:ilvl w:val="0"/>
                <w:numId w:val="13"/>
              </w:numPr>
              <w:tabs>
                <w:tab w:val="left" w:pos="1029"/>
              </w:tabs>
              <w:rPr>
                <w:rFonts w:cstheme="minorHAnsi"/>
                <w:sz w:val="20"/>
                <w:szCs w:val="20"/>
              </w:rPr>
            </w:pPr>
            <w:r w:rsidRPr="00B44DD6">
              <w:rPr>
                <w:rFonts w:cstheme="minorHAnsi"/>
                <w:sz w:val="20"/>
                <w:szCs w:val="20"/>
              </w:rPr>
              <w:t xml:space="preserve">Support to salvage and recycle </w:t>
            </w:r>
          </w:p>
          <w:p w14:paraId="2B21A516" w14:textId="77777777" w:rsidR="00461E56" w:rsidRPr="00B44DD6" w:rsidRDefault="00461E56" w:rsidP="00C34F0D">
            <w:pPr>
              <w:pStyle w:val="ListParagraph"/>
              <w:numPr>
                <w:ilvl w:val="0"/>
                <w:numId w:val="13"/>
              </w:numPr>
              <w:tabs>
                <w:tab w:val="left" w:pos="1029"/>
              </w:tabs>
              <w:rPr>
                <w:rFonts w:cstheme="minorHAnsi"/>
                <w:sz w:val="20"/>
                <w:szCs w:val="20"/>
              </w:rPr>
            </w:pPr>
            <w:r w:rsidRPr="00B44DD6">
              <w:rPr>
                <w:rFonts w:cstheme="minorHAnsi"/>
                <w:sz w:val="20"/>
                <w:szCs w:val="20"/>
              </w:rPr>
              <w:t>Support to transport waste and dump</w:t>
            </w:r>
          </w:p>
          <w:p w14:paraId="44C70466" w14:textId="77777777" w:rsidR="00461E56" w:rsidRPr="004C430A" w:rsidRDefault="00461E56" w:rsidP="00C34F0D">
            <w:pPr>
              <w:tabs>
                <w:tab w:val="left" w:pos="1029"/>
              </w:tabs>
              <w:rPr>
                <w:rFonts w:cstheme="minorHAnsi"/>
                <w:sz w:val="20"/>
                <w:szCs w:val="20"/>
              </w:rPr>
            </w:pPr>
            <w:r>
              <w:rPr>
                <w:rFonts w:cstheme="minorHAnsi"/>
                <w:sz w:val="20"/>
                <w:szCs w:val="20"/>
              </w:rPr>
              <w:t xml:space="preserve">Hand </w:t>
            </w:r>
            <w:r w:rsidRPr="004C430A">
              <w:rPr>
                <w:rFonts w:cstheme="minorHAnsi"/>
                <w:sz w:val="20"/>
                <w:szCs w:val="20"/>
              </w:rPr>
              <w:t>Tools:</w:t>
            </w:r>
          </w:p>
          <w:p w14:paraId="54C09CCB" w14:textId="1FD023DD" w:rsidR="00461E56" w:rsidRPr="000D3FEB" w:rsidRDefault="00461E56" w:rsidP="00C34F0D">
            <w:pPr>
              <w:pStyle w:val="ListParagraph"/>
              <w:numPr>
                <w:ilvl w:val="0"/>
                <w:numId w:val="8"/>
              </w:numPr>
              <w:tabs>
                <w:tab w:val="left" w:pos="1029"/>
              </w:tabs>
              <w:rPr>
                <w:rFonts w:cstheme="minorHAnsi"/>
                <w:sz w:val="20"/>
                <w:szCs w:val="20"/>
              </w:rPr>
            </w:pPr>
            <w:r w:rsidRPr="000D3FEB">
              <w:rPr>
                <w:rFonts w:cstheme="minorHAnsi"/>
                <w:sz w:val="20"/>
                <w:szCs w:val="20"/>
              </w:rPr>
              <w:t>Sledge hammer and claw hammer</w:t>
            </w:r>
            <w:r w:rsidR="000D3FEB" w:rsidRPr="000D3FEB">
              <w:rPr>
                <w:rFonts w:cstheme="minorHAnsi"/>
                <w:sz w:val="20"/>
                <w:szCs w:val="20"/>
              </w:rPr>
              <w:t xml:space="preserve">, </w:t>
            </w:r>
            <w:proofErr w:type="spellStart"/>
            <w:r w:rsidRPr="000D3FEB">
              <w:rPr>
                <w:rFonts w:cstheme="minorHAnsi"/>
                <w:sz w:val="20"/>
                <w:szCs w:val="20"/>
              </w:rPr>
              <w:t>Bolar</w:t>
            </w:r>
            <w:proofErr w:type="spellEnd"/>
            <w:r w:rsidRPr="000D3FEB">
              <w:rPr>
                <w:rFonts w:cstheme="minorHAnsi"/>
                <w:sz w:val="20"/>
                <w:szCs w:val="20"/>
              </w:rPr>
              <w:t xml:space="preserve"> – local crow bar</w:t>
            </w:r>
            <w:r w:rsidR="000D3FEB" w:rsidRPr="000D3FEB">
              <w:rPr>
                <w:rFonts w:cstheme="minorHAnsi"/>
                <w:sz w:val="20"/>
                <w:szCs w:val="20"/>
              </w:rPr>
              <w:t xml:space="preserve">, </w:t>
            </w:r>
            <w:r w:rsidRPr="000D3FEB">
              <w:rPr>
                <w:rFonts w:cstheme="minorHAnsi"/>
                <w:sz w:val="20"/>
                <w:szCs w:val="20"/>
              </w:rPr>
              <w:t>Crow bar – jemmy</w:t>
            </w:r>
            <w:r w:rsidR="000D3FEB" w:rsidRPr="000D3FEB">
              <w:rPr>
                <w:rFonts w:cstheme="minorHAnsi"/>
                <w:sz w:val="20"/>
                <w:szCs w:val="20"/>
              </w:rPr>
              <w:t xml:space="preserve">, </w:t>
            </w:r>
            <w:r w:rsidRPr="000D3FEB">
              <w:rPr>
                <w:rFonts w:cstheme="minorHAnsi"/>
                <w:sz w:val="20"/>
                <w:szCs w:val="20"/>
              </w:rPr>
              <w:t>Cold chisel</w:t>
            </w:r>
            <w:r w:rsidR="000D3FEB" w:rsidRPr="000D3FEB">
              <w:rPr>
                <w:rFonts w:cstheme="minorHAnsi"/>
                <w:sz w:val="20"/>
                <w:szCs w:val="20"/>
              </w:rPr>
              <w:t xml:space="preserve">, </w:t>
            </w:r>
            <w:r w:rsidRPr="000D3FEB">
              <w:rPr>
                <w:rFonts w:cstheme="minorHAnsi"/>
                <w:sz w:val="20"/>
                <w:szCs w:val="20"/>
              </w:rPr>
              <w:t>Hack saw (+blades) and timber</w:t>
            </w:r>
            <w:r w:rsidR="000D3FEB" w:rsidRPr="000D3FEB">
              <w:rPr>
                <w:rFonts w:cstheme="minorHAnsi"/>
                <w:sz w:val="20"/>
                <w:szCs w:val="20"/>
              </w:rPr>
              <w:t xml:space="preserve">, </w:t>
            </w:r>
            <w:r w:rsidRPr="000D3FEB">
              <w:rPr>
                <w:rFonts w:cstheme="minorHAnsi"/>
                <w:sz w:val="20"/>
                <w:szCs w:val="20"/>
              </w:rPr>
              <w:t>Shovel</w:t>
            </w:r>
            <w:r w:rsidR="000D3FEB" w:rsidRPr="000D3FEB">
              <w:rPr>
                <w:rFonts w:cstheme="minorHAnsi"/>
                <w:sz w:val="20"/>
                <w:szCs w:val="20"/>
              </w:rPr>
              <w:t xml:space="preserve">, </w:t>
            </w:r>
            <w:r w:rsidRPr="000D3FEB">
              <w:rPr>
                <w:rFonts w:cstheme="minorHAnsi"/>
                <w:sz w:val="20"/>
                <w:szCs w:val="20"/>
              </w:rPr>
              <w:t>Wheel barrow and rice sacks</w:t>
            </w:r>
            <w:r w:rsidR="000D3FEB">
              <w:rPr>
                <w:rFonts w:cstheme="minorHAnsi"/>
                <w:sz w:val="20"/>
                <w:szCs w:val="20"/>
              </w:rPr>
              <w:t>,</w:t>
            </w:r>
            <w:r w:rsidR="000D3FEB" w:rsidRPr="00B44DD6">
              <w:rPr>
                <w:rFonts w:cstheme="minorHAnsi"/>
                <w:sz w:val="20"/>
                <w:szCs w:val="20"/>
              </w:rPr>
              <w:t xml:space="preserve"> Personnel protection</w:t>
            </w:r>
          </w:p>
          <w:p w14:paraId="0B993579" w14:textId="309C6640" w:rsidR="00461E56" w:rsidRPr="000D3FEB" w:rsidRDefault="00461E56" w:rsidP="000D3FEB">
            <w:pPr>
              <w:pStyle w:val="ListParagraph"/>
              <w:numPr>
                <w:ilvl w:val="0"/>
                <w:numId w:val="8"/>
              </w:numPr>
              <w:tabs>
                <w:tab w:val="left" w:pos="1029"/>
              </w:tabs>
              <w:rPr>
                <w:rFonts w:cstheme="minorHAnsi"/>
                <w:sz w:val="20"/>
                <w:szCs w:val="20"/>
              </w:rPr>
            </w:pPr>
            <w:r w:rsidRPr="00B44DD6">
              <w:rPr>
                <w:rFonts w:cstheme="minorHAnsi"/>
                <w:sz w:val="20"/>
                <w:szCs w:val="20"/>
              </w:rPr>
              <w:t>Cash for work</w:t>
            </w:r>
          </w:p>
        </w:tc>
        <w:tc>
          <w:tcPr>
            <w:tcW w:w="1417" w:type="dxa"/>
          </w:tcPr>
          <w:p w14:paraId="0FA523A0" w14:textId="77777777" w:rsidR="00461E56" w:rsidRDefault="00461E56" w:rsidP="00C34F0D">
            <w:pPr>
              <w:rPr>
                <w:rFonts w:cstheme="minorHAnsi"/>
                <w:sz w:val="20"/>
                <w:szCs w:val="20"/>
              </w:rPr>
            </w:pPr>
          </w:p>
        </w:tc>
        <w:tc>
          <w:tcPr>
            <w:tcW w:w="4252" w:type="dxa"/>
          </w:tcPr>
          <w:p w14:paraId="4D545B3C" w14:textId="77777777" w:rsidR="00461E56" w:rsidRDefault="00461E56" w:rsidP="00C34F0D">
            <w:pPr>
              <w:rPr>
                <w:rFonts w:cstheme="minorHAnsi"/>
                <w:sz w:val="20"/>
                <w:szCs w:val="20"/>
              </w:rPr>
            </w:pPr>
            <w:r>
              <w:rPr>
                <w:rFonts w:cstheme="minorHAnsi"/>
                <w:sz w:val="20"/>
                <w:szCs w:val="20"/>
              </w:rPr>
              <w:t xml:space="preserve">Tools identified by TWIG as appropriate for demolition, salvage and reconstruction. Can be used afterwards as tools for livelihoods. Kits to be communal tools, with consumables to be </w:t>
            </w:r>
            <w:r>
              <w:rPr>
                <w:rFonts w:cstheme="minorHAnsi"/>
                <w:sz w:val="20"/>
                <w:szCs w:val="20"/>
              </w:rPr>
              <w:lastRenderedPageBreak/>
              <w:t>renew by agencies if community unable to do so.</w:t>
            </w:r>
          </w:p>
        </w:tc>
      </w:tr>
      <w:tr w:rsidR="00461E56" w14:paraId="19DA0C73" w14:textId="77777777" w:rsidTr="00C34F0D">
        <w:tc>
          <w:tcPr>
            <w:tcW w:w="817" w:type="dxa"/>
          </w:tcPr>
          <w:p w14:paraId="13E18775" w14:textId="77777777" w:rsidR="00461E56" w:rsidRDefault="00461E56" w:rsidP="00C34F0D">
            <w:pPr>
              <w:rPr>
                <w:rFonts w:cstheme="minorHAnsi"/>
                <w:sz w:val="20"/>
                <w:szCs w:val="20"/>
              </w:rPr>
            </w:pPr>
            <w:r>
              <w:rPr>
                <w:rFonts w:cstheme="minorHAnsi"/>
                <w:sz w:val="20"/>
                <w:szCs w:val="20"/>
              </w:rPr>
              <w:lastRenderedPageBreak/>
              <w:t>INT 13</w:t>
            </w:r>
          </w:p>
        </w:tc>
        <w:tc>
          <w:tcPr>
            <w:tcW w:w="2268" w:type="dxa"/>
          </w:tcPr>
          <w:p w14:paraId="4E165943" w14:textId="77777777" w:rsidR="00461E56" w:rsidRDefault="00461E56" w:rsidP="00C34F0D">
            <w:pPr>
              <w:rPr>
                <w:rFonts w:cstheme="minorHAnsi"/>
                <w:b/>
                <w:sz w:val="20"/>
                <w:szCs w:val="20"/>
              </w:rPr>
            </w:pPr>
            <w:r>
              <w:rPr>
                <w:rFonts w:cstheme="minorHAnsi"/>
                <w:b/>
                <w:sz w:val="20"/>
                <w:szCs w:val="20"/>
              </w:rPr>
              <w:t>Recovery Support</w:t>
            </w:r>
            <w:r w:rsidRPr="00200952">
              <w:rPr>
                <w:rFonts w:cstheme="minorHAnsi"/>
                <w:b/>
                <w:sz w:val="20"/>
                <w:szCs w:val="20"/>
              </w:rPr>
              <w:t xml:space="preserve"> </w:t>
            </w:r>
            <w:r>
              <w:rPr>
                <w:rFonts w:cstheme="minorHAnsi"/>
                <w:b/>
                <w:sz w:val="20"/>
                <w:szCs w:val="20"/>
              </w:rPr>
              <w:t>-</w:t>
            </w:r>
          </w:p>
          <w:p w14:paraId="4A6B3D4D" w14:textId="77777777" w:rsidR="00461E56" w:rsidRPr="00200952" w:rsidRDefault="00461E56" w:rsidP="00C34F0D">
            <w:pPr>
              <w:rPr>
                <w:rFonts w:cstheme="minorHAnsi"/>
                <w:b/>
                <w:sz w:val="20"/>
                <w:szCs w:val="20"/>
              </w:rPr>
            </w:pPr>
            <w:r>
              <w:rPr>
                <w:rFonts w:cstheme="minorHAnsi"/>
                <w:sz w:val="20"/>
                <w:szCs w:val="20"/>
              </w:rPr>
              <w:t>House repair - Timber</w:t>
            </w:r>
          </w:p>
        </w:tc>
        <w:tc>
          <w:tcPr>
            <w:tcW w:w="6096" w:type="dxa"/>
          </w:tcPr>
          <w:p w14:paraId="0F1B8446" w14:textId="77777777" w:rsidR="00461E56" w:rsidRDefault="00461E56" w:rsidP="00C34F0D">
            <w:pPr>
              <w:rPr>
                <w:rFonts w:cstheme="minorHAnsi"/>
                <w:sz w:val="20"/>
                <w:szCs w:val="20"/>
              </w:rPr>
            </w:pPr>
            <w:r>
              <w:rPr>
                <w:rFonts w:cstheme="minorHAnsi"/>
                <w:sz w:val="20"/>
                <w:szCs w:val="20"/>
              </w:rPr>
              <w:t xml:space="preserve">Identify basic materials required to repair timber framed houses to allow families to return to Place of Origin, </w:t>
            </w:r>
            <w:proofErr w:type="spellStart"/>
            <w:r>
              <w:rPr>
                <w:rFonts w:cstheme="minorHAnsi"/>
                <w:sz w:val="20"/>
                <w:szCs w:val="20"/>
              </w:rPr>
              <w:t>PoO</w:t>
            </w:r>
            <w:proofErr w:type="spellEnd"/>
          </w:p>
          <w:p w14:paraId="2DAE27FB" w14:textId="77777777" w:rsidR="00461E56" w:rsidRDefault="00461E56" w:rsidP="00C34F0D">
            <w:pPr>
              <w:rPr>
                <w:rFonts w:cstheme="minorHAnsi"/>
                <w:sz w:val="20"/>
                <w:szCs w:val="20"/>
              </w:rPr>
            </w:pPr>
            <w:r>
              <w:rPr>
                <w:rFonts w:cstheme="minorHAnsi"/>
                <w:sz w:val="20"/>
                <w:szCs w:val="20"/>
              </w:rPr>
              <w:t>Cash or vouchers may be more practical as part of the response following market analysis</w:t>
            </w:r>
          </w:p>
        </w:tc>
        <w:tc>
          <w:tcPr>
            <w:tcW w:w="1417" w:type="dxa"/>
          </w:tcPr>
          <w:p w14:paraId="0D4084A7" w14:textId="77777777" w:rsidR="00461E56" w:rsidRDefault="00461E56" w:rsidP="00C34F0D">
            <w:pPr>
              <w:rPr>
                <w:rFonts w:cstheme="minorHAnsi"/>
                <w:sz w:val="20"/>
                <w:szCs w:val="20"/>
              </w:rPr>
            </w:pPr>
            <w:r>
              <w:rPr>
                <w:rFonts w:cstheme="minorHAnsi"/>
                <w:sz w:val="20"/>
                <w:szCs w:val="20"/>
              </w:rPr>
              <w:t>TBC following revision of damage numbers</w:t>
            </w:r>
          </w:p>
        </w:tc>
        <w:tc>
          <w:tcPr>
            <w:tcW w:w="4252" w:type="dxa"/>
          </w:tcPr>
          <w:p w14:paraId="7F2DC48B" w14:textId="77777777" w:rsidR="00461E56" w:rsidRDefault="00461E56" w:rsidP="00C34F0D">
            <w:pPr>
              <w:rPr>
                <w:rFonts w:cstheme="minorHAnsi"/>
                <w:sz w:val="20"/>
                <w:szCs w:val="20"/>
              </w:rPr>
            </w:pPr>
            <w:r>
              <w:rPr>
                <w:rFonts w:cstheme="minorHAnsi"/>
                <w:sz w:val="20"/>
                <w:szCs w:val="20"/>
              </w:rPr>
              <w:t xml:space="preserve">Recommend forming a TWIG to identify basic materials required for timber house rehabilitation. </w:t>
            </w:r>
          </w:p>
        </w:tc>
      </w:tr>
      <w:tr w:rsidR="00461E56" w14:paraId="563A1D93" w14:textId="77777777" w:rsidTr="00C34F0D">
        <w:tc>
          <w:tcPr>
            <w:tcW w:w="817" w:type="dxa"/>
          </w:tcPr>
          <w:p w14:paraId="5D1C464E" w14:textId="77777777" w:rsidR="00461E56" w:rsidRPr="004C430A" w:rsidRDefault="00461E56" w:rsidP="00C34F0D">
            <w:pPr>
              <w:rPr>
                <w:rFonts w:cstheme="minorHAnsi"/>
                <w:sz w:val="20"/>
                <w:szCs w:val="20"/>
              </w:rPr>
            </w:pPr>
            <w:r>
              <w:rPr>
                <w:rFonts w:cstheme="minorHAnsi"/>
                <w:sz w:val="20"/>
                <w:szCs w:val="20"/>
              </w:rPr>
              <w:t>INT 14</w:t>
            </w:r>
          </w:p>
        </w:tc>
        <w:tc>
          <w:tcPr>
            <w:tcW w:w="2268" w:type="dxa"/>
          </w:tcPr>
          <w:p w14:paraId="20C216D3" w14:textId="77777777" w:rsidR="00461E56" w:rsidRDefault="00461E56" w:rsidP="00C34F0D">
            <w:pPr>
              <w:rPr>
                <w:rFonts w:cstheme="minorHAnsi"/>
                <w:b/>
                <w:sz w:val="20"/>
                <w:szCs w:val="20"/>
              </w:rPr>
            </w:pPr>
            <w:r>
              <w:rPr>
                <w:rFonts w:cstheme="minorHAnsi"/>
                <w:b/>
                <w:sz w:val="20"/>
                <w:szCs w:val="20"/>
              </w:rPr>
              <w:t>Recovery Support</w:t>
            </w:r>
            <w:r w:rsidRPr="00200952">
              <w:rPr>
                <w:rFonts w:cstheme="minorHAnsi"/>
                <w:b/>
                <w:sz w:val="20"/>
                <w:szCs w:val="20"/>
              </w:rPr>
              <w:t xml:space="preserve"> </w:t>
            </w:r>
            <w:r>
              <w:rPr>
                <w:rFonts w:cstheme="minorHAnsi"/>
                <w:b/>
                <w:sz w:val="20"/>
                <w:szCs w:val="20"/>
              </w:rPr>
              <w:t>-</w:t>
            </w:r>
          </w:p>
          <w:p w14:paraId="50F25320" w14:textId="77777777" w:rsidR="00461E56" w:rsidRPr="004C430A" w:rsidRDefault="00461E56" w:rsidP="00C34F0D">
            <w:pPr>
              <w:rPr>
                <w:rFonts w:cstheme="minorHAnsi"/>
                <w:sz w:val="20"/>
                <w:szCs w:val="20"/>
              </w:rPr>
            </w:pPr>
            <w:r>
              <w:rPr>
                <w:rFonts w:cstheme="minorHAnsi"/>
                <w:sz w:val="20"/>
                <w:szCs w:val="20"/>
              </w:rPr>
              <w:t>House repair - Masonry</w:t>
            </w:r>
          </w:p>
        </w:tc>
        <w:tc>
          <w:tcPr>
            <w:tcW w:w="6096" w:type="dxa"/>
          </w:tcPr>
          <w:p w14:paraId="7B6BCE7C" w14:textId="77777777" w:rsidR="00461E56" w:rsidRDefault="00461E56" w:rsidP="00C34F0D">
            <w:pPr>
              <w:rPr>
                <w:rFonts w:cstheme="minorHAnsi"/>
                <w:sz w:val="20"/>
                <w:szCs w:val="20"/>
              </w:rPr>
            </w:pPr>
            <w:r>
              <w:rPr>
                <w:rFonts w:cstheme="minorHAnsi"/>
                <w:sz w:val="20"/>
                <w:szCs w:val="20"/>
              </w:rPr>
              <w:t xml:space="preserve">Identify basic materials required to repair concrete/masonry houses to allow families to return to Place of Origin, </w:t>
            </w:r>
            <w:proofErr w:type="spellStart"/>
            <w:r>
              <w:rPr>
                <w:rFonts w:cstheme="minorHAnsi"/>
                <w:sz w:val="20"/>
                <w:szCs w:val="20"/>
              </w:rPr>
              <w:t>PoO</w:t>
            </w:r>
            <w:proofErr w:type="spellEnd"/>
            <w:r>
              <w:rPr>
                <w:rFonts w:cstheme="minorHAnsi"/>
                <w:sz w:val="20"/>
                <w:szCs w:val="20"/>
              </w:rPr>
              <w:t>.</w:t>
            </w:r>
          </w:p>
          <w:p w14:paraId="71DD5F68" w14:textId="77777777" w:rsidR="00461E56" w:rsidRPr="004C430A" w:rsidRDefault="00461E56" w:rsidP="00C34F0D">
            <w:pPr>
              <w:rPr>
                <w:rFonts w:cstheme="minorHAnsi"/>
                <w:sz w:val="20"/>
                <w:szCs w:val="20"/>
              </w:rPr>
            </w:pPr>
            <w:r>
              <w:rPr>
                <w:rFonts w:cstheme="minorHAnsi"/>
                <w:sz w:val="20"/>
                <w:szCs w:val="20"/>
              </w:rPr>
              <w:t>Cash or vouchers may be more practical as part of the response following market analysis</w:t>
            </w:r>
          </w:p>
        </w:tc>
        <w:tc>
          <w:tcPr>
            <w:tcW w:w="1417" w:type="dxa"/>
          </w:tcPr>
          <w:p w14:paraId="54A21C6E" w14:textId="77777777" w:rsidR="00461E56" w:rsidRPr="004C430A" w:rsidRDefault="00461E56" w:rsidP="00C34F0D">
            <w:pPr>
              <w:rPr>
                <w:rFonts w:cstheme="minorHAnsi"/>
                <w:sz w:val="20"/>
                <w:szCs w:val="20"/>
              </w:rPr>
            </w:pPr>
            <w:r>
              <w:rPr>
                <w:rFonts w:cstheme="minorHAnsi"/>
                <w:sz w:val="20"/>
                <w:szCs w:val="20"/>
              </w:rPr>
              <w:t>TBC following revision of damage numbers</w:t>
            </w:r>
          </w:p>
        </w:tc>
        <w:tc>
          <w:tcPr>
            <w:tcW w:w="4252" w:type="dxa"/>
          </w:tcPr>
          <w:p w14:paraId="6A298758" w14:textId="77777777" w:rsidR="00461E56" w:rsidRPr="004C430A" w:rsidRDefault="00461E56" w:rsidP="00C34F0D">
            <w:pPr>
              <w:rPr>
                <w:rFonts w:cstheme="minorHAnsi"/>
                <w:sz w:val="20"/>
                <w:szCs w:val="20"/>
              </w:rPr>
            </w:pPr>
            <w:r>
              <w:rPr>
                <w:rFonts w:cstheme="minorHAnsi"/>
                <w:sz w:val="20"/>
                <w:szCs w:val="20"/>
              </w:rPr>
              <w:t xml:space="preserve">Recommend forming a TWIG to identify basic materials required for concrete/masonry house rehabilitation. </w:t>
            </w:r>
            <w:proofErr w:type="spellStart"/>
            <w:r>
              <w:rPr>
                <w:rFonts w:cstheme="minorHAnsi"/>
                <w:sz w:val="20"/>
                <w:szCs w:val="20"/>
              </w:rPr>
              <w:t>Inst</w:t>
            </w:r>
            <w:proofErr w:type="spellEnd"/>
            <w:r>
              <w:rPr>
                <w:rFonts w:cstheme="minorHAnsi"/>
                <w:sz w:val="20"/>
                <w:szCs w:val="20"/>
              </w:rPr>
              <w:t xml:space="preserve"> of </w:t>
            </w:r>
            <w:proofErr w:type="spellStart"/>
            <w:r>
              <w:rPr>
                <w:rFonts w:cstheme="minorHAnsi"/>
                <w:sz w:val="20"/>
                <w:szCs w:val="20"/>
              </w:rPr>
              <w:t>Civ</w:t>
            </w:r>
            <w:proofErr w:type="spellEnd"/>
            <w:r>
              <w:rPr>
                <w:rFonts w:cstheme="minorHAnsi"/>
                <w:sz w:val="20"/>
                <w:szCs w:val="20"/>
              </w:rPr>
              <w:t xml:space="preserve"> Engineers PH or other qualified group to be invited to join the TWIG to inform the appropriate items.</w:t>
            </w:r>
          </w:p>
        </w:tc>
      </w:tr>
      <w:tr w:rsidR="00461E56" w14:paraId="169542A9" w14:textId="77777777" w:rsidTr="00C34F0D">
        <w:tc>
          <w:tcPr>
            <w:tcW w:w="817" w:type="dxa"/>
          </w:tcPr>
          <w:p w14:paraId="0E8D6BBE" w14:textId="77777777" w:rsidR="00461E56" w:rsidRPr="004C430A" w:rsidRDefault="00461E56" w:rsidP="00C34F0D">
            <w:pPr>
              <w:rPr>
                <w:rFonts w:cstheme="minorHAnsi"/>
                <w:sz w:val="20"/>
                <w:szCs w:val="20"/>
              </w:rPr>
            </w:pPr>
            <w:r>
              <w:rPr>
                <w:rFonts w:cstheme="minorHAnsi"/>
                <w:sz w:val="20"/>
                <w:szCs w:val="20"/>
              </w:rPr>
              <w:t>INT 15</w:t>
            </w:r>
          </w:p>
        </w:tc>
        <w:tc>
          <w:tcPr>
            <w:tcW w:w="2268" w:type="dxa"/>
          </w:tcPr>
          <w:p w14:paraId="626B1B9B" w14:textId="77777777" w:rsidR="00461E56" w:rsidRDefault="00461E56" w:rsidP="00C34F0D">
            <w:pPr>
              <w:rPr>
                <w:rFonts w:cstheme="minorHAnsi"/>
                <w:b/>
                <w:sz w:val="20"/>
                <w:szCs w:val="20"/>
              </w:rPr>
            </w:pPr>
            <w:r>
              <w:rPr>
                <w:rFonts w:cstheme="minorHAnsi"/>
                <w:b/>
                <w:sz w:val="20"/>
                <w:szCs w:val="20"/>
              </w:rPr>
              <w:t>Recovery Support</w:t>
            </w:r>
            <w:r w:rsidRPr="00200952">
              <w:rPr>
                <w:rFonts w:cstheme="minorHAnsi"/>
                <w:b/>
                <w:sz w:val="20"/>
                <w:szCs w:val="20"/>
              </w:rPr>
              <w:t xml:space="preserve"> </w:t>
            </w:r>
            <w:r>
              <w:rPr>
                <w:rFonts w:cstheme="minorHAnsi"/>
                <w:b/>
                <w:sz w:val="20"/>
                <w:szCs w:val="20"/>
              </w:rPr>
              <w:t>-</w:t>
            </w:r>
          </w:p>
          <w:p w14:paraId="420F035E" w14:textId="77777777" w:rsidR="00461E56" w:rsidRPr="004C430A" w:rsidRDefault="00461E56" w:rsidP="00C34F0D">
            <w:pPr>
              <w:rPr>
                <w:rFonts w:cstheme="minorHAnsi"/>
                <w:sz w:val="20"/>
                <w:szCs w:val="20"/>
              </w:rPr>
            </w:pPr>
            <w:r>
              <w:rPr>
                <w:rFonts w:cstheme="minorHAnsi"/>
                <w:sz w:val="20"/>
                <w:szCs w:val="20"/>
              </w:rPr>
              <w:t>Host Family Support</w:t>
            </w:r>
          </w:p>
        </w:tc>
        <w:tc>
          <w:tcPr>
            <w:tcW w:w="6096" w:type="dxa"/>
          </w:tcPr>
          <w:p w14:paraId="550102DE" w14:textId="77777777" w:rsidR="00461E56" w:rsidRDefault="00461E56" w:rsidP="00C34F0D">
            <w:pPr>
              <w:rPr>
                <w:rFonts w:cstheme="minorHAnsi"/>
                <w:sz w:val="20"/>
                <w:szCs w:val="20"/>
              </w:rPr>
            </w:pPr>
            <w:r>
              <w:rPr>
                <w:rFonts w:cstheme="minorHAnsi"/>
                <w:sz w:val="20"/>
                <w:szCs w:val="20"/>
              </w:rPr>
              <w:t>Appeal for community support to identify families willing to host displaced populations. Support can be provided in terms of:</w:t>
            </w:r>
          </w:p>
          <w:p w14:paraId="22D7D0B2" w14:textId="77777777" w:rsidR="00461E56" w:rsidRDefault="00461E56" w:rsidP="00461E56">
            <w:pPr>
              <w:pStyle w:val="ListParagraph"/>
              <w:numPr>
                <w:ilvl w:val="0"/>
                <w:numId w:val="25"/>
              </w:numPr>
              <w:rPr>
                <w:rFonts w:cstheme="minorHAnsi"/>
                <w:sz w:val="20"/>
                <w:szCs w:val="20"/>
              </w:rPr>
            </w:pPr>
            <w:r w:rsidRPr="00EA4BF1">
              <w:rPr>
                <w:rFonts w:cstheme="minorHAnsi"/>
                <w:sz w:val="20"/>
                <w:szCs w:val="20"/>
              </w:rPr>
              <w:t>building materials to enhance existing shelter space</w:t>
            </w:r>
          </w:p>
          <w:p w14:paraId="4C6E1288" w14:textId="77777777" w:rsidR="00461E56" w:rsidRDefault="00461E56" w:rsidP="00461E56">
            <w:pPr>
              <w:pStyle w:val="ListParagraph"/>
              <w:numPr>
                <w:ilvl w:val="0"/>
                <w:numId w:val="25"/>
              </w:numPr>
              <w:rPr>
                <w:rFonts w:cstheme="minorHAnsi"/>
                <w:sz w:val="20"/>
                <w:szCs w:val="20"/>
              </w:rPr>
            </w:pPr>
            <w:r>
              <w:rPr>
                <w:rFonts w:cstheme="minorHAnsi"/>
                <w:sz w:val="20"/>
                <w:szCs w:val="20"/>
              </w:rPr>
              <w:t>NFI’s</w:t>
            </w:r>
          </w:p>
          <w:p w14:paraId="35C9CB64" w14:textId="77777777" w:rsidR="00461E56" w:rsidRDefault="00461E56" w:rsidP="00461E56">
            <w:pPr>
              <w:pStyle w:val="ListParagraph"/>
              <w:numPr>
                <w:ilvl w:val="0"/>
                <w:numId w:val="25"/>
              </w:numPr>
              <w:rPr>
                <w:rFonts w:cstheme="minorHAnsi"/>
                <w:sz w:val="20"/>
                <w:szCs w:val="20"/>
              </w:rPr>
            </w:pPr>
            <w:r>
              <w:rPr>
                <w:rFonts w:cstheme="minorHAnsi"/>
                <w:sz w:val="20"/>
                <w:szCs w:val="20"/>
              </w:rPr>
              <w:t>Cash or vouchers to supplement additional costs</w:t>
            </w:r>
          </w:p>
          <w:p w14:paraId="198C88F5" w14:textId="77777777" w:rsidR="00461E56" w:rsidRDefault="00461E56" w:rsidP="00461E56">
            <w:pPr>
              <w:pStyle w:val="ListParagraph"/>
              <w:numPr>
                <w:ilvl w:val="0"/>
                <w:numId w:val="25"/>
              </w:numPr>
              <w:rPr>
                <w:rFonts w:cstheme="minorHAnsi"/>
                <w:sz w:val="20"/>
                <w:szCs w:val="20"/>
              </w:rPr>
            </w:pPr>
            <w:r>
              <w:rPr>
                <w:rFonts w:cstheme="minorHAnsi"/>
                <w:sz w:val="20"/>
                <w:szCs w:val="20"/>
              </w:rPr>
              <w:t>WASH assistance to verify capacity of existing facilities</w:t>
            </w:r>
          </w:p>
          <w:p w14:paraId="3F6ED960" w14:textId="77777777" w:rsidR="00461E56" w:rsidRPr="004C430A" w:rsidRDefault="00461E56" w:rsidP="00C34F0D">
            <w:pPr>
              <w:rPr>
                <w:rFonts w:cstheme="minorHAnsi"/>
                <w:sz w:val="20"/>
                <w:szCs w:val="20"/>
              </w:rPr>
            </w:pPr>
            <w:r>
              <w:rPr>
                <w:rFonts w:cstheme="minorHAnsi"/>
                <w:sz w:val="20"/>
                <w:szCs w:val="20"/>
              </w:rPr>
              <w:t>Proposed Time frame 2-3 Months maximum</w:t>
            </w:r>
          </w:p>
        </w:tc>
        <w:tc>
          <w:tcPr>
            <w:tcW w:w="1417" w:type="dxa"/>
          </w:tcPr>
          <w:p w14:paraId="1A95FE76" w14:textId="77777777" w:rsidR="00461E56" w:rsidRPr="004C430A" w:rsidRDefault="00461E56" w:rsidP="00C34F0D">
            <w:pPr>
              <w:rPr>
                <w:rFonts w:cstheme="minorHAnsi"/>
                <w:sz w:val="20"/>
                <w:szCs w:val="20"/>
              </w:rPr>
            </w:pPr>
            <w:r>
              <w:rPr>
                <w:rFonts w:cstheme="minorHAnsi"/>
                <w:sz w:val="20"/>
                <w:szCs w:val="20"/>
              </w:rPr>
              <w:t>20000PHP</w:t>
            </w:r>
          </w:p>
        </w:tc>
        <w:tc>
          <w:tcPr>
            <w:tcW w:w="4252" w:type="dxa"/>
          </w:tcPr>
          <w:p w14:paraId="074FAC65" w14:textId="77777777" w:rsidR="00461E56" w:rsidRPr="004C430A" w:rsidRDefault="00461E56" w:rsidP="00C34F0D">
            <w:pPr>
              <w:rPr>
                <w:rFonts w:cstheme="minorHAnsi"/>
                <w:sz w:val="20"/>
                <w:szCs w:val="20"/>
              </w:rPr>
            </w:pPr>
            <w:r>
              <w:rPr>
                <w:rFonts w:cstheme="minorHAnsi"/>
                <w:sz w:val="20"/>
                <w:szCs w:val="20"/>
              </w:rPr>
              <w:t>Provides stable environment for persons affected by the trauma of the disaster. Supplementary items may be required to enable persons to be comfortably hosted for a period of time</w:t>
            </w:r>
          </w:p>
        </w:tc>
      </w:tr>
      <w:tr w:rsidR="00461E56" w14:paraId="285355E2" w14:textId="77777777" w:rsidTr="00C34F0D">
        <w:tc>
          <w:tcPr>
            <w:tcW w:w="817" w:type="dxa"/>
          </w:tcPr>
          <w:p w14:paraId="772B080F" w14:textId="77777777" w:rsidR="00461E56" w:rsidRPr="004C430A" w:rsidRDefault="00461E56" w:rsidP="00C34F0D">
            <w:pPr>
              <w:rPr>
                <w:rFonts w:cstheme="minorHAnsi"/>
                <w:sz w:val="20"/>
                <w:szCs w:val="20"/>
              </w:rPr>
            </w:pPr>
            <w:r>
              <w:rPr>
                <w:rFonts w:cstheme="minorHAnsi"/>
                <w:sz w:val="20"/>
                <w:szCs w:val="20"/>
              </w:rPr>
              <w:t>INT 16</w:t>
            </w:r>
          </w:p>
        </w:tc>
        <w:tc>
          <w:tcPr>
            <w:tcW w:w="2268" w:type="dxa"/>
          </w:tcPr>
          <w:p w14:paraId="48E13045" w14:textId="77777777" w:rsidR="00461E56" w:rsidRPr="004C430A" w:rsidRDefault="00461E56" w:rsidP="00C34F0D">
            <w:pPr>
              <w:rPr>
                <w:rFonts w:cstheme="minorHAnsi"/>
                <w:sz w:val="20"/>
                <w:szCs w:val="20"/>
              </w:rPr>
            </w:pPr>
            <w:r>
              <w:rPr>
                <w:rFonts w:cstheme="minorHAnsi"/>
                <w:sz w:val="20"/>
                <w:szCs w:val="20"/>
              </w:rPr>
              <w:t>Permanent Dwelling</w:t>
            </w:r>
          </w:p>
        </w:tc>
        <w:tc>
          <w:tcPr>
            <w:tcW w:w="6096" w:type="dxa"/>
          </w:tcPr>
          <w:p w14:paraId="0205949F" w14:textId="77777777" w:rsidR="00461E56" w:rsidRPr="004C430A" w:rsidRDefault="00461E56" w:rsidP="00C34F0D">
            <w:pPr>
              <w:rPr>
                <w:rFonts w:cstheme="minorHAnsi"/>
                <w:sz w:val="20"/>
                <w:szCs w:val="20"/>
              </w:rPr>
            </w:pPr>
            <w:r>
              <w:rPr>
                <w:rFonts w:cstheme="minorHAnsi"/>
                <w:sz w:val="20"/>
                <w:szCs w:val="20"/>
              </w:rPr>
              <w:t xml:space="preserve">To be discussed between </w:t>
            </w:r>
            <w:proofErr w:type="spellStart"/>
            <w:r>
              <w:rPr>
                <w:rFonts w:cstheme="minorHAnsi"/>
                <w:sz w:val="20"/>
                <w:szCs w:val="20"/>
              </w:rPr>
              <w:t>GoP</w:t>
            </w:r>
            <w:proofErr w:type="spellEnd"/>
            <w:r>
              <w:rPr>
                <w:rFonts w:cstheme="minorHAnsi"/>
                <w:sz w:val="20"/>
                <w:szCs w:val="20"/>
              </w:rPr>
              <w:t>, ER cluster</w:t>
            </w:r>
          </w:p>
        </w:tc>
        <w:tc>
          <w:tcPr>
            <w:tcW w:w="1417" w:type="dxa"/>
          </w:tcPr>
          <w:p w14:paraId="2B234B2A" w14:textId="77777777" w:rsidR="00461E56" w:rsidRPr="004C430A" w:rsidRDefault="00461E56" w:rsidP="00C34F0D">
            <w:pPr>
              <w:rPr>
                <w:rFonts w:cstheme="minorHAnsi"/>
                <w:sz w:val="20"/>
                <w:szCs w:val="20"/>
              </w:rPr>
            </w:pPr>
          </w:p>
        </w:tc>
        <w:tc>
          <w:tcPr>
            <w:tcW w:w="4252" w:type="dxa"/>
          </w:tcPr>
          <w:p w14:paraId="040754F8" w14:textId="77777777" w:rsidR="00461E56" w:rsidRPr="004C430A" w:rsidRDefault="00461E56" w:rsidP="00C34F0D">
            <w:pPr>
              <w:rPr>
                <w:rFonts w:cstheme="minorHAnsi"/>
                <w:sz w:val="20"/>
                <w:szCs w:val="20"/>
              </w:rPr>
            </w:pPr>
          </w:p>
        </w:tc>
      </w:tr>
    </w:tbl>
    <w:p w14:paraId="0E4C4F2E" w14:textId="77777777" w:rsidR="00461E56" w:rsidRDefault="00461E56" w:rsidP="001875D9">
      <w:pPr>
        <w:spacing w:after="0"/>
        <w:rPr>
          <w:b/>
          <w:color w:val="284353" w:themeColor="accent1" w:themeShade="BF"/>
        </w:rPr>
      </w:pPr>
    </w:p>
    <w:p w14:paraId="20864DBD" w14:textId="77777777" w:rsidR="00461E56" w:rsidRDefault="00461E56" w:rsidP="001875D9">
      <w:pPr>
        <w:spacing w:after="0"/>
        <w:rPr>
          <w:b/>
          <w:color w:val="284353" w:themeColor="accent1" w:themeShade="BF"/>
        </w:rPr>
      </w:pPr>
    </w:p>
    <w:p w14:paraId="5B60FDB6" w14:textId="77777777" w:rsidR="00461E56" w:rsidRDefault="00461E56" w:rsidP="001875D9">
      <w:pPr>
        <w:spacing w:after="0"/>
        <w:rPr>
          <w:b/>
          <w:color w:val="284353" w:themeColor="accent1" w:themeShade="BF"/>
        </w:rPr>
      </w:pPr>
    </w:p>
    <w:p w14:paraId="7B0B696E" w14:textId="77777777" w:rsidR="000D3FEB" w:rsidRDefault="000D3FEB" w:rsidP="001875D9">
      <w:pPr>
        <w:spacing w:after="0"/>
        <w:rPr>
          <w:b/>
          <w:color w:val="284353" w:themeColor="accent1" w:themeShade="BF"/>
        </w:rPr>
      </w:pPr>
    </w:p>
    <w:p w14:paraId="7FD8AC66" w14:textId="77777777" w:rsidR="000D3FEB" w:rsidRDefault="000D3FEB" w:rsidP="001875D9">
      <w:pPr>
        <w:spacing w:after="0"/>
        <w:rPr>
          <w:b/>
          <w:color w:val="284353" w:themeColor="accent1" w:themeShade="BF"/>
        </w:rPr>
      </w:pPr>
    </w:p>
    <w:p w14:paraId="365AC69B" w14:textId="77777777" w:rsidR="000D3FEB" w:rsidRDefault="000D3FEB" w:rsidP="001875D9">
      <w:pPr>
        <w:spacing w:after="0"/>
        <w:rPr>
          <w:b/>
          <w:color w:val="284353" w:themeColor="accent1" w:themeShade="BF"/>
        </w:rPr>
      </w:pPr>
    </w:p>
    <w:p w14:paraId="53820465" w14:textId="77777777" w:rsidR="000D3FEB" w:rsidRDefault="000D3FEB" w:rsidP="001875D9">
      <w:pPr>
        <w:spacing w:after="0"/>
        <w:rPr>
          <w:b/>
          <w:color w:val="284353" w:themeColor="accent1" w:themeShade="BF"/>
        </w:rPr>
      </w:pPr>
    </w:p>
    <w:p w14:paraId="3DEF7999" w14:textId="77777777" w:rsidR="000D3FEB" w:rsidRDefault="000D3FEB" w:rsidP="001875D9">
      <w:pPr>
        <w:spacing w:after="0"/>
        <w:rPr>
          <w:b/>
          <w:color w:val="284353" w:themeColor="accent1" w:themeShade="BF"/>
        </w:rPr>
      </w:pPr>
    </w:p>
    <w:p w14:paraId="32F215D8" w14:textId="77777777" w:rsidR="00461E56" w:rsidRDefault="00461E56" w:rsidP="001875D9">
      <w:pPr>
        <w:spacing w:after="0"/>
        <w:rPr>
          <w:b/>
          <w:color w:val="284353" w:themeColor="accent1" w:themeShade="BF"/>
        </w:rPr>
      </w:pPr>
    </w:p>
    <w:p w14:paraId="2A9CAB12" w14:textId="6BB1FA15" w:rsidR="00461E56" w:rsidRPr="000D3FEB" w:rsidRDefault="00461E56" w:rsidP="00461E56">
      <w:pPr>
        <w:spacing w:after="0"/>
        <w:rPr>
          <w:b/>
          <w:color w:val="284353" w:themeColor="accent1" w:themeShade="BF"/>
          <w:sz w:val="28"/>
          <w:szCs w:val="28"/>
        </w:rPr>
      </w:pPr>
      <w:r w:rsidRPr="000D3FEB">
        <w:rPr>
          <w:b/>
          <w:color w:val="284353" w:themeColor="accent1" w:themeShade="BF"/>
          <w:sz w:val="28"/>
          <w:szCs w:val="28"/>
        </w:rPr>
        <w:lastRenderedPageBreak/>
        <w:t xml:space="preserve">Programme   </w:t>
      </w:r>
    </w:p>
    <w:tbl>
      <w:tblPr>
        <w:tblW w:w="14253" w:type="dxa"/>
        <w:tblInd w:w="93" w:type="dxa"/>
        <w:tblBorders>
          <w:top w:val="single" w:sz="4"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1221"/>
        <w:gridCol w:w="3317"/>
        <w:gridCol w:w="749"/>
        <w:gridCol w:w="749"/>
        <w:gridCol w:w="749"/>
        <w:gridCol w:w="751"/>
        <w:gridCol w:w="751"/>
        <w:gridCol w:w="751"/>
        <w:gridCol w:w="751"/>
        <w:gridCol w:w="716"/>
        <w:gridCol w:w="750"/>
        <w:gridCol w:w="750"/>
        <w:gridCol w:w="750"/>
        <w:gridCol w:w="750"/>
        <w:gridCol w:w="748"/>
      </w:tblGrid>
      <w:tr w:rsidR="00880867" w:rsidRPr="0043441A" w14:paraId="07A5CD2C" w14:textId="77777777" w:rsidTr="00880867">
        <w:trPr>
          <w:trHeight w:val="300"/>
        </w:trPr>
        <w:tc>
          <w:tcPr>
            <w:tcW w:w="1221" w:type="dxa"/>
            <w:shd w:val="clear" w:color="000000" w:fill="960101"/>
            <w:vAlign w:val="center"/>
          </w:tcPr>
          <w:p w14:paraId="3843E1DA" w14:textId="4A6FF51F" w:rsidR="00880867" w:rsidRPr="0043441A" w:rsidRDefault="00880867" w:rsidP="00880867">
            <w:pPr>
              <w:spacing w:after="0"/>
              <w:jc w:val="center"/>
              <w:rPr>
                <w:rFonts w:ascii="Calibri" w:eastAsia="Times New Roman" w:hAnsi="Calibri" w:cs="Calibri"/>
                <w:color w:val="FFFFFF"/>
                <w:lang w:eastAsia="en-GB"/>
              </w:rPr>
            </w:pPr>
            <w:r w:rsidRPr="00880867">
              <w:rPr>
                <w:b/>
                <w:color w:val="FFFFFF" w:themeColor="background1"/>
                <w:sz w:val="24"/>
                <w:szCs w:val="24"/>
              </w:rPr>
              <w:t>Shelter activit</w:t>
            </w:r>
            <w:r>
              <w:rPr>
                <w:b/>
                <w:color w:val="FFFFFF" w:themeColor="background1"/>
                <w:sz w:val="24"/>
                <w:szCs w:val="24"/>
              </w:rPr>
              <w:t>ies time line</w:t>
            </w:r>
          </w:p>
        </w:tc>
        <w:tc>
          <w:tcPr>
            <w:tcW w:w="13032" w:type="dxa"/>
            <w:gridSpan w:val="14"/>
            <w:shd w:val="clear" w:color="auto" w:fill="FFFFFF" w:themeFill="background1"/>
            <w:vAlign w:val="bottom"/>
          </w:tcPr>
          <w:p w14:paraId="21473DF2" w14:textId="77777777" w:rsidR="00880867" w:rsidRDefault="00880867" w:rsidP="00880867">
            <w:pPr>
              <w:spacing w:after="0"/>
              <w:rPr>
                <w:bCs/>
              </w:rPr>
            </w:pPr>
            <w:r w:rsidRPr="00577FDC">
              <w:rPr>
                <w:bCs/>
              </w:rPr>
              <w:t>Below is the proposed activity programme for the emergency and early recovery responses for shelter</w:t>
            </w:r>
            <w:r>
              <w:rPr>
                <w:bCs/>
              </w:rPr>
              <w:t xml:space="preserve">. This is indicative only. However, </w:t>
            </w:r>
            <w:proofErr w:type="gramStart"/>
            <w:r>
              <w:rPr>
                <w:bCs/>
              </w:rPr>
              <w:t>its</w:t>
            </w:r>
            <w:proofErr w:type="gramEnd"/>
            <w:r>
              <w:rPr>
                <w:bCs/>
              </w:rPr>
              <w:t xml:space="preserve"> understood DSWD have requested the emergency distributions to be complete by 15</w:t>
            </w:r>
            <w:r w:rsidRPr="007443B3">
              <w:rPr>
                <w:bCs/>
                <w:vertAlign w:val="superscript"/>
              </w:rPr>
              <w:t>th</w:t>
            </w:r>
            <w:r>
              <w:rPr>
                <w:bCs/>
              </w:rPr>
              <w:t xml:space="preserve"> Nov. </w:t>
            </w:r>
          </w:p>
          <w:p w14:paraId="62E50962" w14:textId="77777777" w:rsidR="00880867" w:rsidRPr="0043441A" w:rsidRDefault="00880867" w:rsidP="0043441A">
            <w:pPr>
              <w:spacing w:after="0" w:line="240" w:lineRule="auto"/>
              <w:jc w:val="right"/>
              <w:rPr>
                <w:rFonts w:ascii="Calibri" w:eastAsia="Times New Roman" w:hAnsi="Calibri" w:cs="Calibri"/>
                <w:color w:val="FFFFFF"/>
                <w:lang w:eastAsia="en-GB"/>
              </w:rPr>
            </w:pPr>
          </w:p>
        </w:tc>
      </w:tr>
      <w:tr w:rsidR="00C96254" w:rsidRPr="00880867" w14:paraId="371392AD" w14:textId="77777777" w:rsidTr="00880867">
        <w:trPr>
          <w:trHeight w:val="300"/>
        </w:trPr>
        <w:tc>
          <w:tcPr>
            <w:tcW w:w="1221" w:type="dxa"/>
            <w:shd w:val="clear" w:color="000000" w:fill="960101"/>
            <w:vAlign w:val="center"/>
            <w:hideMark/>
          </w:tcPr>
          <w:p w14:paraId="5DC4C2CA" w14:textId="77777777" w:rsidR="00C96254" w:rsidRPr="00880867" w:rsidRDefault="00C96254" w:rsidP="00880867">
            <w:pPr>
              <w:spacing w:after="0" w:line="240" w:lineRule="auto"/>
              <w:jc w:val="center"/>
              <w:rPr>
                <w:rFonts w:ascii="Calibri" w:eastAsia="Times New Roman" w:hAnsi="Calibri" w:cs="Calibri"/>
                <w:b/>
                <w:bCs/>
                <w:color w:val="FFFFFF"/>
                <w:lang w:eastAsia="en-GB"/>
              </w:rPr>
            </w:pPr>
            <w:r w:rsidRPr="00880867">
              <w:rPr>
                <w:rFonts w:ascii="Calibri" w:eastAsia="Times New Roman" w:hAnsi="Calibri" w:cs="Calibri"/>
                <w:b/>
                <w:bCs/>
                <w:color w:val="FFFFFF"/>
                <w:lang w:eastAsia="en-GB"/>
              </w:rPr>
              <w:t>Phase</w:t>
            </w:r>
          </w:p>
        </w:tc>
        <w:tc>
          <w:tcPr>
            <w:tcW w:w="3317" w:type="dxa"/>
            <w:shd w:val="clear" w:color="000000" w:fill="960101"/>
            <w:vAlign w:val="center"/>
            <w:hideMark/>
          </w:tcPr>
          <w:p w14:paraId="6071B9AA" w14:textId="77777777" w:rsidR="00C96254" w:rsidRPr="00880867" w:rsidRDefault="00C96254" w:rsidP="00880867">
            <w:pPr>
              <w:spacing w:after="0" w:line="240" w:lineRule="auto"/>
              <w:jc w:val="center"/>
              <w:rPr>
                <w:rFonts w:ascii="Calibri" w:eastAsia="Times New Roman" w:hAnsi="Calibri" w:cs="Calibri"/>
                <w:b/>
                <w:bCs/>
                <w:color w:val="FFFFFF"/>
                <w:lang w:eastAsia="en-GB"/>
              </w:rPr>
            </w:pPr>
            <w:r w:rsidRPr="00880867">
              <w:rPr>
                <w:rFonts w:ascii="Calibri" w:eastAsia="Times New Roman" w:hAnsi="Calibri" w:cs="Calibri"/>
                <w:b/>
                <w:bCs/>
                <w:color w:val="FFFFFF"/>
                <w:lang w:eastAsia="en-GB"/>
              </w:rPr>
              <w:t>Activities</w:t>
            </w:r>
          </w:p>
        </w:tc>
        <w:tc>
          <w:tcPr>
            <w:tcW w:w="749" w:type="dxa"/>
            <w:shd w:val="clear" w:color="000000" w:fill="960101"/>
            <w:vAlign w:val="center"/>
            <w:hideMark/>
          </w:tcPr>
          <w:p w14:paraId="05EC9962" w14:textId="77777777" w:rsidR="00C96254" w:rsidRPr="00880867" w:rsidRDefault="00C96254" w:rsidP="00880867">
            <w:pPr>
              <w:spacing w:after="0" w:line="240" w:lineRule="auto"/>
              <w:jc w:val="center"/>
              <w:rPr>
                <w:rFonts w:ascii="Calibri" w:eastAsia="Times New Roman" w:hAnsi="Calibri" w:cs="Calibri"/>
                <w:b/>
                <w:bCs/>
                <w:color w:val="FFFFFF"/>
                <w:lang w:eastAsia="en-GB"/>
              </w:rPr>
            </w:pPr>
            <w:r w:rsidRPr="00880867">
              <w:rPr>
                <w:rFonts w:ascii="Calibri" w:eastAsia="Times New Roman" w:hAnsi="Calibri" w:cs="Calibri"/>
                <w:b/>
                <w:bCs/>
                <w:color w:val="FFFFFF"/>
                <w:lang w:eastAsia="en-GB"/>
              </w:rPr>
              <w:t>15-Oct</w:t>
            </w:r>
          </w:p>
        </w:tc>
        <w:tc>
          <w:tcPr>
            <w:tcW w:w="749" w:type="dxa"/>
            <w:shd w:val="clear" w:color="000000" w:fill="960101"/>
            <w:vAlign w:val="center"/>
            <w:hideMark/>
          </w:tcPr>
          <w:p w14:paraId="60C50A48" w14:textId="77777777" w:rsidR="00C96254" w:rsidRPr="00880867" w:rsidRDefault="00C96254" w:rsidP="00880867">
            <w:pPr>
              <w:spacing w:after="0" w:line="240" w:lineRule="auto"/>
              <w:jc w:val="center"/>
              <w:rPr>
                <w:rFonts w:ascii="Calibri" w:eastAsia="Times New Roman" w:hAnsi="Calibri" w:cs="Calibri"/>
                <w:b/>
                <w:bCs/>
                <w:color w:val="FFFFFF"/>
                <w:lang w:eastAsia="en-GB"/>
              </w:rPr>
            </w:pPr>
            <w:r w:rsidRPr="00880867">
              <w:rPr>
                <w:rFonts w:ascii="Calibri" w:eastAsia="Times New Roman" w:hAnsi="Calibri" w:cs="Calibri"/>
                <w:b/>
                <w:bCs/>
                <w:color w:val="FFFFFF"/>
                <w:lang w:eastAsia="en-GB"/>
              </w:rPr>
              <w:t>21-Oct</w:t>
            </w:r>
          </w:p>
        </w:tc>
        <w:tc>
          <w:tcPr>
            <w:tcW w:w="749" w:type="dxa"/>
            <w:shd w:val="clear" w:color="000000" w:fill="960101"/>
            <w:vAlign w:val="center"/>
            <w:hideMark/>
          </w:tcPr>
          <w:p w14:paraId="02286984" w14:textId="77777777" w:rsidR="00C96254" w:rsidRPr="00880867" w:rsidRDefault="00C96254" w:rsidP="00880867">
            <w:pPr>
              <w:spacing w:after="0" w:line="240" w:lineRule="auto"/>
              <w:jc w:val="center"/>
              <w:rPr>
                <w:rFonts w:ascii="Calibri" w:eastAsia="Times New Roman" w:hAnsi="Calibri" w:cs="Calibri"/>
                <w:b/>
                <w:bCs/>
                <w:color w:val="FFFFFF"/>
                <w:lang w:eastAsia="en-GB"/>
              </w:rPr>
            </w:pPr>
            <w:r w:rsidRPr="00880867">
              <w:rPr>
                <w:rFonts w:ascii="Calibri" w:eastAsia="Times New Roman" w:hAnsi="Calibri" w:cs="Calibri"/>
                <w:b/>
                <w:bCs/>
                <w:color w:val="FFFFFF"/>
                <w:lang w:eastAsia="en-GB"/>
              </w:rPr>
              <w:t>28-Oct</w:t>
            </w:r>
          </w:p>
        </w:tc>
        <w:tc>
          <w:tcPr>
            <w:tcW w:w="751" w:type="dxa"/>
            <w:shd w:val="clear" w:color="000000" w:fill="960101"/>
            <w:vAlign w:val="center"/>
            <w:hideMark/>
          </w:tcPr>
          <w:p w14:paraId="63649C02" w14:textId="77777777" w:rsidR="00C96254" w:rsidRPr="00880867" w:rsidRDefault="00C96254" w:rsidP="00880867">
            <w:pPr>
              <w:spacing w:after="0" w:line="240" w:lineRule="auto"/>
              <w:jc w:val="center"/>
              <w:rPr>
                <w:rFonts w:ascii="Calibri" w:eastAsia="Times New Roman" w:hAnsi="Calibri" w:cs="Calibri"/>
                <w:b/>
                <w:bCs/>
                <w:color w:val="FFFFFF"/>
                <w:lang w:eastAsia="en-GB"/>
              </w:rPr>
            </w:pPr>
            <w:r w:rsidRPr="00880867">
              <w:rPr>
                <w:rFonts w:ascii="Calibri" w:eastAsia="Times New Roman" w:hAnsi="Calibri" w:cs="Calibri"/>
                <w:b/>
                <w:bCs/>
                <w:color w:val="FFFFFF"/>
                <w:lang w:eastAsia="en-GB"/>
              </w:rPr>
              <w:t>04-Nov</w:t>
            </w:r>
          </w:p>
        </w:tc>
        <w:tc>
          <w:tcPr>
            <w:tcW w:w="751" w:type="dxa"/>
            <w:shd w:val="clear" w:color="000000" w:fill="960101"/>
            <w:vAlign w:val="center"/>
            <w:hideMark/>
          </w:tcPr>
          <w:p w14:paraId="25C1D544" w14:textId="77777777" w:rsidR="00C96254" w:rsidRPr="00880867" w:rsidRDefault="00C96254" w:rsidP="00880867">
            <w:pPr>
              <w:spacing w:after="0" w:line="240" w:lineRule="auto"/>
              <w:jc w:val="center"/>
              <w:rPr>
                <w:rFonts w:ascii="Calibri" w:eastAsia="Times New Roman" w:hAnsi="Calibri" w:cs="Calibri"/>
                <w:b/>
                <w:bCs/>
                <w:color w:val="FFFFFF"/>
                <w:lang w:eastAsia="en-GB"/>
              </w:rPr>
            </w:pPr>
            <w:r w:rsidRPr="00880867">
              <w:rPr>
                <w:rFonts w:ascii="Calibri" w:eastAsia="Times New Roman" w:hAnsi="Calibri" w:cs="Calibri"/>
                <w:b/>
                <w:bCs/>
                <w:color w:val="FFFFFF"/>
                <w:lang w:eastAsia="en-GB"/>
              </w:rPr>
              <w:t>11-Nov</w:t>
            </w:r>
          </w:p>
        </w:tc>
        <w:tc>
          <w:tcPr>
            <w:tcW w:w="751" w:type="dxa"/>
            <w:shd w:val="clear" w:color="000000" w:fill="960101"/>
            <w:vAlign w:val="center"/>
            <w:hideMark/>
          </w:tcPr>
          <w:p w14:paraId="181F68B3" w14:textId="77777777" w:rsidR="00C96254" w:rsidRPr="00880867" w:rsidRDefault="00C96254" w:rsidP="00880867">
            <w:pPr>
              <w:spacing w:after="0" w:line="240" w:lineRule="auto"/>
              <w:jc w:val="center"/>
              <w:rPr>
                <w:rFonts w:ascii="Calibri" w:eastAsia="Times New Roman" w:hAnsi="Calibri" w:cs="Calibri"/>
                <w:b/>
                <w:bCs/>
                <w:color w:val="FFFFFF"/>
                <w:lang w:eastAsia="en-GB"/>
              </w:rPr>
            </w:pPr>
            <w:r w:rsidRPr="00880867">
              <w:rPr>
                <w:rFonts w:ascii="Calibri" w:eastAsia="Times New Roman" w:hAnsi="Calibri" w:cs="Calibri"/>
                <w:b/>
                <w:bCs/>
                <w:color w:val="FFFFFF"/>
                <w:lang w:eastAsia="en-GB"/>
              </w:rPr>
              <w:t>18-Nov</w:t>
            </w:r>
          </w:p>
        </w:tc>
        <w:tc>
          <w:tcPr>
            <w:tcW w:w="751" w:type="dxa"/>
            <w:shd w:val="clear" w:color="000000" w:fill="960101"/>
            <w:vAlign w:val="center"/>
            <w:hideMark/>
          </w:tcPr>
          <w:p w14:paraId="08004A16" w14:textId="77777777" w:rsidR="00C96254" w:rsidRPr="00880867" w:rsidRDefault="00C96254" w:rsidP="00880867">
            <w:pPr>
              <w:spacing w:after="0" w:line="240" w:lineRule="auto"/>
              <w:jc w:val="center"/>
              <w:rPr>
                <w:rFonts w:ascii="Calibri" w:eastAsia="Times New Roman" w:hAnsi="Calibri" w:cs="Calibri"/>
                <w:b/>
                <w:bCs/>
                <w:color w:val="FFFFFF"/>
                <w:lang w:eastAsia="en-GB"/>
              </w:rPr>
            </w:pPr>
            <w:r w:rsidRPr="00880867">
              <w:rPr>
                <w:rFonts w:ascii="Calibri" w:eastAsia="Times New Roman" w:hAnsi="Calibri" w:cs="Calibri"/>
                <w:b/>
                <w:bCs/>
                <w:color w:val="FFFFFF"/>
                <w:lang w:eastAsia="en-GB"/>
              </w:rPr>
              <w:t>25-Nov</w:t>
            </w:r>
          </w:p>
        </w:tc>
        <w:tc>
          <w:tcPr>
            <w:tcW w:w="716" w:type="dxa"/>
            <w:shd w:val="clear" w:color="000000" w:fill="960101"/>
            <w:vAlign w:val="center"/>
            <w:hideMark/>
          </w:tcPr>
          <w:p w14:paraId="0E26E42B" w14:textId="77777777" w:rsidR="00C96254" w:rsidRPr="00880867" w:rsidRDefault="00C96254" w:rsidP="00880867">
            <w:pPr>
              <w:spacing w:after="0" w:line="240" w:lineRule="auto"/>
              <w:jc w:val="center"/>
              <w:rPr>
                <w:rFonts w:ascii="Calibri" w:eastAsia="Times New Roman" w:hAnsi="Calibri" w:cs="Calibri"/>
                <w:b/>
                <w:bCs/>
                <w:color w:val="FFFFFF"/>
                <w:lang w:eastAsia="en-GB"/>
              </w:rPr>
            </w:pPr>
            <w:r w:rsidRPr="00880867">
              <w:rPr>
                <w:rFonts w:ascii="Calibri" w:eastAsia="Times New Roman" w:hAnsi="Calibri" w:cs="Calibri"/>
                <w:b/>
                <w:bCs/>
                <w:color w:val="FFFFFF"/>
                <w:lang w:eastAsia="en-GB"/>
              </w:rPr>
              <w:t>02-Dec</w:t>
            </w:r>
          </w:p>
        </w:tc>
        <w:tc>
          <w:tcPr>
            <w:tcW w:w="750" w:type="dxa"/>
            <w:shd w:val="clear" w:color="000000" w:fill="960101"/>
            <w:vAlign w:val="center"/>
            <w:hideMark/>
          </w:tcPr>
          <w:p w14:paraId="050C059D" w14:textId="77777777" w:rsidR="00C96254" w:rsidRPr="00880867" w:rsidRDefault="00C96254" w:rsidP="00880867">
            <w:pPr>
              <w:spacing w:after="0" w:line="240" w:lineRule="auto"/>
              <w:jc w:val="center"/>
              <w:rPr>
                <w:rFonts w:ascii="Calibri" w:eastAsia="Times New Roman" w:hAnsi="Calibri" w:cs="Calibri"/>
                <w:b/>
                <w:bCs/>
                <w:color w:val="FFFFFF"/>
                <w:lang w:eastAsia="en-GB"/>
              </w:rPr>
            </w:pPr>
            <w:r w:rsidRPr="00880867">
              <w:rPr>
                <w:rFonts w:ascii="Calibri" w:eastAsia="Times New Roman" w:hAnsi="Calibri" w:cs="Calibri"/>
                <w:b/>
                <w:bCs/>
                <w:color w:val="FFFFFF"/>
                <w:lang w:eastAsia="en-GB"/>
              </w:rPr>
              <w:t>09-Dec</w:t>
            </w:r>
          </w:p>
        </w:tc>
        <w:tc>
          <w:tcPr>
            <w:tcW w:w="750" w:type="dxa"/>
            <w:shd w:val="clear" w:color="000000" w:fill="960101"/>
            <w:vAlign w:val="center"/>
            <w:hideMark/>
          </w:tcPr>
          <w:p w14:paraId="39401028" w14:textId="77777777" w:rsidR="00C96254" w:rsidRPr="00880867" w:rsidRDefault="00C96254" w:rsidP="00880867">
            <w:pPr>
              <w:spacing w:after="0" w:line="240" w:lineRule="auto"/>
              <w:jc w:val="center"/>
              <w:rPr>
                <w:rFonts w:ascii="Calibri" w:eastAsia="Times New Roman" w:hAnsi="Calibri" w:cs="Calibri"/>
                <w:b/>
                <w:bCs/>
                <w:color w:val="FFFFFF"/>
                <w:lang w:eastAsia="en-GB"/>
              </w:rPr>
            </w:pPr>
            <w:r w:rsidRPr="00880867">
              <w:rPr>
                <w:rFonts w:ascii="Calibri" w:eastAsia="Times New Roman" w:hAnsi="Calibri" w:cs="Calibri"/>
                <w:b/>
                <w:bCs/>
                <w:color w:val="FFFFFF"/>
                <w:lang w:eastAsia="en-GB"/>
              </w:rPr>
              <w:t>16-Dec</w:t>
            </w:r>
          </w:p>
        </w:tc>
        <w:tc>
          <w:tcPr>
            <w:tcW w:w="750" w:type="dxa"/>
            <w:shd w:val="clear" w:color="000000" w:fill="960101"/>
            <w:vAlign w:val="center"/>
            <w:hideMark/>
          </w:tcPr>
          <w:p w14:paraId="69B8AA3E" w14:textId="77777777" w:rsidR="00C96254" w:rsidRPr="00880867" w:rsidRDefault="00C96254" w:rsidP="00880867">
            <w:pPr>
              <w:spacing w:after="0" w:line="240" w:lineRule="auto"/>
              <w:jc w:val="center"/>
              <w:rPr>
                <w:rFonts w:ascii="Calibri" w:eastAsia="Times New Roman" w:hAnsi="Calibri" w:cs="Calibri"/>
                <w:b/>
                <w:bCs/>
                <w:color w:val="FFFFFF"/>
                <w:lang w:eastAsia="en-GB"/>
              </w:rPr>
            </w:pPr>
            <w:r w:rsidRPr="00880867">
              <w:rPr>
                <w:rFonts w:ascii="Calibri" w:eastAsia="Times New Roman" w:hAnsi="Calibri" w:cs="Calibri"/>
                <w:b/>
                <w:bCs/>
                <w:color w:val="FFFFFF"/>
                <w:lang w:eastAsia="en-GB"/>
              </w:rPr>
              <w:t>23-Dec</w:t>
            </w:r>
          </w:p>
        </w:tc>
        <w:tc>
          <w:tcPr>
            <w:tcW w:w="750" w:type="dxa"/>
            <w:shd w:val="clear" w:color="000000" w:fill="960101"/>
            <w:vAlign w:val="center"/>
            <w:hideMark/>
          </w:tcPr>
          <w:p w14:paraId="6C67F2F3" w14:textId="77777777" w:rsidR="00C96254" w:rsidRPr="00880867" w:rsidRDefault="00C96254" w:rsidP="00880867">
            <w:pPr>
              <w:spacing w:after="0" w:line="240" w:lineRule="auto"/>
              <w:jc w:val="center"/>
              <w:rPr>
                <w:rFonts w:ascii="Calibri" w:eastAsia="Times New Roman" w:hAnsi="Calibri" w:cs="Calibri"/>
                <w:b/>
                <w:bCs/>
                <w:color w:val="FFFFFF"/>
                <w:lang w:eastAsia="en-GB"/>
              </w:rPr>
            </w:pPr>
            <w:r w:rsidRPr="00880867">
              <w:rPr>
                <w:rFonts w:ascii="Calibri" w:eastAsia="Times New Roman" w:hAnsi="Calibri" w:cs="Calibri"/>
                <w:b/>
                <w:bCs/>
                <w:color w:val="FFFFFF"/>
                <w:lang w:eastAsia="en-GB"/>
              </w:rPr>
              <w:t>30-Dec</w:t>
            </w:r>
          </w:p>
        </w:tc>
        <w:tc>
          <w:tcPr>
            <w:tcW w:w="748" w:type="dxa"/>
            <w:shd w:val="clear" w:color="000000" w:fill="960101"/>
            <w:vAlign w:val="center"/>
            <w:hideMark/>
          </w:tcPr>
          <w:p w14:paraId="6AE039BA" w14:textId="77777777" w:rsidR="00C96254" w:rsidRPr="00880867" w:rsidRDefault="00C96254" w:rsidP="00880867">
            <w:pPr>
              <w:spacing w:after="0" w:line="240" w:lineRule="auto"/>
              <w:jc w:val="center"/>
              <w:rPr>
                <w:rFonts w:ascii="Calibri" w:eastAsia="Times New Roman" w:hAnsi="Calibri" w:cs="Calibri"/>
                <w:b/>
                <w:bCs/>
                <w:color w:val="FFFFFF"/>
                <w:lang w:eastAsia="en-GB"/>
              </w:rPr>
            </w:pPr>
            <w:r w:rsidRPr="00880867">
              <w:rPr>
                <w:rFonts w:ascii="Calibri" w:eastAsia="Times New Roman" w:hAnsi="Calibri" w:cs="Calibri"/>
                <w:b/>
                <w:bCs/>
                <w:color w:val="FFFFFF"/>
                <w:lang w:eastAsia="en-GB"/>
              </w:rPr>
              <w:t>06-Jan</w:t>
            </w:r>
          </w:p>
        </w:tc>
      </w:tr>
      <w:tr w:rsidR="00C96254" w:rsidRPr="0043441A" w14:paraId="6DCBBBC5" w14:textId="77777777" w:rsidTr="00880867">
        <w:trPr>
          <w:trHeight w:val="300"/>
        </w:trPr>
        <w:tc>
          <w:tcPr>
            <w:tcW w:w="1221" w:type="dxa"/>
            <w:shd w:val="clear" w:color="auto" w:fill="960101" w:themeFill="accent5" w:themeFillShade="80"/>
            <w:vAlign w:val="bottom"/>
            <w:hideMark/>
          </w:tcPr>
          <w:p w14:paraId="04EEC54D" w14:textId="77777777" w:rsidR="00C96254" w:rsidRPr="0043441A" w:rsidRDefault="00C96254" w:rsidP="0043441A">
            <w:pPr>
              <w:spacing w:after="0" w:line="240" w:lineRule="auto"/>
              <w:rPr>
                <w:rFonts w:ascii="Calibri" w:eastAsia="Times New Roman" w:hAnsi="Calibri" w:cs="Calibri"/>
                <w:color w:val="FFFFFF" w:themeColor="background1"/>
                <w:lang w:eastAsia="en-GB"/>
              </w:rPr>
            </w:pPr>
            <w:r w:rsidRPr="0043441A">
              <w:rPr>
                <w:rFonts w:ascii="Calibri" w:eastAsia="Times New Roman" w:hAnsi="Calibri" w:cs="Calibri"/>
                <w:color w:val="FFFFFF" w:themeColor="background1"/>
                <w:lang w:eastAsia="en-GB"/>
              </w:rPr>
              <w:t> </w:t>
            </w:r>
          </w:p>
        </w:tc>
        <w:tc>
          <w:tcPr>
            <w:tcW w:w="3317" w:type="dxa"/>
            <w:shd w:val="clear" w:color="auto" w:fill="auto"/>
            <w:vAlign w:val="bottom"/>
            <w:hideMark/>
          </w:tcPr>
          <w:p w14:paraId="5713D544" w14:textId="77777777" w:rsidR="00C96254" w:rsidRPr="004C430A" w:rsidRDefault="00C96254" w:rsidP="0043441A">
            <w:pPr>
              <w:spacing w:after="0" w:line="240" w:lineRule="auto"/>
              <w:rPr>
                <w:rFonts w:ascii="Calibri" w:eastAsia="Times New Roman" w:hAnsi="Calibri" w:cs="Calibri"/>
                <w:color w:val="000000"/>
                <w:sz w:val="20"/>
                <w:szCs w:val="20"/>
                <w:lang w:eastAsia="en-GB"/>
              </w:rPr>
            </w:pPr>
            <w:r w:rsidRPr="004C430A">
              <w:rPr>
                <w:rFonts w:ascii="Calibri" w:eastAsia="Times New Roman" w:hAnsi="Calibri" w:cs="Calibri"/>
                <w:color w:val="000000"/>
                <w:sz w:val="20"/>
                <w:szCs w:val="20"/>
                <w:lang w:eastAsia="en-GB"/>
              </w:rPr>
              <w:t> </w:t>
            </w:r>
          </w:p>
        </w:tc>
        <w:tc>
          <w:tcPr>
            <w:tcW w:w="749" w:type="dxa"/>
            <w:shd w:val="clear" w:color="auto" w:fill="auto"/>
            <w:vAlign w:val="bottom"/>
            <w:hideMark/>
          </w:tcPr>
          <w:p w14:paraId="2EE977AF"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auto" w:fill="auto"/>
            <w:vAlign w:val="bottom"/>
            <w:hideMark/>
          </w:tcPr>
          <w:p w14:paraId="4DA1303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auto" w:fill="auto"/>
            <w:vAlign w:val="bottom"/>
            <w:hideMark/>
          </w:tcPr>
          <w:p w14:paraId="3BC39E4C"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5A9CAE29"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47D251F5"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6A9EEF88"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6E5811D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16" w:type="dxa"/>
            <w:shd w:val="clear" w:color="auto" w:fill="auto"/>
            <w:vAlign w:val="bottom"/>
            <w:hideMark/>
          </w:tcPr>
          <w:p w14:paraId="43B1525A"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04B11A3F"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1948844F"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0E087EA1"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76EE953E"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8" w:type="dxa"/>
            <w:shd w:val="clear" w:color="auto" w:fill="auto"/>
            <w:vAlign w:val="bottom"/>
            <w:hideMark/>
          </w:tcPr>
          <w:p w14:paraId="39E0528D"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r>
      <w:tr w:rsidR="00C96254" w:rsidRPr="0043441A" w14:paraId="613358FA" w14:textId="77777777" w:rsidTr="00880867">
        <w:trPr>
          <w:trHeight w:val="300"/>
        </w:trPr>
        <w:tc>
          <w:tcPr>
            <w:tcW w:w="1221" w:type="dxa"/>
            <w:shd w:val="clear" w:color="auto" w:fill="960101" w:themeFill="accent5" w:themeFillShade="80"/>
            <w:vAlign w:val="bottom"/>
            <w:hideMark/>
          </w:tcPr>
          <w:p w14:paraId="3BEF5885" w14:textId="77777777" w:rsidR="00C96254" w:rsidRPr="0043441A" w:rsidRDefault="00C96254" w:rsidP="0043441A">
            <w:pPr>
              <w:spacing w:after="0" w:line="240" w:lineRule="auto"/>
              <w:rPr>
                <w:rFonts w:ascii="Calibri" w:eastAsia="Times New Roman" w:hAnsi="Calibri" w:cs="Calibri"/>
                <w:color w:val="FFFFFF" w:themeColor="background1"/>
                <w:lang w:eastAsia="en-GB"/>
              </w:rPr>
            </w:pPr>
            <w:r w:rsidRPr="0043441A">
              <w:rPr>
                <w:rFonts w:ascii="Calibri" w:eastAsia="Times New Roman" w:hAnsi="Calibri" w:cs="Calibri"/>
                <w:color w:val="FFFFFF" w:themeColor="background1"/>
                <w:lang w:eastAsia="en-GB"/>
              </w:rPr>
              <w:t> </w:t>
            </w:r>
          </w:p>
        </w:tc>
        <w:tc>
          <w:tcPr>
            <w:tcW w:w="3317" w:type="dxa"/>
            <w:shd w:val="clear" w:color="auto" w:fill="auto"/>
            <w:vAlign w:val="bottom"/>
            <w:hideMark/>
          </w:tcPr>
          <w:p w14:paraId="6823CC24" w14:textId="77777777" w:rsidR="00C96254" w:rsidRPr="004C430A" w:rsidRDefault="00C96254" w:rsidP="0043441A">
            <w:pPr>
              <w:spacing w:after="0" w:line="240" w:lineRule="auto"/>
              <w:rPr>
                <w:rFonts w:ascii="Calibri" w:eastAsia="Times New Roman" w:hAnsi="Calibri" w:cs="Calibri"/>
                <w:color w:val="000000"/>
                <w:sz w:val="20"/>
                <w:szCs w:val="20"/>
                <w:lang w:eastAsia="en-GB"/>
              </w:rPr>
            </w:pPr>
            <w:r w:rsidRPr="004C430A">
              <w:rPr>
                <w:rFonts w:ascii="Calibri" w:eastAsia="Times New Roman" w:hAnsi="Calibri" w:cs="Calibri"/>
                <w:color w:val="000000"/>
                <w:sz w:val="20"/>
                <w:szCs w:val="20"/>
                <w:lang w:eastAsia="en-GB"/>
              </w:rPr>
              <w:t xml:space="preserve">Season </w:t>
            </w:r>
          </w:p>
        </w:tc>
        <w:tc>
          <w:tcPr>
            <w:tcW w:w="2247" w:type="dxa"/>
            <w:gridSpan w:val="3"/>
            <w:shd w:val="clear" w:color="000000" w:fill="C5D9F1"/>
            <w:vAlign w:val="bottom"/>
            <w:hideMark/>
          </w:tcPr>
          <w:p w14:paraId="405B7B83" w14:textId="77777777" w:rsidR="00C96254" w:rsidRPr="0043441A" w:rsidRDefault="00C96254" w:rsidP="0043441A">
            <w:pPr>
              <w:spacing w:after="0" w:line="240" w:lineRule="auto"/>
              <w:jc w:val="center"/>
              <w:rPr>
                <w:rFonts w:ascii="Calibri" w:eastAsia="Times New Roman" w:hAnsi="Calibri" w:cs="Calibri"/>
                <w:color w:val="000000"/>
                <w:lang w:eastAsia="en-GB"/>
              </w:rPr>
            </w:pPr>
            <w:r w:rsidRPr="0043441A">
              <w:rPr>
                <w:rFonts w:ascii="Calibri" w:eastAsia="Times New Roman" w:hAnsi="Calibri" w:cs="Calibri"/>
                <w:color w:val="000000"/>
                <w:lang w:eastAsia="en-GB"/>
              </w:rPr>
              <w:t>Rains</w:t>
            </w:r>
          </w:p>
        </w:tc>
        <w:tc>
          <w:tcPr>
            <w:tcW w:w="751" w:type="dxa"/>
            <w:shd w:val="clear" w:color="auto" w:fill="auto"/>
            <w:vAlign w:val="bottom"/>
            <w:hideMark/>
          </w:tcPr>
          <w:p w14:paraId="109E22CA"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1DA95CD4"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055AE266"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0AAC0B12"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16" w:type="dxa"/>
            <w:shd w:val="clear" w:color="auto" w:fill="auto"/>
            <w:vAlign w:val="bottom"/>
            <w:hideMark/>
          </w:tcPr>
          <w:p w14:paraId="053164DE"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52F75C62"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769FFD3B"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72C2B445"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328AB460"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8" w:type="dxa"/>
            <w:shd w:val="clear" w:color="auto" w:fill="auto"/>
            <w:vAlign w:val="bottom"/>
            <w:hideMark/>
          </w:tcPr>
          <w:p w14:paraId="0E36A3B7" w14:textId="77777777" w:rsidR="00C96254" w:rsidRPr="0043441A" w:rsidRDefault="00C96254" w:rsidP="0043441A">
            <w:pPr>
              <w:spacing w:after="0" w:line="240" w:lineRule="auto"/>
              <w:jc w:val="center"/>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r>
      <w:tr w:rsidR="00C96254" w:rsidRPr="0043441A" w14:paraId="11491476" w14:textId="77777777" w:rsidTr="00880867">
        <w:trPr>
          <w:trHeight w:val="300"/>
        </w:trPr>
        <w:tc>
          <w:tcPr>
            <w:tcW w:w="1221" w:type="dxa"/>
            <w:shd w:val="clear" w:color="auto" w:fill="960101" w:themeFill="accent5" w:themeFillShade="80"/>
            <w:vAlign w:val="bottom"/>
            <w:hideMark/>
          </w:tcPr>
          <w:p w14:paraId="09E96330" w14:textId="77777777" w:rsidR="00C96254" w:rsidRPr="0043441A" w:rsidRDefault="00C96254" w:rsidP="0043441A">
            <w:pPr>
              <w:spacing w:after="0" w:line="240" w:lineRule="auto"/>
              <w:rPr>
                <w:rFonts w:ascii="Calibri" w:eastAsia="Times New Roman" w:hAnsi="Calibri" w:cs="Calibri"/>
                <w:color w:val="FFFFFF" w:themeColor="background1"/>
                <w:lang w:eastAsia="en-GB"/>
              </w:rPr>
            </w:pPr>
            <w:r w:rsidRPr="0043441A">
              <w:rPr>
                <w:rFonts w:ascii="Calibri" w:eastAsia="Times New Roman" w:hAnsi="Calibri" w:cs="Calibri"/>
                <w:color w:val="FFFFFF" w:themeColor="background1"/>
                <w:lang w:eastAsia="en-GB"/>
              </w:rPr>
              <w:t> </w:t>
            </w:r>
          </w:p>
        </w:tc>
        <w:tc>
          <w:tcPr>
            <w:tcW w:w="3317" w:type="dxa"/>
            <w:shd w:val="clear" w:color="auto" w:fill="auto"/>
            <w:vAlign w:val="bottom"/>
            <w:hideMark/>
          </w:tcPr>
          <w:p w14:paraId="598EDF49" w14:textId="77777777" w:rsidR="00C96254" w:rsidRPr="004C430A" w:rsidRDefault="00C96254" w:rsidP="0043441A">
            <w:pPr>
              <w:spacing w:after="0" w:line="240" w:lineRule="auto"/>
              <w:rPr>
                <w:rFonts w:ascii="Calibri" w:eastAsia="Times New Roman" w:hAnsi="Calibri" w:cs="Calibri"/>
                <w:color w:val="000000"/>
                <w:sz w:val="20"/>
                <w:szCs w:val="20"/>
                <w:lang w:eastAsia="en-GB"/>
              </w:rPr>
            </w:pPr>
            <w:r w:rsidRPr="004C430A">
              <w:rPr>
                <w:rFonts w:ascii="Calibri" w:eastAsia="Times New Roman" w:hAnsi="Calibri" w:cs="Calibri"/>
                <w:color w:val="000000"/>
                <w:sz w:val="20"/>
                <w:szCs w:val="20"/>
                <w:lang w:eastAsia="en-GB"/>
              </w:rPr>
              <w:t>Flash appeal</w:t>
            </w:r>
          </w:p>
        </w:tc>
        <w:tc>
          <w:tcPr>
            <w:tcW w:w="749" w:type="dxa"/>
            <w:shd w:val="clear" w:color="000000" w:fill="FFFFFF"/>
            <w:vAlign w:val="bottom"/>
            <w:hideMark/>
          </w:tcPr>
          <w:p w14:paraId="5918CBDC" w14:textId="77777777" w:rsidR="00C96254" w:rsidRPr="0043441A" w:rsidRDefault="00C96254" w:rsidP="0043441A">
            <w:pPr>
              <w:spacing w:after="0" w:line="240" w:lineRule="auto"/>
              <w:jc w:val="center"/>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000000" w:fill="948A54"/>
            <w:vAlign w:val="bottom"/>
            <w:hideMark/>
          </w:tcPr>
          <w:p w14:paraId="275196AF" w14:textId="77777777" w:rsidR="00C96254" w:rsidRPr="0043441A" w:rsidRDefault="00C96254" w:rsidP="0043441A">
            <w:pPr>
              <w:spacing w:after="0" w:line="240" w:lineRule="auto"/>
              <w:jc w:val="center"/>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000000" w:fill="FFFFFF"/>
            <w:vAlign w:val="bottom"/>
            <w:hideMark/>
          </w:tcPr>
          <w:p w14:paraId="000E704D" w14:textId="77777777" w:rsidR="00C96254" w:rsidRPr="0043441A" w:rsidRDefault="00C96254" w:rsidP="0043441A">
            <w:pPr>
              <w:spacing w:after="0" w:line="240" w:lineRule="auto"/>
              <w:jc w:val="center"/>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FFFFFF"/>
            <w:vAlign w:val="bottom"/>
            <w:hideMark/>
          </w:tcPr>
          <w:p w14:paraId="44F6DA5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FFFFFF"/>
            <w:vAlign w:val="bottom"/>
            <w:hideMark/>
          </w:tcPr>
          <w:p w14:paraId="4D23276E"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FFFFFF"/>
            <w:vAlign w:val="bottom"/>
            <w:hideMark/>
          </w:tcPr>
          <w:p w14:paraId="58AC76AF"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FFFFFF"/>
            <w:vAlign w:val="bottom"/>
            <w:hideMark/>
          </w:tcPr>
          <w:p w14:paraId="6B51FB9A"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16" w:type="dxa"/>
            <w:shd w:val="clear" w:color="000000" w:fill="948A54"/>
            <w:vAlign w:val="bottom"/>
            <w:hideMark/>
          </w:tcPr>
          <w:p w14:paraId="432E2F97" w14:textId="77777777" w:rsidR="00C96254" w:rsidRPr="0043441A" w:rsidRDefault="00C96254" w:rsidP="0043441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Rev</w:t>
            </w:r>
          </w:p>
        </w:tc>
        <w:tc>
          <w:tcPr>
            <w:tcW w:w="750" w:type="dxa"/>
            <w:shd w:val="clear" w:color="000000" w:fill="FFFFFF"/>
            <w:vAlign w:val="bottom"/>
            <w:hideMark/>
          </w:tcPr>
          <w:p w14:paraId="5DE49C61"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FFFFFF"/>
            <w:vAlign w:val="bottom"/>
            <w:hideMark/>
          </w:tcPr>
          <w:p w14:paraId="26501DFD"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FFFFFF"/>
            <w:vAlign w:val="bottom"/>
            <w:hideMark/>
          </w:tcPr>
          <w:p w14:paraId="6A9B4A33"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FFFFFF"/>
            <w:vAlign w:val="bottom"/>
            <w:hideMark/>
          </w:tcPr>
          <w:p w14:paraId="627A77D1"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8" w:type="dxa"/>
            <w:shd w:val="clear" w:color="000000" w:fill="FFFFFF"/>
            <w:vAlign w:val="bottom"/>
            <w:hideMark/>
          </w:tcPr>
          <w:p w14:paraId="0F537F58" w14:textId="77777777" w:rsidR="00C96254" w:rsidRPr="0043441A" w:rsidRDefault="00C96254" w:rsidP="0043441A">
            <w:pPr>
              <w:spacing w:after="0" w:line="240" w:lineRule="auto"/>
              <w:jc w:val="center"/>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r>
      <w:tr w:rsidR="00C96254" w:rsidRPr="0043441A" w14:paraId="391EECD2" w14:textId="77777777" w:rsidTr="00880867">
        <w:trPr>
          <w:trHeight w:val="300"/>
        </w:trPr>
        <w:tc>
          <w:tcPr>
            <w:tcW w:w="1221" w:type="dxa"/>
            <w:shd w:val="clear" w:color="auto" w:fill="960101" w:themeFill="accent5" w:themeFillShade="80"/>
            <w:vAlign w:val="bottom"/>
            <w:hideMark/>
          </w:tcPr>
          <w:p w14:paraId="3BA29CE7" w14:textId="77777777" w:rsidR="00C96254" w:rsidRPr="0043441A" w:rsidRDefault="00C96254" w:rsidP="0043441A">
            <w:pPr>
              <w:spacing w:after="0" w:line="240" w:lineRule="auto"/>
              <w:rPr>
                <w:rFonts w:ascii="Calibri" w:eastAsia="Times New Roman" w:hAnsi="Calibri" w:cs="Calibri"/>
                <w:b/>
                <w:bCs/>
                <w:color w:val="FFFFFF" w:themeColor="background1"/>
                <w:lang w:eastAsia="en-GB"/>
              </w:rPr>
            </w:pPr>
            <w:r w:rsidRPr="0043441A">
              <w:rPr>
                <w:rFonts w:ascii="Calibri" w:eastAsia="Times New Roman" w:hAnsi="Calibri" w:cs="Calibri"/>
                <w:b/>
                <w:bCs/>
                <w:color w:val="FFFFFF" w:themeColor="background1"/>
                <w:lang w:eastAsia="en-GB"/>
              </w:rPr>
              <w:t> </w:t>
            </w:r>
          </w:p>
        </w:tc>
        <w:tc>
          <w:tcPr>
            <w:tcW w:w="3317" w:type="dxa"/>
            <w:shd w:val="clear" w:color="auto" w:fill="auto"/>
            <w:vAlign w:val="bottom"/>
            <w:hideMark/>
          </w:tcPr>
          <w:p w14:paraId="686A1FEF" w14:textId="77777777" w:rsidR="00C96254" w:rsidRPr="004C430A" w:rsidRDefault="00C96254" w:rsidP="0043441A">
            <w:pPr>
              <w:spacing w:after="0" w:line="240" w:lineRule="auto"/>
              <w:rPr>
                <w:rFonts w:ascii="Calibri" w:eastAsia="Times New Roman" w:hAnsi="Calibri" w:cs="Calibri"/>
                <w:color w:val="000000"/>
                <w:sz w:val="20"/>
                <w:szCs w:val="20"/>
                <w:lang w:eastAsia="en-GB"/>
              </w:rPr>
            </w:pPr>
            <w:r w:rsidRPr="004C430A">
              <w:rPr>
                <w:rFonts w:ascii="Calibri" w:eastAsia="Times New Roman" w:hAnsi="Calibri" w:cs="Calibri"/>
                <w:color w:val="000000"/>
                <w:sz w:val="20"/>
                <w:szCs w:val="20"/>
                <w:lang w:eastAsia="en-GB"/>
              </w:rPr>
              <w:t> </w:t>
            </w:r>
          </w:p>
        </w:tc>
        <w:tc>
          <w:tcPr>
            <w:tcW w:w="749" w:type="dxa"/>
            <w:shd w:val="clear" w:color="auto" w:fill="auto"/>
            <w:vAlign w:val="bottom"/>
            <w:hideMark/>
          </w:tcPr>
          <w:p w14:paraId="4A5801BE" w14:textId="77777777" w:rsidR="00C96254" w:rsidRPr="0043441A" w:rsidRDefault="00C96254" w:rsidP="0043441A">
            <w:pPr>
              <w:spacing w:after="0" w:line="240" w:lineRule="auto"/>
              <w:jc w:val="center"/>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auto" w:fill="auto"/>
            <w:vAlign w:val="bottom"/>
            <w:hideMark/>
          </w:tcPr>
          <w:p w14:paraId="2D47C1C6" w14:textId="77777777" w:rsidR="00C96254" w:rsidRPr="0043441A" w:rsidRDefault="00C96254" w:rsidP="0043441A">
            <w:pPr>
              <w:spacing w:after="0" w:line="240" w:lineRule="auto"/>
              <w:jc w:val="center"/>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auto" w:fill="auto"/>
            <w:vAlign w:val="bottom"/>
            <w:hideMark/>
          </w:tcPr>
          <w:p w14:paraId="34E1840D" w14:textId="77777777" w:rsidR="00C96254" w:rsidRPr="0043441A" w:rsidRDefault="00C96254" w:rsidP="0043441A">
            <w:pPr>
              <w:spacing w:after="0" w:line="240" w:lineRule="auto"/>
              <w:jc w:val="center"/>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4A93A643"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1D5E3361"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41E5DE50"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2A8E873E"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16" w:type="dxa"/>
            <w:shd w:val="clear" w:color="auto" w:fill="auto"/>
            <w:vAlign w:val="bottom"/>
            <w:hideMark/>
          </w:tcPr>
          <w:p w14:paraId="38E729BE"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17393E29"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0A126019"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7DFD5135"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7A214BF2"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8" w:type="dxa"/>
            <w:shd w:val="clear" w:color="auto" w:fill="auto"/>
            <w:vAlign w:val="bottom"/>
            <w:hideMark/>
          </w:tcPr>
          <w:p w14:paraId="6A6B801E" w14:textId="77777777" w:rsidR="00C96254" w:rsidRPr="0043441A" w:rsidRDefault="00C96254" w:rsidP="0043441A">
            <w:pPr>
              <w:spacing w:after="0" w:line="240" w:lineRule="auto"/>
              <w:jc w:val="center"/>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r>
      <w:tr w:rsidR="00C96254" w:rsidRPr="0043441A" w14:paraId="6AA9B9A7" w14:textId="77777777" w:rsidTr="00880867">
        <w:trPr>
          <w:trHeight w:val="300"/>
        </w:trPr>
        <w:tc>
          <w:tcPr>
            <w:tcW w:w="1221" w:type="dxa"/>
            <w:shd w:val="clear" w:color="auto" w:fill="960101" w:themeFill="accent5" w:themeFillShade="80"/>
            <w:vAlign w:val="bottom"/>
            <w:hideMark/>
          </w:tcPr>
          <w:p w14:paraId="726FF9AB" w14:textId="77777777" w:rsidR="00C96254" w:rsidRPr="0043441A" w:rsidRDefault="00C96254" w:rsidP="0043441A">
            <w:pPr>
              <w:spacing w:after="0" w:line="240" w:lineRule="auto"/>
              <w:rPr>
                <w:rFonts w:ascii="Calibri" w:eastAsia="Times New Roman" w:hAnsi="Calibri" w:cs="Calibri"/>
                <w:b/>
                <w:bCs/>
                <w:color w:val="FFFFFF" w:themeColor="background1"/>
                <w:lang w:eastAsia="en-GB"/>
              </w:rPr>
            </w:pPr>
            <w:r w:rsidRPr="0043441A">
              <w:rPr>
                <w:rFonts w:ascii="Calibri" w:eastAsia="Times New Roman" w:hAnsi="Calibri" w:cs="Calibri"/>
                <w:b/>
                <w:bCs/>
                <w:color w:val="FFFFFF" w:themeColor="background1"/>
                <w:lang w:eastAsia="en-GB"/>
              </w:rPr>
              <w:t>Emergency</w:t>
            </w:r>
          </w:p>
        </w:tc>
        <w:tc>
          <w:tcPr>
            <w:tcW w:w="3317" w:type="dxa"/>
            <w:shd w:val="clear" w:color="000000" w:fill="FFFFFF"/>
            <w:vAlign w:val="bottom"/>
            <w:hideMark/>
          </w:tcPr>
          <w:p w14:paraId="4CCA1CF7" w14:textId="77777777" w:rsidR="00C96254" w:rsidRPr="004C430A" w:rsidRDefault="00C96254" w:rsidP="0043441A">
            <w:pPr>
              <w:spacing w:after="0" w:line="240" w:lineRule="auto"/>
              <w:rPr>
                <w:rFonts w:ascii="Calibri" w:eastAsia="Times New Roman" w:hAnsi="Calibri" w:cs="Calibri"/>
                <w:color w:val="000000"/>
                <w:sz w:val="20"/>
                <w:szCs w:val="20"/>
                <w:lang w:eastAsia="en-GB"/>
              </w:rPr>
            </w:pPr>
            <w:r w:rsidRPr="004C430A">
              <w:rPr>
                <w:rFonts w:ascii="Calibri" w:eastAsia="Times New Roman" w:hAnsi="Calibri" w:cs="Calibri"/>
                <w:color w:val="000000"/>
                <w:sz w:val="20"/>
                <w:szCs w:val="20"/>
                <w:lang w:eastAsia="en-GB"/>
              </w:rPr>
              <w:t>Distribute NFI's</w:t>
            </w:r>
          </w:p>
        </w:tc>
        <w:tc>
          <w:tcPr>
            <w:tcW w:w="749" w:type="dxa"/>
            <w:shd w:val="clear" w:color="000000" w:fill="948A54"/>
            <w:vAlign w:val="bottom"/>
            <w:hideMark/>
          </w:tcPr>
          <w:p w14:paraId="00C615B6"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000000" w:fill="948A54"/>
            <w:vAlign w:val="bottom"/>
            <w:hideMark/>
          </w:tcPr>
          <w:p w14:paraId="4A3BA2C3"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000000" w:fill="948A54"/>
            <w:vAlign w:val="bottom"/>
            <w:hideMark/>
          </w:tcPr>
          <w:p w14:paraId="6CDFDCCB"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632647C3"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4E9BF2F5"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FFFFFF"/>
            <w:vAlign w:val="bottom"/>
            <w:hideMark/>
          </w:tcPr>
          <w:p w14:paraId="4FC4892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FFFFFF"/>
            <w:vAlign w:val="bottom"/>
            <w:hideMark/>
          </w:tcPr>
          <w:p w14:paraId="41CE8971"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16" w:type="dxa"/>
            <w:shd w:val="clear" w:color="000000" w:fill="FFFFFF"/>
            <w:vAlign w:val="bottom"/>
            <w:hideMark/>
          </w:tcPr>
          <w:p w14:paraId="2B7B7996"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FFFFFF"/>
            <w:vAlign w:val="bottom"/>
            <w:hideMark/>
          </w:tcPr>
          <w:p w14:paraId="3AF4388C"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FFFFFF"/>
            <w:vAlign w:val="bottom"/>
            <w:hideMark/>
          </w:tcPr>
          <w:p w14:paraId="462A3085"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FFFFFF"/>
            <w:vAlign w:val="bottom"/>
            <w:hideMark/>
          </w:tcPr>
          <w:p w14:paraId="5B943A1A"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FFFFFF"/>
            <w:vAlign w:val="bottom"/>
            <w:hideMark/>
          </w:tcPr>
          <w:p w14:paraId="6085E4D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8" w:type="dxa"/>
            <w:shd w:val="clear" w:color="000000" w:fill="FFFFFF"/>
            <w:vAlign w:val="bottom"/>
            <w:hideMark/>
          </w:tcPr>
          <w:p w14:paraId="0BA8ED71"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r>
      <w:tr w:rsidR="00C96254" w:rsidRPr="0043441A" w14:paraId="756D64B2" w14:textId="77777777" w:rsidTr="00880867">
        <w:trPr>
          <w:trHeight w:val="300"/>
        </w:trPr>
        <w:tc>
          <w:tcPr>
            <w:tcW w:w="1221" w:type="dxa"/>
            <w:shd w:val="clear" w:color="auto" w:fill="960101" w:themeFill="accent5" w:themeFillShade="80"/>
            <w:vAlign w:val="bottom"/>
            <w:hideMark/>
          </w:tcPr>
          <w:p w14:paraId="0C441EF4" w14:textId="77777777" w:rsidR="00C96254" w:rsidRPr="0043441A" w:rsidRDefault="00C96254" w:rsidP="0043441A">
            <w:pPr>
              <w:spacing w:after="0" w:line="240" w:lineRule="auto"/>
              <w:rPr>
                <w:rFonts w:ascii="Calibri" w:eastAsia="Times New Roman" w:hAnsi="Calibri" w:cs="Calibri"/>
                <w:b/>
                <w:bCs/>
                <w:color w:val="FFFFFF" w:themeColor="background1"/>
                <w:lang w:eastAsia="en-GB"/>
              </w:rPr>
            </w:pPr>
            <w:r w:rsidRPr="0043441A">
              <w:rPr>
                <w:rFonts w:ascii="Calibri" w:eastAsia="Times New Roman" w:hAnsi="Calibri" w:cs="Calibri"/>
                <w:b/>
                <w:bCs/>
                <w:color w:val="FFFFFF" w:themeColor="background1"/>
                <w:lang w:eastAsia="en-GB"/>
              </w:rPr>
              <w:t> </w:t>
            </w:r>
          </w:p>
        </w:tc>
        <w:tc>
          <w:tcPr>
            <w:tcW w:w="3317" w:type="dxa"/>
            <w:shd w:val="clear" w:color="auto" w:fill="auto"/>
            <w:vAlign w:val="bottom"/>
            <w:hideMark/>
          </w:tcPr>
          <w:p w14:paraId="2C641D9B" w14:textId="77777777" w:rsidR="00C96254" w:rsidRPr="004C430A" w:rsidRDefault="00C96254" w:rsidP="0043441A">
            <w:pPr>
              <w:spacing w:after="0" w:line="240" w:lineRule="auto"/>
              <w:rPr>
                <w:rFonts w:ascii="Calibri" w:eastAsia="Times New Roman" w:hAnsi="Calibri" w:cs="Calibri"/>
                <w:color w:val="000000"/>
                <w:sz w:val="20"/>
                <w:szCs w:val="20"/>
                <w:lang w:eastAsia="en-GB"/>
              </w:rPr>
            </w:pPr>
            <w:r w:rsidRPr="004C430A">
              <w:rPr>
                <w:rFonts w:ascii="Calibri" w:eastAsia="Times New Roman" w:hAnsi="Calibri" w:cs="Calibri"/>
                <w:color w:val="000000"/>
                <w:sz w:val="20"/>
                <w:szCs w:val="20"/>
                <w:lang w:eastAsia="en-GB"/>
              </w:rPr>
              <w:t xml:space="preserve">Distribute tents </w:t>
            </w:r>
          </w:p>
        </w:tc>
        <w:tc>
          <w:tcPr>
            <w:tcW w:w="749" w:type="dxa"/>
            <w:shd w:val="clear" w:color="000000" w:fill="948A54"/>
            <w:vAlign w:val="bottom"/>
            <w:hideMark/>
          </w:tcPr>
          <w:p w14:paraId="17D0882C"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000000" w:fill="948A54"/>
            <w:vAlign w:val="bottom"/>
            <w:hideMark/>
          </w:tcPr>
          <w:p w14:paraId="3604B0B0"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000000" w:fill="948A54"/>
            <w:vAlign w:val="bottom"/>
            <w:hideMark/>
          </w:tcPr>
          <w:p w14:paraId="6CFB2C52"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7AE04491"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08B35568"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FFFFFF"/>
            <w:vAlign w:val="bottom"/>
            <w:hideMark/>
          </w:tcPr>
          <w:p w14:paraId="62E02B74"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4CEFF594"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16" w:type="dxa"/>
            <w:shd w:val="clear" w:color="auto" w:fill="auto"/>
            <w:vAlign w:val="bottom"/>
            <w:hideMark/>
          </w:tcPr>
          <w:p w14:paraId="2CAD12F2"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06BCA223"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0DA4D27D"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072BBA9D"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33A2CB2A"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8" w:type="dxa"/>
            <w:shd w:val="clear" w:color="auto" w:fill="auto"/>
            <w:vAlign w:val="bottom"/>
            <w:hideMark/>
          </w:tcPr>
          <w:p w14:paraId="0758D198"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r>
      <w:tr w:rsidR="00C96254" w:rsidRPr="0043441A" w14:paraId="68DEAF27" w14:textId="77777777" w:rsidTr="00880867">
        <w:trPr>
          <w:trHeight w:val="300"/>
        </w:trPr>
        <w:tc>
          <w:tcPr>
            <w:tcW w:w="1221" w:type="dxa"/>
            <w:shd w:val="clear" w:color="auto" w:fill="960101" w:themeFill="accent5" w:themeFillShade="80"/>
            <w:vAlign w:val="bottom"/>
            <w:hideMark/>
          </w:tcPr>
          <w:p w14:paraId="00BCEE83" w14:textId="77777777" w:rsidR="00C96254" w:rsidRPr="0043441A" w:rsidRDefault="00C96254" w:rsidP="0043441A">
            <w:pPr>
              <w:spacing w:after="0" w:line="240" w:lineRule="auto"/>
              <w:rPr>
                <w:rFonts w:ascii="Calibri" w:eastAsia="Times New Roman" w:hAnsi="Calibri" w:cs="Calibri"/>
                <w:b/>
                <w:bCs/>
                <w:color w:val="FFFFFF" w:themeColor="background1"/>
                <w:lang w:eastAsia="en-GB"/>
              </w:rPr>
            </w:pPr>
            <w:r w:rsidRPr="0043441A">
              <w:rPr>
                <w:rFonts w:ascii="Calibri" w:eastAsia="Times New Roman" w:hAnsi="Calibri" w:cs="Calibri"/>
                <w:b/>
                <w:bCs/>
                <w:color w:val="FFFFFF" w:themeColor="background1"/>
                <w:lang w:eastAsia="en-GB"/>
              </w:rPr>
              <w:t> </w:t>
            </w:r>
          </w:p>
        </w:tc>
        <w:tc>
          <w:tcPr>
            <w:tcW w:w="3317" w:type="dxa"/>
            <w:shd w:val="clear" w:color="auto" w:fill="auto"/>
            <w:vAlign w:val="bottom"/>
            <w:hideMark/>
          </w:tcPr>
          <w:p w14:paraId="6B16D627" w14:textId="77777777" w:rsidR="00C96254" w:rsidRPr="004C430A" w:rsidRDefault="00C96254" w:rsidP="0043441A">
            <w:pPr>
              <w:spacing w:after="0" w:line="240" w:lineRule="auto"/>
              <w:rPr>
                <w:rFonts w:ascii="Calibri" w:eastAsia="Times New Roman" w:hAnsi="Calibri" w:cs="Calibri"/>
                <w:color w:val="000000"/>
                <w:sz w:val="20"/>
                <w:szCs w:val="20"/>
                <w:lang w:eastAsia="en-GB"/>
              </w:rPr>
            </w:pPr>
            <w:r w:rsidRPr="004C430A">
              <w:rPr>
                <w:rFonts w:ascii="Calibri" w:eastAsia="Times New Roman" w:hAnsi="Calibri" w:cs="Calibri"/>
                <w:color w:val="000000"/>
                <w:sz w:val="20"/>
                <w:szCs w:val="20"/>
                <w:lang w:eastAsia="en-GB"/>
              </w:rPr>
              <w:t xml:space="preserve">Distribute emergency shelter </w:t>
            </w:r>
          </w:p>
        </w:tc>
        <w:tc>
          <w:tcPr>
            <w:tcW w:w="749" w:type="dxa"/>
            <w:shd w:val="clear" w:color="000000" w:fill="948A54"/>
            <w:vAlign w:val="bottom"/>
            <w:hideMark/>
          </w:tcPr>
          <w:p w14:paraId="662289B5"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000000" w:fill="948A54"/>
            <w:vAlign w:val="bottom"/>
            <w:hideMark/>
          </w:tcPr>
          <w:p w14:paraId="5609CD94"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000000" w:fill="948A54"/>
            <w:vAlign w:val="bottom"/>
            <w:hideMark/>
          </w:tcPr>
          <w:p w14:paraId="51208506"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679C2459"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6C2B5D1F"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FFFFFF"/>
            <w:vAlign w:val="bottom"/>
            <w:hideMark/>
          </w:tcPr>
          <w:p w14:paraId="56A0529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5F8D4D16"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16" w:type="dxa"/>
            <w:shd w:val="clear" w:color="auto" w:fill="auto"/>
            <w:vAlign w:val="bottom"/>
            <w:hideMark/>
          </w:tcPr>
          <w:p w14:paraId="4AD323DA"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21133A63"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79B3B9C9"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7EEB3B58"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21508B64"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8" w:type="dxa"/>
            <w:shd w:val="clear" w:color="auto" w:fill="auto"/>
            <w:vAlign w:val="bottom"/>
            <w:hideMark/>
          </w:tcPr>
          <w:p w14:paraId="2A004EE0"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r>
      <w:tr w:rsidR="00C96254" w:rsidRPr="0043441A" w14:paraId="58F96E2A" w14:textId="77777777" w:rsidTr="00880867">
        <w:trPr>
          <w:trHeight w:val="300"/>
        </w:trPr>
        <w:tc>
          <w:tcPr>
            <w:tcW w:w="1221" w:type="dxa"/>
            <w:shd w:val="clear" w:color="auto" w:fill="960101" w:themeFill="accent5" w:themeFillShade="80"/>
            <w:vAlign w:val="bottom"/>
            <w:hideMark/>
          </w:tcPr>
          <w:p w14:paraId="41F26BD2" w14:textId="77777777" w:rsidR="00C96254" w:rsidRPr="0043441A" w:rsidRDefault="00C96254" w:rsidP="0043441A">
            <w:pPr>
              <w:spacing w:after="0" w:line="240" w:lineRule="auto"/>
              <w:rPr>
                <w:rFonts w:ascii="Calibri" w:eastAsia="Times New Roman" w:hAnsi="Calibri" w:cs="Calibri"/>
                <w:b/>
                <w:bCs/>
                <w:color w:val="FFFFFF" w:themeColor="background1"/>
                <w:lang w:eastAsia="en-GB"/>
              </w:rPr>
            </w:pPr>
            <w:r w:rsidRPr="0043441A">
              <w:rPr>
                <w:rFonts w:ascii="Calibri" w:eastAsia="Times New Roman" w:hAnsi="Calibri" w:cs="Calibri"/>
                <w:b/>
                <w:bCs/>
                <w:color w:val="FFFFFF" w:themeColor="background1"/>
                <w:lang w:eastAsia="en-GB"/>
              </w:rPr>
              <w:t> </w:t>
            </w:r>
          </w:p>
        </w:tc>
        <w:tc>
          <w:tcPr>
            <w:tcW w:w="3317" w:type="dxa"/>
            <w:shd w:val="clear" w:color="auto" w:fill="auto"/>
            <w:vAlign w:val="bottom"/>
            <w:hideMark/>
          </w:tcPr>
          <w:p w14:paraId="0C1F2C69" w14:textId="77777777" w:rsidR="00C96254" w:rsidRPr="004C430A" w:rsidRDefault="00C96254" w:rsidP="0043441A">
            <w:pPr>
              <w:spacing w:after="0" w:line="240" w:lineRule="auto"/>
              <w:rPr>
                <w:rFonts w:ascii="Calibri" w:eastAsia="Times New Roman" w:hAnsi="Calibri" w:cs="Calibri"/>
                <w:color w:val="000000"/>
                <w:sz w:val="20"/>
                <w:szCs w:val="20"/>
                <w:lang w:eastAsia="en-GB"/>
              </w:rPr>
            </w:pPr>
            <w:r w:rsidRPr="004C430A">
              <w:rPr>
                <w:rFonts w:ascii="Calibri" w:eastAsia="Times New Roman" w:hAnsi="Calibri" w:cs="Calibri"/>
                <w:color w:val="000000"/>
                <w:sz w:val="20"/>
                <w:szCs w:val="20"/>
                <w:lang w:eastAsia="en-GB"/>
              </w:rPr>
              <w:t xml:space="preserve">REACH assessment </w:t>
            </w:r>
          </w:p>
        </w:tc>
        <w:tc>
          <w:tcPr>
            <w:tcW w:w="749" w:type="dxa"/>
            <w:shd w:val="clear" w:color="000000" w:fill="FFFFFF"/>
            <w:vAlign w:val="bottom"/>
            <w:hideMark/>
          </w:tcPr>
          <w:p w14:paraId="22F778CF"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000000" w:fill="948A54"/>
            <w:vAlign w:val="bottom"/>
            <w:hideMark/>
          </w:tcPr>
          <w:p w14:paraId="0AE26DAD"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000000" w:fill="948A54"/>
            <w:vAlign w:val="bottom"/>
            <w:hideMark/>
          </w:tcPr>
          <w:p w14:paraId="2B963C79"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3D9AB165"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72943572"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3AD35ABD"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594CD61B"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16" w:type="dxa"/>
            <w:shd w:val="clear" w:color="auto" w:fill="auto"/>
            <w:vAlign w:val="bottom"/>
            <w:hideMark/>
          </w:tcPr>
          <w:p w14:paraId="73BEB4A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76256B9E"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149E7D78"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1F401BD1"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7977F5BE"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8" w:type="dxa"/>
            <w:shd w:val="clear" w:color="auto" w:fill="auto"/>
            <w:vAlign w:val="bottom"/>
            <w:hideMark/>
          </w:tcPr>
          <w:p w14:paraId="0A1B6B8B"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r>
      <w:tr w:rsidR="00C96254" w:rsidRPr="0043441A" w14:paraId="01F1DB20" w14:textId="77777777" w:rsidTr="00880867">
        <w:trPr>
          <w:trHeight w:val="300"/>
        </w:trPr>
        <w:tc>
          <w:tcPr>
            <w:tcW w:w="1221" w:type="dxa"/>
            <w:shd w:val="clear" w:color="auto" w:fill="960101" w:themeFill="accent5" w:themeFillShade="80"/>
            <w:vAlign w:val="bottom"/>
            <w:hideMark/>
          </w:tcPr>
          <w:p w14:paraId="740423B6" w14:textId="77777777" w:rsidR="00C96254" w:rsidRPr="0043441A" w:rsidRDefault="00C96254" w:rsidP="0043441A">
            <w:pPr>
              <w:spacing w:after="0" w:line="240" w:lineRule="auto"/>
              <w:rPr>
                <w:rFonts w:ascii="Calibri" w:eastAsia="Times New Roman" w:hAnsi="Calibri" w:cs="Calibri"/>
                <w:b/>
                <w:bCs/>
                <w:color w:val="FFFFFF" w:themeColor="background1"/>
                <w:lang w:eastAsia="en-GB"/>
              </w:rPr>
            </w:pPr>
            <w:r w:rsidRPr="0043441A">
              <w:rPr>
                <w:rFonts w:ascii="Calibri" w:eastAsia="Times New Roman" w:hAnsi="Calibri" w:cs="Calibri"/>
                <w:b/>
                <w:bCs/>
                <w:color w:val="FFFFFF" w:themeColor="background1"/>
                <w:lang w:eastAsia="en-GB"/>
              </w:rPr>
              <w:t> </w:t>
            </w:r>
          </w:p>
        </w:tc>
        <w:tc>
          <w:tcPr>
            <w:tcW w:w="3317" w:type="dxa"/>
            <w:shd w:val="clear" w:color="auto" w:fill="auto"/>
            <w:vAlign w:val="bottom"/>
            <w:hideMark/>
          </w:tcPr>
          <w:p w14:paraId="5DDAF0E1" w14:textId="77777777" w:rsidR="00C96254" w:rsidRPr="004C430A" w:rsidRDefault="00C96254" w:rsidP="0043441A">
            <w:pPr>
              <w:spacing w:after="0" w:line="240" w:lineRule="auto"/>
              <w:rPr>
                <w:rFonts w:ascii="Calibri" w:eastAsia="Times New Roman" w:hAnsi="Calibri" w:cs="Calibri"/>
                <w:color w:val="000000"/>
                <w:sz w:val="20"/>
                <w:szCs w:val="20"/>
                <w:lang w:eastAsia="en-GB"/>
              </w:rPr>
            </w:pPr>
            <w:r w:rsidRPr="004C430A">
              <w:rPr>
                <w:rFonts w:ascii="Calibri" w:eastAsia="Times New Roman" w:hAnsi="Calibri" w:cs="Calibri"/>
                <w:color w:val="000000"/>
                <w:sz w:val="20"/>
                <w:szCs w:val="20"/>
                <w:lang w:eastAsia="en-GB"/>
              </w:rPr>
              <w:t> </w:t>
            </w:r>
          </w:p>
        </w:tc>
        <w:tc>
          <w:tcPr>
            <w:tcW w:w="749" w:type="dxa"/>
            <w:shd w:val="clear" w:color="auto" w:fill="auto"/>
            <w:vAlign w:val="bottom"/>
            <w:hideMark/>
          </w:tcPr>
          <w:p w14:paraId="3357DA01"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auto" w:fill="auto"/>
            <w:vAlign w:val="bottom"/>
            <w:hideMark/>
          </w:tcPr>
          <w:p w14:paraId="4C53324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auto" w:fill="auto"/>
            <w:vAlign w:val="bottom"/>
            <w:hideMark/>
          </w:tcPr>
          <w:p w14:paraId="2EBCA66F"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1649C598"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272E26D2"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30940E85"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3AFDE20D"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16" w:type="dxa"/>
            <w:shd w:val="clear" w:color="auto" w:fill="auto"/>
            <w:vAlign w:val="bottom"/>
            <w:hideMark/>
          </w:tcPr>
          <w:p w14:paraId="38D5EF7B"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02510499"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792A1CEC"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5FA4848B"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457DAE2C"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8" w:type="dxa"/>
            <w:shd w:val="clear" w:color="auto" w:fill="auto"/>
            <w:vAlign w:val="bottom"/>
            <w:hideMark/>
          </w:tcPr>
          <w:p w14:paraId="018FBA7C"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r>
      <w:tr w:rsidR="00C96254" w:rsidRPr="0043441A" w14:paraId="3ABBF2CB" w14:textId="77777777" w:rsidTr="00880867">
        <w:trPr>
          <w:trHeight w:val="300"/>
        </w:trPr>
        <w:tc>
          <w:tcPr>
            <w:tcW w:w="1221" w:type="dxa"/>
            <w:shd w:val="clear" w:color="auto" w:fill="960101" w:themeFill="accent5" w:themeFillShade="80"/>
            <w:vAlign w:val="center"/>
            <w:hideMark/>
          </w:tcPr>
          <w:p w14:paraId="36701752" w14:textId="77777777" w:rsidR="00C96254" w:rsidRPr="0043441A" w:rsidRDefault="00C96254" w:rsidP="0043441A">
            <w:pPr>
              <w:spacing w:after="0" w:line="240" w:lineRule="auto"/>
              <w:rPr>
                <w:rFonts w:ascii="Calibri" w:eastAsia="Times New Roman" w:hAnsi="Calibri" w:cs="Calibri"/>
                <w:b/>
                <w:bCs/>
                <w:color w:val="FFFFFF" w:themeColor="background1"/>
                <w:lang w:eastAsia="en-GB"/>
              </w:rPr>
            </w:pPr>
            <w:r w:rsidRPr="0043441A">
              <w:rPr>
                <w:rFonts w:ascii="Calibri" w:eastAsia="Times New Roman" w:hAnsi="Calibri" w:cs="Calibri"/>
                <w:b/>
                <w:bCs/>
                <w:color w:val="FFFFFF" w:themeColor="background1"/>
                <w:lang w:eastAsia="en-GB"/>
              </w:rPr>
              <w:t>ER</w:t>
            </w:r>
          </w:p>
        </w:tc>
        <w:tc>
          <w:tcPr>
            <w:tcW w:w="3317" w:type="dxa"/>
            <w:shd w:val="clear" w:color="auto" w:fill="auto"/>
            <w:vAlign w:val="center"/>
            <w:hideMark/>
          </w:tcPr>
          <w:p w14:paraId="053B68B7" w14:textId="77777777" w:rsidR="00C96254" w:rsidRPr="004C430A" w:rsidRDefault="00C96254" w:rsidP="0043441A">
            <w:pPr>
              <w:spacing w:after="0" w:line="240" w:lineRule="auto"/>
              <w:rPr>
                <w:rFonts w:ascii="Calibri" w:eastAsia="Times New Roman" w:hAnsi="Calibri" w:cs="Calibri"/>
                <w:color w:val="000000"/>
                <w:sz w:val="20"/>
                <w:szCs w:val="20"/>
                <w:lang w:eastAsia="en-GB"/>
              </w:rPr>
            </w:pPr>
            <w:r w:rsidRPr="004C430A">
              <w:rPr>
                <w:rFonts w:ascii="Calibri" w:eastAsia="Times New Roman" w:hAnsi="Calibri" w:cs="Calibri"/>
                <w:color w:val="000000"/>
                <w:sz w:val="20"/>
                <w:szCs w:val="20"/>
                <w:lang w:eastAsia="en-GB"/>
              </w:rPr>
              <w:t>House damage assessment</w:t>
            </w:r>
          </w:p>
        </w:tc>
        <w:tc>
          <w:tcPr>
            <w:tcW w:w="749" w:type="dxa"/>
            <w:shd w:val="clear" w:color="auto" w:fill="auto"/>
            <w:vAlign w:val="bottom"/>
            <w:hideMark/>
          </w:tcPr>
          <w:p w14:paraId="532CD706"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auto" w:fill="auto"/>
            <w:vAlign w:val="bottom"/>
            <w:hideMark/>
          </w:tcPr>
          <w:p w14:paraId="7A41D0E6"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000000" w:fill="948A54"/>
            <w:vAlign w:val="bottom"/>
            <w:hideMark/>
          </w:tcPr>
          <w:p w14:paraId="49F811F2"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4CD55DA2"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3075FF32"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39CBF7DB"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60F06C7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16" w:type="dxa"/>
            <w:shd w:val="clear" w:color="auto" w:fill="auto"/>
            <w:vAlign w:val="bottom"/>
            <w:hideMark/>
          </w:tcPr>
          <w:p w14:paraId="027DFE41"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368FC21B"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44164C05"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266F2DDD"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123F4D28"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8" w:type="dxa"/>
            <w:shd w:val="clear" w:color="auto" w:fill="auto"/>
            <w:vAlign w:val="bottom"/>
            <w:hideMark/>
          </w:tcPr>
          <w:p w14:paraId="217FB12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r>
      <w:tr w:rsidR="00C96254" w:rsidRPr="0043441A" w14:paraId="6D45FBAB" w14:textId="77777777" w:rsidTr="00880867">
        <w:trPr>
          <w:trHeight w:val="300"/>
        </w:trPr>
        <w:tc>
          <w:tcPr>
            <w:tcW w:w="1221" w:type="dxa"/>
            <w:shd w:val="clear" w:color="auto" w:fill="960101" w:themeFill="accent5" w:themeFillShade="80"/>
            <w:vAlign w:val="bottom"/>
            <w:hideMark/>
          </w:tcPr>
          <w:p w14:paraId="575E367A" w14:textId="77777777" w:rsidR="00C96254" w:rsidRPr="0043441A" w:rsidRDefault="00C96254" w:rsidP="0043441A">
            <w:pPr>
              <w:spacing w:after="0" w:line="240" w:lineRule="auto"/>
              <w:rPr>
                <w:rFonts w:ascii="Calibri" w:eastAsia="Times New Roman" w:hAnsi="Calibri" w:cs="Calibri"/>
                <w:b/>
                <w:bCs/>
                <w:color w:val="FFFFFF" w:themeColor="background1"/>
                <w:lang w:eastAsia="en-GB"/>
              </w:rPr>
            </w:pPr>
            <w:r w:rsidRPr="0043441A">
              <w:rPr>
                <w:rFonts w:ascii="Calibri" w:eastAsia="Times New Roman" w:hAnsi="Calibri" w:cs="Calibri"/>
                <w:b/>
                <w:bCs/>
                <w:color w:val="FFFFFF" w:themeColor="background1"/>
                <w:lang w:eastAsia="en-GB"/>
              </w:rPr>
              <w:t> </w:t>
            </w:r>
          </w:p>
        </w:tc>
        <w:tc>
          <w:tcPr>
            <w:tcW w:w="3317" w:type="dxa"/>
            <w:shd w:val="clear" w:color="auto" w:fill="auto"/>
            <w:vAlign w:val="bottom"/>
            <w:hideMark/>
          </w:tcPr>
          <w:p w14:paraId="545CD344" w14:textId="77777777" w:rsidR="00C96254" w:rsidRPr="004C430A" w:rsidRDefault="00C96254" w:rsidP="0043441A">
            <w:pPr>
              <w:spacing w:after="0" w:line="240" w:lineRule="auto"/>
              <w:rPr>
                <w:rFonts w:ascii="Calibri" w:eastAsia="Times New Roman" w:hAnsi="Calibri" w:cs="Calibri"/>
                <w:color w:val="000000"/>
                <w:sz w:val="20"/>
                <w:szCs w:val="20"/>
                <w:lang w:eastAsia="en-GB"/>
              </w:rPr>
            </w:pPr>
            <w:r w:rsidRPr="004C430A">
              <w:rPr>
                <w:rFonts w:ascii="Calibri" w:eastAsia="Times New Roman" w:hAnsi="Calibri" w:cs="Calibri"/>
                <w:color w:val="000000"/>
                <w:sz w:val="20"/>
                <w:szCs w:val="20"/>
                <w:lang w:eastAsia="en-GB"/>
              </w:rPr>
              <w:t>House structural surveys</w:t>
            </w:r>
          </w:p>
        </w:tc>
        <w:tc>
          <w:tcPr>
            <w:tcW w:w="749" w:type="dxa"/>
            <w:shd w:val="clear" w:color="auto" w:fill="auto"/>
            <w:vAlign w:val="bottom"/>
            <w:hideMark/>
          </w:tcPr>
          <w:p w14:paraId="0821B598"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auto" w:fill="auto"/>
            <w:vAlign w:val="bottom"/>
            <w:hideMark/>
          </w:tcPr>
          <w:p w14:paraId="10402C30"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auto" w:fill="auto"/>
            <w:vAlign w:val="bottom"/>
            <w:hideMark/>
          </w:tcPr>
          <w:p w14:paraId="08EBE81C"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5D343643"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37129C1B"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5FFB83A2"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4EF5D729"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16" w:type="dxa"/>
            <w:shd w:val="clear" w:color="000000" w:fill="948A54"/>
            <w:vAlign w:val="bottom"/>
            <w:hideMark/>
          </w:tcPr>
          <w:p w14:paraId="484C1CA8"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948A54"/>
            <w:vAlign w:val="bottom"/>
            <w:hideMark/>
          </w:tcPr>
          <w:p w14:paraId="2AF42DED"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948A54"/>
            <w:vAlign w:val="bottom"/>
            <w:hideMark/>
          </w:tcPr>
          <w:p w14:paraId="7492AF3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948A54"/>
            <w:vAlign w:val="bottom"/>
            <w:hideMark/>
          </w:tcPr>
          <w:p w14:paraId="3A58D42E"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FFFFFF"/>
            <w:vAlign w:val="bottom"/>
            <w:hideMark/>
          </w:tcPr>
          <w:p w14:paraId="7CD0C4A5"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8" w:type="dxa"/>
            <w:shd w:val="clear" w:color="000000" w:fill="FFFFFF"/>
            <w:vAlign w:val="bottom"/>
            <w:hideMark/>
          </w:tcPr>
          <w:p w14:paraId="7014E945"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r>
      <w:tr w:rsidR="00C96254" w:rsidRPr="0043441A" w14:paraId="0323E7EF" w14:textId="77777777" w:rsidTr="00880867">
        <w:trPr>
          <w:trHeight w:val="300"/>
        </w:trPr>
        <w:tc>
          <w:tcPr>
            <w:tcW w:w="1221" w:type="dxa"/>
            <w:shd w:val="clear" w:color="auto" w:fill="960101" w:themeFill="accent5" w:themeFillShade="80"/>
            <w:vAlign w:val="bottom"/>
            <w:hideMark/>
          </w:tcPr>
          <w:p w14:paraId="30D4B5D9" w14:textId="77777777" w:rsidR="00C96254" w:rsidRPr="0043441A" w:rsidRDefault="00C96254" w:rsidP="0043441A">
            <w:pPr>
              <w:spacing w:after="0" w:line="240" w:lineRule="auto"/>
              <w:rPr>
                <w:rFonts w:ascii="Calibri" w:eastAsia="Times New Roman" w:hAnsi="Calibri" w:cs="Calibri"/>
                <w:b/>
                <w:bCs/>
                <w:color w:val="FFFFFF" w:themeColor="background1"/>
                <w:lang w:eastAsia="en-GB"/>
              </w:rPr>
            </w:pPr>
            <w:r w:rsidRPr="0043441A">
              <w:rPr>
                <w:rFonts w:ascii="Calibri" w:eastAsia="Times New Roman" w:hAnsi="Calibri" w:cs="Calibri"/>
                <w:b/>
                <w:bCs/>
                <w:color w:val="FFFFFF" w:themeColor="background1"/>
                <w:lang w:eastAsia="en-GB"/>
              </w:rPr>
              <w:t> </w:t>
            </w:r>
          </w:p>
        </w:tc>
        <w:tc>
          <w:tcPr>
            <w:tcW w:w="3317" w:type="dxa"/>
            <w:shd w:val="clear" w:color="auto" w:fill="auto"/>
            <w:vAlign w:val="bottom"/>
            <w:hideMark/>
          </w:tcPr>
          <w:p w14:paraId="6B5120DE" w14:textId="77777777" w:rsidR="00C96254" w:rsidRPr="004C430A" w:rsidRDefault="00C96254" w:rsidP="0043441A">
            <w:pPr>
              <w:spacing w:after="0" w:line="240" w:lineRule="auto"/>
              <w:rPr>
                <w:rFonts w:ascii="Calibri" w:eastAsia="Times New Roman" w:hAnsi="Calibri" w:cs="Calibri"/>
                <w:color w:val="000000"/>
                <w:sz w:val="20"/>
                <w:szCs w:val="20"/>
                <w:lang w:eastAsia="en-GB"/>
              </w:rPr>
            </w:pPr>
            <w:r w:rsidRPr="004C430A">
              <w:rPr>
                <w:rFonts w:ascii="Calibri" w:eastAsia="Times New Roman" w:hAnsi="Calibri" w:cs="Calibri"/>
                <w:color w:val="000000"/>
                <w:sz w:val="20"/>
                <w:szCs w:val="20"/>
                <w:lang w:eastAsia="en-GB"/>
              </w:rPr>
              <w:t xml:space="preserve">House demolition, </w:t>
            </w:r>
            <w:proofErr w:type="spellStart"/>
            <w:r w:rsidRPr="004C430A">
              <w:rPr>
                <w:rFonts w:ascii="Calibri" w:eastAsia="Times New Roman" w:hAnsi="Calibri" w:cs="Calibri"/>
                <w:color w:val="000000"/>
                <w:sz w:val="20"/>
                <w:szCs w:val="20"/>
                <w:lang w:eastAsia="en-GB"/>
              </w:rPr>
              <w:t>etc</w:t>
            </w:r>
            <w:proofErr w:type="spellEnd"/>
          </w:p>
        </w:tc>
        <w:tc>
          <w:tcPr>
            <w:tcW w:w="749" w:type="dxa"/>
            <w:shd w:val="clear" w:color="auto" w:fill="auto"/>
            <w:vAlign w:val="bottom"/>
            <w:hideMark/>
          </w:tcPr>
          <w:p w14:paraId="2266D91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000000" w:fill="948A54"/>
            <w:vAlign w:val="bottom"/>
            <w:hideMark/>
          </w:tcPr>
          <w:p w14:paraId="5EA30552"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000000" w:fill="948A54"/>
            <w:vAlign w:val="bottom"/>
            <w:hideMark/>
          </w:tcPr>
          <w:p w14:paraId="2F0FFCF2"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1367A7CF"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0A9D662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53649140"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54252F19"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16" w:type="dxa"/>
            <w:shd w:val="clear" w:color="000000" w:fill="948A54"/>
            <w:vAlign w:val="bottom"/>
            <w:hideMark/>
          </w:tcPr>
          <w:p w14:paraId="318CACAC"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948A54"/>
            <w:vAlign w:val="bottom"/>
            <w:hideMark/>
          </w:tcPr>
          <w:p w14:paraId="7CC90D1C"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948A54"/>
            <w:vAlign w:val="bottom"/>
            <w:hideMark/>
          </w:tcPr>
          <w:p w14:paraId="4808E814"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2248" w:type="dxa"/>
            <w:gridSpan w:val="3"/>
            <w:shd w:val="clear" w:color="000000" w:fill="948A54"/>
            <w:vAlign w:val="bottom"/>
            <w:hideMark/>
          </w:tcPr>
          <w:p w14:paraId="18BC1951" w14:textId="77777777" w:rsidR="00C96254" w:rsidRPr="0043441A" w:rsidRDefault="00C96254" w:rsidP="00C96254">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12 months…</w:t>
            </w:r>
          </w:p>
        </w:tc>
      </w:tr>
      <w:tr w:rsidR="00C96254" w:rsidRPr="0043441A" w14:paraId="1A258C05" w14:textId="77777777" w:rsidTr="00880867">
        <w:trPr>
          <w:trHeight w:val="300"/>
        </w:trPr>
        <w:tc>
          <w:tcPr>
            <w:tcW w:w="1221" w:type="dxa"/>
            <w:shd w:val="clear" w:color="auto" w:fill="960101" w:themeFill="accent5" w:themeFillShade="80"/>
            <w:vAlign w:val="bottom"/>
            <w:hideMark/>
          </w:tcPr>
          <w:p w14:paraId="13857572" w14:textId="77777777" w:rsidR="00C96254" w:rsidRPr="0043441A" w:rsidRDefault="00C96254" w:rsidP="0043441A">
            <w:pPr>
              <w:spacing w:after="0" w:line="240" w:lineRule="auto"/>
              <w:rPr>
                <w:rFonts w:ascii="Calibri" w:eastAsia="Times New Roman" w:hAnsi="Calibri" w:cs="Calibri"/>
                <w:b/>
                <w:bCs/>
                <w:color w:val="FFFFFF" w:themeColor="background1"/>
                <w:lang w:eastAsia="en-GB"/>
              </w:rPr>
            </w:pPr>
            <w:r w:rsidRPr="0043441A">
              <w:rPr>
                <w:rFonts w:ascii="Calibri" w:eastAsia="Times New Roman" w:hAnsi="Calibri" w:cs="Calibri"/>
                <w:b/>
                <w:bCs/>
                <w:color w:val="FFFFFF" w:themeColor="background1"/>
                <w:lang w:eastAsia="en-GB"/>
              </w:rPr>
              <w:t> </w:t>
            </w:r>
          </w:p>
        </w:tc>
        <w:tc>
          <w:tcPr>
            <w:tcW w:w="3317" w:type="dxa"/>
            <w:shd w:val="clear" w:color="auto" w:fill="auto"/>
            <w:vAlign w:val="bottom"/>
            <w:hideMark/>
          </w:tcPr>
          <w:p w14:paraId="01F7640C" w14:textId="57F2B227" w:rsidR="00C96254" w:rsidRPr="004C430A" w:rsidRDefault="00C67CD9" w:rsidP="00C67CD9">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w:t>
            </w:r>
            <w:r w:rsidR="00C96254" w:rsidRPr="004C430A">
              <w:rPr>
                <w:rFonts w:ascii="Calibri" w:eastAsia="Times New Roman" w:hAnsi="Calibri" w:cs="Calibri"/>
                <w:color w:val="000000"/>
                <w:sz w:val="20"/>
                <w:szCs w:val="20"/>
                <w:lang w:eastAsia="en-GB"/>
              </w:rPr>
              <w:t xml:space="preserve">ransitional </w:t>
            </w:r>
            <w:r>
              <w:rPr>
                <w:rFonts w:ascii="Calibri" w:eastAsia="Times New Roman" w:hAnsi="Calibri" w:cs="Calibri"/>
                <w:color w:val="000000"/>
                <w:sz w:val="20"/>
                <w:szCs w:val="20"/>
                <w:lang w:eastAsia="en-GB"/>
              </w:rPr>
              <w:t xml:space="preserve">solutions </w:t>
            </w:r>
          </w:p>
        </w:tc>
        <w:tc>
          <w:tcPr>
            <w:tcW w:w="749" w:type="dxa"/>
            <w:shd w:val="clear" w:color="auto" w:fill="auto"/>
            <w:vAlign w:val="bottom"/>
            <w:hideMark/>
          </w:tcPr>
          <w:p w14:paraId="0AC5CB5F"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000000" w:fill="948A54"/>
            <w:vAlign w:val="bottom"/>
            <w:hideMark/>
          </w:tcPr>
          <w:p w14:paraId="6117B90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000000" w:fill="948A54"/>
            <w:vAlign w:val="bottom"/>
            <w:hideMark/>
          </w:tcPr>
          <w:p w14:paraId="6622373E"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49AE442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3D7964F5"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7522EE35"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948A54"/>
            <w:vAlign w:val="bottom"/>
            <w:hideMark/>
          </w:tcPr>
          <w:p w14:paraId="581953F9"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16" w:type="dxa"/>
            <w:shd w:val="clear" w:color="000000" w:fill="948A54"/>
            <w:vAlign w:val="bottom"/>
            <w:hideMark/>
          </w:tcPr>
          <w:p w14:paraId="5EB766E0"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948A54"/>
            <w:vAlign w:val="bottom"/>
            <w:hideMark/>
          </w:tcPr>
          <w:p w14:paraId="3CF27D09"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948A54"/>
            <w:vAlign w:val="bottom"/>
            <w:hideMark/>
          </w:tcPr>
          <w:p w14:paraId="3DB39E0F"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2248" w:type="dxa"/>
            <w:gridSpan w:val="3"/>
            <w:shd w:val="clear" w:color="000000" w:fill="948A54"/>
            <w:vAlign w:val="bottom"/>
            <w:hideMark/>
          </w:tcPr>
          <w:p w14:paraId="2EC36C7C" w14:textId="77777777" w:rsidR="00C96254" w:rsidRPr="0043441A" w:rsidRDefault="00C96254" w:rsidP="00C96254">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r>
              <w:rPr>
                <w:rFonts w:ascii="Calibri" w:eastAsia="Times New Roman" w:hAnsi="Calibri" w:cs="Calibri"/>
                <w:color w:val="000000"/>
                <w:lang w:eastAsia="en-GB"/>
              </w:rPr>
              <w:t>12 months…</w:t>
            </w:r>
            <w:r w:rsidRPr="0043441A">
              <w:rPr>
                <w:rFonts w:ascii="Calibri" w:eastAsia="Times New Roman" w:hAnsi="Calibri" w:cs="Calibri"/>
                <w:color w:val="000000"/>
                <w:lang w:eastAsia="en-GB"/>
              </w:rPr>
              <w:t> </w:t>
            </w:r>
          </w:p>
        </w:tc>
      </w:tr>
      <w:tr w:rsidR="00C96254" w:rsidRPr="0043441A" w14:paraId="2E498980" w14:textId="77777777" w:rsidTr="00880867">
        <w:trPr>
          <w:trHeight w:val="300"/>
        </w:trPr>
        <w:tc>
          <w:tcPr>
            <w:tcW w:w="1221" w:type="dxa"/>
            <w:shd w:val="clear" w:color="auto" w:fill="960101" w:themeFill="accent5" w:themeFillShade="80"/>
            <w:vAlign w:val="bottom"/>
            <w:hideMark/>
          </w:tcPr>
          <w:p w14:paraId="2D794D6C" w14:textId="77777777" w:rsidR="00C96254" w:rsidRPr="0043441A" w:rsidRDefault="00C96254" w:rsidP="0043441A">
            <w:pPr>
              <w:spacing w:after="0" w:line="240" w:lineRule="auto"/>
              <w:rPr>
                <w:rFonts w:ascii="Calibri" w:eastAsia="Times New Roman" w:hAnsi="Calibri" w:cs="Calibri"/>
                <w:b/>
                <w:bCs/>
                <w:color w:val="FFFFFF" w:themeColor="background1"/>
                <w:lang w:eastAsia="en-GB"/>
              </w:rPr>
            </w:pPr>
            <w:r w:rsidRPr="0043441A">
              <w:rPr>
                <w:rFonts w:ascii="Calibri" w:eastAsia="Times New Roman" w:hAnsi="Calibri" w:cs="Calibri"/>
                <w:b/>
                <w:bCs/>
                <w:color w:val="FFFFFF" w:themeColor="background1"/>
                <w:lang w:eastAsia="en-GB"/>
              </w:rPr>
              <w:t> </w:t>
            </w:r>
          </w:p>
        </w:tc>
        <w:tc>
          <w:tcPr>
            <w:tcW w:w="3317" w:type="dxa"/>
            <w:shd w:val="clear" w:color="auto" w:fill="auto"/>
            <w:vAlign w:val="bottom"/>
            <w:hideMark/>
          </w:tcPr>
          <w:p w14:paraId="219BE527" w14:textId="77777777" w:rsidR="00C96254" w:rsidRPr="004C430A" w:rsidRDefault="00C96254" w:rsidP="0043441A">
            <w:pPr>
              <w:spacing w:after="0" w:line="240" w:lineRule="auto"/>
              <w:rPr>
                <w:rFonts w:ascii="Calibri" w:eastAsia="Times New Roman" w:hAnsi="Calibri" w:cs="Calibri"/>
                <w:color w:val="000000"/>
                <w:sz w:val="20"/>
                <w:szCs w:val="20"/>
                <w:lang w:eastAsia="en-GB"/>
              </w:rPr>
            </w:pPr>
            <w:r w:rsidRPr="004C430A">
              <w:rPr>
                <w:rFonts w:ascii="Calibri" w:eastAsia="Times New Roman" w:hAnsi="Calibri" w:cs="Calibri"/>
                <w:color w:val="000000"/>
                <w:sz w:val="20"/>
                <w:szCs w:val="20"/>
                <w:lang w:eastAsia="en-GB"/>
              </w:rPr>
              <w:t> </w:t>
            </w:r>
          </w:p>
        </w:tc>
        <w:tc>
          <w:tcPr>
            <w:tcW w:w="749" w:type="dxa"/>
            <w:shd w:val="clear" w:color="auto" w:fill="auto"/>
            <w:vAlign w:val="bottom"/>
            <w:hideMark/>
          </w:tcPr>
          <w:p w14:paraId="74B2D67E"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auto" w:fill="auto"/>
            <w:vAlign w:val="bottom"/>
            <w:hideMark/>
          </w:tcPr>
          <w:p w14:paraId="0BDB8B00"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auto" w:fill="auto"/>
            <w:vAlign w:val="bottom"/>
            <w:hideMark/>
          </w:tcPr>
          <w:p w14:paraId="00702FC8"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6AE5C8A5"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0C4F5C9B"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5BA04C4C"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2F9BDCF9"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16" w:type="dxa"/>
            <w:shd w:val="clear" w:color="auto" w:fill="auto"/>
            <w:vAlign w:val="bottom"/>
            <w:hideMark/>
          </w:tcPr>
          <w:p w14:paraId="0978FC60"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0176A008"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3EE60C60"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1A75A4EE"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2E450C8A"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8" w:type="dxa"/>
            <w:shd w:val="clear" w:color="auto" w:fill="auto"/>
            <w:vAlign w:val="bottom"/>
            <w:hideMark/>
          </w:tcPr>
          <w:p w14:paraId="29FEC7F3"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r>
      <w:tr w:rsidR="00C96254" w:rsidRPr="0043441A" w14:paraId="2C1A29F4" w14:textId="77777777" w:rsidTr="00880867">
        <w:trPr>
          <w:trHeight w:val="300"/>
        </w:trPr>
        <w:tc>
          <w:tcPr>
            <w:tcW w:w="1221" w:type="dxa"/>
            <w:shd w:val="clear" w:color="auto" w:fill="960101" w:themeFill="accent5" w:themeFillShade="80"/>
            <w:vAlign w:val="bottom"/>
            <w:hideMark/>
          </w:tcPr>
          <w:p w14:paraId="562CAD45" w14:textId="77777777" w:rsidR="00C96254" w:rsidRPr="0043441A" w:rsidRDefault="00C96254" w:rsidP="0043441A">
            <w:pPr>
              <w:spacing w:after="0" w:line="240" w:lineRule="auto"/>
              <w:rPr>
                <w:rFonts w:ascii="Calibri" w:eastAsia="Times New Roman" w:hAnsi="Calibri" w:cs="Calibri"/>
                <w:b/>
                <w:bCs/>
                <w:color w:val="FFFFFF" w:themeColor="background1"/>
                <w:lang w:eastAsia="en-GB"/>
              </w:rPr>
            </w:pPr>
            <w:r w:rsidRPr="00C96254">
              <w:rPr>
                <w:rFonts w:ascii="Calibri" w:eastAsia="Times New Roman" w:hAnsi="Calibri" w:cs="Calibri"/>
                <w:b/>
                <w:bCs/>
                <w:color w:val="FFFFFF" w:themeColor="background1"/>
                <w:lang w:eastAsia="en-GB"/>
              </w:rPr>
              <w:t>Recovery</w:t>
            </w:r>
          </w:p>
        </w:tc>
        <w:tc>
          <w:tcPr>
            <w:tcW w:w="3317" w:type="dxa"/>
            <w:shd w:val="clear" w:color="auto" w:fill="auto"/>
            <w:vAlign w:val="bottom"/>
            <w:hideMark/>
          </w:tcPr>
          <w:p w14:paraId="0B000BA2" w14:textId="77777777" w:rsidR="00C96254" w:rsidRPr="004C430A" w:rsidRDefault="00C96254" w:rsidP="0043441A">
            <w:pPr>
              <w:spacing w:after="0" w:line="240" w:lineRule="auto"/>
              <w:rPr>
                <w:rFonts w:ascii="Calibri" w:eastAsia="Times New Roman" w:hAnsi="Calibri" w:cs="Calibri"/>
                <w:color w:val="000000"/>
                <w:sz w:val="20"/>
                <w:szCs w:val="20"/>
                <w:lang w:eastAsia="en-GB"/>
              </w:rPr>
            </w:pPr>
            <w:r w:rsidRPr="004C430A">
              <w:rPr>
                <w:rFonts w:ascii="Calibri" w:eastAsia="Times New Roman" w:hAnsi="Calibri" w:cs="Calibri"/>
                <w:color w:val="000000"/>
                <w:sz w:val="20"/>
                <w:szCs w:val="20"/>
                <w:lang w:eastAsia="en-GB"/>
              </w:rPr>
              <w:t xml:space="preserve">Construct permanent housing </w:t>
            </w:r>
          </w:p>
        </w:tc>
        <w:tc>
          <w:tcPr>
            <w:tcW w:w="749" w:type="dxa"/>
            <w:shd w:val="clear" w:color="auto" w:fill="auto"/>
            <w:vAlign w:val="bottom"/>
            <w:hideMark/>
          </w:tcPr>
          <w:p w14:paraId="1BCAF7FB"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auto" w:fill="auto"/>
            <w:vAlign w:val="bottom"/>
            <w:hideMark/>
          </w:tcPr>
          <w:p w14:paraId="54981F84"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auto" w:fill="auto"/>
            <w:vAlign w:val="bottom"/>
            <w:hideMark/>
          </w:tcPr>
          <w:p w14:paraId="6AFDE1CB"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FFFFFF"/>
            <w:vAlign w:val="bottom"/>
            <w:hideMark/>
          </w:tcPr>
          <w:p w14:paraId="28CC1698"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FFFFFF"/>
            <w:vAlign w:val="bottom"/>
            <w:hideMark/>
          </w:tcPr>
          <w:p w14:paraId="388B83C9"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FFFFFF"/>
            <w:vAlign w:val="bottom"/>
            <w:hideMark/>
          </w:tcPr>
          <w:p w14:paraId="5B4B8332"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000000" w:fill="FFFFFF"/>
            <w:vAlign w:val="bottom"/>
            <w:hideMark/>
          </w:tcPr>
          <w:p w14:paraId="7AF4F272"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16" w:type="dxa"/>
            <w:shd w:val="clear" w:color="000000" w:fill="FFFFFF"/>
            <w:vAlign w:val="bottom"/>
            <w:hideMark/>
          </w:tcPr>
          <w:p w14:paraId="2206051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FFFFFF"/>
            <w:vAlign w:val="bottom"/>
            <w:hideMark/>
          </w:tcPr>
          <w:p w14:paraId="5BFDF8A1"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FFFFFF"/>
            <w:vAlign w:val="bottom"/>
            <w:hideMark/>
          </w:tcPr>
          <w:p w14:paraId="393817F3"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FFFFFF"/>
            <w:vAlign w:val="bottom"/>
            <w:hideMark/>
          </w:tcPr>
          <w:p w14:paraId="37FB887D"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000000" w:fill="FFFFFF"/>
            <w:vAlign w:val="bottom"/>
            <w:hideMark/>
          </w:tcPr>
          <w:p w14:paraId="47AFFAA0"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8" w:type="dxa"/>
            <w:shd w:val="clear" w:color="000000" w:fill="FFFFFF"/>
            <w:vAlign w:val="bottom"/>
            <w:hideMark/>
          </w:tcPr>
          <w:p w14:paraId="452EB673"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r>
      <w:tr w:rsidR="00C96254" w:rsidRPr="0043441A" w14:paraId="709D23E3" w14:textId="77777777" w:rsidTr="00880867">
        <w:trPr>
          <w:trHeight w:val="315"/>
        </w:trPr>
        <w:tc>
          <w:tcPr>
            <w:tcW w:w="1221" w:type="dxa"/>
            <w:shd w:val="clear" w:color="auto" w:fill="960101" w:themeFill="accent5" w:themeFillShade="80"/>
            <w:vAlign w:val="bottom"/>
            <w:hideMark/>
          </w:tcPr>
          <w:p w14:paraId="02C836C2" w14:textId="77777777" w:rsidR="00C96254" w:rsidRPr="0043441A" w:rsidRDefault="00C96254" w:rsidP="0043441A">
            <w:pPr>
              <w:spacing w:after="0" w:line="240" w:lineRule="auto"/>
              <w:rPr>
                <w:rFonts w:ascii="Calibri" w:eastAsia="Times New Roman" w:hAnsi="Calibri" w:cs="Calibri"/>
                <w:color w:val="FFFFFF" w:themeColor="background1"/>
                <w:lang w:eastAsia="en-GB"/>
              </w:rPr>
            </w:pPr>
            <w:r w:rsidRPr="0043441A">
              <w:rPr>
                <w:rFonts w:ascii="Calibri" w:eastAsia="Times New Roman" w:hAnsi="Calibri" w:cs="Calibri"/>
                <w:color w:val="FFFFFF" w:themeColor="background1"/>
                <w:lang w:eastAsia="en-GB"/>
              </w:rPr>
              <w:t> </w:t>
            </w:r>
          </w:p>
        </w:tc>
        <w:tc>
          <w:tcPr>
            <w:tcW w:w="3317" w:type="dxa"/>
            <w:shd w:val="clear" w:color="auto" w:fill="auto"/>
            <w:vAlign w:val="bottom"/>
            <w:hideMark/>
          </w:tcPr>
          <w:p w14:paraId="55E95E08"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auto" w:fill="auto"/>
            <w:vAlign w:val="bottom"/>
            <w:hideMark/>
          </w:tcPr>
          <w:p w14:paraId="74C9438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auto" w:fill="auto"/>
            <w:vAlign w:val="bottom"/>
            <w:hideMark/>
          </w:tcPr>
          <w:p w14:paraId="68309517"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9" w:type="dxa"/>
            <w:shd w:val="clear" w:color="auto" w:fill="auto"/>
            <w:vAlign w:val="bottom"/>
            <w:hideMark/>
          </w:tcPr>
          <w:p w14:paraId="2AD487B9"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36677B0E"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3AE8A06D"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095F555C"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1" w:type="dxa"/>
            <w:shd w:val="clear" w:color="auto" w:fill="auto"/>
            <w:vAlign w:val="bottom"/>
            <w:hideMark/>
          </w:tcPr>
          <w:p w14:paraId="295A6325"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16" w:type="dxa"/>
            <w:shd w:val="clear" w:color="auto" w:fill="auto"/>
            <w:vAlign w:val="bottom"/>
            <w:hideMark/>
          </w:tcPr>
          <w:p w14:paraId="0B9A492D"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38F608CF"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51BCAF49"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4E9D654D"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50" w:type="dxa"/>
            <w:shd w:val="clear" w:color="auto" w:fill="auto"/>
            <w:vAlign w:val="bottom"/>
            <w:hideMark/>
          </w:tcPr>
          <w:p w14:paraId="07441664"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c>
          <w:tcPr>
            <w:tcW w:w="748" w:type="dxa"/>
            <w:shd w:val="clear" w:color="auto" w:fill="auto"/>
            <w:vAlign w:val="bottom"/>
            <w:hideMark/>
          </w:tcPr>
          <w:p w14:paraId="5A1B9E84" w14:textId="77777777" w:rsidR="00C96254" w:rsidRPr="0043441A" w:rsidRDefault="00C96254" w:rsidP="0043441A">
            <w:pPr>
              <w:spacing w:after="0" w:line="240" w:lineRule="auto"/>
              <w:rPr>
                <w:rFonts w:ascii="Calibri" w:eastAsia="Times New Roman" w:hAnsi="Calibri" w:cs="Calibri"/>
                <w:color w:val="000000"/>
                <w:lang w:eastAsia="en-GB"/>
              </w:rPr>
            </w:pPr>
            <w:r w:rsidRPr="0043441A">
              <w:rPr>
                <w:rFonts w:ascii="Calibri" w:eastAsia="Times New Roman" w:hAnsi="Calibri" w:cs="Calibri"/>
                <w:color w:val="000000"/>
                <w:lang w:eastAsia="en-GB"/>
              </w:rPr>
              <w:t> </w:t>
            </w:r>
          </w:p>
        </w:tc>
      </w:tr>
    </w:tbl>
    <w:p w14:paraId="5776B7EB" w14:textId="77777777" w:rsidR="00EA184E" w:rsidRDefault="00C96254" w:rsidP="00C96254">
      <w:pPr>
        <w:rPr>
          <w:b/>
          <w:color w:val="284353" w:themeColor="accent1" w:themeShade="BF"/>
        </w:rPr>
      </w:pPr>
      <w:r>
        <w:rPr>
          <w:b/>
          <w:color w:val="284353" w:themeColor="accent1" w:themeShade="BF"/>
        </w:rPr>
        <w:t xml:space="preserve">     </w:t>
      </w:r>
      <w:r w:rsidR="00EA184E">
        <w:rPr>
          <w:b/>
          <w:color w:val="284353" w:themeColor="accent1" w:themeShade="BF"/>
        </w:rPr>
        <w:br w:type="page"/>
      </w:r>
    </w:p>
    <w:p w14:paraId="7EE0B384" w14:textId="0D53CC89" w:rsidR="00D61D37" w:rsidRPr="000D3FEB" w:rsidRDefault="00D61D37" w:rsidP="000D3FEB">
      <w:pPr>
        <w:pStyle w:val="NoSpacing"/>
        <w:rPr>
          <w:b/>
          <w:bCs/>
          <w:sz w:val="28"/>
          <w:szCs w:val="28"/>
        </w:rPr>
      </w:pPr>
      <w:r w:rsidRPr="000D3FEB">
        <w:rPr>
          <w:b/>
          <w:bCs/>
          <w:sz w:val="28"/>
          <w:szCs w:val="28"/>
        </w:rPr>
        <w:lastRenderedPageBreak/>
        <w:t>Inter cluster coordination</w:t>
      </w:r>
    </w:p>
    <w:tbl>
      <w:tblPr>
        <w:tblW w:w="148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20"/>
        <w:gridCol w:w="1380"/>
        <w:gridCol w:w="11743"/>
      </w:tblGrid>
      <w:tr w:rsidR="007443B3" w:rsidRPr="00CD5DA9" w14:paraId="37FC806E" w14:textId="77777777" w:rsidTr="00880867">
        <w:trPr>
          <w:trHeight w:val="394"/>
        </w:trPr>
        <w:tc>
          <w:tcPr>
            <w:tcW w:w="1720" w:type="dxa"/>
            <w:shd w:val="clear" w:color="auto" w:fill="800000"/>
            <w:tcMar>
              <w:top w:w="15" w:type="dxa"/>
              <w:left w:w="101" w:type="dxa"/>
              <w:bottom w:w="0" w:type="dxa"/>
              <w:right w:w="101" w:type="dxa"/>
            </w:tcMar>
            <w:vAlign w:val="center"/>
          </w:tcPr>
          <w:p w14:paraId="1BD2E4A7" w14:textId="049A8B9A" w:rsidR="00880867" w:rsidRDefault="007443B3" w:rsidP="00880867">
            <w:pPr>
              <w:spacing w:after="0"/>
              <w:jc w:val="center"/>
              <w:rPr>
                <w:b/>
                <w:sz w:val="28"/>
                <w:szCs w:val="28"/>
              </w:rPr>
            </w:pPr>
            <w:r w:rsidRPr="00880867">
              <w:rPr>
                <w:b/>
                <w:sz w:val="28"/>
                <w:szCs w:val="28"/>
              </w:rPr>
              <w:t>Inter</w:t>
            </w:r>
            <w:r w:rsidR="00880867">
              <w:rPr>
                <w:b/>
                <w:sz w:val="28"/>
                <w:szCs w:val="28"/>
              </w:rPr>
              <w:t xml:space="preserve"> </w:t>
            </w:r>
          </w:p>
          <w:p w14:paraId="44450409" w14:textId="1F15A11F" w:rsidR="007443B3" w:rsidRPr="00880867" w:rsidRDefault="007443B3" w:rsidP="00880867">
            <w:pPr>
              <w:spacing w:after="0"/>
              <w:jc w:val="center"/>
              <w:rPr>
                <w:b/>
                <w:sz w:val="28"/>
                <w:szCs w:val="28"/>
              </w:rPr>
            </w:pPr>
            <w:r w:rsidRPr="00880867">
              <w:rPr>
                <w:b/>
                <w:sz w:val="28"/>
                <w:szCs w:val="28"/>
              </w:rPr>
              <w:t xml:space="preserve">cluster </w:t>
            </w:r>
          </w:p>
        </w:tc>
        <w:tc>
          <w:tcPr>
            <w:tcW w:w="13123" w:type="dxa"/>
            <w:gridSpan w:val="2"/>
            <w:shd w:val="clear" w:color="auto" w:fill="FFFFFF" w:themeFill="background1"/>
            <w:tcMar>
              <w:top w:w="15" w:type="dxa"/>
              <w:left w:w="101" w:type="dxa"/>
              <w:bottom w:w="0" w:type="dxa"/>
              <w:right w:w="101" w:type="dxa"/>
            </w:tcMar>
            <w:vAlign w:val="center"/>
          </w:tcPr>
          <w:p w14:paraId="17231580" w14:textId="3343D6FB" w:rsidR="007443B3" w:rsidRPr="00CE7245" w:rsidRDefault="007443B3" w:rsidP="00CD5DA9">
            <w:pPr>
              <w:spacing w:after="0"/>
              <w:rPr>
                <w:b/>
                <w:bCs/>
                <w:color w:val="FFFFFF" w:themeColor="background1"/>
                <w:lang w:val="en-US"/>
              </w:rPr>
            </w:pPr>
            <w:r w:rsidRPr="007443B3">
              <w:rPr>
                <w:bCs/>
                <w:color w:val="284353" w:themeColor="accent1" w:themeShade="BF"/>
              </w:rPr>
              <w:t>Below are listed the relevant clusters and how they interact with the shelter cluster.</w:t>
            </w:r>
          </w:p>
        </w:tc>
      </w:tr>
      <w:tr w:rsidR="00CD5DA9" w:rsidRPr="00CD5DA9" w14:paraId="75B8242E" w14:textId="77777777" w:rsidTr="00880867">
        <w:trPr>
          <w:trHeight w:val="394"/>
        </w:trPr>
        <w:tc>
          <w:tcPr>
            <w:tcW w:w="1720" w:type="dxa"/>
            <w:shd w:val="clear" w:color="auto" w:fill="800000"/>
            <w:tcMar>
              <w:top w:w="15" w:type="dxa"/>
              <w:left w:w="101" w:type="dxa"/>
              <w:bottom w:w="0" w:type="dxa"/>
              <w:right w:w="101" w:type="dxa"/>
            </w:tcMar>
            <w:vAlign w:val="center"/>
            <w:hideMark/>
          </w:tcPr>
          <w:p w14:paraId="496C3DB1" w14:textId="77777777" w:rsidR="00CD5DA9" w:rsidRPr="00CE7245" w:rsidRDefault="00CD5DA9" w:rsidP="00CD5DA9">
            <w:pPr>
              <w:spacing w:after="0"/>
              <w:rPr>
                <w:color w:val="FFFFFF" w:themeColor="background1"/>
                <w:lang w:val="en-US"/>
              </w:rPr>
            </w:pPr>
            <w:r w:rsidRPr="00CE7245">
              <w:rPr>
                <w:b/>
                <w:bCs/>
                <w:color w:val="FFFFFF" w:themeColor="background1"/>
                <w:lang w:val="en-US"/>
              </w:rPr>
              <w:t>Cluster</w:t>
            </w:r>
          </w:p>
        </w:tc>
        <w:tc>
          <w:tcPr>
            <w:tcW w:w="1380" w:type="dxa"/>
            <w:shd w:val="clear" w:color="auto" w:fill="800000"/>
            <w:tcMar>
              <w:top w:w="15" w:type="dxa"/>
              <w:left w:w="101" w:type="dxa"/>
              <w:bottom w:w="0" w:type="dxa"/>
              <w:right w:w="101" w:type="dxa"/>
            </w:tcMar>
            <w:vAlign w:val="center"/>
            <w:hideMark/>
          </w:tcPr>
          <w:p w14:paraId="58879DAB" w14:textId="77777777" w:rsidR="00CD5DA9" w:rsidRPr="00CE7245" w:rsidRDefault="00CD5DA9" w:rsidP="00CD5DA9">
            <w:pPr>
              <w:spacing w:after="0"/>
              <w:rPr>
                <w:color w:val="FFFFFF" w:themeColor="background1"/>
                <w:lang w:val="en-US"/>
              </w:rPr>
            </w:pPr>
            <w:r w:rsidRPr="00CE7245">
              <w:rPr>
                <w:b/>
                <w:bCs/>
                <w:color w:val="FFFFFF" w:themeColor="background1"/>
                <w:lang w:val="en-US"/>
              </w:rPr>
              <w:t>Lead-Agency</w:t>
            </w:r>
          </w:p>
        </w:tc>
        <w:tc>
          <w:tcPr>
            <w:tcW w:w="11743" w:type="dxa"/>
            <w:shd w:val="clear" w:color="auto" w:fill="800000"/>
            <w:tcMar>
              <w:top w:w="15" w:type="dxa"/>
              <w:left w:w="101" w:type="dxa"/>
              <w:bottom w:w="0" w:type="dxa"/>
              <w:right w:w="101" w:type="dxa"/>
            </w:tcMar>
            <w:vAlign w:val="center"/>
            <w:hideMark/>
          </w:tcPr>
          <w:p w14:paraId="65B89850" w14:textId="77777777" w:rsidR="00CD5DA9" w:rsidRPr="00CE7245" w:rsidRDefault="00CD5DA9" w:rsidP="00CD5DA9">
            <w:pPr>
              <w:spacing w:after="0"/>
              <w:rPr>
                <w:color w:val="FFFFFF" w:themeColor="background1"/>
                <w:lang w:val="en-US"/>
              </w:rPr>
            </w:pPr>
            <w:r w:rsidRPr="00CE7245">
              <w:rPr>
                <w:b/>
                <w:bCs/>
                <w:color w:val="FFFFFF" w:themeColor="background1"/>
                <w:lang w:val="en-US"/>
              </w:rPr>
              <w:t>Comments</w:t>
            </w:r>
          </w:p>
        </w:tc>
      </w:tr>
      <w:tr w:rsidR="00CD5DA9" w:rsidRPr="004C430A" w14:paraId="78F32ADC" w14:textId="77777777" w:rsidTr="00880867">
        <w:trPr>
          <w:trHeight w:val="448"/>
        </w:trPr>
        <w:tc>
          <w:tcPr>
            <w:tcW w:w="1720" w:type="dxa"/>
            <w:shd w:val="clear" w:color="auto" w:fill="800000"/>
            <w:tcMar>
              <w:top w:w="15" w:type="dxa"/>
              <w:left w:w="101" w:type="dxa"/>
              <w:bottom w:w="0" w:type="dxa"/>
              <w:right w:w="101" w:type="dxa"/>
            </w:tcMar>
            <w:hideMark/>
          </w:tcPr>
          <w:p w14:paraId="3450E0DD" w14:textId="77777777" w:rsidR="00CD5DA9" w:rsidRPr="004C430A" w:rsidRDefault="00CD5DA9" w:rsidP="00CD5DA9">
            <w:pPr>
              <w:spacing w:after="0"/>
              <w:rPr>
                <w:color w:val="FFFFFF" w:themeColor="background1"/>
                <w:lang w:val="en-US"/>
              </w:rPr>
            </w:pPr>
            <w:r w:rsidRPr="004C430A">
              <w:rPr>
                <w:b/>
                <w:bCs/>
                <w:color w:val="FFFFFF" w:themeColor="background1"/>
                <w:lang w:val="en-US"/>
              </w:rPr>
              <w:t>Coordination</w:t>
            </w:r>
          </w:p>
        </w:tc>
        <w:tc>
          <w:tcPr>
            <w:tcW w:w="1380" w:type="dxa"/>
            <w:shd w:val="clear" w:color="auto" w:fill="FFFFFF" w:themeFill="background1"/>
            <w:tcMar>
              <w:top w:w="15" w:type="dxa"/>
              <w:left w:w="101" w:type="dxa"/>
              <w:bottom w:w="0" w:type="dxa"/>
              <w:right w:w="101" w:type="dxa"/>
            </w:tcMar>
            <w:hideMark/>
          </w:tcPr>
          <w:p w14:paraId="1DCF4458" w14:textId="77777777" w:rsidR="00CD5DA9" w:rsidRPr="004C430A" w:rsidRDefault="00CD5DA9" w:rsidP="00CD5DA9">
            <w:pPr>
              <w:spacing w:after="0"/>
              <w:rPr>
                <w:lang w:val="en-US"/>
              </w:rPr>
            </w:pPr>
            <w:r w:rsidRPr="004C430A">
              <w:rPr>
                <w:lang w:val="en-US"/>
              </w:rPr>
              <w:t>OCHA</w:t>
            </w:r>
          </w:p>
        </w:tc>
        <w:tc>
          <w:tcPr>
            <w:tcW w:w="11743" w:type="dxa"/>
            <w:shd w:val="clear" w:color="auto" w:fill="FFFFFF" w:themeFill="background1"/>
            <w:tcMar>
              <w:top w:w="15" w:type="dxa"/>
              <w:left w:w="101" w:type="dxa"/>
              <w:bottom w:w="0" w:type="dxa"/>
              <w:right w:w="101" w:type="dxa"/>
            </w:tcMar>
            <w:hideMark/>
          </w:tcPr>
          <w:p w14:paraId="337DB771" w14:textId="7B68A0D4" w:rsidR="00CD5DA9" w:rsidRPr="007E02F2" w:rsidRDefault="004921C6" w:rsidP="00B0314B">
            <w:pPr>
              <w:pStyle w:val="ListParagraph"/>
              <w:numPr>
                <w:ilvl w:val="0"/>
                <w:numId w:val="8"/>
              </w:numPr>
              <w:spacing w:after="0"/>
              <w:rPr>
                <w:lang w:val="en-US"/>
              </w:rPr>
            </w:pPr>
            <w:proofErr w:type="spellStart"/>
            <w:r w:rsidRPr="007E02F2">
              <w:rPr>
                <w:lang w:val="en-US"/>
              </w:rPr>
              <w:t>Siterps</w:t>
            </w:r>
            <w:proofErr w:type="spellEnd"/>
            <w:r w:rsidRPr="007E02F2">
              <w:rPr>
                <w:lang w:val="en-US"/>
              </w:rPr>
              <w:t>, shelter advocacy, FA</w:t>
            </w:r>
            <w:r w:rsidR="00454C42" w:rsidRPr="007E02F2">
              <w:rPr>
                <w:lang w:val="en-US"/>
              </w:rPr>
              <w:t>,</w:t>
            </w:r>
            <w:r w:rsidRPr="007E02F2">
              <w:rPr>
                <w:lang w:val="en-US"/>
              </w:rPr>
              <w:t xml:space="preserve"> SRP</w:t>
            </w:r>
            <w:r w:rsidR="00454C42" w:rsidRPr="007E02F2">
              <w:rPr>
                <w:lang w:val="en-US"/>
              </w:rPr>
              <w:t xml:space="preserve">, </w:t>
            </w:r>
            <w:proofErr w:type="spellStart"/>
            <w:r w:rsidR="00454C42" w:rsidRPr="007E02F2">
              <w:rPr>
                <w:lang w:val="en-US"/>
              </w:rPr>
              <w:t>intercluster</w:t>
            </w:r>
            <w:proofErr w:type="spellEnd"/>
            <w:r w:rsidR="00454C42" w:rsidRPr="007E02F2">
              <w:rPr>
                <w:lang w:val="en-US"/>
              </w:rPr>
              <w:t xml:space="preserve"> coordination, advocacy with Government</w:t>
            </w:r>
            <w:r w:rsidR="00617294">
              <w:rPr>
                <w:lang w:val="en-US"/>
              </w:rPr>
              <w:t>.</w:t>
            </w:r>
          </w:p>
        </w:tc>
      </w:tr>
      <w:tr w:rsidR="00CD5DA9" w:rsidRPr="004C430A" w14:paraId="0FF9F456" w14:textId="77777777" w:rsidTr="00880867">
        <w:trPr>
          <w:trHeight w:val="448"/>
        </w:trPr>
        <w:tc>
          <w:tcPr>
            <w:tcW w:w="1720" w:type="dxa"/>
            <w:shd w:val="clear" w:color="auto" w:fill="800000"/>
            <w:tcMar>
              <w:top w:w="15" w:type="dxa"/>
              <w:left w:w="101" w:type="dxa"/>
              <w:bottom w:w="0" w:type="dxa"/>
              <w:right w:w="101" w:type="dxa"/>
            </w:tcMar>
            <w:hideMark/>
          </w:tcPr>
          <w:p w14:paraId="23C03EB2" w14:textId="77777777" w:rsidR="00CD5DA9" w:rsidRPr="004C430A" w:rsidRDefault="00CD5DA9" w:rsidP="00CD5DA9">
            <w:pPr>
              <w:spacing w:after="0"/>
              <w:rPr>
                <w:color w:val="FFFFFF" w:themeColor="background1"/>
                <w:lang w:val="en-US"/>
              </w:rPr>
            </w:pPr>
            <w:r w:rsidRPr="004C430A">
              <w:rPr>
                <w:b/>
                <w:bCs/>
                <w:color w:val="FFFFFF" w:themeColor="background1"/>
                <w:lang w:val="en-US"/>
              </w:rPr>
              <w:t>CCCM</w:t>
            </w:r>
          </w:p>
        </w:tc>
        <w:tc>
          <w:tcPr>
            <w:tcW w:w="1380" w:type="dxa"/>
            <w:shd w:val="clear" w:color="auto" w:fill="FFFFFF" w:themeFill="background1"/>
            <w:tcMar>
              <w:top w:w="15" w:type="dxa"/>
              <w:left w:w="101" w:type="dxa"/>
              <w:bottom w:w="0" w:type="dxa"/>
              <w:right w:w="101" w:type="dxa"/>
            </w:tcMar>
            <w:hideMark/>
          </w:tcPr>
          <w:p w14:paraId="21320769" w14:textId="77777777" w:rsidR="00CD5DA9" w:rsidRPr="004C430A" w:rsidRDefault="00CD5DA9" w:rsidP="00CD5DA9">
            <w:pPr>
              <w:spacing w:after="0"/>
              <w:rPr>
                <w:lang w:val="en-US"/>
              </w:rPr>
            </w:pPr>
            <w:r w:rsidRPr="004C430A">
              <w:rPr>
                <w:lang w:val="en-US"/>
              </w:rPr>
              <w:t>IOM/UNHCR</w:t>
            </w:r>
          </w:p>
        </w:tc>
        <w:tc>
          <w:tcPr>
            <w:tcW w:w="11743" w:type="dxa"/>
            <w:shd w:val="clear" w:color="auto" w:fill="FFFFFF" w:themeFill="background1"/>
            <w:tcMar>
              <w:top w:w="15" w:type="dxa"/>
              <w:left w:w="101" w:type="dxa"/>
              <w:bottom w:w="0" w:type="dxa"/>
              <w:right w:w="101" w:type="dxa"/>
            </w:tcMar>
            <w:hideMark/>
          </w:tcPr>
          <w:p w14:paraId="17530B55" w14:textId="77777777" w:rsidR="007E02F2" w:rsidRPr="007E02F2" w:rsidRDefault="007E02F2" w:rsidP="00B0314B">
            <w:pPr>
              <w:pStyle w:val="ListParagraph"/>
              <w:numPr>
                <w:ilvl w:val="0"/>
                <w:numId w:val="8"/>
              </w:numPr>
              <w:spacing w:after="0"/>
              <w:rPr>
                <w:lang w:val="en-US"/>
              </w:rPr>
            </w:pPr>
            <w:r w:rsidRPr="007E02F2">
              <w:rPr>
                <w:lang w:val="en-US"/>
              </w:rPr>
              <w:t xml:space="preserve">Support </w:t>
            </w:r>
            <w:r w:rsidR="00BD765A" w:rsidRPr="007E02F2">
              <w:rPr>
                <w:lang w:val="en-US"/>
              </w:rPr>
              <w:t>NFI’s</w:t>
            </w:r>
            <w:r w:rsidR="00454C42" w:rsidRPr="007E02F2">
              <w:rPr>
                <w:lang w:val="en-US"/>
              </w:rPr>
              <w:t xml:space="preserve"> and shelter </w:t>
            </w:r>
            <w:proofErr w:type="gramStart"/>
            <w:r w:rsidR="00454C42" w:rsidRPr="007E02F2">
              <w:rPr>
                <w:lang w:val="en-US"/>
              </w:rPr>
              <w:t xml:space="preserve">needs </w:t>
            </w:r>
            <w:r w:rsidR="00BD765A" w:rsidRPr="007E02F2">
              <w:rPr>
                <w:lang w:val="en-US"/>
              </w:rPr>
              <w:t xml:space="preserve"> in</w:t>
            </w:r>
            <w:proofErr w:type="gramEnd"/>
            <w:r w:rsidR="00BD765A" w:rsidRPr="007E02F2">
              <w:rPr>
                <w:lang w:val="en-US"/>
              </w:rPr>
              <w:t xml:space="preserve"> </w:t>
            </w:r>
            <w:r w:rsidRPr="007E02F2">
              <w:rPr>
                <w:lang w:val="en-US"/>
              </w:rPr>
              <w:t xml:space="preserve">evacuation centers – formal and informal. </w:t>
            </w:r>
          </w:p>
          <w:p w14:paraId="67E67A97" w14:textId="77777777" w:rsidR="00CD5DA9" w:rsidRPr="007E02F2" w:rsidRDefault="007E02F2" w:rsidP="00B0314B">
            <w:pPr>
              <w:pStyle w:val="ListParagraph"/>
              <w:numPr>
                <w:ilvl w:val="0"/>
                <w:numId w:val="8"/>
              </w:numPr>
              <w:spacing w:after="0"/>
              <w:rPr>
                <w:lang w:val="en-US"/>
              </w:rPr>
            </w:pPr>
            <w:r w:rsidRPr="007E02F2">
              <w:rPr>
                <w:lang w:val="en-US"/>
              </w:rPr>
              <w:t xml:space="preserve">Support </w:t>
            </w:r>
            <w:r w:rsidR="00454C42" w:rsidRPr="007E02F2">
              <w:rPr>
                <w:lang w:val="en-US"/>
              </w:rPr>
              <w:t>Displaced Tracking Matrix, beneficiary lists and data on vulnerable groups</w:t>
            </w:r>
          </w:p>
        </w:tc>
      </w:tr>
      <w:tr w:rsidR="004C430A" w:rsidRPr="004C430A" w14:paraId="7E3D2B37" w14:textId="77777777" w:rsidTr="00880867">
        <w:trPr>
          <w:trHeight w:val="448"/>
        </w:trPr>
        <w:tc>
          <w:tcPr>
            <w:tcW w:w="1720" w:type="dxa"/>
            <w:shd w:val="clear" w:color="auto" w:fill="800000"/>
            <w:tcMar>
              <w:top w:w="15" w:type="dxa"/>
              <w:left w:w="101" w:type="dxa"/>
              <w:bottom w:w="0" w:type="dxa"/>
              <w:right w:w="101" w:type="dxa"/>
            </w:tcMar>
            <w:hideMark/>
          </w:tcPr>
          <w:p w14:paraId="031F35ED" w14:textId="77777777" w:rsidR="004C430A" w:rsidRPr="004C430A" w:rsidRDefault="004C430A" w:rsidP="0053271A">
            <w:pPr>
              <w:spacing w:after="0"/>
              <w:rPr>
                <w:color w:val="FFFFFF" w:themeColor="background1"/>
                <w:lang w:val="en-US"/>
              </w:rPr>
            </w:pPr>
            <w:r w:rsidRPr="004C430A">
              <w:rPr>
                <w:b/>
                <w:bCs/>
                <w:color w:val="FFFFFF" w:themeColor="background1"/>
                <w:lang w:val="en-US"/>
              </w:rPr>
              <w:t>WASH</w:t>
            </w:r>
          </w:p>
        </w:tc>
        <w:tc>
          <w:tcPr>
            <w:tcW w:w="1380" w:type="dxa"/>
            <w:shd w:val="clear" w:color="auto" w:fill="FFFFFF" w:themeFill="background1"/>
            <w:tcMar>
              <w:top w:w="15" w:type="dxa"/>
              <w:left w:w="101" w:type="dxa"/>
              <w:bottom w:w="0" w:type="dxa"/>
              <w:right w:w="101" w:type="dxa"/>
            </w:tcMar>
            <w:hideMark/>
          </w:tcPr>
          <w:p w14:paraId="5F647ECA" w14:textId="77777777" w:rsidR="004C430A" w:rsidRPr="004C430A" w:rsidRDefault="004C430A" w:rsidP="0053271A">
            <w:pPr>
              <w:spacing w:after="0"/>
              <w:rPr>
                <w:lang w:val="en-US"/>
              </w:rPr>
            </w:pPr>
            <w:r w:rsidRPr="004C430A">
              <w:rPr>
                <w:lang w:val="en-US"/>
              </w:rPr>
              <w:t>UNICEF</w:t>
            </w:r>
          </w:p>
        </w:tc>
        <w:tc>
          <w:tcPr>
            <w:tcW w:w="11743" w:type="dxa"/>
            <w:shd w:val="clear" w:color="auto" w:fill="FFFFFF" w:themeFill="background1"/>
            <w:tcMar>
              <w:top w:w="15" w:type="dxa"/>
              <w:left w:w="101" w:type="dxa"/>
              <w:bottom w:w="0" w:type="dxa"/>
              <w:right w:w="101" w:type="dxa"/>
            </w:tcMar>
            <w:hideMark/>
          </w:tcPr>
          <w:p w14:paraId="2D610658" w14:textId="77777777" w:rsidR="004C430A" w:rsidRPr="007E02F2" w:rsidRDefault="004C430A" w:rsidP="00B0314B">
            <w:pPr>
              <w:pStyle w:val="ListParagraph"/>
              <w:numPr>
                <w:ilvl w:val="0"/>
                <w:numId w:val="8"/>
              </w:numPr>
              <w:spacing w:after="0"/>
              <w:rPr>
                <w:lang w:val="en-US"/>
              </w:rPr>
            </w:pPr>
            <w:r w:rsidRPr="007E02F2">
              <w:rPr>
                <w:lang w:val="en-US"/>
              </w:rPr>
              <w:t>Ensure individual shelter sites have WASH facilities.</w:t>
            </w:r>
          </w:p>
        </w:tc>
      </w:tr>
      <w:tr w:rsidR="00CD5DA9" w:rsidRPr="004C430A" w14:paraId="21F82C9E" w14:textId="77777777" w:rsidTr="00880867">
        <w:trPr>
          <w:trHeight w:val="448"/>
        </w:trPr>
        <w:tc>
          <w:tcPr>
            <w:tcW w:w="1720" w:type="dxa"/>
            <w:shd w:val="clear" w:color="auto" w:fill="800000"/>
            <w:tcMar>
              <w:top w:w="15" w:type="dxa"/>
              <w:left w:w="101" w:type="dxa"/>
              <w:bottom w:w="0" w:type="dxa"/>
              <w:right w:w="101" w:type="dxa"/>
            </w:tcMar>
            <w:hideMark/>
          </w:tcPr>
          <w:p w14:paraId="0BAFE79A" w14:textId="77777777" w:rsidR="00CD5DA9" w:rsidRPr="004C430A" w:rsidRDefault="00CD5DA9" w:rsidP="00CD5DA9">
            <w:pPr>
              <w:spacing w:after="0"/>
              <w:rPr>
                <w:color w:val="FFFFFF" w:themeColor="background1"/>
                <w:lang w:val="en-US"/>
              </w:rPr>
            </w:pPr>
            <w:r w:rsidRPr="004C430A">
              <w:rPr>
                <w:b/>
                <w:bCs/>
                <w:color w:val="FFFFFF" w:themeColor="background1"/>
                <w:lang w:val="en-US"/>
              </w:rPr>
              <w:t>Early Recovery</w:t>
            </w:r>
          </w:p>
        </w:tc>
        <w:tc>
          <w:tcPr>
            <w:tcW w:w="1380" w:type="dxa"/>
            <w:shd w:val="clear" w:color="auto" w:fill="FFFFFF" w:themeFill="background1"/>
            <w:tcMar>
              <w:top w:w="15" w:type="dxa"/>
              <w:left w:w="101" w:type="dxa"/>
              <w:bottom w:w="0" w:type="dxa"/>
              <w:right w:w="101" w:type="dxa"/>
            </w:tcMar>
            <w:hideMark/>
          </w:tcPr>
          <w:p w14:paraId="7654B3EB" w14:textId="77777777" w:rsidR="00CD5DA9" w:rsidRPr="004C430A" w:rsidRDefault="00CD5DA9" w:rsidP="00CD5DA9">
            <w:pPr>
              <w:spacing w:after="0"/>
              <w:rPr>
                <w:lang w:val="en-US"/>
              </w:rPr>
            </w:pPr>
            <w:r w:rsidRPr="004C430A">
              <w:rPr>
                <w:lang w:val="en-US"/>
              </w:rPr>
              <w:t>UNDP</w:t>
            </w:r>
          </w:p>
        </w:tc>
        <w:tc>
          <w:tcPr>
            <w:tcW w:w="11743" w:type="dxa"/>
            <w:shd w:val="clear" w:color="auto" w:fill="FFFFFF" w:themeFill="background1"/>
            <w:tcMar>
              <w:top w:w="15" w:type="dxa"/>
              <w:left w:w="101" w:type="dxa"/>
              <w:bottom w:w="0" w:type="dxa"/>
              <w:right w:w="101" w:type="dxa"/>
            </w:tcMar>
            <w:hideMark/>
          </w:tcPr>
          <w:p w14:paraId="2A872852" w14:textId="77777777" w:rsidR="00E946A4" w:rsidRPr="00E946A4" w:rsidRDefault="00E946A4" w:rsidP="00B0314B">
            <w:pPr>
              <w:pStyle w:val="ListParagraph"/>
              <w:numPr>
                <w:ilvl w:val="0"/>
                <w:numId w:val="8"/>
              </w:numPr>
              <w:spacing w:after="0"/>
              <w:rPr>
                <w:lang w:val="en-US"/>
              </w:rPr>
            </w:pPr>
            <w:r w:rsidRPr="00E946A4">
              <w:rPr>
                <w:lang w:val="en-US"/>
              </w:rPr>
              <w:t xml:space="preserve">Materials from damaged or destroyed houses are required to support the building of emergency and maybe transitional shelters. Promote recycling materials from the damaged or destroyed houses. </w:t>
            </w:r>
          </w:p>
          <w:p w14:paraId="1E22A5A3" w14:textId="77777777" w:rsidR="00E946A4" w:rsidRPr="00E946A4" w:rsidRDefault="00E946A4" w:rsidP="00B0314B">
            <w:pPr>
              <w:pStyle w:val="ListParagraph"/>
              <w:numPr>
                <w:ilvl w:val="0"/>
                <w:numId w:val="8"/>
              </w:numPr>
              <w:spacing w:after="0"/>
              <w:rPr>
                <w:lang w:val="en-US"/>
              </w:rPr>
            </w:pPr>
            <w:r w:rsidRPr="00E946A4">
              <w:rPr>
                <w:lang w:val="en-US"/>
              </w:rPr>
              <w:t xml:space="preserve">Many houses are damaged beyond repair and will need to be demolished. A strategy will have to be defined how these and the destroyed houses can be demolished, materials salvaged and or recycled to maximize the advantage to the beneficiary. </w:t>
            </w:r>
          </w:p>
          <w:p w14:paraId="32391B82" w14:textId="77777777" w:rsidR="00E946A4" w:rsidRPr="00E946A4" w:rsidRDefault="00E946A4" w:rsidP="00B0314B">
            <w:pPr>
              <w:pStyle w:val="ListParagraph"/>
              <w:numPr>
                <w:ilvl w:val="0"/>
                <w:numId w:val="8"/>
              </w:numPr>
              <w:spacing w:after="0"/>
              <w:rPr>
                <w:lang w:val="en-US"/>
              </w:rPr>
            </w:pPr>
            <w:r w:rsidRPr="00E946A4">
              <w:rPr>
                <w:lang w:val="en-US"/>
              </w:rPr>
              <w:t>House damage structural assessments to confirm what’s repairable and what needed to be demolished.</w:t>
            </w:r>
          </w:p>
          <w:p w14:paraId="53E11408" w14:textId="77777777" w:rsidR="00E946A4" w:rsidRPr="00E946A4" w:rsidRDefault="00E946A4" w:rsidP="00B0314B">
            <w:pPr>
              <w:pStyle w:val="ListParagraph"/>
              <w:numPr>
                <w:ilvl w:val="0"/>
                <w:numId w:val="8"/>
              </w:numPr>
              <w:spacing w:after="0"/>
              <w:rPr>
                <w:lang w:val="en-US"/>
              </w:rPr>
            </w:pPr>
            <w:r w:rsidRPr="00E946A4">
              <w:rPr>
                <w:lang w:val="en-US"/>
              </w:rPr>
              <w:t xml:space="preserve">There is a requirement for hazard mapping to be complete by MGB. This will probably result in a number of relocations sites. </w:t>
            </w:r>
          </w:p>
          <w:p w14:paraId="7CCA4D85" w14:textId="77777777" w:rsidR="00E946A4" w:rsidRPr="00E946A4" w:rsidRDefault="00E946A4" w:rsidP="00B0314B">
            <w:pPr>
              <w:pStyle w:val="ListParagraph"/>
              <w:numPr>
                <w:ilvl w:val="0"/>
                <w:numId w:val="8"/>
              </w:numPr>
              <w:spacing w:after="0"/>
              <w:rPr>
                <w:lang w:val="en-US"/>
              </w:rPr>
            </w:pPr>
            <w:r w:rsidRPr="00E946A4">
              <w:rPr>
                <w:lang w:val="en-US"/>
              </w:rPr>
              <w:t xml:space="preserve">Support physical, social and commercial development of relocation sites. </w:t>
            </w:r>
          </w:p>
          <w:p w14:paraId="780CE69E" w14:textId="77777777" w:rsidR="00CD5DA9" w:rsidRPr="00E946A4" w:rsidRDefault="00E946A4" w:rsidP="00B0314B">
            <w:pPr>
              <w:pStyle w:val="ListParagraph"/>
              <w:numPr>
                <w:ilvl w:val="0"/>
                <w:numId w:val="8"/>
              </w:numPr>
              <w:spacing w:after="0"/>
              <w:rPr>
                <w:lang w:val="en-US"/>
              </w:rPr>
            </w:pPr>
            <w:r w:rsidRPr="00E946A4">
              <w:rPr>
                <w:lang w:val="en-US"/>
              </w:rPr>
              <w:t>Support enforcement of h</w:t>
            </w:r>
            <w:r w:rsidR="00BD765A" w:rsidRPr="00E946A4">
              <w:rPr>
                <w:lang w:val="en-US"/>
              </w:rPr>
              <w:t xml:space="preserve">ousing, </w:t>
            </w:r>
            <w:r w:rsidR="004921C6" w:rsidRPr="00E946A4">
              <w:rPr>
                <w:lang w:val="en-US"/>
              </w:rPr>
              <w:t>building codes</w:t>
            </w:r>
            <w:r w:rsidRPr="00E946A4">
              <w:rPr>
                <w:lang w:val="en-US"/>
              </w:rPr>
              <w:t xml:space="preserve"> relevant to the area.</w:t>
            </w:r>
          </w:p>
        </w:tc>
      </w:tr>
      <w:tr w:rsidR="004C430A" w:rsidRPr="004C430A" w14:paraId="2F58CCA8" w14:textId="77777777" w:rsidTr="00880867">
        <w:trPr>
          <w:trHeight w:val="448"/>
        </w:trPr>
        <w:tc>
          <w:tcPr>
            <w:tcW w:w="1720" w:type="dxa"/>
            <w:shd w:val="clear" w:color="auto" w:fill="800000"/>
            <w:tcMar>
              <w:top w:w="15" w:type="dxa"/>
              <w:left w:w="101" w:type="dxa"/>
              <w:bottom w:w="0" w:type="dxa"/>
              <w:right w:w="101" w:type="dxa"/>
            </w:tcMar>
            <w:hideMark/>
          </w:tcPr>
          <w:p w14:paraId="48D46E8F" w14:textId="77777777" w:rsidR="004C430A" w:rsidRPr="004C430A" w:rsidRDefault="004C430A" w:rsidP="0053271A">
            <w:pPr>
              <w:spacing w:after="0"/>
              <w:rPr>
                <w:color w:val="FFFFFF" w:themeColor="background1"/>
                <w:lang w:val="en-US"/>
              </w:rPr>
            </w:pPr>
            <w:r w:rsidRPr="004C430A">
              <w:rPr>
                <w:b/>
                <w:bCs/>
                <w:color w:val="FFFFFF" w:themeColor="background1"/>
                <w:lang w:val="en-US"/>
              </w:rPr>
              <w:t>Logistics</w:t>
            </w:r>
          </w:p>
        </w:tc>
        <w:tc>
          <w:tcPr>
            <w:tcW w:w="1380" w:type="dxa"/>
            <w:shd w:val="clear" w:color="auto" w:fill="FFFFFF" w:themeFill="background1"/>
            <w:tcMar>
              <w:top w:w="15" w:type="dxa"/>
              <w:left w:w="101" w:type="dxa"/>
              <w:bottom w:w="0" w:type="dxa"/>
              <w:right w:w="101" w:type="dxa"/>
            </w:tcMar>
            <w:hideMark/>
          </w:tcPr>
          <w:p w14:paraId="18A23087" w14:textId="77777777" w:rsidR="004C430A" w:rsidRPr="004C430A" w:rsidRDefault="004C430A" w:rsidP="0053271A">
            <w:pPr>
              <w:spacing w:after="0"/>
              <w:rPr>
                <w:lang w:val="en-US"/>
              </w:rPr>
            </w:pPr>
            <w:r w:rsidRPr="004C430A">
              <w:rPr>
                <w:lang w:val="en-US"/>
              </w:rPr>
              <w:t>WFP</w:t>
            </w:r>
          </w:p>
        </w:tc>
        <w:tc>
          <w:tcPr>
            <w:tcW w:w="11743" w:type="dxa"/>
            <w:shd w:val="clear" w:color="auto" w:fill="FFFFFF" w:themeFill="background1"/>
            <w:tcMar>
              <w:top w:w="15" w:type="dxa"/>
              <w:left w:w="101" w:type="dxa"/>
              <w:bottom w:w="0" w:type="dxa"/>
              <w:right w:w="101" w:type="dxa"/>
            </w:tcMar>
            <w:hideMark/>
          </w:tcPr>
          <w:p w14:paraId="212C76F3" w14:textId="77777777" w:rsidR="004C430A" w:rsidRPr="00E946A4" w:rsidRDefault="004C430A" w:rsidP="00B0314B">
            <w:pPr>
              <w:pStyle w:val="ListParagraph"/>
              <w:numPr>
                <w:ilvl w:val="0"/>
                <w:numId w:val="8"/>
              </w:numPr>
              <w:spacing w:after="0"/>
              <w:rPr>
                <w:lang w:val="en-US"/>
              </w:rPr>
            </w:pPr>
            <w:r w:rsidRPr="00E946A4">
              <w:rPr>
                <w:lang w:val="en-US"/>
              </w:rPr>
              <w:t>Transportation, storage, supply chain, customs clearance, security of movement and humanitarian access</w:t>
            </w:r>
            <w:r w:rsidR="00E946A4" w:rsidRPr="00E946A4">
              <w:rPr>
                <w:lang w:val="en-US"/>
              </w:rPr>
              <w:t>.</w:t>
            </w:r>
          </w:p>
          <w:p w14:paraId="41DBFBD4" w14:textId="77777777" w:rsidR="00E946A4" w:rsidRPr="00E946A4" w:rsidRDefault="00E946A4" w:rsidP="00B0314B">
            <w:pPr>
              <w:pStyle w:val="ListParagraph"/>
              <w:numPr>
                <w:ilvl w:val="0"/>
                <w:numId w:val="8"/>
              </w:numPr>
              <w:spacing w:after="0"/>
              <w:rPr>
                <w:lang w:val="en-US"/>
              </w:rPr>
            </w:pPr>
            <w:r w:rsidRPr="00E946A4">
              <w:rPr>
                <w:lang w:val="en-US"/>
              </w:rPr>
              <w:t xml:space="preserve">Support agencies and donors in their efforts to bring stock to the affected areas and distribute. </w:t>
            </w:r>
          </w:p>
        </w:tc>
      </w:tr>
      <w:tr w:rsidR="00CD5DA9" w:rsidRPr="004C430A" w14:paraId="577B9823" w14:textId="77777777" w:rsidTr="00880867">
        <w:trPr>
          <w:trHeight w:val="448"/>
        </w:trPr>
        <w:tc>
          <w:tcPr>
            <w:tcW w:w="1720" w:type="dxa"/>
            <w:shd w:val="clear" w:color="auto" w:fill="800000"/>
            <w:tcMar>
              <w:top w:w="15" w:type="dxa"/>
              <w:left w:w="101" w:type="dxa"/>
              <w:bottom w:w="0" w:type="dxa"/>
              <w:right w:w="101" w:type="dxa"/>
            </w:tcMar>
            <w:hideMark/>
          </w:tcPr>
          <w:p w14:paraId="7CB01E4C" w14:textId="77777777" w:rsidR="00CD5DA9" w:rsidRPr="004C430A" w:rsidRDefault="00CD5DA9" w:rsidP="00CD5DA9">
            <w:pPr>
              <w:spacing w:after="0"/>
              <w:rPr>
                <w:color w:val="FFFFFF" w:themeColor="background1"/>
                <w:lang w:val="en-US"/>
              </w:rPr>
            </w:pPr>
            <w:r w:rsidRPr="004C430A">
              <w:rPr>
                <w:b/>
                <w:bCs/>
                <w:color w:val="FFFFFF" w:themeColor="background1"/>
                <w:lang w:val="en-US"/>
              </w:rPr>
              <w:t>Education</w:t>
            </w:r>
          </w:p>
        </w:tc>
        <w:tc>
          <w:tcPr>
            <w:tcW w:w="1380" w:type="dxa"/>
            <w:shd w:val="clear" w:color="auto" w:fill="FFFFFF" w:themeFill="background1"/>
            <w:tcMar>
              <w:top w:w="15" w:type="dxa"/>
              <w:left w:w="101" w:type="dxa"/>
              <w:bottom w:w="0" w:type="dxa"/>
              <w:right w:w="101" w:type="dxa"/>
            </w:tcMar>
            <w:hideMark/>
          </w:tcPr>
          <w:p w14:paraId="0B873E93" w14:textId="77777777" w:rsidR="00CD5DA9" w:rsidRPr="004C430A" w:rsidRDefault="00CD5DA9" w:rsidP="00CD5DA9">
            <w:pPr>
              <w:spacing w:after="0"/>
              <w:rPr>
                <w:lang w:val="en-US"/>
              </w:rPr>
            </w:pPr>
            <w:r w:rsidRPr="004C430A">
              <w:rPr>
                <w:lang w:val="en-US"/>
              </w:rPr>
              <w:t>UNICEF/</w:t>
            </w:r>
            <w:proofErr w:type="spellStart"/>
            <w:r w:rsidRPr="004C430A">
              <w:rPr>
                <w:lang w:val="en-US"/>
              </w:rPr>
              <w:t>StC</w:t>
            </w:r>
            <w:proofErr w:type="spellEnd"/>
          </w:p>
        </w:tc>
        <w:tc>
          <w:tcPr>
            <w:tcW w:w="11743" w:type="dxa"/>
            <w:shd w:val="clear" w:color="auto" w:fill="FFFFFF" w:themeFill="background1"/>
            <w:tcMar>
              <w:top w:w="15" w:type="dxa"/>
              <w:left w:w="101" w:type="dxa"/>
              <w:bottom w:w="0" w:type="dxa"/>
              <w:right w:w="101" w:type="dxa"/>
            </w:tcMar>
            <w:hideMark/>
          </w:tcPr>
          <w:p w14:paraId="5E7855B5" w14:textId="77777777" w:rsidR="00E946A4" w:rsidRPr="00E946A4" w:rsidRDefault="00E946A4" w:rsidP="00B0314B">
            <w:pPr>
              <w:pStyle w:val="ListParagraph"/>
              <w:numPr>
                <w:ilvl w:val="0"/>
                <w:numId w:val="8"/>
              </w:numPr>
              <w:spacing w:after="0"/>
              <w:rPr>
                <w:lang w:val="en-US"/>
              </w:rPr>
            </w:pPr>
            <w:r w:rsidRPr="00E946A4">
              <w:rPr>
                <w:lang w:val="en-US"/>
              </w:rPr>
              <w:t xml:space="preserve">Some school playgrounds are being used as camps. </w:t>
            </w:r>
          </w:p>
          <w:p w14:paraId="497CE575" w14:textId="77777777" w:rsidR="00CD5DA9" w:rsidRPr="00E946A4" w:rsidRDefault="00E946A4" w:rsidP="00B0314B">
            <w:pPr>
              <w:pStyle w:val="ListParagraph"/>
              <w:numPr>
                <w:ilvl w:val="0"/>
                <w:numId w:val="8"/>
              </w:numPr>
              <w:spacing w:after="0"/>
              <w:rPr>
                <w:lang w:val="en-US"/>
              </w:rPr>
            </w:pPr>
            <w:r w:rsidRPr="00E946A4">
              <w:rPr>
                <w:lang w:val="en-US"/>
              </w:rPr>
              <w:t xml:space="preserve">Advocate for camps to be closed and families to return to their place of origin as soon as </w:t>
            </w:r>
            <w:proofErr w:type="gramStart"/>
            <w:r w:rsidRPr="00E946A4">
              <w:rPr>
                <w:lang w:val="en-US"/>
              </w:rPr>
              <w:t>possible  -</w:t>
            </w:r>
            <w:proofErr w:type="gramEnd"/>
            <w:r w:rsidRPr="00E946A4">
              <w:rPr>
                <w:lang w:val="en-US"/>
              </w:rPr>
              <w:t xml:space="preserve"> subject to hazard mapping exercise.</w:t>
            </w:r>
          </w:p>
        </w:tc>
      </w:tr>
      <w:tr w:rsidR="00CD5DA9" w:rsidRPr="004C430A" w14:paraId="43B5D928" w14:textId="77777777" w:rsidTr="00880867">
        <w:trPr>
          <w:trHeight w:val="448"/>
        </w:trPr>
        <w:tc>
          <w:tcPr>
            <w:tcW w:w="1720" w:type="dxa"/>
            <w:shd w:val="clear" w:color="auto" w:fill="800000"/>
            <w:tcMar>
              <w:top w:w="15" w:type="dxa"/>
              <w:left w:w="101" w:type="dxa"/>
              <w:bottom w:w="0" w:type="dxa"/>
              <w:right w:w="101" w:type="dxa"/>
            </w:tcMar>
            <w:hideMark/>
          </w:tcPr>
          <w:p w14:paraId="3B88605D" w14:textId="77777777" w:rsidR="00CD5DA9" w:rsidRPr="004C430A" w:rsidRDefault="00CD5DA9" w:rsidP="00CD5DA9">
            <w:pPr>
              <w:spacing w:after="0"/>
              <w:rPr>
                <w:color w:val="FFFFFF" w:themeColor="background1"/>
                <w:lang w:val="en-US"/>
              </w:rPr>
            </w:pPr>
            <w:r w:rsidRPr="004C430A">
              <w:rPr>
                <w:b/>
                <w:bCs/>
                <w:color w:val="FFFFFF" w:themeColor="background1"/>
                <w:lang w:val="en-US"/>
              </w:rPr>
              <w:t>Telecom</w:t>
            </w:r>
          </w:p>
        </w:tc>
        <w:tc>
          <w:tcPr>
            <w:tcW w:w="1380" w:type="dxa"/>
            <w:shd w:val="clear" w:color="auto" w:fill="FFFFFF" w:themeFill="background1"/>
            <w:tcMar>
              <w:top w:w="15" w:type="dxa"/>
              <w:left w:w="101" w:type="dxa"/>
              <w:bottom w:w="0" w:type="dxa"/>
              <w:right w:w="101" w:type="dxa"/>
            </w:tcMar>
            <w:hideMark/>
          </w:tcPr>
          <w:p w14:paraId="79E5ADF8" w14:textId="77777777" w:rsidR="00CD5DA9" w:rsidRPr="004C430A" w:rsidRDefault="00CD5DA9" w:rsidP="00CD5DA9">
            <w:pPr>
              <w:spacing w:after="0"/>
              <w:rPr>
                <w:lang w:val="en-US"/>
              </w:rPr>
            </w:pPr>
            <w:r w:rsidRPr="004C430A">
              <w:rPr>
                <w:lang w:val="en-US"/>
              </w:rPr>
              <w:t>WFP</w:t>
            </w:r>
          </w:p>
        </w:tc>
        <w:tc>
          <w:tcPr>
            <w:tcW w:w="11743" w:type="dxa"/>
            <w:shd w:val="clear" w:color="auto" w:fill="FFFFFF" w:themeFill="background1"/>
            <w:tcMar>
              <w:top w:w="15" w:type="dxa"/>
              <w:left w:w="101" w:type="dxa"/>
              <w:bottom w:w="0" w:type="dxa"/>
              <w:right w:w="101" w:type="dxa"/>
            </w:tcMar>
            <w:hideMark/>
          </w:tcPr>
          <w:p w14:paraId="7B4FE94B" w14:textId="77777777" w:rsidR="00CD5DA9" w:rsidRPr="00E946A4" w:rsidRDefault="00E946A4" w:rsidP="00B0314B">
            <w:pPr>
              <w:pStyle w:val="ListParagraph"/>
              <w:numPr>
                <w:ilvl w:val="0"/>
                <w:numId w:val="8"/>
              </w:numPr>
              <w:spacing w:after="0"/>
              <w:rPr>
                <w:lang w:val="en-US"/>
              </w:rPr>
            </w:pPr>
            <w:r w:rsidRPr="00E946A4">
              <w:rPr>
                <w:lang w:val="en-US"/>
              </w:rPr>
              <w:t>NA</w:t>
            </w:r>
          </w:p>
        </w:tc>
      </w:tr>
      <w:tr w:rsidR="00CD5DA9" w:rsidRPr="004C430A" w14:paraId="314D7C71" w14:textId="77777777" w:rsidTr="00880867">
        <w:trPr>
          <w:trHeight w:val="448"/>
        </w:trPr>
        <w:tc>
          <w:tcPr>
            <w:tcW w:w="1720" w:type="dxa"/>
            <w:shd w:val="clear" w:color="auto" w:fill="800000"/>
            <w:tcMar>
              <w:top w:w="15" w:type="dxa"/>
              <w:left w:w="101" w:type="dxa"/>
              <w:bottom w:w="0" w:type="dxa"/>
              <w:right w:w="101" w:type="dxa"/>
            </w:tcMar>
            <w:hideMark/>
          </w:tcPr>
          <w:p w14:paraId="3258B790" w14:textId="77777777" w:rsidR="00CD5DA9" w:rsidRPr="004C430A" w:rsidRDefault="00CD5DA9" w:rsidP="00CD5DA9">
            <w:pPr>
              <w:spacing w:after="0"/>
              <w:rPr>
                <w:color w:val="FFFFFF" w:themeColor="background1"/>
                <w:lang w:val="en-US"/>
              </w:rPr>
            </w:pPr>
            <w:r w:rsidRPr="004C430A">
              <w:rPr>
                <w:b/>
                <w:bCs/>
                <w:color w:val="FFFFFF" w:themeColor="background1"/>
                <w:lang w:val="en-US"/>
              </w:rPr>
              <w:t>Food security</w:t>
            </w:r>
          </w:p>
        </w:tc>
        <w:tc>
          <w:tcPr>
            <w:tcW w:w="1380" w:type="dxa"/>
            <w:shd w:val="clear" w:color="auto" w:fill="FFFFFF" w:themeFill="background1"/>
            <w:tcMar>
              <w:top w:w="15" w:type="dxa"/>
              <w:left w:w="101" w:type="dxa"/>
              <w:bottom w:w="0" w:type="dxa"/>
              <w:right w:w="101" w:type="dxa"/>
            </w:tcMar>
            <w:hideMark/>
          </w:tcPr>
          <w:p w14:paraId="1086D599" w14:textId="77777777" w:rsidR="00CD5DA9" w:rsidRPr="004C430A" w:rsidRDefault="00CD5DA9" w:rsidP="00CD5DA9">
            <w:pPr>
              <w:spacing w:after="0"/>
              <w:rPr>
                <w:lang w:val="en-US"/>
              </w:rPr>
            </w:pPr>
            <w:r w:rsidRPr="004C430A">
              <w:rPr>
                <w:lang w:val="en-US"/>
              </w:rPr>
              <w:t>WFP/FAO</w:t>
            </w:r>
          </w:p>
        </w:tc>
        <w:tc>
          <w:tcPr>
            <w:tcW w:w="11743" w:type="dxa"/>
            <w:shd w:val="clear" w:color="auto" w:fill="FFFFFF" w:themeFill="background1"/>
            <w:tcMar>
              <w:top w:w="15" w:type="dxa"/>
              <w:left w:w="101" w:type="dxa"/>
              <w:bottom w:w="0" w:type="dxa"/>
              <w:right w:w="101" w:type="dxa"/>
            </w:tcMar>
            <w:hideMark/>
          </w:tcPr>
          <w:p w14:paraId="1FBD1099" w14:textId="77777777" w:rsidR="00E946A4" w:rsidRPr="00E946A4" w:rsidRDefault="00E946A4" w:rsidP="00B0314B">
            <w:pPr>
              <w:pStyle w:val="ListParagraph"/>
              <w:numPr>
                <w:ilvl w:val="0"/>
                <w:numId w:val="8"/>
              </w:numPr>
              <w:spacing w:after="0"/>
              <w:rPr>
                <w:lang w:val="en-US"/>
              </w:rPr>
            </w:pPr>
            <w:r w:rsidRPr="00E946A4">
              <w:rPr>
                <w:lang w:val="en-US"/>
              </w:rPr>
              <w:t xml:space="preserve">Food distribution points maybe used as a reason for families to remain displaced. </w:t>
            </w:r>
          </w:p>
          <w:p w14:paraId="33327208" w14:textId="77777777" w:rsidR="00CD5DA9" w:rsidRPr="00E946A4" w:rsidRDefault="00E946A4" w:rsidP="00B0314B">
            <w:pPr>
              <w:pStyle w:val="ListParagraph"/>
              <w:numPr>
                <w:ilvl w:val="0"/>
                <w:numId w:val="8"/>
              </w:numPr>
              <w:spacing w:after="0"/>
              <w:rPr>
                <w:lang w:val="en-US"/>
              </w:rPr>
            </w:pPr>
            <w:r w:rsidRPr="00E946A4">
              <w:rPr>
                <w:lang w:val="en-US"/>
              </w:rPr>
              <w:lastRenderedPageBreak/>
              <w:t xml:space="preserve">Advocate for camps to be closed and families to return to their place of origin as soon as </w:t>
            </w:r>
            <w:proofErr w:type="gramStart"/>
            <w:r w:rsidRPr="00E946A4">
              <w:rPr>
                <w:lang w:val="en-US"/>
              </w:rPr>
              <w:t>possible  -</w:t>
            </w:r>
            <w:proofErr w:type="gramEnd"/>
            <w:r w:rsidRPr="00E946A4">
              <w:rPr>
                <w:lang w:val="en-US"/>
              </w:rPr>
              <w:t xml:space="preserve"> subject to hazard mapping exercise. </w:t>
            </w:r>
          </w:p>
        </w:tc>
      </w:tr>
      <w:tr w:rsidR="00CD5DA9" w:rsidRPr="004C430A" w14:paraId="5C42DCA3" w14:textId="77777777" w:rsidTr="00880867">
        <w:trPr>
          <w:trHeight w:val="448"/>
        </w:trPr>
        <w:tc>
          <w:tcPr>
            <w:tcW w:w="1720" w:type="dxa"/>
            <w:shd w:val="clear" w:color="auto" w:fill="800000"/>
            <w:tcMar>
              <w:top w:w="15" w:type="dxa"/>
              <w:left w:w="101" w:type="dxa"/>
              <w:bottom w:w="0" w:type="dxa"/>
              <w:right w:w="101" w:type="dxa"/>
            </w:tcMar>
            <w:hideMark/>
          </w:tcPr>
          <w:p w14:paraId="04ABC53C" w14:textId="77777777" w:rsidR="00CD5DA9" w:rsidRPr="004C430A" w:rsidRDefault="00CD5DA9" w:rsidP="00CD5DA9">
            <w:pPr>
              <w:spacing w:after="0"/>
              <w:rPr>
                <w:color w:val="FFFFFF" w:themeColor="background1"/>
                <w:lang w:val="en-US"/>
              </w:rPr>
            </w:pPr>
            <w:r w:rsidRPr="004C430A">
              <w:rPr>
                <w:b/>
                <w:bCs/>
                <w:color w:val="FFFFFF" w:themeColor="background1"/>
                <w:lang w:val="en-US"/>
              </w:rPr>
              <w:lastRenderedPageBreak/>
              <w:t>Health</w:t>
            </w:r>
          </w:p>
        </w:tc>
        <w:tc>
          <w:tcPr>
            <w:tcW w:w="1380" w:type="dxa"/>
            <w:shd w:val="clear" w:color="auto" w:fill="FFFFFF" w:themeFill="background1"/>
            <w:tcMar>
              <w:top w:w="15" w:type="dxa"/>
              <w:left w:w="101" w:type="dxa"/>
              <w:bottom w:w="0" w:type="dxa"/>
              <w:right w:w="101" w:type="dxa"/>
            </w:tcMar>
            <w:hideMark/>
          </w:tcPr>
          <w:p w14:paraId="4CBA3B87" w14:textId="77777777" w:rsidR="00CD5DA9" w:rsidRPr="004C430A" w:rsidRDefault="00CD5DA9" w:rsidP="00CD5DA9">
            <w:pPr>
              <w:spacing w:after="0"/>
              <w:rPr>
                <w:lang w:val="en-US"/>
              </w:rPr>
            </w:pPr>
            <w:r w:rsidRPr="004C430A">
              <w:rPr>
                <w:lang w:val="en-US"/>
              </w:rPr>
              <w:t>WHO</w:t>
            </w:r>
          </w:p>
        </w:tc>
        <w:tc>
          <w:tcPr>
            <w:tcW w:w="11743" w:type="dxa"/>
            <w:shd w:val="clear" w:color="auto" w:fill="FFFFFF" w:themeFill="background1"/>
            <w:tcMar>
              <w:top w:w="15" w:type="dxa"/>
              <w:left w:w="101" w:type="dxa"/>
              <w:bottom w:w="0" w:type="dxa"/>
              <w:right w:w="101" w:type="dxa"/>
            </w:tcMar>
            <w:hideMark/>
          </w:tcPr>
          <w:p w14:paraId="1F8A94BE" w14:textId="77777777" w:rsidR="004C430A" w:rsidRPr="00E946A4" w:rsidRDefault="004C430A" w:rsidP="00B0314B">
            <w:pPr>
              <w:pStyle w:val="ListParagraph"/>
              <w:numPr>
                <w:ilvl w:val="0"/>
                <w:numId w:val="8"/>
              </w:numPr>
              <w:spacing w:after="0"/>
              <w:rPr>
                <w:lang w:val="en-US"/>
              </w:rPr>
            </w:pPr>
            <w:r w:rsidRPr="00E946A4">
              <w:rPr>
                <w:lang w:val="en-US"/>
              </w:rPr>
              <w:t>Families may have to remain under tarpaulins or in tents for several months which include the rainy season. This will have an impact on health.</w:t>
            </w:r>
            <w:r w:rsidR="00CD5DA9" w:rsidRPr="00E946A4">
              <w:rPr>
                <w:lang w:val="en-US"/>
              </w:rPr>
              <w:t> </w:t>
            </w:r>
          </w:p>
          <w:p w14:paraId="227909AD" w14:textId="77777777" w:rsidR="00CD5DA9" w:rsidRPr="00E946A4" w:rsidRDefault="004C430A" w:rsidP="00B0314B">
            <w:pPr>
              <w:pStyle w:val="ListParagraph"/>
              <w:numPr>
                <w:ilvl w:val="0"/>
                <w:numId w:val="8"/>
              </w:numPr>
              <w:spacing w:after="0"/>
              <w:rPr>
                <w:lang w:val="en-US"/>
              </w:rPr>
            </w:pPr>
            <w:r w:rsidRPr="00E946A4">
              <w:rPr>
                <w:lang w:val="en-US"/>
              </w:rPr>
              <w:t>Promote the reduction of i</w:t>
            </w:r>
            <w:r w:rsidR="004921C6" w:rsidRPr="00E946A4">
              <w:rPr>
                <w:lang w:val="en-US"/>
              </w:rPr>
              <w:t xml:space="preserve">ncidence of disease </w:t>
            </w:r>
            <w:r w:rsidRPr="00E946A4">
              <w:rPr>
                <w:lang w:val="en-US"/>
              </w:rPr>
              <w:t xml:space="preserve">by advocating for the </w:t>
            </w:r>
            <w:r w:rsidR="004921C6" w:rsidRPr="00E946A4">
              <w:rPr>
                <w:lang w:val="en-US"/>
              </w:rPr>
              <w:t xml:space="preserve">provision </w:t>
            </w:r>
            <w:r w:rsidRPr="00E946A4">
              <w:rPr>
                <w:lang w:val="en-US"/>
              </w:rPr>
              <w:t>of appropriate shelter and NFI</w:t>
            </w:r>
            <w:r w:rsidR="004921C6" w:rsidRPr="00E946A4">
              <w:rPr>
                <w:lang w:val="en-US"/>
              </w:rPr>
              <w:t xml:space="preserve"> and shelter guidance</w:t>
            </w:r>
            <w:r w:rsidRPr="00E946A4">
              <w:rPr>
                <w:lang w:val="en-US"/>
              </w:rPr>
              <w:t xml:space="preserve">. </w:t>
            </w:r>
          </w:p>
          <w:p w14:paraId="187504B9" w14:textId="77777777" w:rsidR="004C430A" w:rsidRPr="00E946A4" w:rsidRDefault="004C430A" w:rsidP="00B0314B">
            <w:pPr>
              <w:pStyle w:val="ListParagraph"/>
              <w:numPr>
                <w:ilvl w:val="0"/>
                <w:numId w:val="8"/>
              </w:numPr>
              <w:spacing w:after="0"/>
              <w:rPr>
                <w:lang w:val="en-US"/>
              </w:rPr>
            </w:pPr>
            <w:r w:rsidRPr="00E946A4">
              <w:rPr>
                <w:lang w:val="en-US"/>
              </w:rPr>
              <w:t xml:space="preserve">Monitor with the Health cluster and identify impact/trends and take action to mitigate.  </w:t>
            </w:r>
          </w:p>
        </w:tc>
      </w:tr>
      <w:tr w:rsidR="00CD5DA9" w:rsidRPr="004C430A" w14:paraId="4AC6B8CB" w14:textId="77777777" w:rsidTr="00880867">
        <w:trPr>
          <w:trHeight w:val="448"/>
        </w:trPr>
        <w:tc>
          <w:tcPr>
            <w:tcW w:w="1720" w:type="dxa"/>
            <w:shd w:val="clear" w:color="auto" w:fill="800000"/>
            <w:tcMar>
              <w:top w:w="15" w:type="dxa"/>
              <w:left w:w="101" w:type="dxa"/>
              <w:bottom w:w="0" w:type="dxa"/>
              <w:right w:w="101" w:type="dxa"/>
            </w:tcMar>
            <w:hideMark/>
          </w:tcPr>
          <w:p w14:paraId="0C17323C" w14:textId="77777777" w:rsidR="00CD5DA9" w:rsidRPr="004C430A" w:rsidRDefault="00CD5DA9" w:rsidP="00CD5DA9">
            <w:pPr>
              <w:spacing w:after="0"/>
              <w:rPr>
                <w:color w:val="FFFFFF" w:themeColor="background1"/>
                <w:lang w:val="en-US"/>
              </w:rPr>
            </w:pPr>
            <w:r w:rsidRPr="004C430A">
              <w:rPr>
                <w:b/>
                <w:bCs/>
                <w:color w:val="FFFFFF" w:themeColor="background1"/>
                <w:lang w:val="en-US"/>
              </w:rPr>
              <w:t>Nutrition</w:t>
            </w:r>
          </w:p>
        </w:tc>
        <w:tc>
          <w:tcPr>
            <w:tcW w:w="1380" w:type="dxa"/>
            <w:shd w:val="clear" w:color="auto" w:fill="FFFFFF" w:themeFill="background1"/>
            <w:tcMar>
              <w:top w:w="15" w:type="dxa"/>
              <w:left w:w="101" w:type="dxa"/>
              <w:bottom w:w="0" w:type="dxa"/>
              <w:right w:w="101" w:type="dxa"/>
            </w:tcMar>
            <w:hideMark/>
          </w:tcPr>
          <w:p w14:paraId="70EED32D" w14:textId="77777777" w:rsidR="00CD5DA9" w:rsidRPr="004C430A" w:rsidRDefault="00CD5DA9" w:rsidP="00CD5DA9">
            <w:pPr>
              <w:spacing w:after="0"/>
              <w:rPr>
                <w:lang w:val="en-US"/>
              </w:rPr>
            </w:pPr>
            <w:r w:rsidRPr="004C430A">
              <w:rPr>
                <w:lang w:val="en-US"/>
              </w:rPr>
              <w:t>UNICEF</w:t>
            </w:r>
          </w:p>
        </w:tc>
        <w:tc>
          <w:tcPr>
            <w:tcW w:w="11743" w:type="dxa"/>
            <w:shd w:val="clear" w:color="auto" w:fill="FFFFFF" w:themeFill="background1"/>
            <w:tcMar>
              <w:top w:w="15" w:type="dxa"/>
              <w:left w:w="101" w:type="dxa"/>
              <w:bottom w:w="0" w:type="dxa"/>
              <w:right w:w="101" w:type="dxa"/>
            </w:tcMar>
            <w:hideMark/>
          </w:tcPr>
          <w:p w14:paraId="15286C12" w14:textId="77777777" w:rsidR="00CD5DA9" w:rsidRPr="00E946A4" w:rsidRDefault="004921C6" w:rsidP="00B0314B">
            <w:pPr>
              <w:pStyle w:val="ListParagraph"/>
              <w:numPr>
                <w:ilvl w:val="0"/>
                <w:numId w:val="8"/>
              </w:numPr>
              <w:spacing w:after="0"/>
              <w:rPr>
                <w:lang w:val="en-US"/>
              </w:rPr>
            </w:pPr>
            <w:r w:rsidRPr="00E946A4">
              <w:rPr>
                <w:lang w:val="en-US"/>
              </w:rPr>
              <w:t>Information on vulnerable groups through therapeutic feeding data</w:t>
            </w:r>
          </w:p>
        </w:tc>
      </w:tr>
      <w:tr w:rsidR="00CD5DA9" w:rsidRPr="004C430A" w14:paraId="192DF024" w14:textId="77777777" w:rsidTr="00880867">
        <w:trPr>
          <w:trHeight w:val="448"/>
        </w:trPr>
        <w:tc>
          <w:tcPr>
            <w:tcW w:w="1720" w:type="dxa"/>
            <w:shd w:val="clear" w:color="auto" w:fill="800000"/>
            <w:tcMar>
              <w:top w:w="15" w:type="dxa"/>
              <w:left w:w="101" w:type="dxa"/>
              <w:bottom w:w="0" w:type="dxa"/>
              <w:right w:w="101" w:type="dxa"/>
            </w:tcMar>
            <w:hideMark/>
          </w:tcPr>
          <w:p w14:paraId="44AC1DCF" w14:textId="77777777" w:rsidR="00CD5DA9" w:rsidRPr="004C430A" w:rsidRDefault="00CD5DA9" w:rsidP="00CD5DA9">
            <w:pPr>
              <w:spacing w:after="0"/>
              <w:rPr>
                <w:color w:val="FFFFFF" w:themeColor="background1"/>
                <w:lang w:val="en-US"/>
              </w:rPr>
            </w:pPr>
            <w:r w:rsidRPr="004C430A">
              <w:rPr>
                <w:b/>
                <w:bCs/>
                <w:color w:val="FFFFFF" w:themeColor="background1"/>
                <w:lang w:val="en-US"/>
              </w:rPr>
              <w:t>Protection</w:t>
            </w:r>
          </w:p>
        </w:tc>
        <w:tc>
          <w:tcPr>
            <w:tcW w:w="1380" w:type="dxa"/>
            <w:shd w:val="clear" w:color="auto" w:fill="FFFFFF" w:themeFill="background1"/>
            <w:tcMar>
              <w:top w:w="15" w:type="dxa"/>
              <w:left w:w="101" w:type="dxa"/>
              <w:bottom w:w="0" w:type="dxa"/>
              <w:right w:w="101" w:type="dxa"/>
            </w:tcMar>
            <w:hideMark/>
          </w:tcPr>
          <w:p w14:paraId="1A0074C7" w14:textId="77777777" w:rsidR="00CD5DA9" w:rsidRPr="004C430A" w:rsidRDefault="00CD5DA9" w:rsidP="00CD5DA9">
            <w:pPr>
              <w:spacing w:after="0"/>
              <w:rPr>
                <w:lang w:val="en-US"/>
              </w:rPr>
            </w:pPr>
            <w:r w:rsidRPr="004C430A">
              <w:rPr>
                <w:lang w:val="en-US"/>
              </w:rPr>
              <w:t>UNHCR</w:t>
            </w:r>
          </w:p>
        </w:tc>
        <w:tc>
          <w:tcPr>
            <w:tcW w:w="11743" w:type="dxa"/>
            <w:shd w:val="clear" w:color="auto" w:fill="FFFFFF" w:themeFill="background1"/>
            <w:tcMar>
              <w:top w:w="15" w:type="dxa"/>
              <w:left w:w="101" w:type="dxa"/>
              <w:bottom w:w="0" w:type="dxa"/>
              <w:right w:w="101" w:type="dxa"/>
            </w:tcMar>
            <w:hideMark/>
          </w:tcPr>
          <w:p w14:paraId="1E8CC352" w14:textId="77777777" w:rsidR="00CD5DA9" w:rsidRPr="00E946A4" w:rsidRDefault="00454C42" w:rsidP="00B0314B">
            <w:pPr>
              <w:pStyle w:val="ListParagraph"/>
              <w:numPr>
                <w:ilvl w:val="0"/>
                <w:numId w:val="8"/>
              </w:numPr>
              <w:spacing w:after="0"/>
              <w:rPr>
                <w:lang w:val="en-US"/>
              </w:rPr>
            </w:pPr>
            <w:r w:rsidRPr="00E946A4">
              <w:rPr>
                <w:lang w:val="en-US"/>
              </w:rPr>
              <w:t xml:space="preserve">Loss of documentation, </w:t>
            </w:r>
            <w:r w:rsidR="00BD765A" w:rsidRPr="00E946A4">
              <w:rPr>
                <w:lang w:val="en-US"/>
              </w:rPr>
              <w:t xml:space="preserve">HLP, </w:t>
            </w:r>
            <w:r w:rsidR="00A52BDF" w:rsidRPr="00E946A4">
              <w:rPr>
                <w:lang w:val="en-US"/>
              </w:rPr>
              <w:t>GBV</w:t>
            </w:r>
            <w:proofErr w:type="gramStart"/>
            <w:r w:rsidR="00A52BDF" w:rsidRPr="00E946A4">
              <w:rPr>
                <w:lang w:val="en-US"/>
              </w:rPr>
              <w:t xml:space="preserve">, </w:t>
            </w:r>
            <w:r w:rsidRPr="00E946A4">
              <w:rPr>
                <w:lang w:val="en-US"/>
              </w:rPr>
              <w:t xml:space="preserve"> female</w:t>
            </w:r>
            <w:proofErr w:type="gramEnd"/>
            <w:r w:rsidRPr="00E946A4">
              <w:rPr>
                <w:lang w:val="en-US"/>
              </w:rPr>
              <w:t xml:space="preserve"> and child headed households, elderly and disabled, vulnerability data, rel</w:t>
            </w:r>
            <w:r w:rsidR="004C430A" w:rsidRPr="00E946A4">
              <w:rPr>
                <w:lang w:val="en-US"/>
              </w:rPr>
              <w:t>ocations and evictions.</w:t>
            </w:r>
          </w:p>
        </w:tc>
      </w:tr>
    </w:tbl>
    <w:p w14:paraId="12625645" w14:textId="77777777" w:rsidR="00F74DF0" w:rsidRDefault="00F74DF0" w:rsidP="00F74DF0">
      <w:pPr>
        <w:spacing w:after="0"/>
      </w:pPr>
    </w:p>
    <w:p w14:paraId="61944997" w14:textId="71D301EE" w:rsidR="00671ED1" w:rsidRDefault="00671ED1">
      <w:r>
        <w:br w:type="page"/>
      </w:r>
    </w:p>
    <w:p w14:paraId="46FDEA37" w14:textId="77777777" w:rsidR="00504D47" w:rsidRDefault="00504D47">
      <w:pPr>
        <w:sectPr w:rsidR="00504D47" w:rsidSect="00F74DF0">
          <w:pgSz w:w="16840" w:h="11900" w:orient="landscape"/>
          <w:pgMar w:top="1134" w:right="1134" w:bottom="1134" w:left="1418" w:header="709" w:footer="709" w:gutter="0"/>
          <w:cols w:space="708"/>
          <w:docGrid w:linePitch="360"/>
        </w:sectPr>
      </w:pPr>
    </w:p>
    <w:p w14:paraId="464C264E" w14:textId="7D3E9014" w:rsidR="00671ED1" w:rsidRPr="00671ED1" w:rsidRDefault="00D61D37" w:rsidP="00D61D37">
      <w:r>
        <w:rPr>
          <w:b/>
          <w:color w:val="284353" w:themeColor="accent1" w:themeShade="BF"/>
          <w:sz w:val="28"/>
          <w:szCs w:val="28"/>
        </w:rPr>
        <w:lastRenderedPageBreak/>
        <w:t>C</w:t>
      </w:r>
      <w:r w:rsidRPr="00D61D37">
        <w:rPr>
          <w:b/>
          <w:color w:val="284353" w:themeColor="accent1" w:themeShade="BF"/>
          <w:sz w:val="28"/>
          <w:szCs w:val="28"/>
        </w:rPr>
        <w:t xml:space="preserve">luster </w:t>
      </w:r>
      <w:r>
        <w:rPr>
          <w:b/>
          <w:color w:val="284353" w:themeColor="accent1" w:themeShade="BF"/>
          <w:sz w:val="28"/>
          <w:szCs w:val="28"/>
        </w:rPr>
        <w:t xml:space="preserve">performance indicators </w:t>
      </w:r>
    </w:p>
    <w:tbl>
      <w:tblPr>
        <w:tblStyle w:val="LightShading-Accent2"/>
        <w:tblW w:w="516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firstRow="1" w:lastRow="0" w:firstColumn="1" w:lastColumn="0" w:noHBand="0" w:noVBand="1"/>
      </w:tblPr>
      <w:tblGrid>
        <w:gridCol w:w="1701"/>
        <w:gridCol w:w="958"/>
        <w:gridCol w:w="3451"/>
        <w:gridCol w:w="4063"/>
      </w:tblGrid>
      <w:tr w:rsidR="000E54E7" w:rsidRPr="000E54E7" w14:paraId="3414B712" w14:textId="77777777" w:rsidTr="006172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pct"/>
            <w:tcBorders>
              <w:top w:val="none" w:sz="0" w:space="0" w:color="auto"/>
              <w:left w:val="none" w:sz="0" w:space="0" w:color="auto"/>
              <w:bottom w:val="none" w:sz="0" w:space="0" w:color="auto"/>
              <w:right w:val="none" w:sz="0" w:space="0" w:color="auto"/>
            </w:tcBorders>
            <w:shd w:val="clear" w:color="auto" w:fill="960101" w:themeFill="accent5" w:themeFillShade="80"/>
            <w:vAlign w:val="center"/>
          </w:tcPr>
          <w:p w14:paraId="0368A1F6" w14:textId="7E6A49C6" w:rsidR="009052E6" w:rsidRPr="00880867" w:rsidRDefault="009052E6" w:rsidP="00880867">
            <w:pPr>
              <w:jc w:val="center"/>
              <w:rPr>
                <w:rFonts w:asciiTheme="minorHAnsi" w:hAnsiTheme="minorHAnsi" w:cstheme="minorHAnsi"/>
                <w:color w:val="auto"/>
                <w:sz w:val="24"/>
                <w:szCs w:val="24"/>
                <w:lang w:val="en-GB"/>
              </w:rPr>
            </w:pPr>
            <w:r w:rsidRPr="00880867">
              <w:rPr>
                <w:rFonts w:asciiTheme="minorHAnsi" w:hAnsiTheme="minorHAnsi" w:cstheme="minorHAnsi"/>
                <w:color w:val="auto"/>
                <w:sz w:val="24"/>
                <w:szCs w:val="24"/>
                <w:lang w:val="en-GB"/>
              </w:rPr>
              <w:t>Key performance indicators</w:t>
            </w:r>
          </w:p>
        </w:tc>
        <w:tc>
          <w:tcPr>
            <w:tcW w:w="4164" w:type="pct"/>
            <w:gridSpan w:val="3"/>
            <w:tcBorders>
              <w:top w:val="none" w:sz="0" w:space="0" w:color="auto"/>
              <w:left w:val="none" w:sz="0" w:space="0" w:color="auto"/>
              <w:bottom w:val="none" w:sz="0" w:space="0" w:color="auto"/>
              <w:right w:val="none" w:sz="0" w:space="0" w:color="auto"/>
            </w:tcBorders>
            <w:shd w:val="clear" w:color="auto" w:fill="FFFFFF" w:themeFill="background1"/>
          </w:tcPr>
          <w:p w14:paraId="18EF6C26" w14:textId="583FBFCE" w:rsidR="009052E6" w:rsidRPr="000E54E7" w:rsidRDefault="009052E6" w:rsidP="00671ED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lang w:val="en-GB"/>
              </w:rPr>
            </w:pPr>
            <w:r w:rsidRPr="000E54E7">
              <w:rPr>
                <w:rFonts w:asciiTheme="minorHAnsi" w:hAnsiTheme="minorHAnsi" w:cstheme="minorHAnsi"/>
                <w:b w:val="0"/>
                <w:bCs w:val="0"/>
                <w:color w:val="auto"/>
                <w:lang w:val="en-GB"/>
              </w:rPr>
              <w:t>Indicators are necessary in order to enable reliable and consistent reporting of quantifiable data that inform actions and measure output, outcome and impact along an operational management cycle. Indicators provide evidence-based data to inform decision-making and improve accountability.  Irrespective of the specific objective for selecting and measuring a set of indicators, the use of indicators allows data collection to be conducted in a manner that is systematic and that attains a recognized standard.</w:t>
            </w:r>
          </w:p>
        </w:tc>
      </w:tr>
      <w:tr w:rsidR="00AF2F9B" w:rsidRPr="000E54E7" w14:paraId="28178D9A" w14:textId="77777777" w:rsidTr="000E5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none" w:sz="0" w:space="0" w:color="auto"/>
              <w:right w:val="none" w:sz="0" w:space="0" w:color="auto"/>
            </w:tcBorders>
            <w:shd w:val="clear" w:color="auto" w:fill="960101" w:themeFill="accent5" w:themeFillShade="80"/>
          </w:tcPr>
          <w:p w14:paraId="12FA518F" w14:textId="77777777" w:rsidR="00671ED1" w:rsidRPr="000E54E7" w:rsidRDefault="00671ED1" w:rsidP="00671ED1">
            <w:pPr>
              <w:rPr>
                <w:rFonts w:asciiTheme="minorHAnsi" w:hAnsiTheme="minorHAnsi" w:cstheme="minorHAnsi"/>
                <w:i/>
                <w:color w:val="auto"/>
                <w:lang w:val="en-GB"/>
              </w:rPr>
            </w:pPr>
            <w:r w:rsidRPr="000E54E7">
              <w:rPr>
                <w:rFonts w:asciiTheme="minorHAnsi" w:hAnsiTheme="minorHAnsi" w:cstheme="minorHAnsi"/>
                <w:color w:val="auto"/>
                <w:lang w:val="en-GB"/>
              </w:rPr>
              <w:t>Shelter Cluster Indicators by Type</w:t>
            </w:r>
          </w:p>
        </w:tc>
      </w:tr>
      <w:tr w:rsidR="000E54E7" w:rsidRPr="000E54E7" w14:paraId="49142FA0" w14:textId="77777777" w:rsidTr="000E54E7">
        <w:tc>
          <w:tcPr>
            <w:cnfStyle w:val="001000000000" w:firstRow="0" w:lastRow="0" w:firstColumn="1" w:lastColumn="0" w:oddVBand="0" w:evenVBand="0" w:oddHBand="0" w:evenHBand="0" w:firstRowFirstColumn="0" w:firstRowLastColumn="0" w:lastRowFirstColumn="0" w:lastRowLastColumn="0"/>
            <w:tcW w:w="1307" w:type="pct"/>
            <w:gridSpan w:val="2"/>
            <w:shd w:val="clear" w:color="auto" w:fill="960101" w:themeFill="accent5" w:themeFillShade="80"/>
          </w:tcPr>
          <w:p w14:paraId="2AA01EB2" w14:textId="77777777" w:rsidR="00671ED1" w:rsidRPr="000E54E7" w:rsidRDefault="00671ED1" w:rsidP="00671ED1">
            <w:pPr>
              <w:rPr>
                <w:rFonts w:asciiTheme="minorHAnsi" w:hAnsiTheme="minorHAnsi" w:cstheme="minorHAnsi"/>
                <w:i/>
                <w:color w:val="auto"/>
                <w:lang w:val="en-GB"/>
              </w:rPr>
            </w:pPr>
            <w:r w:rsidRPr="000E54E7">
              <w:rPr>
                <w:rFonts w:asciiTheme="minorHAnsi" w:hAnsiTheme="minorHAnsi" w:cstheme="minorHAnsi"/>
                <w:i/>
                <w:color w:val="auto"/>
                <w:lang w:val="en-GB"/>
              </w:rPr>
              <w:t>Needs Indicator</w:t>
            </w:r>
          </w:p>
        </w:tc>
        <w:tc>
          <w:tcPr>
            <w:tcW w:w="1696" w:type="pct"/>
            <w:shd w:val="clear" w:color="auto" w:fill="960101" w:themeFill="accent5" w:themeFillShade="80"/>
          </w:tcPr>
          <w:p w14:paraId="5BC64CA8" w14:textId="77777777" w:rsidR="00671ED1" w:rsidRPr="000E54E7" w:rsidRDefault="00671ED1" w:rsidP="00671E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color w:val="auto"/>
                <w:lang w:val="en-GB"/>
              </w:rPr>
            </w:pPr>
            <w:r w:rsidRPr="000E54E7">
              <w:rPr>
                <w:rFonts w:asciiTheme="minorHAnsi" w:hAnsiTheme="minorHAnsi" w:cstheme="minorHAnsi"/>
                <w:b/>
                <w:bCs/>
                <w:i/>
                <w:color w:val="auto"/>
                <w:lang w:val="en-GB"/>
              </w:rPr>
              <w:t>Output Indicator</w:t>
            </w:r>
          </w:p>
        </w:tc>
        <w:tc>
          <w:tcPr>
            <w:tcW w:w="1997" w:type="pct"/>
            <w:shd w:val="clear" w:color="auto" w:fill="960101" w:themeFill="accent5" w:themeFillShade="80"/>
          </w:tcPr>
          <w:p w14:paraId="6177B97F" w14:textId="77777777" w:rsidR="00671ED1" w:rsidRPr="000E54E7" w:rsidRDefault="00671ED1" w:rsidP="00671E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color w:val="auto"/>
                <w:lang w:val="en-GB"/>
              </w:rPr>
            </w:pPr>
            <w:r w:rsidRPr="000E54E7">
              <w:rPr>
                <w:rFonts w:asciiTheme="minorHAnsi" w:hAnsiTheme="minorHAnsi" w:cstheme="minorHAnsi"/>
                <w:b/>
                <w:bCs/>
                <w:i/>
                <w:color w:val="auto"/>
                <w:lang w:val="en-GB"/>
              </w:rPr>
              <w:t>Outcome Indicator</w:t>
            </w:r>
          </w:p>
        </w:tc>
      </w:tr>
      <w:tr w:rsidR="000E54E7" w:rsidRPr="000E54E7" w14:paraId="79471B51" w14:textId="77777777" w:rsidTr="00617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gridSpan w:val="2"/>
            <w:tcBorders>
              <w:left w:val="none" w:sz="0" w:space="0" w:color="auto"/>
              <w:right w:val="none" w:sz="0" w:space="0" w:color="auto"/>
            </w:tcBorders>
            <w:shd w:val="clear" w:color="auto" w:fill="FFFFFF" w:themeFill="background1"/>
          </w:tcPr>
          <w:p w14:paraId="2673FBF2" w14:textId="77777777" w:rsidR="00671ED1" w:rsidRPr="000E54E7" w:rsidRDefault="00671ED1" w:rsidP="000E54E7">
            <w:pPr>
              <w:numPr>
                <w:ilvl w:val="0"/>
                <w:numId w:val="19"/>
              </w:numPr>
              <w:ind w:left="142" w:hanging="142"/>
              <w:contextualSpacing/>
              <w:rPr>
                <w:rFonts w:asciiTheme="minorHAnsi" w:eastAsia="Calibri" w:hAnsiTheme="minorHAnsi" w:cstheme="minorHAnsi"/>
                <w:b w:val="0"/>
                <w:bCs w:val="0"/>
                <w:color w:val="auto"/>
                <w:lang w:val="en-GB"/>
              </w:rPr>
            </w:pPr>
            <w:r w:rsidRPr="000E54E7">
              <w:rPr>
                <w:rFonts w:asciiTheme="minorHAnsi" w:eastAsia="Calibri" w:hAnsiTheme="minorHAnsi" w:cstheme="minorHAnsi"/>
                <w:b w:val="0"/>
                <w:bCs w:val="0"/>
                <w:color w:val="auto"/>
                <w:lang w:val="en-GB"/>
              </w:rPr>
              <w:t>Number and percentage of households in need of shelter assistance</w:t>
            </w:r>
          </w:p>
          <w:p w14:paraId="4A953F31" w14:textId="77777777" w:rsidR="00671ED1" w:rsidRPr="000E54E7" w:rsidRDefault="00671ED1" w:rsidP="000E54E7">
            <w:pPr>
              <w:numPr>
                <w:ilvl w:val="0"/>
                <w:numId w:val="19"/>
              </w:numPr>
              <w:ind w:left="142" w:hanging="142"/>
              <w:contextualSpacing/>
              <w:rPr>
                <w:rFonts w:asciiTheme="minorHAnsi" w:eastAsia="Calibri" w:hAnsiTheme="minorHAnsi" w:cstheme="minorHAnsi"/>
                <w:b w:val="0"/>
                <w:bCs w:val="0"/>
                <w:color w:val="auto"/>
                <w:lang w:val="en-GB"/>
              </w:rPr>
            </w:pPr>
            <w:r w:rsidRPr="000E54E7">
              <w:rPr>
                <w:rFonts w:asciiTheme="minorHAnsi" w:eastAsia="Calibri" w:hAnsiTheme="minorHAnsi" w:cstheme="minorHAnsi"/>
                <w:b w:val="0"/>
                <w:bCs w:val="0"/>
                <w:color w:val="auto"/>
                <w:lang w:val="en-GB"/>
              </w:rPr>
              <w:t>Number and percentage of damaged houses / dwellings</w:t>
            </w:r>
          </w:p>
          <w:p w14:paraId="5AA61131" w14:textId="77777777" w:rsidR="00671ED1" w:rsidRPr="000E54E7" w:rsidRDefault="00671ED1" w:rsidP="000E54E7">
            <w:pPr>
              <w:numPr>
                <w:ilvl w:val="0"/>
                <w:numId w:val="19"/>
              </w:numPr>
              <w:ind w:left="142" w:hanging="142"/>
              <w:contextualSpacing/>
              <w:rPr>
                <w:rFonts w:asciiTheme="minorHAnsi" w:eastAsia="Calibri" w:hAnsiTheme="minorHAnsi" w:cstheme="minorHAnsi"/>
                <w:b w:val="0"/>
                <w:bCs w:val="0"/>
                <w:color w:val="auto"/>
                <w:lang w:val="en-GB"/>
              </w:rPr>
            </w:pPr>
            <w:r w:rsidRPr="000E54E7">
              <w:rPr>
                <w:rFonts w:asciiTheme="minorHAnsi" w:eastAsia="Calibri" w:hAnsiTheme="minorHAnsi" w:cstheme="minorHAnsi"/>
                <w:b w:val="0"/>
                <w:bCs w:val="0"/>
                <w:color w:val="auto"/>
                <w:lang w:val="en-GB"/>
              </w:rPr>
              <w:t>Number and percentage of households in need of non-food items</w:t>
            </w:r>
          </w:p>
          <w:p w14:paraId="2FEE6F33" w14:textId="77777777" w:rsidR="00671ED1" w:rsidRPr="000E54E7" w:rsidRDefault="00671ED1" w:rsidP="000E54E7">
            <w:pPr>
              <w:numPr>
                <w:ilvl w:val="0"/>
                <w:numId w:val="19"/>
              </w:numPr>
              <w:ind w:left="142" w:hanging="142"/>
              <w:contextualSpacing/>
              <w:rPr>
                <w:rFonts w:asciiTheme="minorHAnsi" w:eastAsia="Calibri" w:hAnsiTheme="minorHAnsi" w:cstheme="minorHAnsi"/>
                <w:b w:val="0"/>
                <w:bCs w:val="0"/>
                <w:color w:val="auto"/>
                <w:lang w:val="en-GB"/>
              </w:rPr>
            </w:pPr>
            <w:r w:rsidRPr="000E54E7">
              <w:rPr>
                <w:rFonts w:asciiTheme="minorHAnsi" w:eastAsia="Calibri" w:hAnsiTheme="minorHAnsi" w:cstheme="minorHAnsi"/>
                <w:b w:val="0"/>
                <w:bCs w:val="0"/>
                <w:color w:val="auto"/>
                <w:lang w:val="en-GB"/>
              </w:rPr>
              <w:t xml:space="preserve">Number and percentage of affected households requiring assistance to cover their energy needs </w:t>
            </w:r>
          </w:p>
          <w:p w14:paraId="692CCEAB" w14:textId="77777777" w:rsidR="00671ED1" w:rsidRPr="000E54E7" w:rsidRDefault="00671ED1" w:rsidP="000E54E7">
            <w:pPr>
              <w:numPr>
                <w:ilvl w:val="0"/>
                <w:numId w:val="19"/>
              </w:numPr>
              <w:ind w:left="142" w:hanging="142"/>
              <w:contextualSpacing/>
              <w:rPr>
                <w:rFonts w:asciiTheme="minorHAnsi" w:eastAsia="Calibri" w:hAnsiTheme="minorHAnsi" w:cstheme="minorHAnsi"/>
                <w:b w:val="0"/>
                <w:bCs w:val="0"/>
                <w:color w:val="auto"/>
                <w:lang w:val="en-GB"/>
              </w:rPr>
            </w:pPr>
            <w:r w:rsidRPr="000E54E7">
              <w:rPr>
                <w:rFonts w:asciiTheme="minorHAnsi" w:eastAsia="Calibri" w:hAnsiTheme="minorHAnsi" w:cstheme="minorHAnsi"/>
                <w:b w:val="0"/>
                <w:bCs w:val="0"/>
                <w:color w:val="auto"/>
                <w:lang w:val="en-GB"/>
              </w:rPr>
              <w:t>Number and percentage of households indicating different types of shelter and non-food item support as a priority need</w:t>
            </w:r>
          </w:p>
          <w:p w14:paraId="77015979" w14:textId="77777777" w:rsidR="00671ED1" w:rsidRPr="000E54E7" w:rsidRDefault="00671ED1" w:rsidP="000E54E7">
            <w:pPr>
              <w:numPr>
                <w:ilvl w:val="0"/>
                <w:numId w:val="19"/>
              </w:numPr>
              <w:ind w:left="142" w:hanging="142"/>
              <w:contextualSpacing/>
              <w:rPr>
                <w:rFonts w:asciiTheme="minorHAnsi" w:eastAsia="Calibri" w:hAnsiTheme="minorHAnsi" w:cstheme="minorHAnsi"/>
                <w:color w:val="auto"/>
                <w:lang w:val="en-GB"/>
              </w:rPr>
            </w:pPr>
            <w:r w:rsidRPr="000E54E7">
              <w:rPr>
                <w:rFonts w:asciiTheme="minorHAnsi" w:eastAsia="Calibri" w:hAnsiTheme="minorHAnsi" w:cstheme="minorHAnsi"/>
                <w:b w:val="0"/>
                <w:bCs w:val="0"/>
                <w:color w:val="auto"/>
                <w:lang w:val="en-GB"/>
              </w:rPr>
              <w:t>Average costs of essential shelter materials and non-food items (including fuel)</w:t>
            </w:r>
          </w:p>
        </w:tc>
        <w:tc>
          <w:tcPr>
            <w:tcW w:w="1696" w:type="pct"/>
            <w:tcBorders>
              <w:left w:val="none" w:sz="0" w:space="0" w:color="auto"/>
              <w:right w:val="none" w:sz="0" w:space="0" w:color="auto"/>
            </w:tcBorders>
            <w:shd w:val="clear" w:color="auto" w:fill="FFFFFF" w:themeFill="background1"/>
          </w:tcPr>
          <w:p w14:paraId="09D2719E" w14:textId="77777777" w:rsidR="00671ED1" w:rsidRPr="000E54E7" w:rsidRDefault="00671ED1" w:rsidP="000E54E7">
            <w:pPr>
              <w:numPr>
                <w:ilvl w:val="0"/>
                <w:numId w:val="19"/>
              </w:numPr>
              <w:ind w:left="142" w:hanging="142"/>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lang w:val="en-GB"/>
              </w:rPr>
            </w:pPr>
            <w:r w:rsidRPr="000E54E7">
              <w:rPr>
                <w:rFonts w:asciiTheme="minorHAnsi" w:eastAsia="Calibri" w:hAnsiTheme="minorHAnsi" w:cstheme="minorHAnsi"/>
                <w:color w:val="auto"/>
                <w:lang w:val="en-GB"/>
              </w:rPr>
              <w:t>Number and percentage of households having received shelter assistance</w:t>
            </w:r>
          </w:p>
          <w:p w14:paraId="695D7B36" w14:textId="77777777" w:rsidR="00671ED1" w:rsidRPr="000E54E7" w:rsidRDefault="00671ED1" w:rsidP="000E54E7">
            <w:pPr>
              <w:numPr>
                <w:ilvl w:val="0"/>
                <w:numId w:val="19"/>
              </w:numPr>
              <w:ind w:left="142" w:hanging="142"/>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Cs/>
                <w:color w:val="auto"/>
                <w:lang w:val="en-GB"/>
              </w:rPr>
            </w:pPr>
            <w:r w:rsidRPr="000E54E7">
              <w:rPr>
                <w:rFonts w:asciiTheme="minorHAnsi" w:eastAsia="Calibri" w:hAnsiTheme="minorHAnsi" w:cstheme="minorHAnsi"/>
                <w:color w:val="auto"/>
                <w:lang w:val="en-GB"/>
              </w:rPr>
              <w:t>Number and percentage of households having received adequate shelter without external support</w:t>
            </w:r>
          </w:p>
          <w:p w14:paraId="424CA507" w14:textId="77777777" w:rsidR="00671ED1" w:rsidRPr="000E54E7" w:rsidRDefault="00671ED1" w:rsidP="000E54E7">
            <w:pPr>
              <w:numPr>
                <w:ilvl w:val="0"/>
                <w:numId w:val="19"/>
              </w:numPr>
              <w:ind w:left="142" w:hanging="142"/>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lang w:val="en-GB"/>
              </w:rPr>
            </w:pPr>
            <w:r w:rsidRPr="000E54E7">
              <w:rPr>
                <w:rFonts w:asciiTheme="minorHAnsi" w:eastAsia="Calibri" w:hAnsiTheme="minorHAnsi" w:cstheme="minorHAnsi"/>
                <w:color w:val="auto"/>
                <w:lang w:val="en-GB"/>
              </w:rPr>
              <w:t>Number and percentage of households receiving non-food items</w:t>
            </w:r>
          </w:p>
          <w:p w14:paraId="1163D24A" w14:textId="77777777" w:rsidR="00671ED1" w:rsidRPr="000E54E7" w:rsidRDefault="00671ED1" w:rsidP="000E54E7">
            <w:pPr>
              <w:numPr>
                <w:ilvl w:val="0"/>
                <w:numId w:val="19"/>
              </w:numPr>
              <w:ind w:left="142" w:hanging="142"/>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lang w:val="en-GB"/>
              </w:rPr>
            </w:pPr>
            <w:r w:rsidRPr="000E54E7">
              <w:rPr>
                <w:rFonts w:asciiTheme="minorHAnsi" w:eastAsia="Calibri" w:hAnsiTheme="minorHAnsi" w:cstheme="minorHAnsi"/>
                <w:color w:val="auto"/>
                <w:lang w:val="en-GB"/>
              </w:rPr>
              <w:t>Number and percentage of affected households provided with assistance to cover energy needs</w:t>
            </w:r>
          </w:p>
        </w:tc>
        <w:tc>
          <w:tcPr>
            <w:tcW w:w="1997" w:type="pct"/>
            <w:tcBorders>
              <w:left w:val="none" w:sz="0" w:space="0" w:color="auto"/>
              <w:right w:val="none" w:sz="0" w:space="0" w:color="auto"/>
            </w:tcBorders>
            <w:shd w:val="clear" w:color="auto" w:fill="FFFFFF" w:themeFill="background1"/>
          </w:tcPr>
          <w:p w14:paraId="3D872511" w14:textId="77777777" w:rsidR="00671ED1" w:rsidRPr="000E54E7" w:rsidRDefault="00671ED1" w:rsidP="000E54E7">
            <w:pPr>
              <w:numPr>
                <w:ilvl w:val="0"/>
                <w:numId w:val="19"/>
              </w:numPr>
              <w:ind w:left="142" w:hanging="142"/>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lang w:val="en-GB"/>
              </w:rPr>
            </w:pPr>
            <w:r w:rsidRPr="000E54E7">
              <w:rPr>
                <w:rFonts w:asciiTheme="minorHAnsi" w:eastAsia="Calibri" w:hAnsiTheme="minorHAnsi" w:cstheme="minorHAnsi"/>
                <w:color w:val="auto"/>
                <w:lang w:val="en-GB"/>
              </w:rPr>
              <w:t>Number and percentage of households in need of shelter assistance</w:t>
            </w:r>
          </w:p>
          <w:p w14:paraId="04A5E242" w14:textId="77777777" w:rsidR="00671ED1" w:rsidRPr="000E54E7" w:rsidRDefault="00671ED1" w:rsidP="000E54E7">
            <w:pPr>
              <w:numPr>
                <w:ilvl w:val="0"/>
                <w:numId w:val="19"/>
              </w:numPr>
              <w:ind w:left="142" w:hanging="142"/>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lang w:val="en-GB"/>
              </w:rPr>
            </w:pPr>
            <w:r w:rsidRPr="000E54E7">
              <w:rPr>
                <w:rFonts w:asciiTheme="minorHAnsi" w:eastAsia="Calibri" w:hAnsiTheme="minorHAnsi" w:cstheme="minorHAnsi"/>
                <w:color w:val="auto"/>
                <w:lang w:val="en-GB"/>
              </w:rPr>
              <w:t>Average covered living area per person among population receiving shelter assistance</w:t>
            </w:r>
          </w:p>
          <w:p w14:paraId="6AE5B2B9" w14:textId="77777777" w:rsidR="00671ED1" w:rsidRPr="000E54E7" w:rsidRDefault="00671ED1" w:rsidP="000E54E7">
            <w:pPr>
              <w:numPr>
                <w:ilvl w:val="0"/>
                <w:numId w:val="19"/>
              </w:numPr>
              <w:ind w:left="142" w:hanging="142"/>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lang w:val="en-GB"/>
              </w:rPr>
            </w:pPr>
            <w:r w:rsidRPr="000E54E7">
              <w:rPr>
                <w:rFonts w:asciiTheme="minorHAnsi" w:eastAsia="Calibri" w:hAnsiTheme="minorHAnsi" w:cstheme="minorHAnsi"/>
                <w:color w:val="auto"/>
                <w:lang w:val="en-GB"/>
              </w:rPr>
              <w:t>Percentage of targeted households satisfied with the  shelter and non-food item assistance they receive(d)</w:t>
            </w:r>
          </w:p>
          <w:p w14:paraId="09065E9E" w14:textId="77777777" w:rsidR="00671ED1" w:rsidRPr="000E54E7" w:rsidRDefault="00671ED1" w:rsidP="000E54E7">
            <w:pPr>
              <w:numPr>
                <w:ilvl w:val="0"/>
                <w:numId w:val="19"/>
              </w:numPr>
              <w:ind w:left="142" w:hanging="142"/>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lang w:val="en-GB"/>
              </w:rPr>
            </w:pPr>
            <w:r w:rsidRPr="000E54E7">
              <w:rPr>
                <w:rFonts w:asciiTheme="minorHAnsi" w:eastAsia="Calibri" w:hAnsiTheme="minorHAnsi" w:cstheme="minorHAnsi"/>
                <w:color w:val="auto"/>
                <w:lang w:val="en-GB"/>
              </w:rPr>
              <w:t>Percentage of beneficiary households using shelter and non-food item (including fuel) assistance as a means to address other needs</w:t>
            </w:r>
          </w:p>
          <w:p w14:paraId="54688D2B" w14:textId="77777777" w:rsidR="00671ED1" w:rsidRPr="000E54E7" w:rsidRDefault="00671ED1" w:rsidP="000E54E7">
            <w:pPr>
              <w:numPr>
                <w:ilvl w:val="0"/>
                <w:numId w:val="19"/>
              </w:numPr>
              <w:ind w:left="142" w:hanging="142"/>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lang w:val="en-GB"/>
              </w:rPr>
            </w:pPr>
            <w:r w:rsidRPr="000E54E7">
              <w:rPr>
                <w:rFonts w:asciiTheme="minorHAnsi" w:eastAsia="Calibri" w:hAnsiTheme="minorHAnsi" w:cstheme="minorHAnsi"/>
                <w:color w:val="auto"/>
                <w:lang w:val="en-GB"/>
              </w:rPr>
              <w:t>Percentage of shelters and non-food item interventions (including energy) taking into account impact on the environment</w:t>
            </w:r>
          </w:p>
          <w:p w14:paraId="49FC862F" w14:textId="77777777" w:rsidR="00671ED1" w:rsidRPr="000E54E7" w:rsidRDefault="00671ED1" w:rsidP="000E54E7">
            <w:pPr>
              <w:numPr>
                <w:ilvl w:val="0"/>
                <w:numId w:val="19"/>
              </w:numPr>
              <w:ind w:left="142" w:hanging="142"/>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lang w:val="en-GB"/>
              </w:rPr>
            </w:pPr>
            <w:r w:rsidRPr="000E54E7">
              <w:rPr>
                <w:rFonts w:asciiTheme="minorHAnsi" w:eastAsia="Calibri" w:hAnsiTheme="minorHAnsi" w:cstheme="minorHAnsi"/>
                <w:color w:val="auto"/>
                <w:lang w:val="en-GB"/>
              </w:rPr>
              <w:t>Percentage of shelter and non-food item interventions (including energy) incorporating hazard mitigation measures</w:t>
            </w:r>
          </w:p>
          <w:p w14:paraId="77B49190" w14:textId="77777777" w:rsidR="00671ED1" w:rsidRPr="000E54E7" w:rsidRDefault="00671ED1" w:rsidP="000E54E7">
            <w:pPr>
              <w:numPr>
                <w:ilvl w:val="0"/>
                <w:numId w:val="19"/>
              </w:numPr>
              <w:ind w:left="142" w:hanging="142"/>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lang w:val="en-GB"/>
              </w:rPr>
            </w:pPr>
            <w:r w:rsidRPr="000E54E7">
              <w:rPr>
                <w:rFonts w:asciiTheme="minorHAnsi" w:eastAsia="Calibri" w:hAnsiTheme="minorHAnsi" w:cstheme="minorHAnsi"/>
                <w:color w:val="auto"/>
                <w:lang w:val="en-GB"/>
              </w:rPr>
              <w:t>Number and percentage of households in need of non-food items</w:t>
            </w:r>
          </w:p>
          <w:p w14:paraId="65412F01" w14:textId="77777777" w:rsidR="00671ED1" w:rsidRPr="000E54E7" w:rsidRDefault="00671ED1" w:rsidP="000E54E7">
            <w:pPr>
              <w:numPr>
                <w:ilvl w:val="0"/>
                <w:numId w:val="19"/>
              </w:numPr>
              <w:ind w:left="142" w:hanging="142"/>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lang w:val="en-GB"/>
              </w:rPr>
            </w:pPr>
            <w:r w:rsidRPr="000E54E7">
              <w:rPr>
                <w:rFonts w:asciiTheme="minorHAnsi" w:eastAsia="Calibri" w:hAnsiTheme="minorHAnsi" w:cstheme="minorHAnsi"/>
                <w:color w:val="auto"/>
                <w:lang w:val="en-GB"/>
              </w:rPr>
              <w:t>Percentage of targeted households satisfied with the  shelter and non-food item assistance they receive(d)</w:t>
            </w:r>
          </w:p>
          <w:p w14:paraId="10B53692" w14:textId="77777777" w:rsidR="00671ED1" w:rsidRPr="000E54E7" w:rsidRDefault="00671ED1" w:rsidP="000E54E7">
            <w:pPr>
              <w:numPr>
                <w:ilvl w:val="0"/>
                <w:numId w:val="19"/>
              </w:numPr>
              <w:ind w:left="142" w:hanging="142"/>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lang w:val="en-GB"/>
              </w:rPr>
            </w:pPr>
            <w:r w:rsidRPr="000E54E7">
              <w:rPr>
                <w:rFonts w:asciiTheme="minorHAnsi" w:eastAsia="Calibri" w:hAnsiTheme="minorHAnsi" w:cstheme="minorHAnsi"/>
                <w:color w:val="auto"/>
                <w:lang w:val="en-GB"/>
              </w:rPr>
              <w:t>Percentage of beneficiary households using shelter and non-food item (including fuel) assistance as a means to address other needs</w:t>
            </w:r>
          </w:p>
          <w:p w14:paraId="12FB4686" w14:textId="77777777" w:rsidR="00671ED1" w:rsidRPr="000E54E7" w:rsidRDefault="00671ED1" w:rsidP="000E54E7">
            <w:pPr>
              <w:numPr>
                <w:ilvl w:val="0"/>
                <w:numId w:val="19"/>
              </w:numPr>
              <w:ind w:left="142" w:hanging="142"/>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lang w:val="en-GB"/>
              </w:rPr>
            </w:pPr>
            <w:r w:rsidRPr="000E54E7">
              <w:rPr>
                <w:rFonts w:asciiTheme="minorHAnsi" w:eastAsia="Calibri" w:hAnsiTheme="minorHAnsi" w:cstheme="minorHAnsi"/>
                <w:color w:val="auto"/>
                <w:lang w:val="en-GB"/>
              </w:rPr>
              <w:t>Percentage of shelters and non-food item interventions (including energy) taking into account impact on the environment</w:t>
            </w:r>
          </w:p>
          <w:p w14:paraId="4CCD4118" w14:textId="77777777" w:rsidR="00671ED1" w:rsidRPr="000E54E7" w:rsidRDefault="00671ED1" w:rsidP="000E54E7">
            <w:pPr>
              <w:numPr>
                <w:ilvl w:val="0"/>
                <w:numId w:val="19"/>
              </w:numPr>
              <w:ind w:left="142" w:hanging="142"/>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lang w:val="en-GB"/>
              </w:rPr>
            </w:pPr>
            <w:r w:rsidRPr="000E54E7">
              <w:rPr>
                <w:rFonts w:asciiTheme="minorHAnsi" w:eastAsia="Calibri" w:hAnsiTheme="minorHAnsi" w:cstheme="minorHAnsi"/>
                <w:color w:val="auto"/>
                <w:lang w:val="en-GB"/>
              </w:rPr>
              <w:t>Percentage of shelter and non-food item interventions (including energy) incorporating hazard mitigation measures</w:t>
            </w:r>
          </w:p>
        </w:tc>
      </w:tr>
      <w:tr w:rsidR="000E54E7" w:rsidRPr="000E54E7" w14:paraId="2642AC80" w14:textId="77777777" w:rsidTr="000E54E7">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14:paraId="72FE7104" w14:textId="710B07DC" w:rsidR="000E54E7" w:rsidRPr="000E54E7" w:rsidRDefault="000E54E7" w:rsidP="000E54E7">
            <w:pPr>
              <w:contextualSpacing/>
              <w:rPr>
                <w:rFonts w:asciiTheme="minorHAnsi" w:eastAsia="Calibri" w:hAnsiTheme="minorHAnsi" w:cstheme="minorHAnsi"/>
                <w:b w:val="0"/>
                <w:bCs w:val="0"/>
                <w:color w:val="auto"/>
                <w:lang w:val="en-GB"/>
              </w:rPr>
            </w:pPr>
            <w:proofErr w:type="gramStart"/>
            <w:r w:rsidRPr="000E54E7">
              <w:rPr>
                <w:rFonts w:asciiTheme="minorHAnsi" w:eastAsia="Calibri" w:hAnsiTheme="minorHAnsi" w:cstheme="minorHAnsi"/>
                <w:b w:val="0"/>
                <w:bCs w:val="0"/>
                <w:color w:val="auto"/>
                <w:lang w:val="en-GB"/>
              </w:rPr>
              <w:t>Notes :</w:t>
            </w:r>
            <w:proofErr w:type="gramEnd"/>
            <w:r w:rsidRPr="000E54E7">
              <w:rPr>
                <w:rFonts w:asciiTheme="minorHAnsi" w:eastAsia="Calibri" w:hAnsiTheme="minorHAnsi" w:cstheme="minorHAnsi"/>
                <w:b w:val="0"/>
                <w:bCs w:val="0"/>
                <w:color w:val="auto"/>
                <w:lang w:val="en-GB"/>
              </w:rPr>
              <w:t xml:space="preserve"> Beyond the indicators directly related to the operations of the shelter cluster, additional indicators can be of interest to shelter cluster members as they play a role in informing shelter targeting and solutions, as well as in measuring the longer-term impact of shelter cluster activities (see section on thematic divisions for further information). These cross-</w:t>
            </w:r>
            <w:proofErr w:type="spellStart"/>
            <w:r w:rsidRPr="000E54E7">
              <w:rPr>
                <w:rFonts w:asciiTheme="minorHAnsi" w:eastAsia="Calibri" w:hAnsiTheme="minorHAnsi" w:cstheme="minorHAnsi"/>
                <w:b w:val="0"/>
                <w:bCs w:val="0"/>
                <w:color w:val="auto"/>
                <w:lang w:val="en-GB"/>
              </w:rPr>
              <w:t>sectoral</w:t>
            </w:r>
            <w:proofErr w:type="spellEnd"/>
            <w:r w:rsidRPr="000E54E7">
              <w:rPr>
                <w:rFonts w:asciiTheme="minorHAnsi" w:eastAsia="Calibri" w:hAnsiTheme="minorHAnsi" w:cstheme="minorHAnsi"/>
                <w:b w:val="0"/>
                <w:bCs w:val="0"/>
                <w:color w:val="auto"/>
                <w:lang w:val="en-GB"/>
              </w:rPr>
              <w:t xml:space="preserve"> indicators could be linked to other clusters, but may also be chosen to be collected or consolidated by the shelter cluster.</w:t>
            </w:r>
          </w:p>
        </w:tc>
      </w:tr>
    </w:tbl>
    <w:p w14:paraId="148D9628" w14:textId="072A891C" w:rsidR="00671ED1" w:rsidRDefault="00671ED1"/>
    <w:p w14:paraId="45655119" w14:textId="77777777" w:rsidR="00671ED1" w:rsidRDefault="00671ED1">
      <w:r>
        <w:br w:type="page"/>
      </w:r>
    </w:p>
    <w:p w14:paraId="2B705B5C" w14:textId="34D48335" w:rsidR="00D61D37" w:rsidRPr="00671ED1" w:rsidRDefault="00D61D37" w:rsidP="00D61D37">
      <w:r>
        <w:rPr>
          <w:b/>
          <w:color w:val="284353" w:themeColor="accent1" w:themeShade="BF"/>
          <w:sz w:val="28"/>
          <w:szCs w:val="28"/>
        </w:rPr>
        <w:lastRenderedPageBreak/>
        <w:t xml:space="preserve">Lead agencies by Municipalities  </w:t>
      </w:r>
    </w:p>
    <w:tbl>
      <w:tblPr>
        <w:tblStyle w:val="TableGrid"/>
        <w:tblW w:w="0" w:type="auto"/>
        <w:tblLook w:val="04A0" w:firstRow="1" w:lastRow="0" w:firstColumn="1" w:lastColumn="0" w:noHBand="0" w:noVBand="1"/>
      </w:tblPr>
      <w:tblGrid>
        <w:gridCol w:w="675"/>
        <w:gridCol w:w="993"/>
        <w:gridCol w:w="1559"/>
        <w:gridCol w:w="6237"/>
      </w:tblGrid>
      <w:tr w:rsidR="00955FB9" w:rsidRPr="00880867" w14:paraId="24D6FD5F" w14:textId="77777777" w:rsidTr="00617294">
        <w:trPr>
          <w:trHeight w:val="255"/>
        </w:trPr>
        <w:tc>
          <w:tcPr>
            <w:tcW w:w="1668" w:type="dxa"/>
            <w:gridSpan w:val="2"/>
            <w:shd w:val="clear" w:color="auto" w:fill="960101" w:themeFill="accent5" w:themeFillShade="80"/>
            <w:vAlign w:val="center"/>
          </w:tcPr>
          <w:p w14:paraId="4175D0C9" w14:textId="78C3E93F" w:rsidR="00955FB9" w:rsidRPr="00880867" w:rsidRDefault="00955FB9" w:rsidP="00880867">
            <w:pPr>
              <w:jc w:val="center"/>
              <w:rPr>
                <w:rFonts w:cstheme="minorHAnsi"/>
                <w:b/>
                <w:bCs/>
                <w:sz w:val="24"/>
                <w:szCs w:val="24"/>
              </w:rPr>
            </w:pPr>
            <w:r w:rsidRPr="00880867">
              <w:rPr>
                <w:rFonts w:cstheme="minorHAnsi"/>
                <w:b/>
                <w:bCs/>
                <w:sz w:val="24"/>
                <w:szCs w:val="24"/>
              </w:rPr>
              <w:t>Lead agencies</w:t>
            </w:r>
          </w:p>
        </w:tc>
        <w:tc>
          <w:tcPr>
            <w:tcW w:w="7796" w:type="dxa"/>
            <w:gridSpan w:val="2"/>
            <w:shd w:val="clear" w:color="auto" w:fill="FFFFFF" w:themeFill="background1"/>
          </w:tcPr>
          <w:p w14:paraId="7316D0F4" w14:textId="77777777" w:rsidR="00955FB9" w:rsidRPr="00880867" w:rsidRDefault="00955FB9" w:rsidP="00652196">
            <w:pPr>
              <w:rPr>
                <w:rFonts w:cstheme="minorHAnsi"/>
                <w:sz w:val="20"/>
                <w:szCs w:val="20"/>
              </w:rPr>
            </w:pPr>
            <w:r w:rsidRPr="00880867">
              <w:rPr>
                <w:rFonts w:cstheme="minorHAnsi"/>
                <w:sz w:val="20"/>
                <w:szCs w:val="20"/>
              </w:rPr>
              <w:t xml:space="preserve">A lead agency will be identified for each municipality. </w:t>
            </w:r>
          </w:p>
          <w:p w14:paraId="38647A1E" w14:textId="3EA68B4A" w:rsidR="00955FB9" w:rsidRPr="00880867" w:rsidRDefault="00955FB9" w:rsidP="00652196">
            <w:pPr>
              <w:rPr>
                <w:rFonts w:cstheme="minorHAnsi"/>
                <w:sz w:val="20"/>
                <w:szCs w:val="20"/>
              </w:rPr>
            </w:pPr>
            <w:r w:rsidRPr="00880867">
              <w:rPr>
                <w:rFonts w:cstheme="minorHAnsi"/>
                <w:sz w:val="20"/>
                <w:szCs w:val="20"/>
              </w:rPr>
              <w:t xml:space="preserve">The function of the Municipality lead agency is to provide some field level coordination and feed back to the cluster on issues, needs, gaps, etc. </w:t>
            </w:r>
          </w:p>
          <w:p w14:paraId="5644B4C0" w14:textId="720DB37F" w:rsidR="00955FB9" w:rsidRPr="00880867" w:rsidRDefault="00955FB9" w:rsidP="00955FB9">
            <w:pPr>
              <w:rPr>
                <w:rFonts w:cstheme="minorHAnsi"/>
                <w:sz w:val="20"/>
                <w:szCs w:val="20"/>
              </w:rPr>
            </w:pPr>
            <w:r w:rsidRPr="00880867">
              <w:rPr>
                <w:rFonts w:cstheme="minorHAnsi"/>
                <w:sz w:val="20"/>
                <w:szCs w:val="20"/>
              </w:rPr>
              <w:t>Each of the 17 priority Municipalities identified by DSWD will have a lead agency.</w:t>
            </w:r>
          </w:p>
        </w:tc>
      </w:tr>
      <w:tr w:rsidR="00504D47" w:rsidRPr="00880867" w14:paraId="40D87ABB" w14:textId="77777777" w:rsidTr="00955FB9">
        <w:trPr>
          <w:trHeight w:val="255"/>
        </w:trPr>
        <w:tc>
          <w:tcPr>
            <w:tcW w:w="675" w:type="dxa"/>
            <w:shd w:val="clear" w:color="auto" w:fill="960101" w:themeFill="accent5" w:themeFillShade="80"/>
          </w:tcPr>
          <w:p w14:paraId="2F3F3C58" w14:textId="77777777" w:rsidR="00504D47" w:rsidRPr="00880867" w:rsidRDefault="00504D47" w:rsidP="00652196">
            <w:pPr>
              <w:rPr>
                <w:rFonts w:cstheme="minorHAnsi"/>
                <w:b/>
                <w:bCs/>
                <w:color w:val="FFFFFF" w:themeColor="background1"/>
                <w:sz w:val="20"/>
                <w:szCs w:val="20"/>
              </w:rPr>
            </w:pPr>
            <w:r w:rsidRPr="00880867">
              <w:rPr>
                <w:rFonts w:cstheme="minorHAnsi"/>
                <w:b/>
                <w:bCs/>
                <w:color w:val="FFFFFF" w:themeColor="background1"/>
                <w:sz w:val="20"/>
                <w:szCs w:val="20"/>
              </w:rPr>
              <w:t>#</w:t>
            </w:r>
          </w:p>
        </w:tc>
        <w:tc>
          <w:tcPr>
            <w:tcW w:w="2552" w:type="dxa"/>
            <w:gridSpan w:val="2"/>
            <w:shd w:val="clear" w:color="auto" w:fill="960101" w:themeFill="accent5" w:themeFillShade="80"/>
            <w:noWrap/>
          </w:tcPr>
          <w:p w14:paraId="27FADA61" w14:textId="77777777" w:rsidR="00504D47" w:rsidRPr="00880867" w:rsidRDefault="00504D47" w:rsidP="00652196">
            <w:pPr>
              <w:rPr>
                <w:rFonts w:cstheme="minorHAnsi"/>
                <w:b/>
                <w:bCs/>
                <w:color w:val="FFFFFF" w:themeColor="background1"/>
                <w:sz w:val="20"/>
                <w:szCs w:val="20"/>
              </w:rPr>
            </w:pPr>
            <w:r w:rsidRPr="00880867">
              <w:rPr>
                <w:rFonts w:cstheme="minorHAnsi"/>
                <w:b/>
                <w:bCs/>
                <w:color w:val="FFFFFF" w:themeColor="background1"/>
                <w:sz w:val="20"/>
                <w:szCs w:val="20"/>
              </w:rPr>
              <w:t>Municipality</w:t>
            </w:r>
          </w:p>
        </w:tc>
        <w:tc>
          <w:tcPr>
            <w:tcW w:w="6237" w:type="dxa"/>
            <w:shd w:val="clear" w:color="auto" w:fill="960101" w:themeFill="accent5" w:themeFillShade="80"/>
            <w:noWrap/>
          </w:tcPr>
          <w:p w14:paraId="5D988FFB" w14:textId="77777777" w:rsidR="00504D47" w:rsidRPr="00880867" w:rsidRDefault="00504D47" w:rsidP="00652196">
            <w:pPr>
              <w:rPr>
                <w:rFonts w:cstheme="minorHAnsi"/>
                <w:b/>
                <w:bCs/>
                <w:color w:val="FFFFFF" w:themeColor="background1"/>
                <w:sz w:val="20"/>
                <w:szCs w:val="20"/>
              </w:rPr>
            </w:pPr>
            <w:r w:rsidRPr="00880867">
              <w:rPr>
                <w:rFonts w:cstheme="minorHAnsi"/>
                <w:b/>
                <w:bCs/>
                <w:color w:val="FFFFFF" w:themeColor="background1"/>
                <w:sz w:val="20"/>
                <w:szCs w:val="20"/>
              </w:rPr>
              <w:t>Agency</w:t>
            </w:r>
          </w:p>
        </w:tc>
      </w:tr>
      <w:tr w:rsidR="007856AD" w:rsidRPr="00880867" w14:paraId="7277B9B3" w14:textId="77777777" w:rsidTr="00955FB9">
        <w:trPr>
          <w:trHeight w:val="255"/>
        </w:trPr>
        <w:tc>
          <w:tcPr>
            <w:tcW w:w="675" w:type="dxa"/>
          </w:tcPr>
          <w:p w14:paraId="5216C124" w14:textId="60F99FB5" w:rsidR="007856AD" w:rsidRPr="00880867" w:rsidRDefault="007856AD" w:rsidP="00652196">
            <w:pPr>
              <w:rPr>
                <w:rFonts w:cstheme="minorHAnsi"/>
                <w:sz w:val="20"/>
                <w:szCs w:val="20"/>
              </w:rPr>
            </w:pPr>
            <w:r w:rsidRPr="00880867">
              <w:rPr>
                <w:rFonts w:cstheme="minorHAnsi"/>
                <w:sz w:val="20"/>
                <w:szCs w:val="20"/>
              </w:rPr>
              <w:t>1</w:t>
            </w:r>
          </w:p>
        </w:tc>
        <w:tc>
          <w:tcPr>
            <w:tcW w:w="2552" w:type="dxa"/>
            <w:gridSpan w:val="2"/>
            <w:noWrap/>
          </w:tcPr>
          <w:p w14:paraId="4DFC5FD0" w14:textId="60FC1F62" w:rsidR="007856AD" w:rsidRPr="00880867" w:rsidRDefault="007856AD" w:rsidP="007856AD">
            <w:pPr>
              <w:rPr>
                <w:rFonts w:cstheme="minorHAnsi"/>
                <w:sz w:val="20"/>
                <w:szCs w:val="20"/>
              </w:rPr>
            </w:pPr>
            <w:proofErr w:type="spellStart"/>
            <w:r w:rsidRPr="00880867">
              <w:rPr>
                <w:rFonts w:eastAsia="Times New Roman" w:cstheme="minorHAnsi"/>
                <w:kern w:val="24"/>
                <w:sz w:val="20"/>
                <w:szCs w:val="20"/>
                <w:lang w:val="en-PH" w:eastAsia="en-GB"/>
              </w:rPr>
              <w:t>Antequera</w:t>
            </w:r>
            <w:proofErr w:type="spellEnd"/>
          </w:p>
        </w:tc>
        <w:tc>
          <w:tcPr>
            <w:tcW w:w="6237" w:type="dxa"/>
            <w:noWrap/>
          </w:tcPr>
          <w:p w14:paraId="65F49151" w14:textId="1C30919E" w:rsidR="007856AD" w:rsidRPr="00880867" w:rsidRDefault="007856AD" w:rsidP="0053271A">
            <w:pPr>
              <w:rPr>
                <w:rFonts w:cstheme="minorHAnsi"/>
                <w:sz w:val="20"/>
                <w:szCs w:val="20"/>
              </w:rPr>
            </w:pPr>
            <w:r w:rsidRPr="00880867">
              <w:rPr>
                <w:rFonts w:cstheme="minorHAnsi"/>
                <w:sz w:val="20"/>
                <w:szCs w:val="20"/>
              </w:rPr>
              <w:t>CRS, Plan, or PRC/IFRC</w:t>
            </w:r>
          </w:p>
        </w:tc>
      </w:tr>
      <w:tr w:rsidR="007856AD" w:rsidRPr="00880867" w14:paraId="553A8625" w14:textId="77777777" w:rsidTr="00955FB9">
        <w:trPr>
          <w:trHeight w:val="255"/>
        </w:trPr>
        <w:tc>
          <w:tcPr>
            <w:tcW w:w="675" w:type="dxa"/>
          </w:tcPr>
          <w:p w14:paraId="3F42D972" w14:textId="6370D099" w:rsidR="007856AD" w:rsidRPr="00880867" w:rsidRDefault="007856AD" w:rsidP="00652196">
            <w:pPr>
              <w:rPr>
                <w:rFonts w:cstheme="minorHAnsi"/>
                <w:sz w:val="20"/>
                <w:szCs w:val="20"/>
              </w:rPr>
            </w:pPr>
            <w:r w:rsidRPr="00880867">
              <w:rPr>
                <w:rFonts w:cstheme="minorHAnsi"/>
                <w:sz w:val="20"/>
                <w:szCs w:val="20"/>
              </w:rPr>
              <w:t>2</w:t>
            </w:r>
          </w:p>
        </w:tc>
        <w:tc>
          <w:tcPr>
            <w:tcW w:w="2552" w:type="dxa"/>
            <w:gridSpan w:val="2"/>
            <w:noWrap/>
          </w:tcPr>
          <w:p w14:paraId="029CC4C8" w14:textId="5EFD47AB"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Balilihan</w:t>
            </w:r>
            <w:proofErr w:type="spellEnd"/>
          </w:p>
        </w:tc>
        <w:tc>
          <w:tcPr>
            <w:tcW w:w="6237" w:type="dxa"/>
            <w:noWrap/>
          </w:tcPr>
          <w:p w14:paraId="5335E261" w14:textId="77777777" w:rsidR="007856AD" w:rsidRPr="00880867" w:rsidRDefault="007856AD" w:rsidP="0053271A">
            <w:pPr>
              <w:rPr>
                <w:rFonts w:cstheme="minorHAnsi"/>
                <w:sz w:val="20"/>
                <w:szCs w:val="20"/>
              </w:rPr>
            </w:pPr>
          </w:p>
        </w:tc>
      </w:tr>
      <w:tr w:rsidR="007856AD" w:rsidRPr="00880867" w14:paraId="607171EC" w14:textId="77777777" w:rsidTr="00955FB9">
        <w:trPr>
          <w:trHeight w:val="255"/>
        </w:trPr>
        <w:tc>
          <w:tcPr>
            <w:tcW w:w="675" w:type="dxa"/>
          </w:tcPr>
          <w:p w14:paraId="4139214B" w14:textId="79FF625B" w:rsidR="007856AD" w:rsidRPr="00880867" w:rsidRDefault="007856AD" w:rsidP="00652196">
            <w:pPr>
              <w:rPr>
                <w:rFonts w:cstheme="minorHAnsi"/>
                <w:sz w:val="20"/>
                <w:szCs w:val="20"/>
              </w:rPr>
            </w:pPr>
            <w:r w:rsidRPr="00880867">
              <w:rPr>
                <w:rFonts w:cstheme="minorHAnsi"/>
                <w:sz w:val="20"/>
                <w:szCs w:val="20"/>
              </w:rPr>
              <w:t>3</w:t>
            </w:r>
          </w:p>
        </w:tc>
        <w:tc>
          <w:tcPr>
            <w:tcW w:w="2552" w:type="dxa"/>
            <w:gridSpan w:val="2"/>
            <w:noWrap/>
          </w:tcPr>
          <w:p w14:paraId="47BF0AA5" w14:textId="50C2A67A"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Buenavista</w:t>
            </w:r>
            <w:proofErr w:type="spellEnd"/>
          </w:p>
        </w:tc>
        <w:tc>
          <w:tcPr>
            <w:tcW w:w="6237" w:type="dxa"/>
            <w:noWrap/>
          </w:tcPr>
          <w:p w14:paraId="070831F6" w14:textId="77777777" w:rsidR="007856AD" w:rsidRPr="00880867" w:rsidRDefault="007856AD" w:rsidP="0053271A">
            <w:pPr>
              <w:rPr>
                <w:rFonts w:cstheme="minorHAnsi"/>
                <w:sz w:val="20"/>
                <w:szCs w:val="20"/>
              </w:rPr>
            </w:pPr>
          </w:p>
        </w:tc>
      </w:tr>
      <w:tr w:rsidR="007856AD" w:rsidRPr="00880867" w14:paraId="51082AE1" w14:textId="77777777" w:rsidTr="00955FB9">
        <w:trPr>
          <w:trHeight w:val="255"/>
        </w:trPr>
        <w:tc>
          <w:tcPr>
            <w:tcW w:w="675" w:type="dxa"/>
          </w:tcPr>
          <w:p w14:paraId="7B2C567A" w14:textId="556D4906" w:rsidR="007856AD" w:rsidRPr="00880867" w:rsidRDefault="007856AD" w:rsidP="00652196">
            <w:pPr>
              <w:rPr>
                <w:rFonts w:cstheme="minorHAnsi"/>
                <w:sz w:val="20"/>
                <w:szCs w:val="20"/>
              </w:rPr>
            </w:pPr>
            <w:r w:rsidRPr="00880867">
              <w:rPr>
                <w:rFonts w:cstheme="minorHAnsi"/>
                <w:sz w:val="20"/>
                <w:szCs w:val="20"/>
              </w:rPr>
              <w:t>4</w:t>
            </w:r>
          </w:p>
        </w:tc>
        <w:tc>
          <w:tcPr>
            <w:tcW w:w="2552" w:type="dxa"/>
            <w:gridSpan w:val="2"/>
            <w:noWrap/>
          </w:tcPr>
          <w:p w14:paraId="6EFE8E2A" w14:textId="73C7A476"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Calape</w:t>
            </w:r>
            <w:proofErr w:type="spellEnd"/>
          </w:p>
        </w:tc>
        <w:tc>
          <w:tcPr>
            <w:tcW w:w="6237" w:type="dxa"/>
            <w:noWrap/>
          </w:tcPr>
          <w:p w14:paraId="36A0C73C" w14:textId="712375B5" w:rsidR="007856AD" w:rsidRPr="00880867" w:rsidRDefault="007856AD" w:rsidP="0053271A">
            <w:pPr>
              <w:rPr>
                <w:rFonts w:cstheme="minorHAnsi"/>
                <w:sz w:val="20"/>
                <w:szCs w:val="20"/>
              </w:rPr>
            </w:pPr>
            <w:r w:rsidRPr="00880867">
              <w:rPr>
                <w:rFonts w:cstheme="minorHAnsi"/>
                <w:sz w:val="20"/>
                <w:szCs w:val="20"/>
              </w:rPr>
              <w:t>Plan</w:t>
            </w:r>
          </w:p>
        </w:tc>
      </w:tr>
      <w:tr w:rsidR="007856AD" w:rsidRPr="00880867" w14:paraId="54E4B55C" w14:textId="77777777" w:rsidTr="00955FB9">
        <w:trPr>
          <w:trHeight w:val="255"/>
        </w:trPr>
        <w:tc>
          <w:tcPr>
            <w:tcW w:w="675" w:type="dxa"/>
          </w:tcPr>
          <w:p w14:paraId="4161CAA9" w14:textId="5C9750B5" w:rsidR="007856AD" w:rsidRPr="00880867" w:rsidRDefault="007856AD" w:rsidP="00652196">
            <w:pPr>
              <w:rPr>
                <w:rFonts w:cstheme="minorHAnsi"/>
                <w:sz w:val="20"/>
                <w:szCs w:val="20"/>
              </w:rPr>
            </w:pPr>
            <w:r w:rsidRPr="00880867">
              <w:rPr>
                <w:rFonts w:cstheme="minorHAnsi"/>
                <w:sz w:val="20"/>
                <w:szCs w:val="20"/>
              </w:rPr>
              <w:t>5</w:t>
            </w:r>
          </w:p>
        </w:tc>
        <w:tc>
          <w:tcPr>
            <w:tcW w:w="2552" w:type="dxa"/>
            <w:gridSpan w:val="2"/>
            <w:noWrap/>
          </w:tcPr>
          <w:p w14:paraId="5FA895D3" w14:textId="584C5DC8" w:rsidR="007856AD" w:rsidRPr="00880867" w:rsidRDefault="007856AD" w:rsidP="00652196">
            <w:pPr>
              <w:rPr>
                <w:rFonts w:cstheme="minorHAnsi"/>
                <w:sz w:val="20"/>
                <w:szCs w:val="20"/>
              </w:rPr>
            </w:pPr>
            <w:r w:rsidRPr="007856AD">
              <w:rPr>
                <w:rFonts w:eastAsia="Times New Roman" w:cstheme="minorHAnsi"/>
                <w:color w:val="000000" w:themeColor="dark1"/>
                <w:kern w:val="24"/>
                <w:sz w:val="20"/>
                <w:szCs w:val="20"/>
                <w:lang w:val="en-PH" w:eastAsia="en-GB"/>
              </w:rPr>
              <w:t>Carmen</w:t>
            </w:r>
          </w:p>
        </w:tc>
        <w:tc>
          <w:tcPr>
            <w:tcW w:w="6237" w:type="dxa"/>
            <w:noWrap/>
          </w:tcPr>
          <w:p w14:paraId="6188B716" w14:textId="0A295CAF" w:rsidR="007856AD" w:rsidRPr="00880867" w:rsidRDefault="007856AD" w:rsidP="0053271A">
            <w:pPr>
              <w:rPr>
                <w:rFonts w:cstheme="minorHAnsi"/>
                <w:sz w:val="20"/>
                <w:szCs w:val="20"/>
              </w:rPr>
            </w:pPr>
            <w:r w:rsidRPr="00880867">
              <w:rPr>
                <w:rFonts w:cstheme="minorHAnsi"/>
                <w:sz w:val="20"/>
                <w:szCs w:val="20"/>
              </w:rPr>
              <w:t>Caritas, Habitat for Humanity</w:t>
            </w:r>
          </w:p>
        </w:tc>
      </w:tr>
      <w:tr w:rsidR="007856AD" w:rsidRPr="00880867" w14:paraId="00F7D2DA" w14:textId="77777777" w:rsidTr="00955FB9">
        <w:trPr>
          <w:trHeight w:val="255"/>
        </w:trPr>
        <w:tc>
          <w:tcPr>
            <w:tcW w:w="675" w:type="dxa"/>
          </w:tcPr>
          <w:p w14:paraId="650E799D" w14:textId="34000E51" w:rsidR="007856AD" w:rsidRPr="00880867" w:rsidRDefault="007856AD" w:rsidP="00652196">
            <w:pPr>
              <w:rPr>
                <w:rFonts w:cstheme="minorHAnsi"/>
                <w:sz w:val="20"/>
                <w:szCs w:val="20"/>
              </w:rPr>
            </w:pPr>
            <w:r w:rsidRPr="00880867">
              <w:rPr>
                <w:rFonts w:cstheme="minorHAnsi"/>
                <w:sz w:val="20"/>
                <w:szCs w:val="20"/>
              </w:rPr>
              <w:t>6</w:t>
            </w:r>
          </w:p>
        </w:tc>
        <w:tc>
          <w:tcPr>
            <w:tcW w:w="2552" w:type="dxa"/>
            <w:gridSpan w:val="2"/>
            <w:noWrap/>
          </w:tcPr>
          <w:p w14:paraId="775C6B27" w14:textId="37E612EE"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Catigbian</w:t>
            </w:r>
            <w:proofErr w:type="spellEnd"/>
          </w:p>
        </w:tc>
        <w:tc>
          <w:tcPr>
            <w:tcW w:w="6237" w:type="dxa"/>
            <w:noWrap/>
          </w:tcPr>
          <w:p w14:paraId="2F879F52" w14:textId="1E06E707" w:rsidR="007856AD" w:rsidRPr="00880867" w:rsidRDefault="007856AD" w:rsidP="0053271A">
            <w:pPr>
              <w:rPr>
                <w:rFonts w:cstheme="minorHAnsi"/>
                <w:sz w:val="20"/>
                <w:szCs w:val="20"/>
              </w:rPr>
            </w:pPr>
            <w:r w:rsidRPr="00880867">
              <w:rPr>
                <w:rFonts w:cstheme="minorHAnsi"/>
                <w:sz w:val="20"/>
                <w:szCs w:val="20"/>
              </w:rPr>
              <w:t>PRC/IFRC, World Vision</w:t>
            </w:r>
          </w:p>
        </w:tc>
      </w:tr>
      <w:tr w:rsidR="007856AD" w:rsidRPr="00880867" w14:paraId="10FC11F1" w14:textId="77777777" w:rsidTr="00955FB9">
        <w:trPr>
          <w:trHeight w:val="255"/>
        </w:trPr>
        <w:tc>
          <w:tcPr>
            <w:tcW w:w="675" w:type="dxa"/>
          </w:tcPr>
          <w:p w14:paraId="3E60A24D" w14:textId="0131F5BF" w:rsidR="007856AD" w:rsidRPr="00880867" w:rsidRDefault="007856AD" w:rsidP="00652196">
            <w:pPr>
              <w:rPr>
                <w:rFonts w:cstheme="minorHAnsi"/>
                <w:sz w:val="20"/>
                <w:szCs w:val="20"/>
              </w:rPr>
            </w:pPr>
            <w:r w:rsidRPr="00880867">
              <w:rPr>
                <w:rFonts w:cstheme="minorHAnsi"/>
                <w:sz w:val="20"/>
                <w:szCs w:val="20"/>
              </w:rPr>
              <w:t>7</w:t>
            </w:r>
          </w:p>
        </w:tc>
        <w:tc>
          <w:tcPr>
            <w:tcW w:w="2552" w:type="dxa"/>
            <w:gridSpan w:val="2"/>
            <w:noWrap/>
          </w:tcPr>
          <w:p w14:paraId="1C3F4B27" w14:textId="031C12FB"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Clarin</w:t>
            </w:r>
            <w:proofErr w:type="spellEnd"/>
          </w:p>
        </w:tc>
        <w:tc>
          <w:tcPr>
            <w:tcW w:w="6237" w:type="dxa"/>
            <w:noWrap/>
          </w:tcPr>
          <w:p w14:paraId="4332DAAE" w14:textId="240BCB72" w:rsidR="007856AD" w:rsidRPr="00880867" w:rsidRDefault="007856AD" w:rsidP="0053271A">
            <w:pPr>
              <w:rPr>
                <w:rFonts w:cstheme="minorHAnsi"/>
                <w:sz w:val="20"/>
                <w:szCs w:val="20"/>
              </w:rPr>
            </w:pPr>
            <w:r w:rsidRPr="00880867">
              <w:rPr>
                <w:rFonts w:cstheme="minorHAnsi"/>
                <w:sz w:val="20"/>
                <w:szCs w:val="20"/>
              </w:rPr>
              <w:t>ADRA</w:t>
            </w:r>
          </w:p>
        </w:tc>
      </w:tr>
      <w:tr w:rsidR="007856AD" w:rsidRPr="00880867" w14:paraId="06D4A9BE" w14:textId="77777777" w:rsidTr="00955FB9">
        <w:trPr>
          <w:trHeight w:val="255"/>
        </w:trPr>
        <w:tc>
          <w:tcPr>
            <w:tcW w:w="675" w:type="dxa"/>
          </w:tcPr>
          <w:p w14:paraId="3148FE07" w14:textId="74AD5C54" w:rsidR="007856AD" w:rsidRPr="00880867" w:rsidRDefault="007856AD" w:rsidP="00652196">
            <w:pPr>
              <w:rPr>
                <w:rFonts w:cstheme="minorHAnsi"/>
                <w:sz w:val="20"/>
                <w:szCs w:val="20"/>
              </w:rPr>
            </w:pPr>
            <w:r w:rsidRPr="00880867">
              <w:rPr>
                <w:rFonts w:cstheme="minorHAnsi"/>
                <w:sz w:val="20"/>
                <w:szCs w:val="20"/>
              </w:rPr>
              <w:t>8</w:t>
            </w:r>
          </w:p>
        </w:tc>
        <w:tc>
          <w:tcPr>
            <w:tcW w:w="2552" w:type="dxa"/>
            <w:gridSpan w:val="2"/>
            <w:noWrap/>
          </w:tcPr>
          <w:p w14:paraId="58462437" w14:textId="154D6D62"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Corella</w:t>
            </w:r>
            <w:proofErr w:type="spellEnd"/>
          </w:p>
        </w:tc>
        <w:tc>
          <w:tcPr>
            <w:tcW w:w="6237" w:type="dxa"/>
            <w:noWrap/>
          </w:tcPr>
          <w:p w14:paraId="15E82B5F" w14:textId="77777777" w:rsidR="007856AD" w:rsidRPr="00880867" w:rsidRDefault="007856AD" w:rsidP="0053271A">
            <w:pPr>
              <w:rPr>
                <w:rFonts w:cstheme="minorHAnsi"/>
                <w:sz w:val="20"/>
                <w:szCs w:val="20"/>
              </w:rPr>
            </w:pPr>
          </w:p>
        </w:tc>
      </w:tr>
      <w:tr w:rsidR="007856AD" w:rsidRPr="00880867" w14:paraId="0DD12CFC" w14:textId="77777777" w:rsidTr="00955FB9">
        <w:trPr>
          <w:trHeight w:val="255"/>
        </w:trPr>
        <w:tc>
          <w:tcPr>
            <w:tcW w:w="675" w:type="dxa"/>
          </w:tcPr>
          <w:p w14:paraId="2780836A" w14:textId="39BBE858" w:rsidR="007856AD" w:rsidRPr="00880867" w:rsidRDefault="007856AD" w:rsidP="00652196">
            <w:pPr>
              <w:rPr>
                <w:rFonts w:cstheme="minorHAnsi"/>
                <w:sz w:val="20"/>
                <w:szCs w:val="20"/>
              </w:rPr>
            </w:pPr>
            <w:r w:rsidRPr="00880867">
              <w:rPr>
                <w:rFonts w:cstheme="minorHAnsi"/>
                <w:sz w:val="20"/>
                <w:szCs w:val="20"/>
              </w:rPr>
              <w:t>9</w:t>
            </w:r>
          </w:p>
        </w:tc>
        <w:tc>
          <w:tcPr>
            <w:tcW w:w="2552" w:type="dxa"/>
            <w:gridSpan w:val="2"/>
            <w:noWrap/>
          </w:tcPr>
          <w:p w14:paraId="083E457D" w14:textId="1F23C193" w:rsidR="007856AD" w:rsidRPr="00880867" w:rsidRDefault="007856AD" w:rsidP="00652196">
            <w:pPr>
              <w:rPr>
                <w:rFonts w:cstheme="minorHAnsi"/>
                <w:sz w:val="20"/>
                <w:szCs w:val="20"/>
              </w:rPr>
            </w:pPr>
            <w:r w:rsidRPr="007856AD">
              <w:rPr>
                <w:rFonts w:eastAsia="Times New Roman" w:cstheme="minorHAnsi"/>
                <w:color w:val="000000" w:themeColor="dark1"/>
                <w:kern w:val="24"/>
                <w:sz w:val="20"/>
                <w:szCs w:val="20"/>
                <w:lang w:val="en-PH" w:eastAsia="en-GB"/>
              </w:rPr>
              <w:t>Cortes</w:t>
            </w:r>
          </w:p>
        </w:tc>
        <w:tc>
          <w:tcPr>
            <w:tcW w:w="6237" w:type="dxa"/>
            <w:noWrap/>
          </w:tcPr>
          <w:p w14:paraId="57FC86EE" w14:textId="77777777" w:rsidR="007856AD" w:rsidRPr="00880867" w:rsidRDefault="007856AD" w:rsidP="0053271A">
            <w:pPr>
              <w:rPr>
                <w:rFonts w:cstheme="minorHAnsi"/>
                <w:sz w:val="20"/>
                <w:szCs w:val="20"/>
              </w:rPr>
            </w:pPr>
          </w:p>
        </w:tc>
      </w:tr>
      <w:tr w:rsidR="007856AD" w:rsidRPr="00880867" w14:paraId="64DF9F5C" w14:textId="77777777" w:rsidTr="00955FB9">
        <w:trPr>
          <w:trHeight w:val="255"/>
        </w:trPr>
        <w:tc>
          <w:tcPr>
            <w:tcW w:w="675" w:type="dxa"/>
          </w:tcPr>
          <w:p w14:paraId="2CB76ED4" w14:textId="78CD57A6" w:rsidR="007856AD" w:rsidRPr="00880867" w:rsidRDefault="007856AD" w:rsidP="00652196">
            <w:pPr>
              <w:rPr>
                <w:rFonts w:cstheme="minorHAnsi"/>
                <w:sz w:val="20"/>
                <w:szCs w:val="20"/>
              </w:rPr>
            </w:pPr>
            <w:r w:rsidRPr="00880867">
              <w:rPr>
                <w:rFonts w:cstheme="minorHAnsi"/>
                <w:sz w:val="20"/>
                <w:szCs w:val="20"/>
              </w:rPr>
              <w:t>10</w:t>
            </w:r>
          </w:p>
        </w:tc>
        <w:tc>
          <w:tcPr>
            <w:tcW w:w="2552" w:type="dxa"/>
            <w:gridSpan w:val="2"/>
            <w:noWrap/>
          </w:tcPr>
          <w:p w14:paraId="14238619" w14:textId="4C76F263"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Danao</w:t>
            </w:r>
            <w:proofErr w:type="spellEnd"/>
          </w:p>
        </w:tc>
        <w:tc>
          <w:tcPr>
            <w:tcW w:w="6237" w:type="dxa"/>
            <w:noWrap/>
          </w:tcPr>
          <w:p w14:paraId="31DC20B5" w14:textId="71A5A027" w:rsidR="007856AD" w:rsidRPr="00880867" w:rsidRDefault="007856AD" w:rsidP="0053271A">
            <w:pPr>
              <w:rPr>
                <w:rFonts w:cstheme="minorHAnsi"/>
                <w:sz w:val="20"/>
                <w:szCs w:val="20"/>
              </w:rPr>
            </w:pPr>
            <w:r w:rsidRPr="00880867">
              <w:rPr>
                <w:rFonts w:cstheme="minorHAnsi"/>
                <w:sz w:val="20"/>
                <w:szCs w:val="20"/>
              </w:rPr>
              <w:t>Caritas, World Vision</w:t>
            </w:r>
          </w:p>
        </w:tc>
      </w:tr>
      <w:tr w:rsidR="007856AD" w:rsidRPr="00880867" w14:paraId="2F1362F2" w14:textId="77777777" w:rsidTr="00955FB9">
        <w:trPr>
          <w:trHeight w:val="255"/>
        </w:trPr>
        <w:tc>
          <w:tcPr>
            <w:tcW w:w="675" w:type="dxa"/>
          </w:tcPr>
          <w:p w14:paraId="71F183EE" w14:textId="78A879C8" w:rsidR="007856AD" w:rsidRPr="00880867" w:rsidRDefault="007856AD" w:rsidP="00652196">
            <w:pPr>
              <w:rPr>
                <w:rFonts w:cstheme="minorHAnsi"/>
                <w:sz w:val="20"/>
                <w:szCs w:val="20"/>
              </w:rPr>
            </w:pPr>
            <w:r w:rsidRPr="00880867">
              <w:rPr>
                <w:rFonts w:cstheme="minorHAnsi"/>
                <w:sz w:val="20"/>
                <w:szCs w:val="20"/>
              </w:rPr>
              <w:t>11</w:t>
            </w:r>
          </w:p>
        </w:tc>
        <w:tc>
          <w:tcPr>
            <w:tcW w:w="2552" w:type="dxa"/>
            <w:gridSpan w:val="2"/>
            <w:noWrap/>
          </w:tcPr>
          <w:p w14:paraId="595F36CC" w14:textId="62910ADB" w:rsidR="007856AD" w:rsidRPr="00880867" w:rsidRDefault="007856AD" w:rsidP="00652196">
            <w:pPr>
              <w:rPr>
                <w:rFonts w:cstheme="minorHAnsi"/>
                <w:sz w:val="20"/>
                <w:szCs w:val="20"/>
              </w:rPr>
            </w:pPr>
            <w:proofErr w:type="spellStart"/>
            <w:r w:rsidRPr="00880867">
              <w:rPr>
                <w:rFonts w:cstheme="minorHAnsi"/>
                <w:sz w:val="20"/>
                <w:szCs w:val="20"/>
              </w:rPr>
              <w:t>Inabanga</w:t>
            </w:r>
            <w:proofErr w:type="spellEnd"/>
          </w:p>
        </w:tc>
        <w:tc>
          <w:tcPr>
            <w:tcW w:w="6237" w:type="dxa"/>
            <w:noWrap/>
          </w:tcPr>
          <w:p w14:paraId="34C61B55" w14:textId="00CE9E44" w:rsidR="007856AD" w:rsidRPr="00880867" w:rsidRDefault="007856AD" w:rsidP="0053271A">
            <w:pPr>
              <w:rPr>
                <w:rFonts w:cstheme="minorHAnsi"/>
                <w:sz w:val="20"/>
                <w:szCs w:val="20"/>
              </w:rPr>
            </w:pPr>
            <w:r w:rsidRPr="00880867">
              <w:rPr>
                <w:rFonts w:cstheme="minorHAnsi"/>
                <w:sz w:val="20"/>
                <w:szCs w:val="20"/>
              </w:rPr>
              <w:t>ADRA, Caritas</w:t>
            </w:r>
          </w:p>
        </w:tc>
      </w:tr>
      <w:tr w:rsidR="007856AD" w:rsidRPr="00880867" w14:paraId="5977DA19" w14:textId="77777777" w:rsidTr="00955FB9">
        <w:trPr>
          <w:trHeight w:val="255"/>
        </w:trPr>
        <w:tc>
          <w:tcPr>
            <w:tcW w:w="675" w:type="dxa"/>
          </w:tcPr>
          <w:p w14:paraId="761BE9BB" w14:textId="7254DEDF" w:rsidR="007856AD" w:rsidRPr="00880867" w:rsidRDefault="007856AD" w:rsidP="00652196">
            <w:pPr>
              <w:rPr>
                <w:rFonts w:cstheme="minorHAnsi"/>
                <w:sz w:val="20"/>
                <w:szCs w:val="20"/>
              </w:rPr>
            </w:pPr>
            <w:r w:rsidRPr="00880867">
              <w:rPr>
                <w:rFonts w:cstheme="minorHAnsi"/>
                <w:sz w:val="20"/>
                <w:szCs w:val="20"/>
              </w:rPr>
              <w:t>12</w:t>
            </w:r>
          </w:p>
        </w:tc>
        <w:tc>
          <w:tcPr>
            <w:tcW w:w="2552" w:type="dxa"/>
            <w:gridSpan w:val="2"/>
            <w:noWrap/>
          </w:tcPr>
          <w:p w14:paraId="27E2A5BE" w14:textId="762CD421" w:rsidR="007856AD" w:rsidRPr="00880867" w:rsidRDefault="007856AD" w:rsidP="00652196">
            <w:pPr>
              <w:rPr>
                <w:rFonts w:cstheme="minorHAnsi"/>
                <w:sz w:val="20"/>
                <w:szCs w:val="20"/>
              </w:rPr>
            </w:pPr>
            <w:r w:rsidRPr="007856AD">
              <w:rPr>
                <w:rFonts w:eastAsia="Times New Roman" w:cstheme="minorHAnsi"/>
                <w:color w:val="000000" w:themeColor="dark1"/>
                <w:kern w:val="24"/>
                <w:sz w:val="20"/>
                <w:szCs w:val="20"/>
                <w:lang w:val="en-PH" w:eastAsia="en-GB"/>
              </w:rPr>
              <w:t>Loon</w:t>
            </w:r>
          </w:p>
        </w:tc>
        <w:tc>
          <w:tcPr>
            <w:tcW w:w="6237" w:type="dxa"/>
            <w:noWrap/>
          </w:tcPr>
          <w:p w14:paraId="3CFD38C6" w14:textId="48CE5A38" w:rsidR="007856AD" w:rsidRPr="00880867" w:rsidRDefault="007856AD" w:rsidP="0053271A">
            <w:pPr>
              <w:rPr>
                <w:rFonts w:cstheme="minorHAnsi"/>
                <w:sz w:val="20"/>
                <w:szCs w:val="20"/>
              </w:rPr>
            </w:pPr>
            <w:r w:rsidRPr="00880867">
              <w:rPr>
                <w:rFonts w:cstheme="minorHAnsi"/>
                <w:sz w:val="20"/>
                <w:szCs w:val="20"/>
              </w:rPr>
              <w:t>CRS, Disaster Aid Intl, Plan, PRC/IFRC, ShelterBox</w:t>
            </w:r>
          </w:p>
        </w:tc>
      </w:tr>
      <w:tr w:rsidR="007856AD" w:rsidRPr="00880867" w14:paraId="33C16673" w14:textId="77777777" w:rsidTr="00955FB9">
        <w:trPr>
          <w:trHeight w:val="255"/>
        </w:trPr>
        <w:tc>
          <w:tcPr>
            <w:tcW w:w="675" w:type="dxa"/>
          </w:tcPr>
          <w:p w14:paraId="65F6C693" w14:textId="3CF6FC89" w:rsidR="007856AD" w:rsidRPr="00880867" w:rsidRDefault="007856AD" w:rsidP="00652196">
            <w:pPr>
              <w:rPr>
                <w:rFonts w:cstheme="minorHAnsi"/>
                <w:sz w:val="20"/>
                <w:szCs w:val="20"/>
              </w:rPr>
            </w:pPr>
            <w:r w:rsidRPr="00880867">
              <w:rPr>
                <w:rFonts w:cstheme="minorHAnsi"/>
                <w:sz w:val="20"/>
                <w:szCs w:val="20"/>
              </w:rPr>
              <w:t>13</w:t>
            </w:r>
          </w:p>
        </w:tc>
        <w:tc>
          <w:tcPr>
            <w:tcW w:w="2552" w:type="dxa"/>
            <w:gridSpan w:val="2"/>
            <w:noWrap/>
          </w:tcPr>
          <w:p w14:paraId="472CD8E8" w14:textId="760C0AC0"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Maribojoc</w:t>
            </w:r>
            <w:proofErr w:type="spellEnd"/>
          </w:p>
        </w:tc>
        <w:tc>
          <w:tcPr>
            <w:tcW w:w="6237" w:type="dxa"/>
            <w:noWrap/>
          </w:tcPr>
          <w:p w14:paraId="1E8A1E84" w14:textId="4C085567" w:rsidR="007856AD" w:rsidRPr="00880867" w:rsidRDefault="007856AD" w:rsidP="0053271A">
            <w:pPr>
              <w:rPr>
                <w:rFonts w:cstheme="minorHAnsi"/>
                <w:sz w:val="20"/>
                <w:szCs w:val="20"/>
              </w:rPr>
            </w:pPr>
            <w:r w:rsidRPr="00880867">
              <w:rPr>
                <w:rFonts w:cstheme="minorHAnsi"/>
                <w:sz w:val="20"/>
                <w:szCs w:val="20"/>
              </w:rPr>
              <w:t>Habitat for Humanity, PRC/IFRC, ShelterBox</w:t>
            </w:r>
          </w:p>
        </w:tc>
      </w:tr>
      <w:tr w:rsidR="007856AD" w:rsidRPr="00880867" w14:paraId="2040794D" w14:textId="77777777" w:rsidTr="00955FB9">
        <w:trPr>
          <w:trHeight w:val="255"/>
        </w:trPr>
        <w:tc>
          <w:tcPr>
            <w:tcW w:w="675" w:type="dxa"/>
          </w:tcPr>
          <w:p w14:paraId="1D8421F8" w14:textId="6A42E06B" w:rsidR="007856AD" w:rsidRPr="00880867" w:rsidRDefault="007856AD" w:rsidP="00652196">
            <w:pPr>
              <w:rPr>
                <w:rFonts w:cstheme="minorHAnsi"/>
                <w:sz w:val="20"/>
                <w:szCs w:val="20"/>
              </w:rPr>
            </w:pPr>
            <w:r w:rsidRPr="00880867">
              <w:rPr>
                <w:rFonts w:cstheme="minorHAnsi"/>
                <w:sz w:val="20"/>
                <w:szCs w:val="20"/>
              </w:rPr>
              <w:t>14</w:t>
            </w:r>
          </w:p>
        </w:tc>
        <w:tc>
          <w:tcPr>
            <w:tcW w:w="2552" w:type="dxa"/>
            <w:gridSpan w:val="2"/>
            <w:noWrap/>
          </w:tcPr>
          <w:p w14:paraId="7117F8EA" w14:textId="090FEE33"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Sagbayan</w:t>
            </w:r>
            <w:proofErr w:type="spellEnd"/>
          </w:p>
        </w:tc>
        <w:tc>
          <w:tcPr>
            <w:tcW w:w="6237" w:type="dxa"/>
            <w:noWrap/>
          </w:tcPr>
          <w:p w14:paraId="3FB51056" w14:textId="012C1890" w:rsidR="007856AD" w:rsidRPr="00880867" w:rsidRDefault="007856AD" w:rsidP="0053271A">
            <w:pPr>
              <w:rPr>
                <w:rFonts w:cstheme="minorHAnsi"/>
                <w:sz w:val="20"/>
                <w:szCs w:val="20"/>
              </w:rPr>
            </w:pPr>
            <w:r w:rsidRPr="00880867">
              <w:rPr>
                <w:rFonts w:cstheme="minorHAnsi"/>
                <w:sz w:val="20"/>
                <w:szCs w:val="20"/>
              </w:rPr>
              <w:t>CRS, Habitat for Humanity, PRC/IFRC, World Vision</w:t>
            </w:r>
          </w:p>
        </w:tc>
      </w:tr>
      <w:tr w:rsidR="007856AD" w:rsidRPr="00880867" w14:paraId="3D0CD66E" w14:textId="77777777" w:rsidTr="00955FB9">
        <w:trPr>
          <w:trHeight w:val="255"/>
        </w:trPr>
        <w:tc>
          <w:tcPr>
            <w:tcW w:w="675" w:type="dxa"/>
          </w:tcPr>
          <w:p w14:paraId="647A5271" w14:textId="22A8621B" w:rsidR="007856AD" w:rsidRPr="00880867" w:rsidRDefault="007856AD" w:rsidP="00652196">
            <w:pPr>
              <w:rPr>
                <w:rFonts w:cstheme="minorHAnsi"/>
                <w:sz w:val="20"/>
                <w:szCs w:val="20"/>
              </w:rPr>
            </w:pPr>
            <w:r w:rsidRPr="00880867">
              <w:rPr>
                <w:rFonts w:cstheme="minorHAnsi"/>
                <w:sz w:val="20"/>
                <w:szCs w:val="20"/>
              </w:rPr>
              <w:t>15</w:t>
            </w:r>
          </w:p>
        </w:tc>
        <w:tc>
          <w:tcPr>
            <w:tcW w:w="2552" w:type="dxa"/>
            <w:gridSpan w:val="2"/>
            <w:noWrap/>
          </w:tcPr>
          <w:p w14:paraId="43B9A03A" w14:textId="1ED34DAB" w:rsidR="007856AD" w:rsidRPr="00880867" w:rsidRDefault="007856AD" w:rsidP="00652196">
            <w:pPr>
              <w:rPr>
                <w:rFonts w:cstheme="minorHAnsi"/>
                <w:sz w:val="20"/>
                <w:szCs w:val="20"/>
              </w:rPr>
            </w:pPr>
            <w:r w:rsidRPr="007856AD">
              <w:rPr>
                <w:rFonts w:eastAsia="Times New Roman" w:cstheme="minorHAnsi"/>
                <w:color w:val="000000" w:themeColor="dark1"/>
                <w:kern w:val="24"/>
                <w:sz w:val="20"/>
                <w:szCs w:val="20"/>
                <w:lang w:val="en-PH" w:eastAsia="en-GB"/>
              </w:rPr>
              <w:t>San Isidro</w:t>
            </w:r>
          </w:p>
        </w:tc>
        <w:tc>
          <w:tcPr>
            <w:tcW w:w="6237" w:type="dxa"/>
            <w:noWrap/>
          </w:tcPr>
          <w:p w14:paraId="4344AF7B" w14:textId="6BFA125C" w:rsidR="007856AD" w:rsidRPr="00880867" w:rsidRDefault="007856AD" w:rsidP="0053271A">
            <w:pPr>
              <w:rPr>
                <w:rFonts w:cstheme="minorHAnsi"/>
                <w:sz w:val="20"/>
                <w:szCs w:val="20"/>
              </w:rPr>
            </w:pPr>
            <w:r w:rsidRPr="00880867">
              <w:rPr>
                <w:rFonts w:cstheme="minorHAnsi"/>
                <w:sz w:val="20"/>
                <w:szCs w:val="20"/>
              </w:rPr>
              <w:t>World Vision</w:t>
            </w:r>
          </w:p>
        </w:tc>
      </w:tr>
      <w:tr w:rsidR="007856AD" w:rsidRPr="00880867" w14:paraId="252D3C02" w14:textId="77777777" w:rsidTr="00955FB9">
        <w:trPr>
          <w:trHeight w:val="255"/>
        </w:trPr>
        <w:tc>
          <w:tcPr>
            <w:tcW w:w="675" w:type="dxa"/>
          </w:tcPr>
          <w:p w14:paraId="308AFE26" w14:textId="30C87B9A" w:rsidR="007856AD" w:rsidRPr="00880867" w:rsidRDefault="007856AD" w:rsidP="00652196">
            <w:pPr>
              <w:rPr>
                <w:rFonts w:cstheme="minorHAnsi"/>
                <w:sz w:val="20"/>
                <w:szCs w:val="20"/>
              </w:rPr>
            </w:pPr>
            <w:r w:rsidRPr="00880867">
              <w:rPr>
                <w:rFonts w:cstheme="minorHAnsi"/>
                <w:sz w:val="20"/>
                <w:szCs w:val="20"/>
              </w:rPr>
              <w:t>16</w:t>
            </w:r>
          </w:p>
        </w:tc>
        <w:tc>
          <w:tcPr>
            <w:tcW w:w="2552" w:type="dxa"/>
            <w:gridSpan w:val="2"/>
            <w:noWrap/>
          </w:tcPr>
          <w:p w14:paraId="5F44B685" w14:textId="1817FF0E"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Sevilla</w:t>
            </w:r>
            <w:proofErr w:type="spellEnd"/>
          </w:p>
        </w:tc>
        <w:tc>
          <w:tcPr>
            <w:tcW w:w="6237" w:type="dxa"/>
            <w:noWrap/>
          </w:tcPr>
          <w:p w14:paraId="6A1AE76D" w14:textId="4D316B73" w:rsidR="007856AD" w:rsidRPr="00880867" w:rsidRDefault="007856AD" w:rsidP="0053271A">
            <w:pPr>
              <w:rPr>
                <w:rFonts w:cstheme="minorHAnsi"/>
                <w:sz w:val="20"/>
                <w:szCs w:val="20"/>
              </w:rPr>
            </w:pPr>
            <w:r w:rsidRPr="00880867">
              <w:rPr>
                <w:rFonts w:cstheme="minorHAnsi"/>
                <w:sz w:val="20"/>
                <w:szCs w:val="20"/>
              </w:rPr>
              <w:t>ShelterBox</w:t>
            </w:r>
          </w:p>
        </w:tc>
      </w:tr>
      <w:tr w:rsidR="007856AD" w:rsidRPr="00880867" w14:paraId="35E3E5C7" w14:textId="77777777" w:rsidTr="00955FB9">
        <w:trPr>
          <w:trHeight w:val="255"/>
        </w:trPr>
        <w:tc>
          <w:tcPr>
            <w:tcW w:w="675" w:type="dxa"/>
          </w:tcPr>
          <w:p w14:paraId="3A433AF3" w14:textId="163A9BF7" w:rsidR="007856AD" w:rsidRPr="00880867" w:rsidRDefault="007856AD" w:rsidP="00652196">
            <w:pPr>
              <w:rPr>
                <w:rFonts w:cstheme="minorHAnsi"/>
                <w:sz w:val="20"/>
                <w:szCs w:val="20"/>
              </w:rPr>
            </w:pPr>
            <w:r w:rsidRPr="00880867">
              <w:rPr>
                <w:rFonts w:cstheme="minorHAnsi"/>
                <w:sz w:val="20"/>
                <w:szCs w:val="20"/>
              </w:rPr>
              <w:t>17</w:t>
            </w:r>
          </w:p>
        </w:tc>
        <w:tc>
          <w:tcPr>
            <w:tcW w:w="2552" w:type="dxa"/>
            <w:gridSpan w:val="2"/>
            <w:noWrap/>
          </w:tcPr>
          <w:p w14:paraId="403961BC" w14:textId="41BBACFE"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Tubigon</w:t>
            </w:r>
            <w:proofErr w:type="spellEnd"/>
            <w:r w:rsidRPr="007856AD">
              <w:rPr>
                <w:rFonts w:eastAsia="Times New Roman" w:cstheme="minorHAnsi"/>
                <w:color w:val="000000" w:themeColor="dark1"/>
                <w:kern w:val="24"/>
                <w:sz w:val="20"/>
                <w:szCs w:val="20"/>
                <w:lang w:val="en-PH" w:eastAsia="en-GB"/>
              </w:rPr>
              <w:t xml:space="preserve"> </w:t>
            </w:r>
          </w:p>
        </w:tc>
        <w:tc>
          <w:tcPr>
            <w:tcW w:w="6237" w:type="dxa"/>
            <w:noWrap/>
          </w:tcPr>
          <w:p w14:paraId="74673186" w14:textId="4866D750" w:rsidR="007856AD" w:rsidRPr="00880867" w:rsidRDefault="007856AD" w:rsidP="0053271A">
            <w:pPr>
              <w:rPr>
                <w:rFonts w:cstheme="minorHAnsi"/>
                <w:sz w:val="20"/>
                <w:szCs w:val="20"/>
              </w:rPr>
            </w:pPr>
            <w:r w:rsidRPr="00880867">
              <w:rPr>
                <w:rFonts w:cstheme="minorHAnsi"/>
                <w:sz w:val="20"/>
                <w:szCs w:val="20"/>
              </w:rPr>
              <w:t>Plan, PRC/IFRC,  ShelterBox</w:t>
            </w:r>
          </w:p>
        </w:tc>
      </w:tr>
      <w:tr w:rsidR="007856AD" w:rsidRPr="00880867" w14:paraId="0879CC9A" w14:textId="77777777" w:rsidTr="00955FB9">
        <w:trPr>
          <w:trHeight w:val="255"/>
        </w:trPr>
        <w:tc>
          <w:tcPr>
            <w:tcW w:w="675" w:type="dxa"/>
          </w:tcPr>
          <w:p w14:paraId="02F2E621" w14:textId="77777777" w:rsidR="007856AD" w:rsidRPr="00880867" w:rsidRDefault="007856AD" w:rsidP="00652196">
            <w:pPr>
              <w:rPr>
                <w:rFonts w:cstheme="minorHAnsi"/>
                <w:sz w:val="20"/>
                <w:szCs w:val="20"/>
              </w:rPr>
            </w:pPr>
          </w:p>
        </w:tc>
        <w:tc>
          <w:tcPr>
            <w:tcW w:w="2552" w:type="dxa"/>
            <w:gridSpan w:val="2"/>
            <w:noWrap/>
          </w:tcPr>
          <w:p w14:paraId="3B732381" w14:textId="77777777" w:rsidR="007856AD" w:rsidRPr="00880867" w:rsidRDefault="007856AD" w:rsidP="00652196">
            <w:pPr>
              <w:rPr>
                <w:rFonts w:cstheme="minorHAnsi"/>
                <w:sz w:val="20"/>
                <w:szCs w:val="20"/>
              </w:rPr>
            </w:pPr>
          </w:p>
        </w:tc>
        <w:tc>
          <w:tcPr>
            <w:tcW w:w="6237" w:type="dxa"/>
            <w:noWrap/>
          </w:tcPr>
          <w:p w14:paraId="4B25E973" w14:textId="77777777" w:rsidR="007856AD" w:rsidRPr="00880867" w:rsidRDefault="007856AD" w:rsidP="0053271A">
            <w:pPr>
              <w:rPr>
                <w:rFonts w:cstheme="minorHAnsi"/>
                <w:sz w:val="20"/>
                <w:szCs w:val="20"/>
              </w:rPr>
            </w:pPr>
          </w:p>
        </w:tc>
      </w:tr>
      <w:tr w:rsidR="007856AD" w:rsidRPr="00880867" w14:paraId="2F552440" w14:textId="77777777" w:rsidTr="00955FB9">
        <w:trPr>
          <w:trHeight w:val="255"/>
        </w:trPr>
        <w:tc>
          <w:tcPr>
            <w:tcW w:w="675" w:type="dxa"/>
          </w:tcPr>
          <w:p w14:paraId="43AAF208" w14:textId="617DFE1D" w:rsidR="007856AD" w:rsidRPr="00880867" w:rsidRDefault="007856AD" w:rsidP="00652196">
            <w:pPr>
              <w:rPr>
                <w:rFonts w:cstheme="minorHAnsi"/>
                <w:sz w:val="20"/>
                <w:szCs w:val="20"/>
              </w:rPr>
            </w:pPr>
            <w:r w:rsidRPr="00880867">
              <w:rPr>
                <w:rFonts w:cstheme="minorHAnsi"/>
                <w:sz w:val="20"/>
                <w:szCs w:val="20"/>
              </w:rPr>
              <w:t>18</w:t>
            </w:r>
          </w:p>
        </w:tc>
        <w:tc>
          <w:tcPr>
            <w:tcW w:w="2552" w:type="dxa"/>
            <w:gridSpan w:val="2"/>
            <w:noWrap/>
          </w:tcPr>
          <w:p w14:paraId="1013FEB1" w14:textId="4B9AF963" w:rsidR="007856AD" w:rsidRPr="00880867" w:rsidRDefault="007856AD" w:rsidP="00652196">
            <w:pPr>
              <w:rPr>
                <w:rFonts w:cstheme="minorHAnsi"/>
                <w:sz w:val="20"/>
                <w:szCs w:val="20"/>
              </w:rPr>
            </w:pPr>
            <w:proofErr w:type="spellStart"/>
            <w:r w:rsidRPr="00880867">
              <w:rPr>
                <w:rFonts w:cstheme="minorHAnsi"/>
                <w:sz w:val="20"/>
                <w:szCs w:val="20"/>
              </w:rPr>
              <w:t>Sikatuna</w:t>
            </w:r>
            <w:proofErr w:type="spellEnd"/>
          </w:p>
        </w:tc>
        <w:tc>
          <w:tcPr>
            <w:tcW w:w="6237" w:type="dxa"/>
            <w:noWrap/>
          </w:tcPr>
          <w:p w14:paraId="6A1E8159" w14:textId="5A21E276" w:rsidR="007856AD" w:rsidRPr="00880867" w:rsidRDefault="007856AD" w:rsidP="0053271A">
            <w:pPr>
              <w:rPr>
                <w:rFonts w:cstheme="minorHAnsi"/>
                <w:sz w:val="20"/>
                <w:szCs w:val="20"/>
              </w:rPr>
            </w:pPr>
            <w:r w:rsidRPr="00880867">
              <w:rPr>
                <w:rFonts w:cstheme="minorHAnsi"/>
                <w:sz w:val="20"/>
                <w:szCs w:val="20"/>
              </w:rPr>
              <w:t>ShelterBox</w:t>
            </w:r>
          </w:p>
        </w:tc>
      </w:tr>
      <w:tr w:rsidR="007856AD" w:rsidRPr="00880867" w14:paraId="7BE71E09" w14:textId="77777777" w:rsidTr="00955FB9">
        <w:trPr>
          <w:trHeight w:val="255"/>
        </w:trPr>
        <w:tc>
          <w:tcPr>
            <w:tcW w:w="675" w:type="dxa"/>
          </w:tcPr>
          <w:p w14:paraId="52D508D2" w14:textId="77777777" w:rsidR="007856AD" w:rsidRPr="00880867" w:rsidRDefault="007856AD" w:rsidP="00652196">
            <w:pPr>
              <w:rPr>
                <w:rFonts w:cstheme="minorHAnsi"/>
                <w:sz w:val="20"/>
                <w:szCs w:val="20"/>
              </w:rPr>
            </w:pPr>
          </w:p>
        </w:tc>
        <w:tc>
          <w:tcPr>
            <w:tcW w:w="2552" w:type="dxa"/>
            <w:gridSpan w:val="2"/>
            <w:noWrap/>
          </w:tcPr>
          <w:p w14:paraId="51C044EB" w14:textId="77777777" w:rsidR="007856AD" w:rsidRPr="00880867" w:rsidRDefault="007856AD" w:rsidP="00652196">
            <w:pPr>
              <w:rPr>
                <w:rFonts w:cstheme="minorHAnsi"/>
                <w:sz w:val="20"/>
                <w:szCs w:val="20"/>
              </w:rPr>
            </w:pPr>
          </w:p>
        </w:tc>
        <w:tc>
          <w:tcPr>
            <w:tcW w:w="6237" w:type="dxa"/>
            <w:noWrap/>
          </w:tcPr>
          <w:p w14:paraId="5820C309" w14:textId="77777777" w:rsidR="007856AD" w:rsidRPr="00880867" w:rsidRDefault="007856AD" w:rsidP="0053271A">
            <w:pPr>
              <w:rPr>
                <w:rFonts w:cstheme="minorHAnsi"/>
                <w:sz w:val="20"/>
                <w:szCs w:val="20"/>
              </w:rPr>
            </w:pPr>
          </w:p>
        </w:tc>
      </w:tr>
    </w:tbl>
    <w:p w14:paraId="6C784371" w14:textId="77777777" w:rsidR="00652196" w:rsidRDefault="00652196"/>
    <w:p w14:paraId="2EE7AC2B" w14:textId="77777777" w:rsidR="007856AD" w:rsidRDefault="007856AD"/>
    <w:p w14:paraId="0C28DB56" w14:textId="77777777" w:rsidR="007856AD" w:rsidRDefault="007856AD"/>
    <w:p w14:paraId="6588FBD2" w14:textId="77777777" w:rsidR="00D61D37" w:rsidRDefault="00D61D37">
      <w:pPr>
        <w:rPr>
          <w:b/>
          <w:color w:val="284353" w:themeColor="accent1" w:themeShade="BF"/>
          <w:sz w:val="28"/>
          <w:szCs w:val="28"/>
        </w:rPr>
      </w:pPr>
      <w:r>
        <w:rPr>
          <w:b/>
          <w:color w:val="284353" w:themeColor="accent1" w:themeShade="BF"/>
          <w:sz w:val="28"/>
          <w:szCs w:val="28"/>
        </w:rPr>
        <w:br w:type="page"/>
      </w:r>
    </w:p>
    <w:p w14:paraId="57BA5DE5" w14:textId="3F5ECB70" w:rsidR="00D61D37" w:rsidRPr="00671ED1" w:rsidRDefault="00D61D37" w:rsidP="00D61D37">
      <w:r>
        <w:rPr>
          <w:b/>
          <w:color w:val="284353" w:themeColor="accent1" w:themeShade="BF"/>
          <w:sz w:val="28"/>
          <w:szCs w:val="28"/>
        </w:rPr>
        <w:lastRenderedPageBreak/>
        <w:t xml:space="preserve">Response structures  </w:t>
      </w:r>
    </w:p>
    <w:p w14:paraId="16733408" w14:textId="3DFF8BDA" w:rsidR="007856AD" w:rsidRDefault="007B2784" w:rsidP="007B2784">
      <w:r>
        <w:t>The national and provincial government structures and the humanitarian community where they are related to the shelter response are recorded below:</w:t>
      </w:r>
    </w:p>
    <w:p w14:paraId="53319702" w14:textId="53ACDD85" w:rsidR="00D61D37" w:rsidRDefault="000D3FEB" w:rsidP="00DF3423">
      <w:pPr>
        <w:sectPr w:rsidR="00D61D37" w:rsidSect="00504D47">
          <w:pgSz w:w="11900" w:h="16840"/>
          <w:pgMar w:top="1134" w:right="1134" w:bottom="1418" w:left="1134" w:header="709" w:footer="709" w:gutter="0"/>
          <w:cols w:space="708"/>
          <w:docGrid w:linePitch="360"/>
        </w:sectPr>
      </w:pPr>
      <w:r w:rsidRPr="00DF3423">
        <w:rPr>
          <w:b/>
          <w:bCs/>
          <w:noProof/>
          <w:sz w:val="28"/>
          <w:szCs w:val="28"/>
          <w:highlight w:val="yellow"/>
          <w:lang w:val="en-AU" w:eastAsia="en-AU"/>
        </w:rPr>
        <mc:AlternateContent>
          <mc:Choice Requires="wps">
            <w:drawing>
              <wp:anchor distT="0" distB="0" distL="114300" distR="114300" simplePos="0" relativeHeight="251675648" behindDoc="0" locked="0" layoutInCell="1" allowOverlap="1" wp14:anchorId="306C5E5F" wp14:editId="7570956D">
                <wp:simplePos x="0" y="0"/>
                <wp:positionH relativeFrom="column">
                  <wp:posOffset>-271145</wp:posOffset>
                </wp:positionH>
                <wp:positionV relativeFrom="paragraph">
                  <wp:posOffset>248285</wp:posOffset>
                </wp:positionV>
                <wp:extent cx="1276350" cy="1069340"/>
                <wp:effectExtent l="0" t="0" r="19050" b="16510"/>
                <wp:wrapNone/>
                <wp:docPr id="30" name="Text Box 30"/>
                <wp:cNvGraphicFramePr/>
                <a:graphic xmlns:a="http://schemas.openxmlformats.org/drawingml/2006/main">
                  <a:graphicData uri="http://schemas.microsoft.com/office/word/2010/wordprocessingShape">
                    <wps:wsp>
                      <wps:cNvSpPr txBox="1"/>
                      <wps:spPr>
                        <a:xfrm>
                          <a:off x="0" y="0"/>
                          <a:ext cx="1276350" cy="10693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7B6FFDC" w14:textId="2E7605A0" w:rsidR="005D1D47" w:rsidRDefault="005D1D47" w:rsidP="008A3F27">
                            <w:r>
                              <w:t>Office of Civil Defence (OCD)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1.35pt;margin-top:19.55pt;width:100.5pt;height:84.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" fillcolor="white [3201]" strokecolor="#365a70 [3204]" strokeweight="2pt">
                <v:textbox>
                  <w:txbxContent>
                    <w:p w14:paraId="37B6FFDC" w14:textId="2E7605A0" w:rsidR="005D1D47" w:rsidRDefault="005D1D47" w:rsidP="008A3F27">
                      <w:r>
                        <w:t>Office of Civil Defence (OCD)</w:t>
                      </w:r>
                    </w:p>
                  </w:txbxContent>
                </v:textbox>
              </v:shape>
            </w:pict>
          </mc:Fallback>
        </mc:AlternateContent>
      </w:r>
      <w:r w:rsidRPr="00DF3423">
        <w:rPr>
          <w:b/>
          <w:bCs/>
          <w:noProof/>
          <w:sz w:val="28"/>
          <w:szCs w:val="28"/>
          <w:highlight w:val="yellow"/>
          <w:lang w:val="en-AU" w:eastAsia="en-AU"/>
        </w:rPr>
        <mc:AlternateContent>
          <mc:Choice Requires="wps">
            <w:drawing>
              <wp:anchor distT="0" distB="0" distL="114300" distR="114300" simplePos="0" relativeHeight="251673600" behindDoc="0" locked="0" layoutInCell="1" allowOverlap="1" wp14:anchorId="42123433" wp14:editId="4FE0A404">
                <wp:simplePos x="0" y="0"/>
                <wp:positionH relativeFrom="column">
                  <wp:posOffset>-363220</wp:posOffset>
                </wp:positionH>
                <wp:positionV relativeFrom="paragraph">
                  <wp:posOffset>2400935</wp:posOffset>
                </wp:positionV>
                <wp:extent cx="1276350" cy="1069340"/>
                <wp:effectExtent l="0" t="0" r="19050" b="16510"/>
                <wp:wrapNone/>
                <wp:docPr id="12" name="Text Box 12"/>
                <wp:cNvGraphicFramePr/>
                <a:graphic xmlns:a="http://schemas.openxmlformats.org/drawingml/2006/main">
                  <a:graphicData uri="http://schemas.microsoft.com/office/word/2010/wordprocessingShape">
                    <wps:wsp>
                      <wps:cNvSpPr txBox="1"/>
                      <wps:spPr>
                        <a:xfrm>
                          <a:off x="0" y="0"/>
                          <a:ext cx="1276350" cy="10693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C513751" w14:textId="2463DD84" w:rsidR="005D1D47" w:rsidRDefault="005D1D47" w:rsidP="00D61D37">
                            <w:r>
                              <w:t xml:space="preserve">Shelter cluster humanitarian </w:t>
                            </w:r>
                            <w:proofErr w:type="gramStart"/>
                            <w:r>
                              <w:t>agencies  involved</w:t>
                            </w:r>
                            <w:proofErr w:type="gramEnd"/>
                            <w:r>
                              <w:t xml:space="preserve"> in the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7" type="#_x0000_t202" style="position:absolute;margin-left:-28.6pt;margin-top:189.05pt;width:100.5pt;height:84.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" fillcolor="white [3201]" strokecolor="#365a70 [3204]" strokeweight="2pt">
                <v:textbox>
                  <w:txbxContent>
                    <w:p w14:paraId="0C513751" w14:textId="2463DD84" w:rsidR="005D1D47" w:rsidRDefault="005D1D47" w:rsidP="00D61D37">
                      <w:r>
                        <w:t>Shelter cluster humanitarian agencies  involved in the response</w:t>
                      </w:r>
                    </w:p>
                  </w:txbxContent>
                </v:textbox>
              </v:shape>
            </w:pict>
          </mc:Fallback>
        </mc:AlternateContent>
      </w:r>
      <w:r w:rsidRPr="00DF3423">
        <w:rPr>
          <w:b/>
          <w:bCs/>
          <w:noProof/>
          <w:sz w:val="28"/>
          <w:szCs w:val="28"/>
          <w:highlight w:val="yellow"/>
          <w:lang w:val="en-AU" w:eastAsia="en-AU"/>
        </w:rPr>
        <mc:AlternateContent>
          <mc:Choice Requires="wps">
            <w:drawing>
              <wp:anchor distT="0" distB="0" distL="114300" distR="114300" simplePos="0" relativeHeight="251663360" behindDoc="0" locked="0" layoutInCell="1" allowOverlap="1" wp14:anchorId="14499B25" wp14:editId="519215B1">
                <wp:simplePos x="0" y="0"/>
                <wp:positionH relativeFrom="column">
                  <wp:posOffset>1344930</wp:posOffset>
                </wp:positionH>
                <wp:positionV relativeFrom="paragraph">
                  <wp:posOffset>252730</wp:posOffset>
                </wp:positionV>
                <wp:extent cx="1276350" cy="1069340"/>
                <wp:effectExtent l="0" t="0" r="19050" b="16510"/>
                <wp:wrapNone/>
                <wp:docPr id="5" name="Text Box 5"/>
                <wp:cNvGraphicFramePr/>
                <a:graphic xmlns:a="http://schemas.openxmlformats.org/drawingml/2006/main">
                  <a:graphicData uri="http://schemas.microsoft.com/office/word/2010/wordprocessingShape">
                    <wps:wsp>
                      <wps:cNvSpPr txBox="1"/>
                      <wps:spPr>
                        <a:xfrm>
                          <a:off x="0" y="0"/>
                          <a:ext cx="1276350" cy="1069340"/>
                        </a:xfrm>
                        <a:prstGeom prst="rect">
                          <a:avLst/>
                        </a:prstGeom>
                        <a:ln/>
                      </wps:spPr>
                      <wps:style>
                        <a:lnRef idx="2">
                          <a:schemeClr val="dk1"/>
                        </a:lnRef>
                        <a:fillRef idx="1">
                          <a:schemeClr val="lt1"/>
                        </a:fillRef>
                        <a:effectRef idx="0">
                          <a:schemeClr val="dk1"/>
                        </a:effectRef>
                        <a:fontRef idx="minor">
                          <a:schemeClr val="dk1"/>
                        </a:fontRef>
                      </wps:style>
                      <wps:txbx>
                        <w:txbxContent>
                          <w:p w14:paraId="3C9F3F21" w14:textId="0DD606D6" w:rsidR="005D1D47" w:rsidRDefault="005D1D47" w:rsidP="00D61D37">
                            <w:r>
                              <w:t>National Housing Authority (NHA)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style="position:absolute;margin-left:105.9pt;margin-top:19.9pt;width:100.5pt;height:84.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" fillcolor="white [3201]" strokecolor="black [3200]" strokeweight="2pt">
                <v:textbox>
                  <w:txbxContent>
                    <w:p w14:paraId="3C9F3F21" w14:textId="0DD606D6" w:rsidR="005D1D47" w:rsidRDefault="005D1D47" w:rsidP="00D61D37">
                      <w:r>
                        <w:t>National Housing Authority (NHA)</w:t>
                      </w:r>
                    </w:p>
                  </w:txbxContent>
                </v:textbox>
              </v:shape>
            </w:pict>
          </mc:Fallback>
        </mc:AlternateContent>
      </w:r>
      <w:r w:rsidRPr="00DF3423">
        <w:rPr>
          <w:b/>
          <w:bCs/>
          <w:noProof/>
          <w:sz w:val="28"/>
          <w:szCs w:val="28"/>
          <w:highlight w:val="yellow"/>
          <w:lang w:val="en-AU" w:eastAsia="en-AU"/>
        </w:rPr>
        <mc:AlternateContent>
          <mc:Choice Requires="wps">
            <w:drawing>
              <wp:anchor distT="0" distB="0" distL="114300" distR="114300" simplePos="0" relativeHeight="251677696" behindDoc="0" locked="0" layoutInCell="1" allowOverlap="1" wp14:anchorId="36F19170" wp14:editId="52205AD9">
                <wp:simplePos x="0" y="0"/>
                <wp:positionH relativeFrom="column">
                  <wp:posOffset>62230</wp:posOffset>
                </wp:positionH>
                <wp:positionV relativeFrom="paragraph">
                  <wp:posOffset>5351780</wp:posOffset>
                </wp:positionV>
                <wp:extent cx="1276350" cy="1069340"/>
                <wp:effectExtent l="0" t="0" r="19050" b="16510"/>
                <wp:wrapNone/>
                <wp:docPr id="14" name="Text Box 14"/>
                <wp:cNvGraphicFramePr/>
                <a:graphic xmlns:a="http://schemas.openxmlformats.org/drawingml/2006/main">
                  <a:graphicData uri="http://schemas.microsoft.com/office/word/2010/wordprocessingShape">
                    <wps:wsp>
                      <wps:cNvSpPr txBox="1"/>
                      <wps:spPr>
                        <a:xfrm>
                          <a:off x="0" y="0"/>
                          <a:ext cx="1276350" cy="1069340"/>
                        </a:xfrm>
                        <a:prstGeom prst="rect">
                          <a:avLst/>
                        </a:prstGeom>
                        <a:solidFill>
                          <a:sysClr val="window" lastClr="FFFFFF"/>
                        </a:solidFill>
                        <a:ln w="25400" cap="flat" cmpd="sng" algn="ctr">
                          <a:solidFill>
                            <a:srgbClr val="365A70"/>
                          </a:solidFill>
                          <a:prstDash val="solid"/>
                        </a:ln>
                        <a:effectLst/>
                      </wps:spPr>
                      <wps:txbx>
                        <w:txbxContent>
                          <w:p w14:paraId="139747BC" w14:textId="6C6FB221" w:rsidR="000D3FEB" w:rsidRDefault="000D3FEB" w:rsidP="000D3FEB">
                            <w:r>
                              <w:t>Early recovery 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9" type="#_x0000_t202" style="position:absolute;margin-left:4.9pt;margin-top:421.4pt;width:100.5pt;height:84.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" fillcolor="window" strokecolor="#365a70" strokeweight="2pt">
                <v:textbox>
                  <w:txbxContent>
                    <w:p w14:paraId="139747BC" w14:textId="6C6FB221" w:rsidR="000D3FEB" w:rsidRDefault="000D3FEB" w:rsidP="000D3FEB">
                      <w:r>
                        <w:t>Early recovery cluster</w:t>
                      </w:r>
                    </w:p>
                  </w:txbxContent>
                </v:textbox>
              </v:shape>
            </w:pict>
          </mc:Fallback>
        </mc:AlternateContent>
      </w:r>
      <w:r w:rsidRPr="00DF3423">
        <w:rPr>
          <w:b/>
          <w:bCs/>
          <w:noProof/>
          <w:sz w:val="28"/>
          <w:szCs w:val="28"/>
          <w:highlight w:val="yellow"/>
          <w:lang w:val="en-AU" w:eastAsia="en-AU"/>
        </w:rPr>
        <mc:AlternateContent>
          <mc:Choice Requires="wps">
            <w:drawing>
              <wp:anchor distT="0" distB="0" distL="114300" distR="114300" simplePos="0" relativeHeight="251679744" behindDoc="0" locked="0" layoutInCell="1" allowOverlap="1" wp14:anchorId="7EBADE9E" wp14:editId="045B86A2">
                <wp:simplePos x="0" y="0"/>
                <wp:positionH relativeFrom="column">
                  <wp:posOffset>2966720</wp:posOffset>
                </wp:positionH>
                <wp:positionV relativeFrom="paragraph">
                  <wp:posOffset>5349240</wp:posOffset>
                </wp:positionV>
                <wp:extent cx="1276350" cy="1069340"/>
                <wp:effectExtent l="0" t="0" r="19050" b="16510"/>
                <wp:wrapNone/>
                <wp:docPr id="15" name="Text Box 15"/>
                <wp:cNvGraphicFramePr/>
                <a:graphic xmlns:a="http://schemas.openxmlformats.org/drawingml/2006/main">
                  <a:graphicData uri="http://schemas.microsoft.com/office/word/2010/wordprocessingShape">
                    <wps:wsp>
                      <wps:cNvSpPr txBox="1"/>
                      <wps:spPr>
                        <a:xfrm>
                          <a:off x="0" y="0"/>
                          <a:ext cx="1276350" cy="1069340"/>
                        </a:xfrm>
                        <a:prstGeom prst="rect">
                          <a:avLst/>
                        </a:prstGeom>
                        <a:solidFill>
                          <a:sysClr val="window" lastClr="FFFFFF"/>
                        </a:solidFill>
                        <a:ln w="25400" cap="flat" cmpd="sng" algn="ctr">
                          <a:solidFill>
                            <a:srgbClr val="365A70"/>
                          </a:solidFill>
                          <a:prstDash val="solid"/>
                        </a:ln>
                        <a:effectLst/>
                      </wps:spPr>
                      <wps:txbx>
                        <w:txbxContent>
                          <w:p w14:paraId="063B5920" w14:textId="09AD84F6" w:rsidR="000D3FEB" w:rsidRDefault="000D3FEB" w:rsidP="000D3FEB">
                            <w:r>
                              <w:t>CCCM 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style="position:absolute;margin-left:233.6pt;margin-top:421.2pt;width:100.5pt;height:84.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" fillcolor="window" strokecolor="#365a70" strokeweight="2pt">
                <v:textbox>
                  <w:txbxContent>
                    <w:p w14:paraId="063B5920" w14:textId="09AD84F6" w:rsidR="000D3FEB" w:rsidRDefault="000D3FEB" w:rsidP="000D3FEB">
                      <w:r>
                        <w:t>CCCM cluster</w:t>
                      </w:r>
                    </w:p>
                  </w:txbxContent>
                </v:textbox>
              </v:shape>
            </w:pict>
          </mc:Fallback>
        </mc:AlternateContent>
      </w:r>
      <w:r w:rsidRPr="00DF3423">
        <w:rPr>
          <w:b/>
          <w:bCs/>
          <w:noProof/>
          <w:sz w:val="28"/>
          <w:szCs w:val="28"/>
          <w:highlight w:val="yellow"/>
          <w:lang w:val="en-AU" w:eastAsia="en-AU"/>
        </w:rPr>
        <mc:AlternateContent>
          <mc:Choice Requires="wps">
            <w:drawing>
              <wp:anchor distT="0" distB="0" distL="114300" distR="114300" simplePos="0" relativeHeight="251681792" behindDoc="0" locked="0" layoutInCell="1" allowOverlap="1" wp14:anchorId="632928C3" wp14:editId="383C1EA6">
                <wp:simplePos x="0" y="0"/>
                <wp:positionH relativeFrom="column">
                  <wp:posOffset>1540677</wp:posOffset>
                </wp:positionH>
                <wp:positionV relativeFrom="paragraph">
                  <wp:posOffset>5346951</wp:posOffset>
                </wp:positionV>
                <wp:extent cx="1276350" cy="1069340"/>
                <wp:effectExtent l="0" t="0" r="19050" b="16510"/>
                <wp:wrapNone/>
                <wp:docPr id="16" name="Text Box 16"/>
                <wp:cNvGraphicFramePr/>
                <a:graphic xmlns:a="http://schemas.openxmlformats.org/drawingml/2006/main">
                  <a:graphicData uri="http://schemas.microsoft.com/office/word/2010/wordprocessingShape">
                    <wps:wsp>
                      <wps:cNvSpPr txBox="1"/>
                      <wps:spPr>
                        <a:xfrm>
                          <a:off x="0" y="0"/>
                          <a:ext cx="1276350" cy="1069340"/>
                        </a:xfrm>
                        <a:prstGeom prst="rect">
                          <a:avLst/>
                        </a:prstGeom>
                        <a:solidFill>
                          <a:sysClr val="window" lastClr="FFFFFF"/>
                        </a:solidFill>
                        <a:ln w="25400" cap="flat" cmpd="sng" algn="ctr">
                          <a:solidFill>
                            <a:srgbClr val="365A70"/>
                          </a:solidFill>
                          <a:prstDash val="solid"/>
                        </a:ln>
                        <a:effectLst/>
                      </wps:spPr>
                      <wps:txbx>
                        <w:txbxContent>
                          <w:p w14:paraId="45EE0BF4" w14:textId="316D4106" w:rsidR="000D3FEB" w:rsidRDefault="000D3FEB" w:rsidP="000D3FEB">
                            <w:r>
                              <w:t>WASH 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1" type="#_x0000_t202" style="position:absolute;margin-left:121.3pt;margin-top:421pt;width:100.5pt;height:84.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" fillcolor="window" strokecolor="#365a70" strokeweight="2pt">
                <v:textbox>
                  <w:txbxContent>
                    <w:p w14:paraId="45EE0BF4" w14:textId="316D4106" w:rsidR="000D3FEB" w:rsidRDefault="000D3FEB" w:rsidP="000D3FEB">
                      <w:r>
                        <w:t>WASH cluster</w:t>
                      </w:r>
                    </w:p>
                  </w:txbxContent>
                </v:textbox>
              </v:shape>
            </w:pict>
          </mc:Fallback>
        </mc:AlternateContent>
      </w:r>
      <w:r w:rsidR="008A3F27" w:rsidRPr="00DF3423">
        <w:rPr>
          <w:b/>
          <w:bCs/>
          <w:noProof/>
          <w:sz w:val="28"/>
          <w:szCs w:val="28"/>
          <w:highlight w:val="yellow"/>
          <w:lang w:val="en-AU" w:eastAsia="en-AU"/>
        </w:rPr>
        <mc:AlternateContent>
          <mc:Choice Requires="wps">
            <w:drawing>
              <wp:anchor distT="0" distB="0" distL="114300" distR="114300" simplePos="0" relativeHeight="251659264" behindDoc="0" locked="0" layoutInCell="1" allowOverlap="1" wp14:anchorId="52C8A963" wp14:editId="351709D3">
                <wp:simplePos x="0" y="0"/>
                <wp:positionH relativeFrom="column">
                  <wp:posOffset>2961640</wp:posOffset>
                </wp:positionH>
                <wp:positionV relativeFrom="paragraph">
                  <wp:posOffset>250825</wp:posOffset>
                </wp:positionV>
                <wp:extent cx="1276350" cy="1069340"/>
                <wp:effectExtent l="0" t="0" r="19050" b="16510"/>
                <wp:wrapNone/>
                <wp:docPr id="1" name="Text Box 1"/>
                <wp:cNvGraphicFramePr/>
                <a:graphic xmlns:a="http://schemas.openxmlformats.org/drawingml/2006/main">
                  <a:graphicData uri="http://schemas.microsoft.com/office/word/2010/wordprocessingShape">
                    <wps:wsp>
                      <wps:cNvSpPr txBox="1"/>
                      <wps:spPr>
                        <a:xfrm>
                          <a:off x="0" y="0"/>
                          <a:ext cx="1276350" cy="10693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292CF04" w14:textId="360235C8" w:rsidR="005D1D47" w:rsidRDefault="005D1D47" w:rsidP="00D61D37">
                            <w:r>
                              <w:t>Department of Social Welfare and Development (DSWD)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2" type="#_x0000_t202" style="position:absolute;margin-left:233.2pt;margin-top:19.75pt;width:100.5pt;height:8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" fillcolor="white [3201]" strokecolor="#365a70 [3204]" strokeweight="2pt">
                <v:textbox>
                  <w:txbxContent>
                    <w:p w14:paraId="3292CF04" w14:textId="360235C8" w:rsidR="005D1D47" w:rsidRDefault="005D1D47" w:rsidP="00D61D37">
                      <w:r>
                        <w:t>Department of Social Welfare and Development (DSWD)</w:t>
                      </w:r>
                    </w:p>
                  </w:txbxContent>
                </v:textbox>
              </v:shape>
            </w:pict>
          </mc:Fallback>
        </mc:AlternateContent>
      </w:r>
      <w:r w:rsidR="008A3F27" w:rsidRPr="00DF3423">
        <w:rPr>
          <w:b/>
          <w:bCs/>
          <w:noProof/>
          <w:sz w:val="28"/>
          <w:szCs w:val="28"/>
          <w:highlight w:val="yellow"/>
          <w:lang w:val="en-AU" w:eastAsia="en-AU"/>
        </w:rPr>
        <mc:AlternateContent>
          <mc:Choice Requires="wps">
            <w:drawing>
              <wp:anchor distT="0" distB="0" distL="114300" distR="114300" simplePos="0" relativeHeight="251671552" behindDoc="0" locked="0" layoutInCell="1" allowOverlap="1" wp14:anchorId="6654D99E" wp14:editId="6F6DE725">
                <wp:simplePos x="0" y="0"/>
                <wp:positionH relativeFrom="column">
                  <wp:posOffset>4655185</wp:posOffset>
                </wp:positionH>
                <wp:positionV relativeFrom="paragraph">
                  <wp:posOffset>5161915</wp:posOffset>
                </wp:positionV>
                <wp:extent cx="1276350" cy="1069340"/>
                <wp:effectExtent l="0" t="0" r="19050" b="16510"/>
                <wp:wrapNone/>
                <wp:docPr id="11" name="Text Box 11"/>
                <wp:cNvGraphicFramePr/>
                <a:graphic xmlns:a="http://schemas.openxmlformats.org/drawingml/2006/main">
                  <a:graphicData uri="http://schemas.microsoft.com/office/word/2010/wordprocessingShape">
                    <wps:wsp>
                      <wps:cNvSpPr txBox="1"/>
                      <wps:spPr>
                        <a:xfrm>
                          <a:off x="0" y="0"/>
                          <a:ext cx="1276350" cy="10693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ADE1229" w14:textId="77777777" w:rsidR="005D1D47" w:rsidRDefault="005D1D47" w:rsidP="00D61D37">
                            <w:r>
                              <w:t>Barangay:</w:t>
                            </w:r>
                          </w:p>
                          <w:p w14:paraId="53D2414E" w14:textId="0999E64A" w:rsidR="005D1D47" w:rsidRDefault="005D1D47" w:rsidP="007B2784">
                            <w:r>
                              <w:t xml:space="preserve">Barangay Captains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3" type="#_x0000_t202" style="position:absolute;margin-left:366.55pt;margin-top:406.45pt;width:100.5pt;height:84.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" fillcolor="white [3201]" strokecolor="#365a70 [3204]" strokeweight="2pt">
                <v:textbox>
                  <w:txbxContent>
                    <w:p w14:paraId="7ADE1229" w14:textId="77777777" w:rsidR="005D1D47" w:rsidRDefault="005D1D47" w:rsidP="00D61D37">
                      <w:r>
                        <w:t>Barangay:</w:t>
                      </w:r>
                    </w:p>
                    <w:p w14:paraId="53D2414E" w14:textId="0999E64A" w:rsidR="005D1D47" w:rsidRDefault="005D1D47" w:rsidP="007B2784">
                      <w:r>
                        <w:t xml:space="preserve">Barangay Captains </w:t>
                      </w:r>
                    </w:p>
                  </w:txbxContent>
                </v:textbox>
              </v:shape>
            </w:pict>
          </mc:Fallback>
        </mc:AlternateContent>
      </w:r>
      <w:r w:rsidR="008A3F27" w:rsidRPr="00DF3423">
        <w:rPr>
          <w:b/>
          <w:bCs/>
          <w:noProof/>
          <w:sz w:val="28"/>
          <w:szCs w:val="28"/>
          <w:highlight w:val="yellow"/>
          <w:lang w:val="en-AU" w:eastAsia="en-AU"/>
        </w:rPr>
        <mc:AlternateContent>
          <mc:Choice Requires="wps">
            <w:drawing>
              <wp:anchor distT="0" distB="0" distL="114300" distR="114300" simplePos="0" relativeHeight="251667456" behindDoc="0" locked="0" layoutInCell="1" allowOverlap="1" wp14:anchorId="743E6326" wp14:editId="40415900">
                <wp:simplePos x="0" y="0"/>
                <wp:positionH relativeFrom="column">
                  <wp:posOffset>4669790</wp:posOffset>
                </wp:positionH>
                <wp:positionV relativeFrom="paragraph">
                  <wp:posOffset>3931285</wp:posOffset>
                </wp:positionV>
                <wp:extent cx="1276350" cy="1069340"/>
                <wp:effectExtent l="0" t="0" r="19050" b="16510"/>
                <wp:wrapNone/>
                <wp:docPr id="8" name="Text Box 8"/>
                <wp:cNvGraphicFramePr/>
                <a:graphic xmlns:a="http://schemas.openxmlformats.org/drawingml/2006/main">
                  <a:graphicData uri="http://schemas.microsoft.com/office/word/2010/wordprocessingShape">
                    <wps:wsp>
                      <wps:cNvSpPr txBox="1"/>
                      <wps:spPr>
                        <a:xfrm>
                          <a:off x="0" y="0"/>
                          <a:ext cx="1276350" cy="10693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E548619" w14:textId="383FE5F3" w:rsidR="005D1D47" w:rsidRDefault="005D1D47" w:rsidP="00D61D37">
                            <w:r>
                              <w:t xml:space="preserve">Local government units (LGU’s)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4" type="#_x0000_t202" style="position:absolute;margin-left:367.7pt;margin-top:309.55pt;width:100.5pt;height:84.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" fillcolor="white [3201]" strokecolor="#365a70 [3204]" strokeweight="2pt">
                <v:textbox>
                  <w:txbxContent>
                    <w:p w14:paraId="5E548619" w14:textId="383FE5F3" w:rsidR="005D1D47" w:rsidRDefault="005D1D47" w:rsidP="00D61D37">
                      <w:r>
                        <w:t xml:space="preserve">Local government units (LGU’s) </w:t>
                      </w:r>
                    </w:p>
                  </w:txbxContent>
                </v:textbox>
              </v:shape>
            </w:pict>
          </mc:Fallback>
        </mc:AlternateContent>
      </w:r>
      <w:r w:rsidR="008A3F27" w:rsidRPr="00DF3423">
        <w:rPr>
          <w:b/>
          <w:bCs/>
          <w:noProof/>
          <w:sz w:val="28"/>
          <w:szCs w:val="28"/>
          <w:highlight w:val="yellow"/>
          <w:lang w:val="en-AU" w:eastAsia="en-AU"/>
        </w:rPr>
        <mc:AlternateContent>
          <mc:Choice Requires="wps">
            <w:drawing>
              <wp:anchor distT="0" distB="0" distL="114300" distR="114300" simplePos="0" relativeHeight="251665408" behindDoc="0" locked="0" layoutInCell="1" allowOverlap="1" wp14:anchorId="26BEE003" wp14:editId="685E7688">
                <wp:simplePos x="0" y="0"/>
                <wp:positionH relativeFrom="column">
                  <wp:posOffset>4664075</wp:posOffset>
                </wp:positionH>
                <wp:positionV relativeFrom="paragraph">
                  <wp:posOffset>2708910</wp:posOffset>
                </wp:positionV>
                <wp:extent cx="1276350" cy="1069340"/>
                <wp:effectExtent l="0" t="0" r="19050" b="16510"/>
                <wp:wrapNone/>
                <wp:docPr id="7" name="Text Box 7"/>
                <wp:cNvGraphicFramePr/>
                <a:graphic xmlns:a="http://schemas.openxmlformats.org/drawingml/2006/main">
                  <a:graphicData uri="http://schemas.microsoft.com/office/word/2010/wordprocessingShape">
                    <wps:wsp>
                      <wps:cNvSpPr txBox="1"/>
                      <wps:spPr>
                        <a:xfrm>
                          <a:off x="0" y="0"/>
                          <a:ext cx="1276350" cy="10693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BC39225" w14:textId="77777777" w:rsidR="005D1D47" w:rsidRDefault="005D1D47" w:rsidP="00D61D37">
                            <w:proofErr w:type="gramStart"/>
                            <w:r>
                              <w:t>Municipal  government</w:t>
                            </w:r>
                            <w:proofErr w:type="gramEnd"/>
                            <w:r>
                              <w:t>:</w:t>
                            </w:r>
                          </w:p>
                          <w:p w14:paraId="5B9452D4" w14:textId="0121704E" w:rsidR="005D1D47" w:rsidRDefault="005D1D47" w:rsidP="00D61D37">
                            <w:r>
                              <w:t xml:space="preserve">Mayors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5" type="#_x0000_t202" style="position:absolute;margin-left:367.25pt;margin-top:213.3pt;width:100.5pt;height:84.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" fillcolor="white [3201]" strokecolor="#365a70 [3204]" strokeweight="2pt">
                <v:textbox>
                  <w:txbxContent>
                    <w:p w14:paraId="3BC39225" w14:textId="77777777" w:rsidR="005D1D47" w:rsidRDefault="005D1D47" w:rsidP="00D61D37">
                      <w:r>
                        <w:t>Municipal  government:</w:t>
                      </w:r>
                    </w:p>
                    <w:p w14:paraId="5B9452D4" w14:textId="0121704E" w:rsidR="005D1D47" w:rsidRDefault="005D1D47" w:rsidP="00D61D37">
                      <w:r>
                        <w:t xml:space="preserve">Mayors </w:t>
                      </w:r>
                    </w:p>
                  </w:txbxContent>
                </v:textbox>
              </v:shape>
            </w:pict>
          </mc:Fallback>
        </mc:AlternateContent>
      </w:r>
      <w:r w:rsidR="008A3F27" w:rsidRPr="00DF3423">
        <w:rPr>
          <w:b/>
          <w:bCs/>
          <w:noProof/>
          <w:sz w:val="28"/>
          <w:szCs w:val="28"/>
          <w:highlight w:val="yellow"/>
          <w:lang w:val="en-AU" w:eastAsia="en-AU"/>
        </w:rPr>
        <mc:AlternateContent>
          <mc:Choice Requires="wps">
            <w:drawing>
              <wp:anchor distT="0" distB="0" distL="114300" distR="114300" simplePos="0" relativeHeight="251661312" behindDoc="0" locked="0" layoutInCell="1" allowOverlap="1" wp14:anchorId="2610AA4B" wp14:editId="790058DF">
                <wp:simplePos x="0" y="0"/>
                <wp:positionH relativeFrom="column">
                  <wp:posOffset>4650105</wp:posOffset>
                </wp:positionH>
                <wp:positionV relativeFrom="paragraph">
                  <wp:posOffset>1477645</wp:posOffset>
                </wp:positionV>
                <wp:extent cx="1276350" cy="1069340"/>
                <wp:effectExtent l="0" t="0" r="19050" b="16510"/>
                <wp:wrapNone/>
                <wp:docPr id="2" name="Text Box 2"/>
                <wp:cNvGraphicFramePr/>
                <a:graphic xmlns:a="http://schemas.openxmlformats.org/drawingml/2006/main">
                  <a:graphicData uri="http://schemas.microsoft.com/office/word/2010/wordprocessingShape">
                    <wps:wsp>
                      <wps:cNvSpPr txBox="1"/>
                      <wps:spPr>
                        <a:xfrm>
                          <a:off x="0" y="0"/>
                          <a:ext cx="1276350" cy="10693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1985A8B" w14:textId="77777777" w:rsidR="005D1D47" w:rsidRDefault="005D1D47" w:rsidP="00D61D37">
                            <w:r>
                              <w:t>Provincial government:</w:t>
                            </w:r>
                          </w:p>
                          <w:p w14:paraId="20C76ACF" w14:textId="5839C83C" w:rsidR="005D1D47" w:rsidRDefault="005D1D47" w:rsidP="00D61D37">
                            <w:r>
                              <w:t xml:space="preserve">Governor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6" type="#_x0000_t202" style="position:absolute;margin-left:366.15pt;margin-top:116.35pt;width:100.5pt;height:8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" fillcolor="white [3201]" strokecolor="#365a70 [3204]" strokeweight="2pt">
                <v:textbox>
                  <w:txbxContent>
                    <w:p w14:paraId="51985A8B" w14:textId="77777777" w:rsidR="005D1D47" w:rsidRDefault="005D1D47" w:rsidP="00D61D37">
                      <w:r>
                        <w:t>Provincial government:</w:t>
                      </w:r>
                    </w:p>
                    <w:p w14:paraId="20C76ACF" w14:textId="5839C83C" w:rsidR="005D1D47" w:rsidRDefault="005D1D47" w:rsidP="00D61D37">
                      <w:r>
                        <w:t xml:space="preserve">Governor  </w:t>
                      </w:r>
                    </w:p>
                  </w:txbxContent>
                </v:textbox>
              </v:shape>
            </w:pict>
          </mc:Fallback>
        </mc:AlternateContent>
      </w:r>
      <w:r w:rsidR="008A3F27" w:rsidRPr="00DF3423">
        <w:rPr>
          <w:b/>
          <w:bCs/>
          <w:noProof/>
          <w:sz w:val="28"/>
          <w:szCs w:val="28"/>
          <w:highlight w:val="yellow"/>
          <w:lang w:val="en-AU" w:eastAsia="en-AU"/>
        </w:rPr>
        <mc:AlternateContent>
          <mc:Choice Requires="wps">
            <w:drawing>
              <wp:anchor distT="0" distB="0" distL="114300" distR="114300" simplePos="0" relativeHeight="251669504" behindDoc="0" locked="0" layoutInCell="1" allowOverlap="1" wp14:anchorId="0B67A778" wp14:editId="78F7B2C5">
                <wp:simplePos x="0" y="0"/>
                <wp:positionH relativeFrom="column">
                  <wp:posOffset>4651375</wp:posOffset>
                </wp:positionH>
                <wp:positionV relativeFrom="paragraph">
                  <wp:posOffset>242570</wp:posOffset>
                </wp:positionV>
                <wp:extent cx="1276350" cy="1069340"/>
                <wp:effectExtent l="0" t="0" r="19050" b="16510"/>
                <wp:wrapNone/>
                <wp:docPr id="10" name="Text Box 10"/>
                <wp:cNvGraphicFramePr/>
                <a:graphic xmlns:a="http://schemas.openxmlformats.org/drawingml/2006/main">
                  <a:graphicData uri="http://schemas.microsoft.com/office/word/2010/wordprocessingShape">
                    <wps:wsp>
                      <wps:cNvSpPr txBox="1"/>
                      <wps:spPr>
                        <a:xfrm>
                          <a:off x="0" y="0"/>
                          <a:ext cx="1276350" cy="10693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C45FF4B" w14:textId="1C64F9F7" w:rsidR="005D1D47" w:rsidRDefault="005D1D47" w:rsidP="00D61D37">
                            <w:r>
                              <w:t xml:space="preserve">Regional government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7" type="#_x0000_t202" style="position:absolute;margin-left:366.25pt;margin-top:19.1pt;width:100.5pt;height:84.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" fillcolor="white [3201]" strokecolor="#365a70 [3204]" strokeweight="2pt">
                <v:textbox>
                  <w:txbxContent>
                    <w:p w14:paraId="0C45FF4B" w14:textId="1C64F9F7" w:rsidR="005D1D47" w:rsidRDefault="005D1D47" w:rsidP="00D61D37">
                      <w:r>
                        <w:t xml:space="preserve">Regional government </w:t>
                      </w:r>
                    </w:p>
                  </w:txbxContent>
                </v:textbox>
              </v:shape>
            </w:pict>
          </mc:Fallback>
        </mc:AlternateContent>
      </w:r>
      <w:r w:rsidR="00DF3423">
        <w:rPr>
          <w:b/>
          <w:bCs/>
          <w:sz w:val="28"/>
          <w:szCs w:val="28"/>
          <w:highlight w:val="yellow"/>
        </w:rPr>
        <w:t xml:space="preserve">Structures to </w:t>
      </w:r>
      <w:r w:rsidR="00DF3423" w:rsidRPr="00DF3423">
        <w:rPr>
          <w:b/>
          <w:bCs/>
          <w:sz w:val="28"/>
          <w:szCs w:val="28"/>
          <w:highlight w:val="yellow"/>
        </w:rPr>
        <w:t>be confirmed</w:t>
      </w:r>
      <w:r w:rsidR="00DF3423" w:rsidRPr="00DF3423">
        <w:rPr>
          <w:sz w:val="28"/>
          <w:szCs w:val="28"/>
        </w:rPr>
        <w:t xml:space="preserve"> </w:t>
      </w:r>
    </w:p>
    <w:p w14:paraId="0C21B02F" w14:textId="77777777" w:rsidR="00D61D37" w:rsidRDefault="00D61D37" w:rsidP="00D61D37">
      <w:pPr>
        <w:rPr>
          <w:b/>
          <w:color w:val="284353" w:themeColor="accent1" w:themeShade="BF"/>
          <w:sz w:val="28"/>
          <w:szCs w:val="28"/>
        </w:rPr>
      </w:pPr>
      <w:r>
        <w:rPr>
          <w:b/>
          <w:color w:val="284353" w:themeColor="accent1" w:themeShade="BF"/>
          <w:sz w:val="28"/>
          <w:szCs w:val="28"/>
        </w:rPr>
        <w:lastRenderedPageBreak/>
        <w:t xml:space="preserve">Resource mobilisation </w:t>
      </w:r>
    </w:p>
    <w:p w14:paraId="63644491" w14:textId="77777777" w:rsidR="00807BA5" w:rsidRDefault="00807BA5" w:rsidP="00D61D37">
      <w:pPr>
        <w:rPr>
          <w:bCs/>
          <w:color w:val="284353" w:themeColor="accent1" w:themeShade="BF"/>
        </w:rPr>
      </w:pPr>
      <w:r>
        <w:rPr>
          <w:bCs/>
          <w:color w:val="284353" w:themeColor="accent1" w:themeShade="BF"/>
        </w:rPr>
        <w:t>The following are appeals which have been launched and include a shelter component:</w:t>
      </w:r>
    </w:p>
    <w:tbl>
      <w:tblPr>
        <w:tblStyle w:val="TableGrid"/>
        <w:tblW w:w="0" w:type="auto"/>
        <w:tblLook w:val="04A0" w:firstRow="1" w:lastRow="0" w:firstColumn="1" w:lastColumn="0" w:noHBand="0" w:noVBand="1"/>
      </w:tblPr>
      <w:tblGrid>
        <w:gridCol w:w="2462"/>
        <w:gridCol w:w="2462"/>
        <w:gridCol w:w="2462"/>
        <w:gridCol w:w="2462"/>
      </w:tblGrid>
      <w:tr w:rsidR="00807BA5" w14:paraId="2427E45A" w14:textId="77777777" w:rsidTr="00807BA5">
        <w:tc>
          <w:tcPr>
            <w:tcW w:w="2462" w:type="dxa"/>
          </w:tcPr>
          <w:p w14:paraId="6CADF303" w14:textId="76B6AF5D" w:rsidR="00807BA5" w:rsidRDefault="00807BA5" w:rsidP="00D61D37">
            <w:pPr>
              <w:rPr>
                <w:bCs/>
                <w:color w:val="284353" w:themeColor="accent1" w:themeShade="BF"/>
              </w:rPr>
            </w:pPr>
            <w:r>
              <w:rPr>
                <w:bCs/>
                <w:color w:val="284353" w:themeColor="accent1" w:themeShade="BF"/>
              </w:rPr>
              <w:t xml:space="preserve">Mechanism </w:t>
            </w:r>
          </w:p>
        </w:tc>
        <w:tc>
          <w:tcPr>
            <w:tcW w:w="2462" w:type="dxa"/>
          </w:tcPr>
          <w:p w14:paraId="6850BB7D" w14:textId="5CAAAD09" w:rsidR="00807BA5" w:rsidRDefault="00807BA5" w:rsidP="00807BA5">
            <w:pPr>
              <w:rPr>
                <w:bCs/>
                <w:color w:val="284353" w:themeColor="accent1" w:themeShade="BF"/>
              </w:rPr>
            </w:pPr>
            <w:r>
              <w:rPr>
                <w:bCs/>
                <w:color w:val="284353" w:themeColor="accent1" w:themeShade="BF"/>
              </w:rPr>
              <w:t xml:space="preserve">Appealed for shelter </w:t>
            </w:r>
          </w:p>
        </w:tc>
        <w:tc>
          <w:tcPr>
            <w:tcW w:w="2462" w:type="dxa"/>
          </w:tcPr>
          <w:p w14:paraId="7C359EEC" w14:textId="1ABD255D" w:rsidR="00807BA5" w:rsidRDefault="00807BA5" w:rsidP="00D61D37">
            <w:pPr>
              <w:rPr>
                <w:bCs/>
                <w:color w:val="284353" w:themeColor="accent1" w:themeShade="BF"/>
              </w:rPr>
            </w:pPr>
            <w:r>
              <w:rPr>
                <w:bCs/>
                <w:color w:val="284353" w:themeColor="accent1" w:themeShade="BF"/>
              </w:rPr>
              <w:t>Current coverage</w:t>
            </w:r>
          </w:p>
        </w:tc>
        <w:tc>
          <w:tcPr>
            <w:tcW w:w="2462" w:type="dxa"/>
          </w:tcPr>
          <w:p w14:paraId="301EAEE2" w14:textId="654F1442" w:rsidR="00807BA5" w:rsidRDefault="00807BA5" w:rsidP="00D61D37">
            <w:pPr>
              <w:rPr>
                <w:bCs/>
                <w:color w:val="284353" w:themeColor="accent1" w:themeShade="BF"/>
              </w:rPr>
            </w:pPr>
            <w:r>
              <w:rPr>
                <w:bCs/>
                <w:color w:val="284353" w:themeColor="accent1" w:themeShade="BF"/>
              </w:rPr>
              <w:t xml:space="preserve">Notes </w:t>
            </w:r>
          </w:p>
        </w:tc>
      </w:tr>
      <w:tr w:rsidR="00807BA5" w14:paraId="60BCC518" w14:textId="77777777" w:rsidTr="00807BA5">
        <w:tc>
          <w:tcPr>
            <w:tcW w:w="2462" w:type="dxa"/>
          </w:tcPr>
          <w:p w14:paraId="297018C7" w14:textId="5972744D" w:rsidR="00807BA5" w:rsidRDefault="00807BA5" w:rsidP="00D61D37">
            <w:pPr>
              <w:rPr>
                <w:bCs/>
                <w:color w:val="284353" w:themeColor="accent1" w:themeShade="BF"/>
              </w:rPr>
            </w:pPr>
            <w:r>
              <w:rPr>
                <w:bCs/>
                <w:color w:val="284353" w:themeColor="accent1" w:themeShade="BF"/>
              </w:rPr>
              <w:t>Flash</w:t>
            </w:r>
          </w:p>
        </w:tc>
        <w:tc>
          <w:tcPr>
            <w:tcW w:w="2462" w:type="dxa"/>
          </w:tcPr>
          <w:p w14:paraId="43F4C482" w14:textId="77777777" w:rsidR="00DF3423" w:rsidRPr="00DF3423" w:rsidRDefault="00DF3423" w:rsidP="00DF3423">
            <w:pPr>
              <w:rPr>
                <w:bCs/>
                <w:color w:val="284353" w:themeColor="accent1" w:themeShade="BF"/>
              </w:rPr>
            </w:pPr>
            <w:r w:rsidRPr="00DF3423">
              <w:rPr>
                <w:bCs/>
                <w:color w:val="284353" w:themeColor="accent1" w:themeShade="BF"/>
              </w:rPr>
              <w:t>$9.7 million</w:t>
            </w:r>
          </w:p>
          <w:p w14:paraId="4C735A17" w14:textId="71A3F99E" w:rsidR="00807BA5" w:rsidRDefault="00DF3423" w:rsidP="00DF3423">
            <w:pPr>
              <w:rPr>
                <w:bCs/>
                <w:color w:val="284353" w:themeColor="accent1" w:themeShade="BF"/>
              </w:rPr>
            </w:pPr>
            <w:r>
              <w:rPr>
                <w:bCs/>
                <w:color w:val="284353" w:themeColor="accent1" w:themeShade="BF"/>
              </w:rPr>
              <w:t>Funding requested</w:t>
            </w:r>
          </w:p>
        </w:tc>
        <w:tc>
          <w:tcPr>
            <w:tcW w:w="2462" w:type="dxa"/>
          </w:tcPr>
          <w:p w14:paraId="00540F5B" w14:textId="77777777" w:rsidR="00807BA5" w:rsidRDefault="00807BA5" w:rsidP="00D61D37">
            <w:pPr>
              <w:rPr>
                <w:bCs/>
                <w:color w:val="284353" w:themeColor="accent1" w:themeShade="BF"/>
              </w:rPr>
            </w:pPr>
          </w:p>
        </w:tc>
        <w:tc>
          <w:tcPr>
            <w:tcW w:w="2462" w:type="dxa"/>
          </w:tcPr>
          <w:p w14:paraId="33DDD839" w14:textId="41505580" w:rsidR="00807BA5" w:rsidRDefault="00DF3423" w:rsidP="00D61D37">
            <w:pPr>
              <w:rPr>
                <w:bCs/>
                <w:color w:val="284353" w:themeColor="accent1" w:themeShade="BF"/>
              </w:rPr>
            </w:pPr>
            <w:r>
              <w:rPr>
                <w:rFonts w:ascii="Arial" w:hAnsi="Arial" w:cs="Arial"/>
                <w:color w:val="404040"/>
                <w:sz w:val="19"/>
                <w:szCs w:val="19"/>
              </w:rPr>
              <w:t>Total for all sectors US$46.8 million, funding requested</w:t>
            </w:r>
          </w:p>
        </w:tc>
      </w:tr>
      <w:tr w:rsidR="00807BA5" w14:paraId="04ECABC0" w14:textId="77777777" w:rsidTr="00807BA5">
        <w:tc>
          <w:tcPr>
            <w:tcW w:w="2462" w:type="dxa"/>
          </w:tcPr>
          <w:p w14:paraId="44E20F65" w14:textId="16E48F02" w:rsidR="00807BA5" w:rsidRDefault="00807BA5" w:rsidP="00D61D37">
            <w:pPr>
              <w:rPr>
                <w:bCs/>
                <w:color w:val="284353" w:themeColor="accent1" w:themeShade="BF"/>
              </w:rPr>
            </w:pPr>
            <w:r>
              <w:rPr>
                <w:bCs/>
                <w:color w:val="284353" w:themeColor="accent1" w:themeShade="BF"/>
              </w:rPr>
              <w:t>CERF</w:t>
            </w:r>
          </w:p>
        </w:tc>
        <w:tc>
          <w:tcPr>
            <w:tcW w:w="2462" w:type="dxa"/>
          </w:tcPr>
          <w:p w14:paraId="2F758230" w14:textId="77777777" w:rsidR="00807BA5" w:rsidRDefault="00807BA5" w:rsidP="00D61D37">
            <w:pPr>
              <w:rPr>
                <w:bCs/>
                <w:color w:val="284353" w:themeColor="accent1" w:themeShade="BF"/>
              </w:rPr>
            </w:pPr>
          </w:p>
        </w:tc>
        <w:tc>
          <w:tcPr>
            <w:tcW w:w="2462" w:type="dxa"/>
          </w:tcPr>
          <w:p w14:paraId="4A1045E0" w14:textId="6FC5F8E8" w:rsidR="00807BA5" w:rsidRDefault="00807BA5" w:rsidP="00D61D37">
            <w:pPr>
              <w:rPr>
                <w:bCs/>
                <w:color w:val="284353" w:themeColor="accent1" w:themeShade="BF"/>
              </w:rPr>
            </w:pPr>
            <w:r>
              <w:rPr>
                <w:bCs/>
                <w:color w:val="284353" w:themeColor="accent1" w:themeShade="BF"/>
              </w:rPr>
              <w:t>$1.4m</w:t>
            </w:r>
          </w:p>
        </w:tc>
        <w:tc>
          <w:tcPr>
            <w:tcW w:w="2462" w:type="dxa"/>
          </w:tcPr>
          <w:p w14:paraId="6D55856E" w14:textId="77777777" w:rsidR="00807BA5" w:rsidRDefault="00807BA5" w:rsidP="00D61D37">
            <w:pPr>
              <w:rPr>
                <w:bCs/>
                <w:color w:val="284353" w:themeColor="accent1" w:themeShade="BF"/>
              </w:rPr>
            </w:pPr>
          </w:p>
        </w:tc>
      </w:tr>
      <w:tr w:rsidR="00807BA5" w14:paraId="768A4134" w14:textId="77777777" w:rsidTr="00807BA5">
        <w:tc>
          <w:tcPr>
            <w:tcW w:w="2462" w:type="dxa"/>
          </w:tcPr>
          <w:p w14:paraId="51EFBF1F" w14:textId="30F44C5F" w:rsidR="00807BA5" w:rsidRDefault="00807BA5" w:rsidP="00D61D37">
            <w:pPr>
              <w:rPr>
                <w:bCs/>
                <w:color w:val="284353" w:themeColor="accent1" w:themeShade="BF"/>
              </w:rPr>
            </w:pPr>
            <w:r>
              <w:rPr>
                <w:bCs/>
                <w:color w:val="284353" w:themeColor="accent1" w:themeShade="BF"/>
              </w:rPr>
              <w:t xml:space="preserve">Agencies </w:t>
            </w:r>
          </w:p>
        </w:tc>
        <w:tc>
          <w:tcPr>
            <w:tcW w:w="2462" w:type="dxa"/>
          </w:tcPr>
          <w:p w14:paraId="7583E64B" w14:textId="77777777" w:rsidR="00807BA5" w:rsidRDefault="00807BA5" w:rsidP="00D61D37">
            <w:pPr>
              <w:rPr>
                <w:bCs/>
                <w:color w:val="284353" w:themeColor="accent1" w:themeShade="BF"/>
              </w:rPr>
            </w:pPr>
          </w:p>
        </w:tc>
        <w:tc>
          <w:tcPr>
            <w:tcW w:w="2462" w:type="dxa"/>
          </w:tcPr>
          <w:p w14:paraId="6026C9E0" w14:textId="77777777" w:rsidR="00807BA5" w:rsidRDefault="00807BA5" w:rsidP="00D61D37">
            <w:pPr>
              <w:rPr>
                <w:bCs/>
                <w:color w:val="284353" w:themeColor="accent1" w:themeShade="BF"/>
              </w:rPr>
            </w:pPr>
          </w:p>
        </w:tc>
        <w:tc>
          <w:tcPr>
            <w:tcW w:w="2462" w:type="dxa"/>
          </w:tcPr>
          <w:p w14:paraId="4B1B6F51" w14:textId="77777777" w:rsidR="00807BA5" w:rsidRDefault="00807BA5" w:rsidP="00D61D37">
            <w:pPr>
              <w:rPr>
                <w:bCs/>
                <w:color w:val="284353" w:themeColor="accent1" w:themeShade="BF"/>
              </w:rPr>
            </w:pPr>
          </w:p>
        </w:tc>
      </w:tr>
      <w:tr w:rsidR="00807BA5" w14:paraId="544503FC" w14:textId="77777777" w:rsidTr="00807BA5">
        <w:tc>
          <w:tcPr>
            <w:tcW w:w="2462" w:type="dxa"/>
          </w:tcPr>
          <w:p w14:paraId="06858FB0" w14:textId="2722A251" w:rsidR="00807BA5" w:rsidRDefault="00807BA5" w:rsidP="00D61D37">
            <w:pPr>
              <w:rPr>
                <w:bCs/>
                <w:color w:val="284353" w:themeColor="accent1" w:themeShade="BF"/>
              </w:rPr>
            </w:pPr>
            <w:r>
              <w:rPr>
                <w:bCs/>
                <w:color w:val="284353" w:themeColor="accent1" w:themeShade="BF"/>
              </w:rPr>
              <w:t>IFRC</w:t>
            </w:r>
          </w:p>
        </w:tc>
        <w:tc>
          <w:tcPr>
            <w:tcW w:w="2462" w:type="dxa"/>
          </w:tcPr>
          <w:p w14:paraId="4CE6097C" w14:textId="77777777" w:rsidR="00807BA5" w:rsidRDefault="00807BA5" w:rsidP="00D61D37">
            <w:pPr>
              <w:rPr>
                <w:bCs/>
                <w:color w:val="284353" w:themeColor="accent1" w:themeShade="BF"/>
              </w:rPr>
            </w:pPr>
          </w:p>
        </w:tc>
        <w:tc>
          <w:tcPr>
            <w:tcW w:w="2462" w:type="dxa"/>
          </w:tcPr>
          <w:p w14:paraId="3006BCE1" w14:textId="77777777" w:rsidR="00807BA5" w:rsidRDefault="00807BA5" w:rsidP="00D61D37">
            <w:pPr>
              <w:rPr>
                <w:bCs/>
                <w:color w:val="284353" w:themeColor="accent1" w:themeShade="BF"/>
              </w:rPr>
            </w:pPr>
          </w:p>
        </w:tc>
        <w:tc>
          <w:tcPr>
            <w:tcW w:w="2462" w:type="dxa"/>
          </w:tcPr>
          <w:p w14:paraId="0D88CD9F" w14:textId="77777777" w:rsidR="00807BA5" w:rsidRDefault="00807BA5" w:rsidP="00D61D37">
            <w:pPr>
              <w:rPr>
                <w:bCs/>
                <w:color w:val="284353" w:themeColor="accent1" w:themeShade="BF"/>
              </w:rPr>
            </w:pPr>
          </w:p>
        </w:tc>
      </w:tr>
    </w:tbl>
    <w:p w14:paraId="046FC977" w14:textId="7BCE489E" w:rsidR="00D61D37" w:rsidRDefault="00D61D37">
      <w:pPr>
        <w:rPr>
          <w:b/>
          <w:bCs/>
        </w:rPr>
      </w:pPr>
      <w:r>
        <w:rPr>
          <w:b/>
          <w:bCs/>
        </w:rPr>
        <w:br w:type="page"/>
      </w:r>
    </w:p>
    <w:p w14:paraId="5CC02FC6" w14:textId="2B7A0DCA" w:rsidR="008F18A2" w:rsidRPr="00504D47" w:rsidRDefault="00AF2F9B" w:rsidP="00AF2F9B">
      <w:pPr>
        <w:rPr>
          <w:b/>
          <w:bCs/>
        </w:rPr>
      </w:pPr>
      <w:r>
        <w:rPr>
          <w:b/>
          <w:bCs/>
        </w:rPr>
        <w:lastRenderedPageBreak/>
        <w:t>A</w:t>
      </w:r>
      <w:r w:rsidR="008F18A2" w:rsidRPr="00504D47">
        <w:rPr>
          <w:b/>
          <w:bCs/>
        </w:rPr>
        <w:t>nnex material:  (to be included in “Detailed Shelter Strategy”)</w:t>
      </w:r>
    </w:p>
    <w:p w14:paraId="53F5A428" w14:textId="77777777" w:rsidR="008F18A2" w:rsidRPr="008F18A2" w:rsidRDefault="008F18A2" w:rsidP="00B0314B">
      <w:pPr>
        <w:numPr>
          <w:ilvl w:val="0"/>
          <w:numId w:val="1"/>
        </w:numPr>
        <w:spacing w:after="0"/>
        <w:contextualSpacing/>
      </w:pPr>
      <w:r w:rsidRPr="008F18A2">
        <w:t>Guiding Principles and Policies</w:t>
      </w:r>
    </w:p>
    <w:p w14:paraId="11A77B95" w14:textId="77777777" w:rsidR="008F18A2" w:rsidRPr="008F18A2" w:rsidRDefault="008F18A2" w:rsidP="00B0314B">
      <w:pPr>
        <w:numPr>
          <w:ilvl w:val="0"/>
          <w:numId w:val="1"/>
        </w:numPr>
        <w:spacing w:after="0"/>
        <w:contextualSpacing/>
      </w:pPr>
      <w:r w:rsidRPr="008F18A2">
        <w:t>Gender, disability, age, GBV, HIV/AIDS Guidance</w:t>
      </w:r>
    </w:p>
    <w:p w14:paraId="613CCFEE" w14:textId="77777777" w:rsidR="008F18A2" w:rsidRPr="008F18A2" w:rsidRDefault="008F18A2" w:rsidP="00B0314B">
      <w:pPr>
        <w:numPr>
          <w:ilvl w:val="0"/>
          <w:numId w:val="1"/>
        </w:numPr>
        <w:spacing w:after="0"/>
        <w:contextualSpacing/>
      </w:pPr>
      <w:r w:rsidRPr="008F18A2">
        <w:t>Environment Guidance</w:t>
      </w:r>
    </w:p>
    <w:p w14:paraId="7501BE44" w14:textId="77777777" w:rsidR="008F18A2" w:rsidRPr="008F18A2" w:rsidRDefault="008F18A2" w:rsidP="00B0314B">
      <w:pPr>
        <w:numPr>
          <w:ilvl w:val="0"/>
          <w:numId w:val="1"/>
        </w:numPr>
        <w:spacing w:after="0"/>
        <w:contextualSpacing/>
      </w:pPr>
      <w:r w:rsidRPr="008F18A2">
        <w:t>Landmines</w:t>
      </w:r>
    </w:p>
    <w:p w14:paraId="5EED2A9E" w14:textId="77777777" w:rsidR="008F18A2" w:rsidRPr="008F18A2" w:rsidRDefault="008F18A2" w:rsidP="00B0314B">
      <w:pPr>
        <w:numPr>
          <w:ilvl w:val="0"/>
          <w:numId w:val="1"/>
        </w:numPr>
        <w:spacing w:after="0"/>
        <w:contextualSpacing/>
      </w:pPr>
      <w:r w:rsidRPr="008F18A2">
        <w:t>HLP checklist</w:t>
      </w:r>
    </w:p>
    <w:p w14:paraId="4B88C93D" w14:textId="77777777" w:rsidR="008F18A2" w:rsidRDefault="008F18A2" w:rsidP="002354C8"/>
    <w:p w14:paraId="764F96C4" w14:textId="4FD844E3" w:rsidR="008F18A2" w:rsidRPr="00CF3B5E" w:rsidRDefault="00AF2F9B" w:rsidP="00AF2F9B">
      <w:pPr>
        <w:rPr>
          <w:b/>
          <w:bCs/>
        </w:rPr>
      </w:pPr>
      <w:r>
        <w:t>A</w:t>
      </w:r>
      <w:r w:rsidR="004C430A">
        <w:rPr>
          <w:b/>
          <w:bCs/>
        </w:rPr>
        <w:t xml:space="preserve">nnex 1: </w:t>
      </w:r>
      <w:r w:rsidR="008F18A2" w:rsidRPr="00CF3B5E">
        <w:rPr>
          <w:b/>
          <w:bCs/>
        </w:rPr>
        <w:t>Guiding Principles and Policies</w:t>
      </w:r>
    </w:p>
    <w:p w14:paraId="6657D1CA" w14:textId="77777777" w:rsidR="008F18A2" w:rsidRDefault="008F18A2" w:rsidP="008F18A2">
      <w:pPr>
        <w:ind w:left="360"/>
      </w:pPr>
      <w:r>
        <w:t xml:space="preserve">Refer to the UN Guiding Principles on Internal </w:t>
      </w:r>
      <w:proofErr w:type="gramStart"/>
      <w:r>
        <w:t>Displacement :</w:t>
      </w:r>
      <w:proofErr w:type="gramEnd"/>
      <w:r>
        <w:t xml:space="preserve"> The provision of temporary housing is to be guided by relevant international standards particularly the UN Guiding Principles on Internal Displacement.  These principles are integrated into these suggestions and are summarised below.  It is the responsibility of the aid community to support Government in meeting its obligations to the affected population.  Further information is available from the UN, including practical steps to assist with implementation.</w:t>
      </w:r>
    </w:p>
    <w:p w14:paraId="63B3C68D" w14:textId="77777777" w:rsidR="00631C24" w:rsidRDefault="00631C24">
      <w:pPr>
        <w:rPr>
          <w:b/>
          <w:bCs/>
        </w:rPr>
      </w:pPr>
      <w:r>
        <w:rPr>
          <w:b/>
          <w:bCs/>
        </w:rPr>
        <w:br w:type="page"/>
      </w:r>
    </w:p>
    <w:p w14:paraId="425C9631" w14:textId="03AE153B" w:rsidR="00ED6E96" w:rsidRPr="00ED6E96" w:rsidRDefault="00ED6E96" w:rsidP="00B47B2A">
      <w:r w:rsidRPr="00ED6E96">
        <w:rPr>
          <w:b/>
          <w:bCs/>
        </w:rPr>
        <w:lastRenderedPageBreak/>
        <w:t xml:space="preserve">Annex </w:t>
      </w:r>
      <w:proofErr w:type="gramStart"/>
      <w:r w:rsidR="004C430A">
        <w:rPr>
          <w:b/>
          <w:bCs/>
        </w:rPr>
        <w:t>2</w:t>
      </w:r>
      <w:r w:rsidRPr="00ED6E96">
        <w:rPr>
          <w:b/>
          <w:bCs/>
        </w:rPr>
        <w:t xml:space="preserve"> :</w:t>
      </w:r>
      <w:proofErr w:type="gramEnd"/>
      <w:r w:rsidRPr="00ED6E96">
        <w:rPr>
          <w:b/>
          <w:bCs/>
        </w:rPr>
        <w:t xml:space="preserve">  </w:t>
      </w:r>
      <w:r w:rsidR="00631C24">
        <w:rPr>
          <w:b/>
          <w:bCs/>
        </w:rPr>
        <w:t xml:space="preserve">House definitions </w:t>
      </w:r>
      <w:r w:rsidR="00631C24" w:rsidRPr="00631C24">
        <w:rPr>
          <w:noProof/>
          <w:lang w:val="en-AU" w:eastAsia="en-AU"/>
        </w:rPr>
        <w:drawing>
          <wp:inline distT="0" distB="0" distL="0" distR="0" wp14:anchorId="1A6BD393" wp14:editId="5ADDA965">
            <wp:extent cx="6537278" cy="847470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545186" cy="8484955"/>
                    </a:xfrm>
                    <a:prstGeom prst="rect">
                      <a:avLst/>
                    </a:prstGeom>
                    <a:noFill/>
                    <a:ln>
                      <a:noFill/>
                    </a:ln>
                  </pic:spPr>
                </pic:pic>
              </a:graphicData>
            </a:graphic>
          </wp:inline>
        </w:drawing>
      </w:r>
      <w:r w:rsidR="00631C24" w:rsidRPr="00631C24">
        <w:lastRenderedPageBreak/>
        <w:t xml:space="preserve"> </w:t>
      </w:r>
    </w:p>
    <w:p w14:paraId="74FAAAD7" w14:textId="77777777" w:rsidR="00ED6E96" w:rsidRDefault="00ED6E96" w:rsidP="00ED6E96"/>
    <w:p w14:paraId="70160FC9" w14:textId="2D7CE603" w:rsidR="004C430A" w:rsidRDefault="004C430A" w:rsidP="00E23A07">
      <w:pPr>
        <w:rPr>
          <w:b/>
          <w:bCs/>
        </w:rPr>
      </w:pPr>
      <w:r>
        <w:rPr>
          <w:b/>
          <w:bCs/>
        </w:rPr>
        <w:t>Annex 3: Cross Cutting issues</w:t>
      </w:r>
    </w:p>
    <w:p w14:paraId="19687C92" w14:textId="77777777" w:rsidR="008F18A2" w:rsidRPr="00CF3B5E" w:rsidRDefault="008F18A2" w:rsidP="00CF3B5E">
      <w:pPr>
        <w:rPr>
          <w:b/>
          <w:bCs/>
        </w:rPr>
      </w:pPr>
      <w:r w:rsidRPr="00CF3B5E">
        <w:rPr>
          <w:b/>
          <w:bCs/>
        </w:rPr>
        <w:t>The commitments to older people</w:t>
      </w:r>
      <w:r w:rsidR="00CF3B5E">
        <w:rPr>
          <w:b/>
          <w:bCs/>
        </w:rPr>
        <w:t xml:space="preserve"> – by Help age</w:t>
      </w:r>
    </w:p>
    <w:p w14:paraId="587FABE7" w14:textId="77777777" w:rsidR="008F18A2" w:rsidRDefault="008F18A2" w:rsidP="00ED6E96">
      <w:pPr>
        <w:pStyle w:val="NoSpacing"/>
      </w:pPr>
      <w:r>
        <w:t>The UN Principles for Older Persons (UN General Assembly resolution 46/91) calls for ensuring the independence, participation, care, self-fulfilment and dignity of older people. It specifically states that older people should have access to basic services including shelter.</w:t>
      </w:r>
    </w:p>
    <w:p w14:paraId="34F2A5F8" w14:textId="77777777" w:rsidR="00ED6E96" w:rsidRDefault="00ED6E96" w:rsidP="00ED6E96"/>
    <w:p w14:paraId="5BD5E7E5" w14:textId="77777777" w:rsidR="008F18A2" w:rsidRDefault="008F18A2" w:rsidP="00ED6E96">
      <w:r>
        <w:t>The background</w:t>
      </w:r>
    </w:p>
    <w:p w14:paraId="382E1D00" w14:textId="77777777" w:rsidR="008F18A2" w:rsidRDefault="008F18A2" w:rsidP="008F18A2">
      <w:pPr>
        <w:pStyle w:val="NoSpacing"/>
      </w:pPr>
      <w:r>
        <w:t>Shelter is a basic human right for people of all ages, but for older people, the sense of security and comfort that a home provides is particularly important. Losing their home in a disaster or conflict therefore has a profound psychological impact, particularly on the “oldest old” (people above 80 years). Suitable housing for older people is crucial to ensure a dignified life. When managing a shelter programme, it is essential to identify and address the needs of vulnerable older people and</w:t>
      </w:r>
    </w:p>
    <w:p w14:paraId="5C1B568D" w14:textId="77777777" w:rsidR="008F18A2" w:rsidRDefault="008F18A2" w:rsidP="008F18A2">
      <w:pPr>
        <w:pStyle w:val="NoSpacing"/>
      </w:pPr>
      <w:proofErr w:type="gramStart"/>
      <w:r>
        <w:t>engage</w:t>
      </w:r>
      <w:proofErr w:type="gramEnd"/>
      <w:r>
        <w:t xml:space="preserve"> them in decision-making, in order for age-appropriate decisions to be taken. </w:t>
      </w:r>
    </w:p>
    <w:p w14:paraId="1FD438FD" w14:textId="77777777" w:rsidR="008F18A2" w:rsidRDefault="008F18A2" w:rsidP="008F18A2">
      <w:pPr>
        <w:pStyle w:val="NoSpacing"/>
      </w:pPr>
    </w:p>
    <w:p w14:paraId="2B9B0C9E" w14:textId="77777777" w:rsidR="008F18A2" w:rsidRDefault="008F18A2" w:rsidP="008F18A2">
      <w:pPr>
        <w:pStyle w:val="NoSpacing"/>
      </w:pPr>
      <w:r>
        <w:t>Key action points to address</w:t>
      </w:r>
    </w:p>
    <w:p w14:paraId="763FC08B" w14:textId="77777777" w:rsidR="008F18A2" w:rsidRDefault="008F18A2" w:rsidP="00B0314B">
      <w:pPr>
        <w:pStyle w:val="NoSpacing"/>
        <w:numPr>
          <w:ilvl w:val="0"/>
          <w:numId w:val="8"/>
        </w:numPr>
      </w:pPr>
      <w:r>
        <w:t>Sensitise and provide training to your team on the importance of collecting data on older people, disaggregated by sex and age.</w:t>
      </w:r>
    </w:p>
    <w:p w14:paraId="06CA88B7" w14:textId="77777777" w:rsidR="008F18A2" w:rsidRDefault="008F18A2" w:rsidP="00B0314B">
      <w:pPr>
        <w:pStyle w:val="NoSpacing"/>
        <w:numPr>
          <w:ilvl w:val="0"/>
          <w:numId w:val="8"/>
        </w:numPr>
      </w:pPr>
      <w:r>
        <w:t>Make your assessment tools age-friendly by including questions on the needs and capacities of older people.</w:t>
      </w:r>
    </w:p>
    <w:p w14:paraId="22EB7D78" w14:textId="77777777" w:rsidR="008F18A2" w:rsidRDefault="008F18A2" w:rsidP="00B0314B">
      <w:pPr>
        <w:pStyle w:val="NoSpacing"/>
        <w:numPr>
          <w:ilvl w:val="0"/>
          <w:numId w:val="8"/>
        </w:numPr>
      </w:pPr>
      <w:r>
        <w:t>Conduct focus group discussions and individual interviews with both older men and women in various age groups.</w:t>
      </w:r>
    </w:p>
    <w:p w14:paraId="3F3925C8" w14:textId="77777777" w:rsidR="008F18A2" w:rsidRDefault="008F18A2" w:rsidP="00B0314B">
      <w:pPr>
        <w:pStyle w:val="NoSpacing"/>
        <w:numPr>
          <w:ilvl w:val="0"/>
          <w:numId w:val="8"/>
        </w:numPr>
      </w:pPr>
      <w:r>
        <w:t>Ensure that your assessments include the most vulnerable older people – isolated older people, those with health problems, those aged 80 and above and skipped generation households</w:t>
      </w:r>
    </w:p>
    <w:p w14:paraId="0E6B448C" w14:textId="77777777" w:rsidR="008F18A2" w:rsidRDefault="008F18A2" w:rsidP="00B0314B">
      <w:pPr>
        <w:pStyle w:val="NoSpacing"/>
        <w:numPr>
          <w:ilvl w:val="0"/>
          <w:numId w:val="11"/>
        </w:numPr>
      </w:pPr>
      <w:r>
        <w:t>(</w:t>
      </w:r>
      <w:proofErr w:type="gramStart"/>
      <w:r>
        <w:t>where</w:t>
      </w:r>
      <w:proofErr w:type="gramEnd"/>
      <w:r>
        <w:t xml:space="preserve"> the middle generation is absent). See Action point 3.</w:t>
      </w:r>
    </w:p>
    <w:p w14:paraId="44316F00" w14:textId="77777777" w:rsidR="008F18A2" w:rsidRDefault="008F18A2" w:rsidP="00B0314B">
      <w:pPr>
        <w:pStyle w:val="NoSpacing"/>
        <w:numPr>
          <w:ilvl w:val="0"/>
          <w:numId w:val="8"/>
        </w:numPr>
      </w:pPr>
      <w:r>
        <w:t>Identify what already works around accessibility, inclusion and participation of older people and what needs improving.</w:t>
      </w:r>
    </w:p>
    <w:p w14:paraId="377C190F" w14:textId="77777777" w:rsidR="008F18A2" w:rsidRDefault="008F18A2" w:rsidP="00B0314B">
      <w:pPr>
        <w:pStyle w:val="NoSpacing"/>
        <w:numPr>
          <w:ilvl w:val="0"/>
          <w:numId w:val="8"/>
        </w:numPr>
      </w:pPr>
      <w:r>
        <w:t>Adapt your communication style to suit older people.</w:t>
      </w:r>
    </w:p>
    <w:p w14:paraId="2EDA27EC" w14:textId="77777777" w:rsidR="008F18A2" w:rsidRDefault="008F18A2" w:rsidP="00B0314B">
      <w:pPr>
        <w:pStyle w:val="NoSpacing"/>
        <w:numPr>
          <w:ilvl w:val="0"/>
          <w:numId w:val="8"/>
        </w:numPr>
      </w:pPr>
      <w:r>
        <w:t>Provide opportunities for older people to hold positions of responsibility and be represented on community-based committees.</w:t>
      </w:r>
    </w:p>
    <w:p w14:paraId="023A498D" w14:textId="77777777" w:rsidR="008F18A2" w:rsidRDefault="008F18A2" w:rsidP="00B0314B">
      <w:pPr>
        <w:pStyle w:val="NoSpacing"/>
        <w:numPr>
          <w:ilvl w:val="0"/>
          <w:numId w:val="8"/>
        </w:numPr>
      </w:pPr>
      <w:r>
        <w:t>Increase opportunities for individual choice and problem solving by involving older people and their families and communities in issues such as land rights and construction.</w:t>
      </w:r>
    </w:p>
    <w:p w14:paraId="11245E46" w14:textId="77777777" w:rsidR="008F18A2" w:rsidRDefault="008F18A2" w:rsidP="00B0314B">
      <w:pPr>
        <w:pStyle w:val="NoSpacing"/>
        <w:numPr>
          <w:ilvl w:val="0"/>
          <w:numId w:val="8"/>
        </w:numPr>
      </w:pPr>
      <w:r>
        <w:t>Ensure that older people are engaged in complaints mechanisms and project monitoring procedures.</w:t>
      </w:r>
    </w:p>
    <w:p w14:paraId="3B4151D0" w14:textId="77777777" w:rsidR="008F18A2" w:rsidRDefault="008F18A2" w:rsidP="00B0314B">
      <w:pPr>
        <w:pStyle w:val="NoSpacing"/>
        <w:numPr>
          <w:ilvl w:val="0"/>
          <w:numId w:val="8"/>
        </w:numPr>
      </w:pPr>
      <w:r>
        <w:t>Target older people, especially the most vulnerable, in the process of selecting those to receive shelter assistance and in all stages of a humanitarian response.</w:t>
      </w:r>
    </w:p>
    <w:p w14:paraId="53EC73C0" w14:textId="77777777" w:rsidR="008F18A2" w:rsidRDefault="008F18A2" w:rsidP="00B0314B">
      <w:pPr>
        <w:pStyle w:val="NoSpacing"/>
        <w:numPr>
          <w:ilvl w:val="0"/>
          <w:numId w:val="8"/>
        </w:numPr>
      </w:pPr>
      <w:r>
        <w:t>Ensure that isolated or housebound older people are aware of the selection process and are able to participate in it.</w:t>
      </w:r>
    </w:p>
    <w:p w14:paraId="312168C3" w14:textId="77777777" w:rsidR="008F18A2" w:rsidRDefault="008F18A2" w:rsidP="00B0314B">
      <w:pPr>
        <w:pStyle w:val="NoSpacing"/>
        <w:numPr>
          <w:ilvl w:val="0"/>
          <w:numId w:val="8"/>
        </w:numPr>
      </w:pPr>
      <w:r>
        <w:t>Assess, through discussion with older people and their families and community, the support systems that are available to them and how these have been affected by the emergency.</w:t>
      </w:r>
    </w:p>
    <w:p w14:paraId="69BCDCC6" w14:textId="77777777" w:rsidR="008F18A2" w:rsidRDefault="008F18A2" w:rsidP="00B0314B">
      <w:pPr>
        <w:pStyle w:val="NoSpacing"/>
        <w:numPr>
          <w:ilvl w:val="0"/>
          <w:numId w:val="8"/>
        </w:numPr>
      </w:pPr>
      <w:r>
        <w:t>Take steps to ensure that the community acknowledges the risks and vulnerabilities of older members and that the community is supported to address these.</w:t>
      </w:r>
    </w:p>
    <w:p w14:paraId="0D6E9344" w14:textId="77777777" w:rsidR="008F18A2" w:rsidRDefault="008F18A2" w:rsidP="00B0314B">
      <w:pPr>
        <w:pStyle w:val="NoSpacing"/>
        <w:numPr>
          <w:ilvl w:val="0"/>
          <w:numId w:val="8"/>
        </w:numPr>
      </w:pPr>
      <w:r>
        <w:t>Adhere to national and international standards for durable and accessible shelter construction.</w:t>
      </w:r>
    </w:p>
    <w:p w14:paraId="66144A6D" w14:textId="77777777" w:rsidR="008F18A2" w:rsidRDefault="008F18A2" w:rsidP="00B0314B">
      <w:pPr>
        <w:pStyle w:val="NoSpacing"/>
        <w:numPr>
          <w:ilvl w:val="0"/>
          <w:numId w:val="8"/>
        </w:numPr>
      </w:pPr>
      <w:r>
        <w:t>Ensure a culturally acceptable and age-friendly layout and design.</w:t>
      </w:r>
    </w:p>
    <w:p w14:paraId="337836AD" w14:textId="77777777" w:rsidR="008F18A2" w:rsidRDefault="008F18A2" w:rsidP="00B0314B">
      <w:pPr>
        <w:pStyle w:val="NoSpacing"/>
        <w:numPr>
          <w:ilvl w:val="0"/>
          <w:numId w:val="8"/>
        </w:numPr>
      </w:pPr>
      <w:r>
        <w:lastRenderedPageBreak/>
        <w:t>Incorporate features that allow older people to enter and exit their shelters easily.</w:t>
      </w:r>
    </w:p>
    <w:p w14:paraId="25D66716" w14:textId="77777777" w:rsidR="008F18A2" w:rsidRDefault="008F18A2" w:rsidP="00B0314B">
      <w:pPr>
        <w:pStyle w:val="NoSpacing"/>
        <w:numPr>
          <w:ilvl w:val="0"/>
          <w:numId w:val="8"/>
        </w:numPr>
      </w:pPr>
      <w:r>
        <w:t>Ensure that the shelter is not too far from water sources, healthcare centres, cyclone shelters or community centres and other facilities; that older people do not feel isolated or unsafe; and that they can evacuate their shelter easily.</w:t>
      </w:r>
    </w:p>
    <w:p w14:paraId="2D3D8179" w14:textId="77777777" w:rsidR="008F18A2" w:rsidRDefault="008F18A2" w:rsidP="00B0314B">
      <w:pPr>
        <w:pStyle w:val="NoSpacing"/>
        <w:numPr>
          <w:ilvl w:val="0"/>
          <w:numId w:val="8"/>
        </w:numPr>
      </w:pPr>
      <w:r>
        <w:t>Ensure that non-slip floors and handrails are installed as appropriate; and that shelters are weather-proofed and winterisation kits distributed in good time.</w:t>
      </w:r>
    </w:p>
    <w:p w14:paraId="2B9CC790" w14:textId="77777777" w:rsidR="008F18A2" w:rsidRDefault="008F18A2" w:rsidP="00B0314B">
      <w:pPr>
        <w:pStyle w:val="NoSpacing"/>
        <w:numPr>
          <w:ilvl w:val="0"/>
          <w:numId w:val="8"/>
        </w:numPr>
      </w:pPr>
      <w:r>
        <w:t>Recognise that people become less mobile with age: provide access to water sources and raised beds, adequate lighting and ventilation; and opportunities to adapt the shelter to meet future needs, including home-based livelihood activities.</w:t>
      </w:r>
    </w:p>
    <w:p w14:paraId="38A0B987" w14:textId="77777777" w:rsidR="008F18A2" w:rsidRDefault="008F18A2" w:rsidP="00B0314B">
      <w:pPr>
        <w:pStyle w:val="NoSpacing"/>
        <w:numPr>
          <w:ilvl w:val="0"/>
          <w:numId w:val="8"/>
        </w:numPr>
      </w:pPr>
      <w:r>
        <w:t>Ensure that older people’s issues and data are included on the agenda of shelter cluster meetings.</w:t>
      </w:r>
    </w:p>
    <w:p w14:paraId="08FA3E32" w14:textId="77777777" w:rsidR="008F18A2" w:rsidRDefault="008F18A2" w:rsidP="00B0314B">
      <w:pPr>
        <w:pStyle w:val="NoSpacing"/>
        <w:numPr>
          <w:ilvl w:val="0"/>
          <w:numId w:val="8"/>
        </w:numPr>
      </w:pPr>
      <w:r>
        <w:t>Put in place a system of monitoring and evaluation among partners and local government, so that there is a continuous flow of feedback and direction on ageing issues, and disseminate good practice and lessons learned through relevant channels, including the shelter cluster.</w:t>
      </w:r>
    </w:p>
    <w:p w14:paraId="0330C8F4" w14:textId="77777777" w:rsidR="008F18A2" w:rsidRDefault="008F18A2" w:rsidP="00B0314B">
      <w:pPr>
        <w:pStyle w:val="NoSpacing"/>
        <w:numPr>
          <w:ilvl w:val="0"/>
          <w:numId w:val="8"/>
        </w:numPr>
      </w:pPr>
      <w:r>
        <w:t>Coordinate and promote partnership with other clusters (</w:t>
      </w:r>
      <w:proofErr w:type="spellStart"/>
      <w:r>
        <w:t>Watsan</w:t>
      </w:r>
      <w:proofErr w:type="spellEnd"/>
      <w:r>
        <w:t>, Health, Livelihood, Protection, Camp Coordination and Camp Management) to link older people to different services.</w:t>
      </w:r>
    </w:p>
    <w:p w14:paraId="0199E261" w14:textId="77777777" w:rsidR="008F18A2" w:rsidRDefault="008F18A2" w:rsidP="00B0314B">
      <w:pPr>
        <w:pStyle w:val="NoSpacing"/>
        <w:numPr>
          <w:ilvl w:val="0"/>
          <w:numId w:val="8"/>
        </w:numPr>
      </w:pPr>
      <w:r>
        <w:t>Link your programmes to those addressing other vulnerable groups such as children, women and people with disabilities. There are overlaps between these groups – for example, many older people care for children or have disabilities.</w:t>
      </w:r>
    </w:p>
    <w:p w14:paraId="078E5D64" w14:textId="77777777" w:rsidR="008F18A2" w:rsidRDefault="008F18A2" w:rsidP="008F18A2">
      <w:pPr>
        <w:pStyle w:val="NoSpacing"/>
      </w:pPr>
    </w:p>
    <w:p w14:paraId="7BA167A3" w14:textId="77777777" w:rsidR="008F18A2" w:rsidRDefault="008F18A2" w:rsidP="008F18A2">
      <w:pPr>
        <w:pStyle w:val="NoSpacing"/>
      </w:pPr>
      <w:r>
        <w:t>Action point 1: Understand the needs and capacities of older people</w:t>
      </w:r>
    </w:p>
    <w:p w14:paraId="7A11CCA2" w14:textId="77777777" w:rsidR="008F18A2" w:rsidRDefault="008F18A2" w:rsidP="008F18A2">
      <w:pPr>
        <w:pStyle w:val="NoSpacing"/>
      </w:pPr>
      <w:r>
        <w:t>Action point 2: Ensure that older people participate and are represented</w:t>
      </w:r>
    </w:p>
    <w:p w14:paraId="17E44EFA" w14:textId="77777777" w:rsidR="008F18A2" w:rsidRDefault="008F18A2" w:rsidP="008F18A2">
      <w:pPr>
        <w:pStyle w:val="NoSpacing"/>
      </w:pPr>
      <w:r>
        <w:t>Action point 3: Target vulnerable older people</w:t>
      </w:r>
    </w:p>
    <w:p w14:paraId="2CB6847E" w14:textId="77777777" w:rsidR="008F18A2" w:rsidRDefault="008F18A2" w:rsidP="008F18A2">
      <w:pPr>
        <w:pStyle w:val="NoSpacing"/>
      </w:pPr>
      <w:r>
        <w:t>Action point 4: Incorporate age-friendly features in both household and community shelters</w:t>
      </w:r>
    </w:p>
    <w:p w14:paraId="7105AE09" w14:textId="77777777" w:rsidR="00890503" w:rsidRDefault="008F18A2" w:rsidP="00CF3B5E">
      <w:pPr>
        <w:pStyle w:val="NoSpacing"/>
        <w:rPr>
          <w:b/>
          <w:bCs/>
        </w:rPr>
      </w:pPr>
      <w:r>
        <w:t>Action point 5: Promote coordination, cooperation and sharing</w:t>
      </w:r>
      <w:r w:rsidR="00BA556C">
        <w:br w:type="page"/>
      </w:r>
      <w:r>
        <w:lastRenderedPageBreak/>
        <w:t xml:space="preserve"> </w:t>
      </w:r>
      <w:proofErr w:type="gramStart"/>
      <w:r w:rsidR="00890503" w:rsidRPr="00890503">
        <w:rPr>
          <w:b/>
          <w:bCs/>
        </w:rPr>
        <w:t>The</w:t>
      </w:r>
      <w:proofErr w:type="gramEnd"/>
      <w:r w:rsidR="00890503" w:rsidRPr="00890503">
        <w:rPr>
          <w:b/>
          <w:bCs/>
        </w:rPr>
        <w:t xml:space="preserve"> commitments to Protection – source UNFPA</w:t>
      </w:r>
      <w:r w:rsidR="00890503" w:rsidRPr="00890503">
        <w:rPr>
          <w:rFonts w:ascii="Calibri" w:eastAsia="Calibri" w:hAnsi="Calibri" w:cs="Arial"/>
          <w:b/>
          <w:bCs/>
          <w:noProof/>
          <w:sz w:val="32"/>
          <w:lang w:val="en-AU" w:eastAsia="en-AU"/>
        </w:rPr>
        <w:drawing>
          <wp:inline distT="0" distB="0" distL="0" distR="0" wp14:anchorId="7CA820D0" wp14:editId="58FFCF23">
            <wp:extent cx="4742955" cy="8267700"/>
            <wp:effectExtent l="0" t="0" r="63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742565" cy="8267021"/>
                    </a:xfrm>
                    <a:prstGeom prst="rect">
                      <a:avLst/>
                    </a:prstGeom>
                    <a:noFill/>
                    <a:ln w="9525">
                      <a:noFill/>
                      <a:miter lim="800000"/>
                      <a:headEnd/>
                      <a:tailEnd/>
                    </a:ln>
                  </pic:spPr>
                </pic:pic>
              </a:graphicData>
            </a:graphic>
          </wp:inline>
        </w:drawing>
      </w:r>
    </w:p>
    <w:p w14:paraId="01F28E6D" w14:textId="77777777" w:rsidR="007651BB" w:rsidRDefault="007651BB">
      <w:pPr>
        <w:rPr>
          <w:b/>
          <w:bCs/>
        </w:rPr>
      </w:pPr>
      <w:r>
        <w:rPr>
          <w:b/>
          <w:bCs/>
        </w:rPr>
        <w:br w:type="page"/>
      </w:r>
    </w:p>
    <w:p w14:paraId="514EA883" w14:textId="77777777" w:rsidR="007651BB" w:rsidRDefault="00890503" w:rsidP="00BA556C">
      <w:pPr>
        <w:rPr>
          <w:b/>
          <w:bCs/>
        </w:rPr>
      </w:pPr>
      <w:r>
        <w:rPr>
          <w:b/>
          <w:noProof/>
          <w:sz w:val="24"/>
          <w:lang w:val="en-AU" w:eastAsia="en-AU"/>
        </w:rPr>
        <w:lastRenderedPageBreak/>
        <w:drawing>
          <wp:inline distT="0" distB="0" distL="0" distR="0" wp14:anchorId="68BA4A0E" wp14:editId="4DB7DAD8">
            <wp:extent cx="5731510" cy="6749745"/>
            <wp:effectExtent l="19050" t="0" r="254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31510" cy="6749745"/>
                    </a:xfrm>
                    <a:prstGeom prst="rect">
                      <a:avLst/>
                    </a:prstGeom>
                    <a:noFill/>
                    <a:ln w="9525">
                      <a:noFill/>
                      <a:miter lim="800000"/>
                      <a:headEnd/>
                      <a:tailEnd/>
                    </a:ln>
                  </pic:spPr>
                </pic:pic>
              </a:graphicData>
            </a:graphic>
          </wp:inline>
        </w:drawing>
      </w:r>
    </w:p>
    <w:p w14:paraId="51A39D48" w14:textId="77777777" w:rsidR="007651BB" w:rsidRDefault="007651BB">
      <w:pPr>
        <w:rPr>
          <w:b/>
          <w:bCs/>
        </w:rPr>
      </w:pPr>
      <w:r>
        <w:rPr>
          <w:b/>
          <w:bCs/>
        </w:rPr>
        <w:br w:type="page"/>
      </w:r>
    </w:p>
    <w:p w14:paraId="0CD5AF06" w14:textId="77777777" w:rsidR="00890503" w:rsidRDefault="007651BB" w:rsidP="00BA556C">
      <w:pPr>
        <w:rPr>
          <w:b/>
          <w:bCs/>
        </w:rPr>
      </w:pPr>
      <w:r>
        <w:rPr>
          <w:b/>
          <w:bCs/>
        </w:rPr>
        <w:lastRenderedPageBreak/>
        <w:t>MOU with ILO</w:t>
      </w:r>
    </w:p>
    <w:p w14:paraId="43665202" w14:textId="77777777" w:rsidR="001A11D9" w:rsidRDefault="001A11D9" w:rsidP="001A11D9">
      <w:pPr>
        <w:jc w:val="center"/>
        <w:rPr>
          <w:rFonts w:ascii="Times New Roman" w:hAnsi="Times New Roman" w:cs="Times New Roman"/>
          <w:b/>
          <w:sz w:val="24"/>
          <w:szCs w:val="24"/>
          <w:u w:val="single"/>
        </w:rPr>
      </w:pPr>
      <w:r w:rsidRPr="00C40D08">
        <w:rPr>
          <w:rFonts w:ascii="Times New Roman" w:hAnsi="Times New Roman" w:cs="Times New Roman"/>
          <w:b/>
          <w:sz w:val="24"/>
          <w:szCs w:val="24"/>
          <w:u w:val="single"/>
        </w:rPr>
        <w:t>Livelihood Cluster’s approach to livelihood recovery and development</w:t>
      </w:r>
      <w:r>
        <w:rPr>
          <w:rFonts w:ascii="Times New Roman" w:hAnsi="Times New Roman" w:cs="Times New Roman"/>
          <w:b/>
          <w:sz w:val="24"/>
          <w:szCs w:val="24"/>
          <w:u w:val="single"/>
        </w:rPr>
        <w:t xml:space="preserve"> </w:t>
      </w:r>
    </w:p>
    <w:p w14:paraId="4765016D" w14:textId="77777777" w:rsidR="001A11D9" w:rsidRPr="00C40D08" w:rsidRDefault="001A11D9" w:rsidP="001A11D9">
      <w:pPr>
        <w:jc w:val="center"/>
        <w:rPr>
          <w:rFonts w:ascii="Times New Roman" w:hAnsi="Times New Roman" w:cs="Times New Roman"/>
          <w:b/>
          <w:sz w:val="24"/>
          <w:szCs w:val="24"/>
          <w:u w:val="single"/>
        </w:rPr>
      </w:pPr>
    </w:p>
    <w:p w14:paraId="08F47F41" w14:textId="77777777" w:rsidR="001A11D9" w:rsidRPr="00C60F1C" w:rsidRDefault="001A11D9" w:rsidP="001A11D9">
      <w:pPr>
        <w:rPr>
          <w:rFonts w:ascii="Times New Roman" w:hAnsi="Times New Roman" w:cs="Times New Roman"/>
          <w:sz w:val="24"/>
          <w:szCs w:val="24"/>
        </w:rPr>
      </w:pPr>
      <w:r>
        <w:rPr>
          <w:rFonts w:ascii="Times New Roman" w:hAnsi="Times New Roman" w:cs="Times New Roman"/>
          <w:sz w:val="24"/>
          <w:szCs w:val="24"/>
        </w:rPr>
        <w:t>Livelihood</w:t>
      </w:r>
      <w:r w:rsidRPr="00C60F1C">
        <w:rPr>
          <w:rFonts w:ascii="Times New Roman" w:hAnsi="Times New Roman" w:cs="Times New Roman"/>
          <w:sz w:val="24"/>
          <w:szCs w:val="24"/>
        </w:rPr>
        <w:t xml:space="preserve"> </w:t>
      </w:r>
      <w:r>
        <w:rPr>
          <w:rFonts w:ascii="Times New Roman" w:hAnsi="Times New Roman" w:cs="Times New Roman"/>
          <w:sz w:val="24"/>
          <w:szCs w:val="24"/>
        </w:rPr>
        <w:t>interventions in disaster</w:t>
      </w:r>
      <w:r w:rsidRPr="00C60F1C">
        <w:rPr>
          <w:rFonts w:ascii="Times New Roman" w:hAnsi="Times New Roman" w:cs="Times New Roman"/>
          <w:sz w:val="24"/>
          <w:szCs w:val="24"/>
        </w:rPr>
        <w:t>-affected areas</w:t>
      </w:r>
      <w:r>
        <w:rPr>
          <w:rFonts w:ascii="Times New Roman" w:hAnsi="Times New Roman" w:cs="Times New Roman"/>
          <w:sz w:val="24"/>
          <w:szCs w:val="24"/>
        </w:rPr>
        <w:t>/humanitarian situations</w:t>
      </w:r>
      <w:r w:rsidRPr="00C60F1C">
        <w:rPr>
          <w:rFonts w:ascii="Times New Roman" w:hAnsi="Times New Roman" w:cs="Times New Roman"/>
          <w:sz w:val="24"/>
          <w:szCs w:val="24"/>
        </w:rPr>
        <w:t xml:space="preserve"> generate immediate employment and help identify other livelihood options for affected households.</w:t>
      </w:r>
      <w:r>
        <w:rPr>
          <w:rFonts w:ascii="Times New Roman" w:hAnsi="Times New Roman" w:cs="Times New Roman"/>
          <w:sz w:val="24"/>
          <w:szCs w:val="24"/>
        </w:rPr>
        <w:t xml:space="preserve"> Responses within the livelihoods cluster</w:t>
      </w:r>
      <w:r w:rsidRPr="00C60F1C">
        <w:rPr>
          <w:rFonts w:ascii="Times New Roman" w:hAnsi="Times New Roman" w:cs="Times New Roman"/>
          <w:sz w:val="24"/>
          <w:szCs w:val="24"/>
        </w:rPr>
        <w:t xml:space="preserve"> will utilize a local resource-based approach where</w:t>
      </w:r>
      <w:r>
        <w:rPr>
          <w:rFonts w:ascii="Times New Roman" w:hAnsi="Times New Roman" w:cs="Times New Roman"/>
          <w:sz w:val="24"/>
          <w:szCs w:val="24"/>
        </w:rPr>
        <w:t xml:space="preserve"> affected communities</w:t>
      </w:r>
      <w:r w:rsidRPr="00C60F1C">
        <w:rPr>
          <w:rFonts w:ascii="Times New Roman" w:hAnsi="Times New Roman" w:cs="Times New Roman"/>
          <w:sz w:val="24"/>
          <w:szCs w:val="24"/>
        </w:rPr>
        <w:t xml:space="preserve"> will be involved.  It is</w:t>
      </w:r>
      <w:r>
        <w:rPr>
          <w:rFonts w:ascii="Times New Roman" w:hAnsi="Times New Roman" w:cs="Times New Roman"/>
          <w:sz w:val="24"/>
          <w:szCs w:val="24"/>
        </w:rPr>
        <w:t xml:space="preserve"> aligned with the principles of Decent Work and</w:t>
      </w:r>
      <w:r w:rsidRPr="00C60F1C">
        <w:rPr>
          <w:rFonts w:ascii="Times New Roman" w:hAnsi="Times New Roman" w:cs="Times New Roman"/>
          <w:sz w:val="24"/>
          <w:szCs w:val="24"/>
        </w:rPr>
        <w:t xml:space="preserve"> focused on short-term community </w:t>
      </w:r>
      <w:r>
        <w:rPr>
          <w:rFonts w:ascii="Times New Roman" w:hAnsi="Times New Roman" w:cs="Times New Roman"/>
          <w:sz w:val="24"/>
          <w:szCs w:val="24"/>
        </w:rPr>
        <w:t xml:space="preserve">activities that include but are not limited to </w:t>
      </w:r>
      <w:r w:rsidRPr="00C60F1C">
        <w:rPr>
          <w:rFonts w:ascii="Times New Roman" w:hAnsi="Times New Roman" w:cs="Times New Roman"/>
          <w:sz w:val="24"/>
          <w:szCs w:val="24"/>
        </w:rPr>
        <w:t>infrastructure repair and restoration that will transition to longer-term employment and better access to other livelihood options.</w:t>
      </w:r>
      <w:r>
        <w:rPr>
          <w:rFonts w:ascii="Times New Roman" w:hAnsi="Times New Roman" w:cs="Times New Roman"/>
          <w:sz w:val="24"/>
          <w:szCs w:val="24"/>
        </w:rPr>
        <w:t xml:space="preserve"> There is a need to support and develop t</w:t>
      </w:r>
      <w:r w:rsidRPr="00C60F1C">
        <w:rPr>
          <w:rFonts w:ascii="Times New Roman" w:hAnsi="Times New Roman" w:cs="Times New Roman"/>
          <w:sz w:val="24"/>
          <w:szCs w:val="24"/>
        </w:rPr>
        <w:t>raditional forms of livelihood</w:t>
      </w:r>
      <w:r>
        <w:rPr>
          <w:rFonts w:ascii="Times New Roman" w:hAnsi="Times New Roman" w:cs="Times New Roman"/>
          <w:sz w:val="24"/>
          <w:szCs w:val="24"/>
        </w:rPr>
        <w:t xml:space="preserve"> that</w:t>
      </w:r>
      <w:r w:rsidRPr="00C60F1C">
        <w:rPr>
          <w:rFonts w:ascii="Times New Roman" w:hAnsi="Times New Roman" w:cs="Times New Roman"/>
          <w:sz w:val="24"/>
          <w:szCs w:val="24"/>
        </w:rPr>
        <w:t xml:space="preserve"> </w:t>
      </w:r>
      <w:r>
        <w:rPr>
          <w:rFonts w:ascii="Times New Roman" w:hAnsi="Times New Roman" w:cs="Times New Roman"/>
          <w:sz w:val="24"/>
          <w:szCs w:val="24"/>
        </w:rPr>
        <w:t>a</w:t>
      </w:r>
      <w:r w:rsidRPr="00C60F1C">
        <w:rPr>
          <w:rFonts w:ascii="Times New Roman" w:hAnsi="Times New Roman" w:cs="Times New Roman"/>
          <w:sz w:val="24"/>
          <w:szCs w:val="24"/>
        </w:rPr>
        <w:t>re</w:t>
      </w:r>
      <w:r>
        <w:rPr>
          <w:rFonts w:ascii="Times New Roman" w:hAnsi="Times New Roman" w:cs="Times New Roman"/>
          <w:sz w:val="24"/>
          <w:szCs w:val="24"/>
        </w:rPr>
        <w:t xml:space="preserve"> often</w:t>
      </w:r>
      <w:r w:rsidRPr="00C60F1C">
        <w:rPr>
          <w:rFonts w:ascii="Times New Roman" w:hAnsi="Times New Roman" w:cs="Times New Roman"/>
          <w:sz w:val="24"/>
          <w:szCs w:val="24"/>
        </w:rPr>
        <w:t xml:space="preserve"> destroyed</w:t>
      </w:r>
      <w:r>
        <w:rPr>
          <w:rFonts w:ascii="Times New Roman" w:hAnsi="Times New Roman" w:cs="Times New Roman"/>
          <w:sz w:val="24"/>
          <w:szCs w:val="24"/>
        </w:rPr>
        <w:t xml:space="preserve"> in such situations, but there is also a need to develop and improve local economies and livelihood opportunities. The members of the Livelihood cluster agree to practice and advocate the observance of decent work principles in undertaking</w:t>
      </w:r>
      <w:r w:rsidRPr="00C60F1C">
        <w:rPr>
          <w:rFonts w:ascii="Times New Roman" w:hAnsi="Times New Roman" w:cs="Times New Roman"/>
          <w:sz w:val="24"/>
          <w:szCs w:val="24"/>
        </w:rPr>
        <w:t xml:space="preserve"> activities</w:t>
      </w:r>
      <w:r>
        <w:rPr>
          <w:rFonts w:ascii="Times New Roman" w:hAnsi="Times New Roman" w:cs="Times New Roman"/>
          <w:sz w:val="24"/>
          <w:szCs w:val="24"/>
        </w:rPr>
        <w:t>, including the following</w:t>
      </w:r>
      <w:r w:rsidRPr="00C60F1C">
        <w:rPr>
          <w:rFonts w:ascii="Times New Roman" w:hAnsi="Times New Roman" w:cs="Times New Roman"/>
          <w:sz w:val="24"/>
          <w:szCs w:val="24"/>
        </w:rPr>
        <w:t>:</w:t>
      </w:r>
    </w:p>
    <w:p w14:paraId="26C28D1F" w14:textId="77777777" w:rsidR="001A11D9" w:rsidRPr="00C60F1C" w:rsidRDefault="001A11D9" w:rsidP="001A11D9">
      <w:pPr>
        <w:pStyle w:val="ListParagraph"/>
        <w:numPr>
          <w:ilvl w:val="0"/>
          <w:numId w:val="20"/>
        </w:numPr>
        <w:rPr>
          <w:rFonts w:ascii="Times New Roman" w:hAnsi="Times New Roman" w:cs="Times New Roman"/>
          <w:sz w:val="24"/>
          <w:szCs w:val="24"/>
        </w:rPr>
      </w:pPr>
      <w:r w:rsidRPr="00C60F1C">
        <w:rPr>
          <w:rFonts w:ascii="Times New Roman" w:hAnsi="Times New Roman" w:cs="Times New Roman"/>
          <w:sz w:val="24"/>
          <w:szCs w:val="24"/>
        </w:rPr>
        <w:t>debris clearing through cash-for-work</w:t>
      </w:r>
      <w:r>
        <w:rPr>
          <w:rFonts w:ascii="Times New Roman" w:hAnsi="Times New Roman" w:cs="Times New Roman"/>
          <w:sz w:val="24"/>
          <w:szCs w:val="24"/>
        </w:rPr>
        <w:t xml:space="preserve"> (</w:t>
      </w:r>
      <w:proofErr w:type="spellStart"/>
      <w:r>
        <w:rPr>
          <w:rFonts w:ascii="Times New Roman" w:hAnsi="Times New Roman" w:cs="Times New Roman"/>
          <w:sz w:val="24"/>
          <w:szCs w:val="24"/>
        </w:rPr>
        <w:t>CfW</w:t>
      </w:r>
      <w:proofErr w:type="spellEnd"/>
      <w:r>
        <w:rPr>
          <w:rFonts w:ascii="Times New Roman" w:hAnsi="Times New Roman" w:cs="Times New Roman"/>
          <w:sz w:val="24"/>
          <w:szCs w:val="24"/>
        </w:rPr>
        <w:t>), or other such activities</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which are needed, inclusive and quick to roll-out to</w:t>
      </w:r>
      <w:r w:rsidRPr="00C60F1C">
        <w:rPr>
          <w:rFonts w:ascii="Times New Roman" w:hAnsi="Times New Roman" w:cs="Times New Roman"/>
          <w:sz w:val="24"/>
          <w:szCs w:val="24"/>
        </w:rPr>
        <w:t xml:space="preserve"> provide immediate income to households;</w:t>
      </w:r>
    </w:p>
    <w:p w14:paraId="10ACB40F" w14:textId="77777777" w:rsidR="001A11D9" w:rsidRPr="00C60F1C" w:rsidRDefault="001A11D9" w:rsidP="001A11D9">
      <w:pPr>
        <w:pStyle w:val="ListParagraph"/>
        <w:numPr>
          <w:ilvl w:val="0"/>
          <w:numId w:val="20"/>
        </w:numPr>
        <w:rPr>
          <w:rFonts w:ascii="Times New Roman" w:hAnsi="Times New Roman" w:cs="Times New Roman"/>
          <w:sz w:val="24"/>
          <w:szCs w:val="24"/>
        </w:rPr>
      </w:pPr>
      <w:r w:rsidRPr="00C60F1C">
        <w:rPr>
          <w:rFonts w:ascii="Times New Roman" w:hAnsi="Times New Roman" w:cs="Times New Roman"/>
          <w:sz w:val="24"/>
          <w:szCs w:val="24"/>
        </w:rPr>
        <w:t>provision of onsite training to</w:t>
      </w:r>
      <w:r>
        <w:rPr>
          <w:rFonts w:ascii="Times New Roman" w:hAnsi="Times New Roman" w:cs="Times New Roman"/>
          <w:sz w:val="24"/>
          <w:szCs w:val="24"/>
        </w:rPr>
        <w:t xml:space="preserve"> beneficiary</w:t>
      </w:r>
      <w:r w:rsidRPr="00C60F1C">
        <w:rPr>
          <w:rFonts w:ascii="Times New Roman" w:hAnsi="Times New Roman" w:cs="Times New Roman"/>
          <w:sz w:val="24"/>
          <w:szCs w:val="24"/>
        </w:rPr>
        <w:t xml:space="preserve"> workers during repair, reconstruction and rehabilitation of infrastructure to address expected demand for skilled workers;</w:t>
      </w:r>
    </w:p>
    <w:p w14:paraId="4C84561A" w14:textId="77777777" w:rsidR="001A11D9" w:rsidRPr="00C60F1C" w:rsidRDefault="001A11D9" w:rsidP="001A11D9">
      <w:pPr>
        <w:pStyle w:val="ListParagraph"/>
        <w:numPr>
          <w:ilvl w:val="0"/>
          <w:numId w:val="20"/>
        </w:numPr>
        <w:rPr>
          <w:rFonts w:ascii="Times New Roman" w:hAnsi="Times New Roman" w:cs="Times New Roman"/>
          <w:sz w:val="24"/>
          <w:szCs w:val="24"/>
        </w:rPr>
      </w:pPr>
      <w:r w:rsidRPr="00C60F1C">
        <w:rPr>
          <w:rFonts w:ascii="Times New Roman" w:hAnsi="Times New Roman" w:cs="Times New Roman"/>
          <w:sz w:val="24"/>
          <w:szCs w:val="24"/>
        </w:rPr>
        <w:t>organization, capacity building and registration of workers wi</w:t>
      </w:r>
      <w:r>
        <w:rPr>
          <w:rFonts w:ascii="Times New Roman" w:hAnsi="Times New Roman" w:cs="Times New Roman"/>
          <w:sz w:val="24"/>
          <w:szCs w:val="24"/>
        </w:rPr>
        <w:t>th appropriate government agencies</w:t>
      </w:r>
      <w:r w:rsidRPr="00C60F1C">
        <w:rPr>
          <w:rFonts w:ascii="Times New Roman" w:hAnsi="Times New Roman" w:cs="Times New Roman"/>
          <w:sz w:val="24"/>
          <w:szCs w:val="24"/>
        </w:rPr>
        <w:t xml:space="preserve"> to acquire the legal personality to be engaged as </w:t>
      </w:r>
      <w:r>
        <w:rPr>
          <w:rFonts w:ascii="Times New Roman" w:hAnsi="Times New Roman" w:cs="Times New Roman"/>
          <w:sz w:val="24"/>
          <w:szCs w:val="24"/>
        </w:rPr>
        <w:t xml:space="preserve">local </w:t>
      </w:r>
      <w:r w:rsidRPr="00C60F1C">
        <w:rPr>
          <w:rFonts w:ascii="Times New Roman" w:hAnsi="Times New Roman" w:cs="Times New Roman"/>
          <w:sz w:val="24"/>
          <w:szCs w:val="24"/>
        </w:rPr>
        <w:t>community contractors for the repair and rehabilitation of community assets and facilities</w:t>
      </w:r>
      <w:r>
        <w:rPr>
          <w:rFonts w:ascii="Times New Roman" w:hAnsi="Times New Roman" w:cs="Times New Roman"/>
          <w:sz w:val="24"/>
          <w:szCs w:val="24"/>
        </w:rPr>
        <w:t xml:space="preserve"> and other emergency employment activities</w:t>
      </w:r>
      <w:r w:rsidRPr="00C60F1C">
        <w:rPr>
          <w:rFonts w:ascii="Times New Roman" w:hAnsi="Times New Roman" w:cs="Times New Roman"/>
          <w:sz w:val="24"/>
          <w:szCs w:val="24"/>
        </w:rPr>
        <w:t>;</w:t>
      </w:r>
    </w:p>
    <w:p w14:paraId="0BE7F532" w14:textId="77777777" w:rsidR="001A11D9" w:rsidRPr="00C60F1C" w:rsidRDefault="001A11D9" w:rsidP="001A11D9">
      <w:pPr>
        <w:pStyle w:val="ListParagraph"/>
        <w:numPr>
          <w:ilvl w:val="0"/>
          <w:numId w:val="20"/>
        </w:numPr>
        <w:rPr>
          <w:rFonts w:ascii="Times New Roman" w:hAnsi="Times New Roman" w:cs="Times New Roman"/>
          <w:sz w:val="24"/>
          <w:szCs w:val="24"/>
        </w:rPr>
      </w:pPr>
      <w:r w:rsidRPr="00C60F1C">
        <w:rPr>
          <w:rFonts w:ascii="Times New Roman" w:hAnsi="Times New Roman" w:cs="Times New Roman"/>
          <w:sz w:val="24"/>
          <w:szCs w:val="24"/>
        </w:rPr>
        <w:t xml:space="preserve">engagement of community contractors to demonstrate capacity to address </w:t>
      </w:r>
      <w:proofErr w:type="spellStart"/>
      <w:r w:rsidRPr="00C60F1C">
        <w:rPr>
          <w:rFonts w:ascii="Times New Roman" w:hAnsi="Times New Roman" w:cs="Times New Roman"/>
          <w:sz w:val="24"/>
          <w:szCs w:val="24"/>
        </w:rPr>
        <w:t>labor</w:t>
      </w:r>
      <w:proofErr w:type="spellEnd"/>
      <w:r w:rsidRPr="00C60F1C">
        <w:rPr>
          <w:rFonts w:ascii="Times New Roman" w:hAnsi="Times New Roman" w:cs="Times New Roman"/>
          <w:sz w:val="24"/>
          <w:szCs w:val="24"/>
        </w:rPr>
        <w:t xml:space="preserve"> market demands emanating from new investment priorities by public and private development entities</w:t>
      </w:r>
      <w:r>
        <w:rPr>
          <w:rFonts w:ascii="Times New Roman" w:hAnsi="Times New Roman" w:cs="Times New Roman"/>
          <w:sz w:val="24"/>
          <w:szCs w:val="24"/>
        </w:rPr>
        <w:t>.</w:t>
      </w:r>
    </w:p>
    <w:p w14:paraId="5CB63928" w14:textId="77777777" w:rsidR="001A11D9" w:rsidRPr="00C60F1C" w:rsidRDefault="001A11D9" w:rsidP="001A11D9">
      <w:pPr>
        <w:rPr>
          <w:rFonts w:ascii="Times New Roman" w:hAnsi="Times New Roman" w:cs="Times New Roman"/>
          <w:sz w:val="24"/>
          <w:szCs w:val="24"/>
        </w:rPr>
      </w:pPr>
      <w:r w:rsidRPr="00C60F1C">
        <w:rPr>
          <w:rFonts w:ascii="Times New Roman" w:hAnsi="Times New Roman" w:cs="Times New Roman"/>
          <w:sz w:val="24"/>
          <w:szCs w:val="24"/>
        </w:rPr>
        <w:t xml:space="preserve">Partner organizations including local government units and the communities will take an active role in the entire process. </w:t>
      </w:r>
      <w:r>
        <w:rPr>
          <w:rFonts w:ascii="Times New Roman" w:hAnsi="Times New Roman" w:cs="Times New Roman"/>
          <w:sz w:val="24"/>
          <w:szCs w:val="24"/>
        </w:rPr>
        <w:t>This approach has successfully been</w:t>
      </w:r>
      <w:r w:rsidRPr="00C60F1C">
        <w:rPr>
          <w:rFonts w:ascii="Times New Roman" w:hAnsi="Times New Roman" w:cs="Times New Roman"/>
          <w:sz w:val="24"/>
          <w:szCs w:val="24"/>
        </w:rPr>
        <w:t xml:space="preserve"> use</w:t>
      </w:r>
      <w:r>
        <w:rPr>
          <w:rFonts w:ascii="Times New Roman" w:hAnsi="Times New Roman" w:cs="Times New Roman"/>
          <w:sz w:val="24"/>
          <w:szCs w:val="24"/>
        </w:rPr>
        <w:t>d</w:t>
      </w:r>
      <w:r w:rsidRPr="00C60F1C">
        <w:rPr>
          <w:rFonts w:ascii="Times New Roman" w:hAnsi="Times New Roman" w:cs="Times New Roman"/>
          <w:sz w:val="24"/>
          <w:szCs w:val="24"/>
        </w:rPr>
        <w:t xml:space="preserve"> in </w:t>
      </w:r>
      <w:r>
        <w:rPr>
          <w:rFonts w:ascii="Times New Roman" w:hAnsi="Times New Roman" w:cs="Times New Roman"/>
          <w:sz w:val="24"/>
          <w:szCs w:val="24"/>
        </w:rPr>
        <w:t xml:space="preserve">Typhoon </w:t>
      </w:r>
      <w:proofErr w:type="spellStart"/>
      <w:r w:rsidRPr="00C60F1C">
        <w:rPr>
          <w:rFonts w:ascii="Times New Roman" w:hAnsi="Times New Roman" w:cs="Times New Roman"/>
          <w:sz w:val="24"/>
          <w:szCs w:val="24"/>
        </w:rPr>
        <w:t>Sendong</w:t>
      </w:r>
      <w:proofErr w:type="spellEnd"/>
      <w:r w:rsidRPr="00C60F1C">
        <w:rPr>
          <w:rFonts w:ascii="Times New Roman" w:hAnsi="Times New Roman" w:cs="Times New Roman"/>
          <w:sz w:val="24"/>
          <w:szCs w:val="24"/>
        </w:rPr>
        <w:t xml:space="preserve">-affected areas in Cagayan de Oro and </w:t>
      </w:r>
      <w:proofErr w:type="spellStart"/>
      <w:r w:rsidRPr="00C60F1C">
        <w:rPr>
          <w:rFonts w:ascii="Times New Roman" w:hAnsi="Times New Roman" w:cs="Times New Roman"/>
          <w:sz w:val="24"/>
          <w:szCs w:val="24"/>
        </w:rPr>
        <w:t>Iligan</w:t>
      </w:r>
      <w:proofErr w:type="spellEnd"/>
      <w:r w:rsidRPr="00C60F1C">
        <w:rPr>
          <w:rFonts w:ascii="Times New Roman" w:hAnsi="Times New Roman" w:cs="Times New Roman"/>
          <w:sz w:val="24"/>
          <w:szCs w:val="24"/>
        </w:rPr>
        <w:t xml:space="preserve"> with four community contractors engaged to provide construction services for the repair and restoration of government elementary and high school facilities.</w:t>
      </w:r>
    </w:p>
    <w:p w14:paraId="55BBA3FF" w14:textId="77777777" w:rsidR="001A11D9" w:rsidRDefault="001A11D9" w:rsidP="001A11D9">
      <w:pPr>
        <w:rPr>
          <w:rFonts w:ascii="Times New Roman" w:hAnsi="Times New Roman" w:cs="Times New Roman"/>
          <w:b/>
          <w:sz w:val="24"/>
          <w:szCs w:val="24"/>
        </w:rPr>
      </w:pPr>
    </w:p>
    <w:p w14:paraId="1A8F6021" w14:textId="77777777" w:rsidR="001A11D9" w:rsidRPr="00C60F1C" w:rsidRDefault="001A11D9" w:rsidP="001A11D9">
      <w:pPr>
        <w:rPr>
          <w:rFonts w:ascii="Times New Roman" w:hAnsi="Times New Roman" w:cs="Times New Roman"/>
          <w:b/>
          <w:sz w:val="24"/>
          <w:szCs w:val="24"/>
        </w:rPr>
      </w:pPr>
      <w:r w:rsidRPr="00C60F1C">
        <w:rPr>
          <w:rFonts w:ascii="Times New Roman" w:hAnsi="Times New Roman" w:cs="Times New Roman"/>
          <w:b/>
          <w:sz w:val="24"/>
          <w:szCs w:val="24"/>
        </w:rPr>
        <w:t xml:space="preserve">Implementing </w:t>
      </w:r>
      <w:proofErr w:type="spellStart"/>
      <w:r w:rsidRPr="00C60F1C">
        <w:rPr>
          <w:rFonts w:ascii="Times New Roman" w:hAnsi="Times New Roman" w:cs="Times New Roman"/>
          <w:b/>
          <w:sz w:val="24"/>
          <w:szCs w:val="24"/>
        </w:rPr>
        <w:t>CfW</w:t>
      </w:r>
      <w:proofErr w:type="spellEnd"/>
      <w:r w:rsidRPr="00C60F1C">
        <w:rPr>
          <w:rFonts w:ascii="Times New Roman" w:hAnsi="Times New Roman" w:cs="Times New Roman"/>
          <w:b/>
          <w:sz w:val="24"/>
          <w:szCs w:val="24"/>
        </w:rPr>
        <w:t xml:space="preserve"> for short-term employment</w:t>
      </w:r>
    </w:p>
    <w:p w14:paraId="09679A73" w14:textId="77777777" w:rsidR="001A11D9" w:rsidRPr="00C60F1C" w:rsidRDefault="001A11D9" w:rsidP="001A11D9">
      <w:pPr>
        <w:rPr>
          <w:rFonts w:ascii="Times New Roman" w:hAnsi="Times New Roman" w:cs="Times New Roman"/>
          <w:sz w:val="24"/>
          <w:szCs w:val="24"/>
        </w:rPr>
      </w:pPr>
      <w:r w:rsidRPr="00C60F1C">
        <w:rPr>
          <w:rFonts w:ascii="Times New Roman" w:hAnsi="Times New Roman" w:cs="Times New Roman"/>
          <w:sz w:val="24"/>
          <w:szCs w:val="24"/>
        </w:rPr>
        <w:t xml:space="preserve">Cash-for-work for one member of affected households </w:t>
      </w:r>
      <w:r>
        <w:rPr>
          <w:rFonts w:ascii="Times New Roman" w:hAnsi="Times New Roman" w:cs="Times New Roman"/>
          <w:sz w:val="24"/>
          <w:szCs w:val="24"/>
        </w:rPr>
        <w:t>should</w:t>
      </w:r>
      <w:r w:rsidRPr="00C60F1C">
        <w:rPr>
          <w:rFonts w:ascii="Times New Roman" w:hAnsi="Times New Roman" w:cs="Times New Roman"/>
          <w:sz w:val="24"/>
          <w:szCs w:val="24"/>
        </w:rPr>
        <w:t xml:space="preserve"> run for</w:t>
      </w:r>
      <w:r>
        <w:rPr>
          <w:rFonts w:ascii="Times New Roman" w:hAnsi="Times New Roman" w:cs="Times New Roman"/>
          <w:sz w:val="24"/>
          <w:szCs w:val="24"/>
        </w:rPr>
        <w:t xml:space="preserve"> approximately</w:t>
      </w:r>
      <w:r w:rsidRPr="00C60F1C">
        <w:rPr>
          <w:rFonts w:ascii="Times New Roman" w:hAnsi="Times New Roman" w:cs="Times New Roman"/>
          <w:sz w:val="24"/>
          <w:szCs w:val="24"/>
        </w:rPr>
        <w:t xml:space="preserve"> 15 days</w:t>
      </w:r>
      <w:r>
        <w:rPr>
          <w:rFonts w:ascii="Times New Roman" w:hAnsi="Times New Roman" w:cs="Times New Roman"/>
          <w:sz w:val="24"/>
          <w:szCs w:val="24"/>
        </w:rPr>
        <w:t xml:space="preserve"> (dependent on the nature and situation of the disaster)</w:t>
      </w:r>
      <w:r w:rsidRPr="00C60F1C">
        <w:rPr>
          <w:rFonts w:ascii="Times New Roman" w:hAnsi="Times New Roman" w:cs="Times New Roman"/>
          <w:sz w:val="24"/>
          <w:szCs w:val="24"/>
        </w:rPr>
        <w:t xml:space="preserve">. </w:t>
      </w:r>
      <w:r>
        <w:rPr>
          <w:rFonts w:ascii="Times New Roman" w:hAnsi="Times New Roman" w:cs="Times New Roman"/>
          <w:sz w:val="24"/>
          <w:szCs w:val="24"/>
        </w:rPr>
        <w:t>The following requirements</w:t>
      </w:r>
      <w:r w:rsidRPr="00C60F1C">
        <w:rPr>
          <w:rFonts w:ascii="Times New Roman" w:hAnsi="Times New Roman" w:cs="Times New Roman"/>
          <w:sz w:val="24"/>
          <w:szCs w:val="24"/>
        </w:rPr>
        <w:t xml:space="preserve"> comply with international and national standards to decent work</w:t>
      </w:r>
      <w:r>
        <w:rPr>
          <w:rFonts w:ascii="Times New Roman" w:hAnsi="Times New Roman" w:cs="Times New Roman"/>
          <w:sz w:val="24"/>
          <w:szCs w:val="24"/>
        </w:rPr>
        <w:t xml:space="preserve"> and should</w:t>
      </w:r>
      <w:r w:rsidRPr="00C60F1C">
        <w:rPr>
          <w:rFonts w:ascii="Times New Roman" w:hAnsi="Times New Roman" w:cs="Times New Roman"/>
          <w:sz w:val="24"/>
          <w:szCs w:val="24"/>
        </w:rPr>
        <w:t xml:space="preserve"> be adopted</w:t>
      </w:r>
      <w:r>
        <w:rPr>
          <w:rFonts w:ascii="Times New Roman" w:hAnsi="Times New Roman" w:cs="Times New Roman"/>
          <w:sz w:val="24"/>
          <w:szCs w:val="24"/>
        </w:rPr>
        <w:t xml:space="preserve"> by all actors carrying out </w:t>
      </w:r>
      <w:proofErr w:type="spellStart"/>
      <w:r>
        <w:rPr>
          <w:rFonts w:ascii="Times New Roman" w:hAnsi="Times New Roman" w:cs="Times New Roman"/>
          <w:sz w:val="24"/>
          <w:szCs w:val="24"/>
        </w:rPr>
        <w:t>CfW</w:t>
      </w:r>
      <w:proofErr w:type="spellEnd"/>
      <w:r>
        <w:rPr>
          <w:rFonts w:ascii="Times New Roman" w:hAnsi="Times New Roman" w:cs="Times New Roman"/>
          <w:sz w:val="24"/>
          <w:szCs w:val="24"/>
        </w:rPr>
        <w:t>, or similar activities</w:t>
      </w:r>
      <w:r w:rsidRPr="00C60F1C">
        <w:rPr>
          <w:rFonts w:ascii="Times New Roman" w:hAnsi="Times New Roman" w:cs="Times New Roman"/>
          <w:sz w:val="24"/>
          <w:szCs w:val="24"/>
        </w:rPr>
        <w:t>:</w:t>
      </w:r>
    </w:p>
    <w:p w14:paraId="669CD3B0" w14:textId="77777777" w:rsidR="001A11D9" w:rsidRPr="00C60F1C" w:rsidRDefault="001A11D9" w:rsidP="001A11D9">
      <w:pPr>
        <w:pStyle w:val="ListParagraph"/>
        <w:numPr>
          <w:ilvl w:val="0"/>
          <w:numId w:val="22"/>
        </w:numPr>
        <w:rPr>
          <w:rFonts w:ascii="Times New Roman" w:hAnsi="Times New Roman" w:cs="Times New Roman"/>
          <w:sz w:val="24"/>
          <w:szCs w:val="24"/>
        </w:rPr>
      </w:pPr>
      <w:r w:rsidRPr="00C60F1C">
        <w:rPr>
          <w:rFonts w:ascii="Times New Roman" w:hAnsi="Times New Roman" w:cs="Times New Roman"/>
          <w:sz w:val="24"/>
          <w:szCs w:val="24"/>
        </w:rPr>
        <w:t xml:space="preserve">75% of the regional minimum wage, to be </w:t>
      </w:r>
      <w:proofErr w:type="gramStart"/>
      <w:r>
        <w:rPr>
          <w:rFonts w:ascii="Times New Roman" w:hAnsi="Times New Roman" w:cs="Times New Roman"/>
          <w:sz w:val="24"/>
          <w:szCs w:val="24"/>
        </w:rPr>
        <w:t xml:space="preserve">confirmed </w:t>
      </w:r>
      <w:r w:rsidRPr="00C60F1C">
        <w:rPr>
          <w:rFonts w:ascii="Times New Roman" w:hAnsi="Times New Roman" w:cs="Times New Roman"/>
          <w:sz w:val="24"/>
          <w:szCs w:val="24"/>
        </w:rPr>
        <w:t xml:space="preserve"> </w:t>
      </w:r>
      <w:r>
        <w:rPr>
          <w:rFonts w:ascii="Times New Roman" w:hAnsi="Times New Roman" w:cs="Times New Roman"/>
          <w:sz w:val="24"/>
          <w:szCs w:val="24"/>
        </w:rPr>
        <w:t>with</w:t>
      </w:r>
      <w:proofErr w:type="gramEnd"/>
      <w:r>
        <w:rPr>
          <w:rFonts w:ascii="Times New Roman" w:hAnsi="Times New Roman" w:cs="Times New Roman"/>
          <w:sz w:val="24"/>
          <w:szCs w:val="24"/>
        </w:rPr>
        <w:t xml:space="preserve"> the </w:t>
      </w:r>
      <w:r w:rsidRPr="00C60F1C">
        <w:rPr>
          <w:rFonts w:ascii="Times New Roman" w:hAnsi="Times New Roman" w:cs="Times New Roman"/>
          <w:sz w:val="24"/>
          <w:szCs w:val="24"/>
        </w:rPr>
        <w:t>D</w:t>
      </w:r>
      <w:r>
        <w:rPr>
          <w:rFonts w:ascii="Times New Roman" w:hAnsi="Times New Roman" w:cs="Times New Roman"/>
          <w:sz w:val="24"/>
          <w:szCs w:val="24"/>
        </w:rPr>
        <w:t xml:space="preserve">epartment of </w:t>
      </w:r>
      <w:proofErr w:type="spellStart"/>
      <w:r>
        <w:rPr>
          <w:rFonts w:ascii="Times New Roman" w:hAnsi="Times New Roman" w:cs="Times New Roman"/>
          <w:sz w:val="24"/>
          <w:szCs w:val="24"/>
        </w:rPr>
        <w:t>Labor</w:t>
      </w:r>
      <w:proofErr w:type="spellEnd"/>
      <w:r>
        <w:rPr>
          <w:rFonts w:ascii="Times New Roman" w:hAnsi="Times New Roman" w:cs="Times New Roman"/>
          <w:sz w:val="24"/>
          <w:szCs w:val="24"/>
        </w:rPr>
        <w:t xml:space="preserve"> and Employment (D</w:t>
      </w:r>
      <w:r w:rsidRPr="00C60F1C">
        <w:rPr>
          <w:rFonts w:ascii="Times New Roman" w:hAnsi="Times New Roman" w:cs="Times New Roman"/>
          <w:sz w:val="24"/>
          <w:szCs w:val="24"/>
        </w:rPr>
        <w:t>OLE</w:t>
      </w:r>
      <w:r>
        <w:rPr>
          <w:rFonts w:ascii="Times New Roman" w:hAnsi="Times New Roman" w:cs="Times New Roman"/>
          <w:sz w:val="24"/>
          <w:szCs w:val="24"/>
        </w:rPr>
        <w:t>)</w:t>
      </w:r>
      <w:r w:rsidRPr="00C60F1C">
        <w:rPr>
          <w:rFonts w:ascii="Times New Roman" w:hAnsi="Times New Roman" w:cs="Times New Roman"/>
          <w:sz w:val="24"/>
          <w:szCs w:val="24"/>
        </w:rPr>
        <w:t xml:space="preserve"> and </w:t>
      </w:r>
      <w:r>
        <w:rPr>
          <w:rFonts w:ascii="Times New Roman" w:hAnsi="Times New Roman" w:cs="Times New Roman"/>
          <w:sz w:val="24"/>
          <w:szCs w:val="24"/>
        </w:rPr>
        <w:t>the Department for Social Welfare and Development (</w:t>
      </w:r>
      <w:r w:rsidRPr="00C60F1C">
        <w:rPr>
          <w:rFonts w:ascii="Times New Roman" w:hAnsi="Times New Roman" w:cs="Times New Roman"/>
          <w:sz w:val="24"/>
          <w:szCs w:val="24"/>
        </w:rPr>
        <w:t>DSWD</w:t>
      </w:r>
      <w:r>
        <w:rPr>
          <w:rFonts w:ascii="Times New Roman" w:hAnsi="Times New Roman" w:cs="Times New Roman"/>
          <w:sz w:val="24"/>
          <w:szCs w:val="24"/>
        </w:rPr>
        <w:t>)</w:t>
      </w:r>
      <w:r w:rsidRPr="00C60F1C">
        <w:rPr>
          <w:rFonts w:ascii="Times New Roman" w:hAnsi="Times New Roman" w:cs="Times New Roman"/>
          <w:sz w:val="24"/>
          <w:szCs w:val="24"/>
        </w:rPr>
        <w:t xml:space="preserve"> at </w:t>
      </w:r>
      <w:r w:rsidRPr="00C60F1C">
        <w:rPr>
          <w:rFonts w:ascii="Times New Roman" w:hAnsi="Times New Roman" w:cs="Times New Roman"/>
          <w:sz w:val="24"/>
          <w:szCs w:val="24"/>
        </w:rPr>
        <w:lastRenderedPageBreak/>
        <w:t>the national level cluster, will be adopted at local level</w:t>
      </w:r>
      <w:r>
        <w:rPr>
          <w:rFonts w:ascii="Times New Roman" w:hAnsi="Times New Roman" w:cs="Times New Roman"/>
          <w:sz w:val="24"/>
          <w:szCs w:val="24"/>
        </w:rPr>
        <w:t xml:space="preserve"> (see DSWD Administrative Order 15, p2)</w:t>
      </w:r>
      <w:r w:rsidRPr="00C60F1C">
        <w:rPr>
          <w:rFonts w:ascii="Times New Roman" w:hAnsi="Times New Roman" w:cs="Times New Roman"/>
          <w:sz w:val="24"/>
          <w:szCs w:val="24"/>
        </w:rPr>
        <w:t>.</w:t>
      </w:r>
      <w:r>
        <w:rPr>
          <w:rFonts w:ascii="Times New Roman" w:hAnsi="Times New Roman" w:cs="Times New Roman"/>
          <w:sz w:val="24"/>
          <w:szCs w:val="24"/>
        </w:rPr>
        <w:t xml:space="preserve"> </w:t>
      </w:r>
      <w:r w:rsidRPr="00C60F1C">
        <w:rPr>
          <w:rFonts w:ascii="Times New Roman" w:hAnsi="Times New Roman" w:cs="Times New Roman"/>
          <w:sz w:val="24"/>
          <w:szCs w:val="24"/>
        </w:rPr>
        <w:t>Similarly,</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this </w:t>
      </w:r>
      <w:r w:rsidRPr="00C60F1C">
        <w:rPr>
          <w:rFonts w:ascii="Times New Roman" w:hAnsi="Times New Roman" w:cs="Times New Roman"/>
          <w:sz w:val="24"/>
          <w:szCs w:val="24"/>
        </w:rPr>
        <w:t xml:space="preserve"> uniform</w:t>
      </w:r>
      <w:proofErr w:type="gramEnd"/>
      <w:r w:rsidRPr="00C60F1C">
        <w:rPr>
          <w:rFonts w:ascii="Times New Roman" w:hAnsi="Times New Roman" w:cs="Times New Roman"/>
          <w:sz w:val="24"/>
          <w:szCs w:val="24"/>
        </w:rPr>
        <w:t xml:space="preserve"> wage rate will be adopted for cash-for-work projects by all</w:t>
      </w:r>
      <w:r>
        <w:rPr>
          <w:rFonts w:ascii="Times New Roman" w:hAnsi="Times New Roman" w:cs="Times New Roman"/>
          <w:sz w:val="24"/>
          <w:szCs w:val="24"/>
        </w:rPr>
        <w:t xml:space="preserve"> implementing agencies</w:t>
      </w:r>
      <w:r w:rsidRPr="00C60F1C">
        <w:rPr>
          <w:rFonts w:ascii="Times New Roman" w:hAnsi="Times New Roman" w:cs="Times New Roman"/>
          <w:sz w:val="24"/>
          <w:szCs w:val="24"/>
        </w:rPr>
        <w:t>.</w:t>
      </w:r>
    </w:p>
    <w:p w14:paraId="297203B2" w14:textId="77777777" w:rsidR="001A11D9" w:rsidRDefault="001A11D9" w:rsidP="001A11D9">
      <w:pPr>
        <w:pStyle w:val="ListParagraph"/>
        <w:numPr>
          <w:ilvl w:val="0"/>
          <w:numId w:val="22"/>
        </w:numPr>
        <w:rPr>
          <w:rFonts w:ascii="Times New Roman" w:hAnsi="Times New Roman" w:cs="Times New Roman"/>
          <w:sz w:val="24"/>
          <w:szCs w:val="24"/>
        </w:rPr>
      </w:pPr>
      <w:r w:rsidRPr="00C60F1C">
        <w:rPr>
          <w:rFonts w:ascii="Times New Roman" w:hAnsi="Times New Roman" w:cs="Times New Roman"/>
          <w:sz w:val="24"/>
          <w:szCs w:val="24"/>
        </w:rPr>
        <w:t>Occupational safety and health standards will be strictly observed. Workers</w:t>
      </w:r>
      <w:r>
        <w:rPr>
          <w:rFonts w:ascii="Times New Roman" w:hAnsi="Times New Roman" w:cs="Times New Roman"/>
          <w:sz w:val="24"/>
          <w:szCs w:val="24"/>
        </w:rPr>
        <w:t xml:space="preserve"> for debris clearing, dredging, de-clogging and other construction related </w:t>
      </w:r>
      <w:proofErr w:type="spellStart"/>
      <w:r>
        <w:rPr>
          <w:rFonts w:ascii="Times New Roman" w:hAnsi="Times New Roman" w:cs="Times New Roman"/>
          <w:sz w:val="24"/>
          <w:szCs w:val="24"/>
        </w:rPr>
        <w:t>work</w:t>
      </w:r>
      <w:r w:rsidRPr="00C60F1C">
        <w:rPr>
          <w:rFonts w:ascii="Times New Roman" w:hAnsi="Times New Roman" w:cs="Times New Roman"/>
          <w:sz w:val="24"/>
          <w:szCs w:val="24"/>
        </w:rPr>
        <w:t>will</w:t>
      </w:r>
      <w:proofErr w:type="spellEnd"/>
      <w:r w:rsidRPr="00C60F1C">
        <w:rPr>
          <w:rFonts w:ascii="Times New Roman" w:hAnsi="Times New Roman" w:cs="Times New Roman"/>
          <w:sz w:val="24"/>
          <w:szCs w:val="24"/>
        </w:rPr>
        <w:t xml:space="preserve"> be required to wear appropriate protective gears such as hand gloves, boots or working </w:t>
      </w:r>
      <w:proofErr w:type="spellStart"/>
      <w:r w:rsidRPr="00C60F1C">
        <w:rPr>
          <w:rFonts w:ascii="Times New Roman" w:hAnsi="Times New Roman" w:cs="Times New Roman"/>
          <w:sz w:val="24"/>
          <w:szCs w:val="24"/>
        </w:rPr>
        <w:t>footwears</w:t>
      </w:r>
      <w:proofErr w:type="spellEnd"/>
      <w:r w:rsidRPr="00C60F1C">
        <w:rPr>
          <w:rFonts w:ascii="Times New Roman" w:hAnsi="Times New Roman" w:cs="Times New Roman"/>
          <w:sz w:val="24"/>
          <w:szCs w:val="24"/>
        </w:rPr>
        <w:t>, masks and  hats.</w:t>
      </w:r>
      <w:r>
        <w:rPr>
          <w:rFonts w:ascii="Times New Roman" w:hAnsi="Times New Roman" w:cs="Times New Roman"/>
          <w:sz w:val="24"/>
          <w:szCs w:val="24"/>
        </w:rPr>
        <w:t xml:space="preserve"> Other </w:t>
      </w:r>
      <w:proofErr w:type="spellStart"/>
      <w:r>
        <w:rPr>
          <w:rFonts w:ascii="Times New Roman" w:hAnsi="Times New Roman" w:cs="Times New Roman"/>
          <w:sz w:val="24"/>
          <w:szCs w:val="24"/>
        </w:rPr>
        <w:t>CfW</w:t>
      </w:r>
      <w:proofErr w:type="spellEnd"/>
      <w:r>
        <w:rPr>
          <w:rFonts w:ascii="Times New Roman" w:hAnsi="Times New Roman" w:cs="Times New Roman"/>
          <w:sz w:val="24"/>
          <w:szCs w:val="24"/>
        </w:rPr>
        <w:t xml:space="preserve"> work will have to identify </w:t>
      </w:r>
      <w:proofErr w:type="spellStart"/>
      <w:r>
        <w:rPr>
          <w:rFonts w:ascii="Times New Roman" w:hAnsi="Times New Roman" w:cs="Times New Roman"/>
          <w:sz w:val="24"/>
          <w:szCs w:val="24"/>
        </w:rPr>
        <w:t>approriate</w:t>
      </w:r>
      <w:proofErr w:type="spellEnd"/>
      <w:r>
        <w:rPr>
          <w:rFonts w:ascii="Times New Roman" w:hAnsi="Times New Roman" w:cs="Times New Roman"/>
          <w:sz w:val="24"/>
          <w:szCs w:val="24"/>
        </w:rPr>
        <w:t xml:space="preserve"> Personal Protective Equipment that will ensure safety of its workers.</w:t>
      </w:r>
    </w:p>
    <w:p w14:paraId="160487B4" w14:textId="77777777" w:rsidR="001A11D9" w:rsidRDefault="001A11D9" w:rsidP="001A11D9">
      <w:pPr>
        <w:pStyle w:val="ListParagraph"/>
        <w:numPr>
          <w:ilvl w:val="0"/>
          <w:numId w:val="22"/>
        </w:numPr>
        <w:rPr>
          <w:rFonts w:ascii="Times New Roman" w:hAnsi="Times New Roman" w:cs="Times New Roman"/>
          <w:sz w:val="24"/>
          <w:szCs w:val="24"/>
        </w:rPr>
      </w:pPr>
      <w:r w:rsidRPr="00424E25">
        <w:rPr>
          <w:rFonts w:ascii="Times New Roman" w:hAnsi="Times New Roman" w:cs="Times New Roman"/>
          <w:sz w:val="24"/>
          <w:szCs w:val="24"/>
        </w:rPr>
        <w:t>Selection criteria will include, among others, households headed by women, families with pregnant and lactating women, family members with disability, or families with multiple vulnerabilities as defined by the DSWD displacement form. Equal opportunities for women and men will be promoted during the livelihood assistance orientations; taking into consideration different skill sets, needs, vulnerabilities and responsibilities of affected women and men</w:t>
      </w:r>
      <w:r>
        <w:rPr>
          <w:rFonts w:ascii="Times New Roman" w:hAnsi="Times New Roman" w:cs="Times New Roman"/>
          <w:sz w:val="24"/>
          <w:szCs w:val="24"/>
        </w:rPr>
        <w:t>. This will also take into account the best interests of children and ensure the prohibition of the Worst forms of Child Labour</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proofErr w:type="spellStart"/>
      <w:r>
        <w:rPr>
          <w:rFonts w:ascii="Times New Roman" w:hAnsi="Times New Roman" w:cs="Times New Roman"/>
          <w:sz w:val="24"/>
          <w:szCs w:val="24"/>
        </w:rPr>
        <w:t>Noone</w:t>
      </w:r>
      <w:proofErr w:type="spellEnd"/>
      <w:r>
        <w:rPr>
          <w:rFonts w:ascii="Times New Roman" w:hAnsi="Times New Roman" w:cs="Times New Roman"/>
          <w:sz w:val="24"/>
          <w:szCs w:val="24"/>
        </w:rPr>
        <w:t xml:space="preserve"> aged under 16 years of age will be selected for such work and that those aged 16-18 will only be selected in exceptional circumstances, where such work will not interfere with their studies and will not be physically strenuous or hazardous.</w:t>
      </w:r>
    </w:p>
    <w:p w14:paraId="46D6B52B" w14:textId="77777777" w:rsidR="001A11D9" w:rsidRDefault="001A11D9" w:rsidP="001A11D9">
      <w:pPr>
        <w:pStyle w:val="ListParagraph"/>
        <w:numPr>
          <w:ilvl w:val="0"/>
          <w:numId w:val="22"/>
        </w:numPr>
        <w:rPr>
          <w:rFonts w:ascii="Times New Roman" w:hAnsi="Times New Roman" w:cs="Times New Roman"/>
          <w:sz w:val="24"/>
          <w:szCs w:val="24"/>
        </w:rPr>
      </w:pPr>
      <w:r w:rsidRPr="003727CD">
        <w:rPr>
          <w:rFonts w:ascii="Times New Roman" w:hAnsi="Times New Roman" w:cs="Times New Roman"/>
          <w:sz w:val="24"/>
          <w:szCs w:val="24"/>
        </w:rPr>
        <w:t xml:space="preserve">A registered nurse, to be permanently stationed at the project site, will be available to provide first aid and other services for the workers.  The standard will be </w:t>
      </w:r>
      <w:proofErr w:type="gramStart"/>
      <w:r w:rsidRPr="003727CD">
        <w:rPr>
          <w:rFonts w:ascii="Times New Roman" w:hAnsi="Times New Roman" w:cs="Times New Roman"/>
          <w:sz w:val="24"/>
          <w:szCs w:val="24"/>
        </w:rPr>
        <w:t>one  nurse</w:t>
      </w:r>
      <w:proofErr w:type="gramEnd"/>
      <w:r w:rsidRPr="003727CD">
        <w:rPr>
          <w:rFonts w:ascii="Times New Roman" w:hAnsi="Times New Roman" w:cs="Times New Roman"/>
          <w:sz w:val="24"/>
          <w:szCs w:val="24"/>
        </w:rPr>
        <w:t xml:space="preserve"> to an average of 150 workers.</w:t>
      </w:r>
    </w:p>
    <w:p w14:paraId="35F115FA" w14:textId="77777777" w:rsidR="001A11D9" w:rsidRPr="00424E25" w:rsidRDefault="001A11D9" w:rsidP="001A11D9">
      <w:pPr>
        <w:pStyle w:val="ListParagraph"/>
        <w:numPr>
          <w:ilvl w:val="0"/>
          <w:numId w:val="22"/>
        </w:numPr>
        <w:rPr>
          <w:rFonts w:ascii="Times New Roman" w:hAnsi="Times New Roman" w:cs="Times New Roman"/>
          <w:sz w:val="24"/>
          <w:szCs w:val="24"/>
        </w:rPr>
      </w:pPr>
      <w:r w:rsidRPr="00424E25">
        <w:rPr>
          <w:rFonts w:ascii="Times New Roman" w:hAnsi="Times New Roman" w:cs="Times New Roman"/>
          <w:sz w:val="24"/>
          <w:szCs w:val="24"/>
        </w:rPr>
        <w:t>Work conditions will be monitored regularly to ensure that participants are safe from exploitation, sexual abuse and harassment. All implementing partners shall ensure that all its employees and personnel comply with the provisions of ST/SGB/2003/13 entitled “Special Measures for Protection from Sexual</w:t>
      </w:r>
      <w:r>
        <w:rPr>
          <w:rFonts w:ascii="Times New Roman" w:hAnsi="Times New Roman" w:cs="Times New Roman"/>
          <w:sz w:val="24"/>
          <w:szCs w:val="24"/>
        </w:rPr>
        <w:t xml:space="preserve"> Exploitation and Sexual Abuse”</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w:t>
      </w:r>
      <w:r w:rsidRPr="00424E25">
        <w:rPr>
          <w:rFonts w:ascii="Times New Roman" w:hAnsi="Times New Roman" w:cs="Times New Roman"/>
          <w:sz w:val="24"/>
          <w:szCs w:val="24"/>
        </w:rPr>
        <w:t xml:space="preserve"> </w:t>
      </w:r>
    </w:p>
    <w:p w14:paraId="7CE4EC1C" w14:textId="77777777" w:rsidR="001A11D9" w:rsidRDefault="001A11D9" w:rsidP="001A11D9">
      <w:pPr>
        <w:pStyle w:val="ListParagraph"/>
        <w:numPr>
          <w:ilvl w:val="0"/>
          <w:numId w:val="22"/>
        </w:numPr>
        <w:rPr>
          <w:rFonts w:ascii="Times New Roman" w:hAnsi="Times New Roman" w:cs="Times New Roman"/>
          <w:sz w:val="24"/>
          <w:szCs w:val="24"/>
        </w:rPr>
      </w:pPr>
      <w:r w:rsidRPr="00C60F1C">
        <w:rPr>
          <w:rFonts w:ascii="Times New Roman" w:hAnsi="Times New Roman" w:cs="Times New Roman"/>
          <w:sz w:val="24"/>
          <w:szCs w:val="24"/>
        </w:rPr>
        <w:t xml:space="preserve">Social protection benefits such as one-year accident insurance or six-month </w:t>
      </w:r>
      <w:proofErr w:type="spellStart"/>
      <w:r w:rsidRPr="00C60F1C">
        <w:rPr>
          <w:rFonts w:ascii="Times New Roman" w:hAnsi="Times New Roman" w:cs="Times New Roman"/>
          <w:sz w:val="24"/>
          <w:szCs w:val="24"/>
        </w:rPr>
        <w:t>PhilHealth</w:t>
      </w:r>
      <w:proofErr w:type="spellEnd"/>
      <w:r w:rsidRPr="00C60F1C">
        <w:rPr>
          <w:rFonts w:ascii="Times New Roman" w:hAnsi="Times New Roman" w:cs="Times New Roman"/>
          <w:sz w:val="24"/>
          <w:szCs w:val="24"/>
        </w:rPr>
        <w:t xml:space="preserve"> coverage will be extended to workers.</w:t>
      </w:r>
    </w:p>
    <w:p w14:paraId="7542FBA2" w14:textId="77777777" w:rsidR="001A11D9" w:rsidRPr="00424E25" w:rsidRDefault="001A11D9" w:rsidP="001A11D9">
      <w:pPr>
        <w:ind w:left="360"/>
        <w:rPr>
          <w:rFonts w:ascii="Times New Roman" w:hAnsi="Times New Roman" w:cs="Times New Roman"/>
          <w:sz w:val="24"/>
          <w:szCs w:val="24"/>
        </w:rPr>
      </w:pPr>
      <w:r w:rsidRPr="00FC44EA">
        <w:rPr>
          <w:rFonts w:ascii="Times New Roman" w:hAnsi="Times New Roman" w:cs="Times New Roman"/>
          <w:sz w:val="24"/>
          <w:szCs w:val="24"/>
        </w:rPr>
        <w:t xml:space="preserve"> </w:t>
      </w:r>
    </w:p>
    <w:p w14:paraId="25BC73A8" w14:textId="77777777" w:rsidR="001A11D9" w:rsidRPr="00C60F1C" w:rsidRDefault="001A11D9" w:rsidP="001A11D9">
      <w:pPr>
        <w:rPr>
          <w:rFonts w:ascii="Times New Roman" w:hAnsi="Times New Roman" w:cs="Times New Roman"/>
          <w:sz w:val="24"/>
          <w:szCs w:val="24"/>
        </w:rPr>
      </w:pPr>
      <w:r>
        <w:rPr>
          <w:rFonts w:ascii="Times New Roman" w:hAnsi="Times New Roman" w:cs="Times New Roman"/>
          <w:b/>
          <w:sz w:val="24"/>
          <w:szCs w:val="24"/>
        </w:rPr>
        <w:t xml:space="preserve">The members of the Livelihood Cluster agree on the following in undertaking responses during </w:t>
      </w:r>
      <w:r w:rsidRPr="00DB12FF">
        <w:rPr>
          <w:rFonts w:ascii="Times New Roman" w:hAnsi="Times New Roman" w:cs="Times New Roman"/>
          <w:b/>
          <w:sz w:val="24"/>
          <w:szCs w:val="24"/>
        </w:rPr>
        <w:t>humanitarian or disaster situations.</w:t>
      </w:r>
    </w:p>
    <w:p w14:paraId="49ADCCF9" w14:textId="77777777" w:rsidR="001A11D9" w:rsidRPr="003727CD" w:rsidRDefault="001A11D9" w:rsidP="001A11D9">
      <w:pPr>
        <w:pStyle w:val="ListParagraph"/>
        <w:numPr>
          <w:ilvl w:val="0"/>
          <w:numId w:val="21"/>
        </w:numPr>
        <w:rPr>
          <w:rFonts w:ascii="Times New Roman" w:hAnsi="Times New Roman" w:cs="Times New Roman"/>
          <w:sz w:val="24"/>
          <w:szCs w:val="24"/>
        </w:rPr>
      </w:pPr>
      <w:r w:rsidRPr="00C60F1C">
        <w:rPr>
          <w:rFonts w:ascii="Times New Roman" w:eastAsia="PMingLiU" w:hAnsi="Times New Roman" w:cs="Times New Roman"/>
          <w:sz w:val="24"/>
          <w:szCs w:val="24"/>
          <w:lang w:val="en-US" w:eastAsia="zh-TW"/>
        </w:rPr>
        <w:t xml:space="preserve">Adoption of minimum standards for cash-for-work projects related with adoption of </w:t>
      </w:r>
      <w:r>
        <w:rPr>
          <w:rFonts w:ascii="Times New Roman" w:eastAsia="PMingLiU" w:hAnsi="Times New Roman" w:cs="Times New Roman"/>
          <w:sz w:val="24"/>
          <w:szCs w:val="24"/>
          <w:lang w:val="en-US" w:eastAsia="zh-TW"/>
        </w:rPr>
        <w:t xml:space="preserve">a </w:t>
      </w:r>
      <w:r w:rsidRPr="00C60F1C">
        <w:rPr>
          <w:rFonts w:ascii="Times New Roman" w:eastAsia="PMingLiU" w:hAnsi="Times New Roman" w:cs="Times New Roman"/>
          <w:sz w:val="24"/>
          <w:szCs w:val="24"/>
          <w:lang w:val="en-US" w:eastAsia="zh-TW"/>
        </w:rPr>
        <w:t>uniform local daily wage rate, occupational safety and health, and social protection</w:t>
      </w:r>
      <w:r>
        <w:rPr>
          <w:rFonts w:ascii="Times New Roman" w:eastAsia="PMingLiU" w:hAnsi="Times New Roman" w:cs="Times New Roman"/>
          <w:sz w:val="24"/>
          <w:szCs w:val="24"/>
          <w:lang w:val="en-US" w:eastAsia="zh-TW"/>
        </w:rPr>
        <w:t xml:space="preserve"> (see above).</w:t>
      </w:r>
      <w:r w:rsidRPr="00C60F1C">
        <w:rPr>
          <w:rFonts w:ascii="Times New Roman" w:eastAsia="PMingLiU" w:hAnsi="Times New Roman" w:cs="Times New Roman"/>
          <w:sz w:val="24"/>
          <w:szCs w:val="24"/>
          <w:lang w:val="en-US" w:eastAsia="zh-TW"/>
        </w:rPr>
        <w:t xml:space="preserve"> </w:t>
      </w:r>
    </w:p>
    <w:p w14:paraId="2B9D373D" w14:textId="77777777" w:rsidR="001A11D9" w:rsidRPr="003727CD" w:rsidRDefault="001A11D9" w:rsidP="001A11D9">
      <w:pPr>
        <w:pStyle w:val="ListParagraph"/>
        <w:rPr>
          <w:rFonts w:ascii="Times New Roman" w:hAnsi="Times New Roman" w:cs="Times New Roman"/>
          <w:sz w:val="24"/>
          <w:szCs w:val="24"/>
        </w:rPr>
      </w:pPr>
    </w:p>
    <w:p w14:paraId="495CDD47" w14:textId="77777777" w:rsidR="001A11D9" w:rsidRPr="00C60F1C" w:rsidRDefault="001A11D9" w:rsidP="001A11D9">
      <w:pPr>
        <w:pStyle w:val="ListParagraph"/>
        <w:numPr>
          <w:ilvl w:val="0"/>
          <w:numId w:val="21"/>
        </w:numPr>
        <w:rPr>
          <w:rFonts w:ascii="Times New Roman" w:hAnsi="Times New Roman" w:cs="Times New Roman"/>
          <w:sz w:val="24"/>
          <w:szCs w:val="24"/>
        </w:rPr>
      </w:pPr>
      <w:r w:rsidRPr="00C60F1C">
        <w:rPr>
          <w:rFonts w:ascii="Times New Roman" w:eastAsia="PMingLiU" w:hAnsi="Times New Roman" w:cs="Times New Roman"/>
          <w:sz w:val="24"/>
          <w:szCs w:val="24"/>
          <w:lang w:val="en-US" w:eastAsia="zh-TW"/>
        </w:rPr>
        <w:t>Close coordin</w:t>
      </w:r>
      <w:r>
        <w:rPr>
          <w:rFonts w:ascii="Times New Roman" w:eastAsia="PMingLiU" w:hAnsi="Times New Roman" w:cs="Times New Roman"/>
          <w:sz w:val="24"/>
          <w:szCs w:val="24"/>
          <w:lang w:val="en-US" w:eastAsia="zh-TW"/>
        </w:rPr>
        <w:t>ation among organizations carrying out</w:t>
      </w:r>
      <w:r w:rsidRPr="00C60F1C">
        <w:rPr>
          <w:rFonts w:ascii="Times New Roman" w:eastAsia="PMingLiU" w:hAnsi="Times New Roman" w:cs="Times New Roman"/>
          <w:sz w:val="24"/>
          <w:szCs w:val="24"/>
          <w:lang w:val="en-US" w:eastAsia="zh-TW"/>
        </w:rPr>
        <w:t xml:space="preserve"> cash-for-work and</w:t>
      </w:r>
      <w:r>
        <w:rPr>
          <w:rFonts w:ascii="Times New Roman" w:eastAsia="PMingLiU" w:hAnsi="Times New Roman" w:cs="Times New Roman"/>
          <w:sz w:val="24"/>
          <w:szCs w:val="24"/>
          <w:lang w:val="en-US" w:eastAsia="zh-TW"/>
        </w:rPr>
        <w:t xml:space="preserve"> livelihood</w:t>
      </w:r>
      <w:r w:rsidRPr="00C60F1C">
        <w:rPr>
          <w:rFonts w:ascii="Times New Roman" w:eastAsia="PMingLiU" w:hAnsi="Times New Roman" w:cs="Times New Roman"/>
          <w:sz w:val="24"/>
          <w:szCs w:val="24"/>
          <w:lang w:val="en-US" w:eastAsia="zh-TW"/>
        </w:rPr>
        <w:t xml:space="preserve"> related projects and the local coordinating structures </w:t>
      </w:r>
    </w:p>
    <w:p w14:paraId="0AA1B687" w14:textId="77777777" w:rsidR="001A11D9" w:rsidRPr="00C60F1C" w:rsidRDefault="001A11D9" w:rsidP="001A11D9">
      <w:pPr>
        <w:pStyle w:val="ListParagraph"/>
        <w:rPr>
          <w:rFonts w:ascii="Times New Roman" w:hAnsi="Times New Roman" w:cs="Times New Roman"/>
          <w:sz w:val="24"/>
          <w:szCs w:val="24"/>
        </w:rPr>
      </w:pPr>
    </w:p>
    <w:p w14:paraId="78E40253" w14:textId="77777777" w:rsidR="001A11D9" w:rsidRPr="00C60F1C" w:rsidRDefault="001A11D9" w:rsidP="001A11D9">
      <w:pPr>
        <w:pStyle w:val="ListParagraph"/>
        <w:rPr>
          <w:rFonts w:ascii="Times New Roman" w:hAnsi="Times New Roman" w:cs="Times New Roman"/>
          <w:sz w:val="24"/>
          <w:szCs w:val="24"/>
        </w:rPr>
      </w:pPr>
      <w:r w:rsidRPr="00C60F1C">
        <w:rPr>
          <w:rFonts w:ascii="Times New Roman" w:hAnsi="Times New Roman" w:cs="Times New Roman"/>
          <w:sz w:val="24"/>
          <w:szCs w:val="24"/>
        </w:rPr>
        <w:t xml:space="preserve">Proper coordination is crucial to ensure optimal use of limited resources, avoiding duplication of coverage areas and worker beneficiaries. </w:t>
      </w:r>
      <w:r>
        <w:rPr>
          <w:rFonts w:ascii="Times New Roman" w:hAnsi="Times New Roman" w:cs="Times New Roman"/>
          <w:sz w:val="24"/>
          <w:szCs w:val="24"/>
        </w:rPr>
        <w:t xml:space="preserve">Attendance by all actors involved in livelihoods or </w:t>
      </w:r>
      <w:proofErr w:type="spellStart"/>
      <w:r>
        <w:rPr>
          <w:rFonts w:ascii="Times New Roman" w:hAnsi="Times New Roman" w:cs="Times New Roman"/>
          <w:sz w:val="24"/>
          <w:szCs w:val="24"/>
        </w:rPr>
        <w:t>CfW</w:t>
      </w:r>
      <w:proofErr w:type="spellEnd"/>
      <w:r>
        <w:rPr>
          <w:rFonts w:ascii="Times New Roman" w:hAnsi="Times New Roman" w:cs="Times New Roman"/>
          <w:sz w:val="24"/>
          <w:szCs w:val="24"/>
        </w:rPr>
        <w:t xml:space="preserve"> activities at the Livelihoods Cluster, both nationally and regionally/locally, or at the very least alerting the cluster of intended activities (based on the 3W matrix) is strongly recommended.</w:t>
      </w:r>
    </w:p>
    <w:p w14:paraId="5E3A2D93" w14:textId="77777777" w:rsidR="001A11D9" w:rsidRPr="00C60F1C" w:rsidRDefault="001A11D9" w:rsidP="001A11D9">
      <w:pPr>
        <w:pStyle w:val="ListParagraph"/>
        <w:rPr>
          <w:rFonts w:ascii="Times New Roman" w:hAnsi="Times New Roman" w:cs="Times New Roman"/>
          <w:sz w:val="24"/>
          <w:szCs w:val="24"/>
        </w:rPr>
      </w:pPr>
      <w:r w:rsidRPr="00C60F1C">
        <w:rPr>
          <w:rFonts w:ascii="Times New Roman" w:hAnsi="Times New Roman" w:cs="Times New Roman"/>
          <w:sz w:val="24"/>
          <w:szCs w:val="24"/>
        </w:rPr>
        <w:t xml:space="preserve"> </w:t>
      </w:r>
    </w:p>
    <w:p w14:paraId="78F35151" w14:textId="77777777" w:rsidR="001A11D9" w:rsidRPr="00C60F1C" w:rsidRDefault="001A11D9" w:rsidP="001A11D9">
      <w:pPr>
        <w:pStyle w:val="ListParagraph"/>
        <w:numPr>
          <w:ilvl w:val="0"/>
          <w:numId w:val="21"/>
        </w:numPr>
        <w:rPr>
          <w:rFonts w:ascii="Times New Roman" w:hAnsi="Times New Roman" w:cs="Times New Roman"/>
          <w:sz w:val="24"/>
          <w:szCs w:val="24"/>
        </w:rPr>
      </w:pPr>
      <w:r w:rsidRPr="00C60F1C">
        <w:rPr>
          <w:rFonts w:ascii="Times New Roman" w:eastAsia="Times New Roman" w:hAnsi="Times New Roman" w:cs="Times New Roman"/>
          <w:sz w:val="24"/>
          <w:szCs w:val="24"/>
          <w:lang w:val="en-US"/>
        </w:rPr>
        <w:t>Need for barangay level key information from all affected areas</w:t>
      </w:r>
    </w:p>
    <w:p w14:paraId="2983865D" w14:textId="77777777" w:rsidR="001A11D9" w:rsidRPr="00C60F1C" w:rsidRDefault="001A11D9" w:rsidP="001A11D9">
      <w:pPr>
        <w:pStyle w:val="ListParagraph"/>
        <w:rPr>
          <w:rFonts w:ascii="Times New Roman" w:eastAsia="Times New Roman" w:hAnsi="Times New Roman" w:cs="Times New Roman"/>
          <w:sz w:val="24"/>
          <w:szCs w:val="24"/>
          <w:lang w:val="en-US"/>
        </w:rPr>
      </w:pPr>
    </w:p>
    <w:p w14:paraId="35C67407" w14:textId="77777777" w:rsidR="001A11D9" w:rsidRPr="00C60F1C" w:rsidRDefault="001A11D9" w:rsidP="001A11D9">
      <w:pPr>
        <w:pStyle w:val="ListParagraph"/>
        <w:rPr>
          <w:rFonts w:ascii="Times New Roman" w:eastAsia="Times New Roman" w:hAnsi="Times New Roman" w:cs="Times New Roman"/>
          <w:sz w:val="24"/>
          <w:szCs w:val="24"/>
          <w:lang w:val="en-US"/>
        </w:rPr>
      </w:pPr>
      <w:r w:rsidRPr="00C60F1C">
        <w:rPr>
          <w:rFonts w:ascii="Times New Roman" w:eastAsia="Times New Roman" w:hAnsi="Times New Roman" w:cs="Times New Roman"/>
          <w:sz w:val="24"/>
          <w:szCs w:val="24"/>
          <w:lang w:val="en-US"/>
        </w:rPr>
        <w:t>Key information</w:t>
      </w:r>
      <w:r>
        <w:rPr>
          <w:rFonts w:ascii="Times New Roman" w:eastAsia="Times New Roman" w:hAnsi="Times New Roman" w:cs="Times New Roman"/>
          <w:sz w:val="24"/>
          <w:szCs w:val="24"/>
          <w:lang w:val="en-US"/>
        </w:rPr>
        <w:t>,</w:t>
      </w:r>
      <w:r w:rsidRPr="00C60F1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such as</w:t>
      </w:r>
      <w:r w:rsidRPr="00C60F1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skills inventories</w:t>
      </w:r>
      <w:r w:rsidRPr="00C60F1C">
        <w:rPr>
          <w:rFonts w:ascii="Times New Roman" w:eastAsia="Times New Roman" w:hAnsi="Times New Roman" w:cs="Times New Roman"/>
          <w:sz w:val="24"/>
          <w:szCs w:val="24"/>
          <w:lang w:val="en-US"/>
        </w:rPr>
        <w:t xml:space="preserve"> among affected residents, current conditions of community infrastructure and/or presence of community-based organizations will guide development and application of appropriate interventions in prioritized project sites </w:t>
      </w:r>
      <w:r>
        <w:rPr>
          <w:rFonts w:ascii="Times New Roman" w:eastAsia="Times New Roman" w:hAnsi="Times New Roman" w:cs="Times New Roman"/>
          <w:sz w:val="24"/>
          <w:szCs w:val="24"/>
          <w:lang w:val="en-US"/>
        </w:rPr>
        <w:t>that will benefit target</w:t>
      </w:r>
      <w:r w:rsidRPr="00C60F1C">
        <w:rPr>
          <w:rFonts w:ascii="Times New Roman" w:eastAsia="Times New Roman" w:hAnsi="Times New Roman" w:cs="Times New Roman"/>
          <w:sz w:val="24"/>
          <w:szCs w:val="24"/>
          <w:lang w:val="en-US"/>
        </w:rPr>
        <w:t>ed households</w:t>
      </w:r>
      <w:r>
        <w:rPr>
          <w:rFonts w:ascii="Times New Roman" w:eastAsia="Times New Roman" w:hAnsi="Times New Roman" w:cs="Times New Roman"/>
          <w:sz w:val="24"/>
          <w:szCs w:val="24"/>
          <w:lang w:val="en-US"/>
        </w:rPr>
        <w:t xml:space="preserve"> and the community as a whole</w:t>
      </w:r>
      <w:r w:rsidRPr="00C60F1C">
        <w:rPr>
          <w:rFonts w:ascii="Times New Roman" w:eastAsia="Times New Roman" w:hAnsi="Times New Roman" w:cs="Times New Roman"/>
          <w:sz w:val="24"/>
          <w:szCs w:val="24"/>
          <w:lang w:val="en-US"/>
        </w:rPr>
        <w:t xml:space="preserve">. </w:t>
      </w:r>
    </w:p>
    <w:p w14:paraId="195E0D02" w14:textId="77777777" w:rsidR="001A11D9" w:rsidRPr="00C60F1C" w:rsidRDefault="001A11D9" w:rsidP="001A11D9">
      <w:pPr>
        <w:pStyle w:val="ListParagraph"/>
        <w:rPr>
          <w:rFonts w:ascii="Times New Roman" w:hAnsi="Times New Roman" w:cs="Times New Roman"/>
          <w:sz w:val="24"/>
          <w:szCs w:val="24"/>
        </w:rPr>
      </w:pPr>
    </w:p>
    <w:p w14:paraId="4825BEBF" w14:textId="77777777" w:rsidR="001A11D9" w:rsidRPr="000C0BFF" w:rsidRDefault="001A11D9" w:rsidP="001A11D9">
      <w:pPr>
        <w:pStyle w:val="ListParagraph"/>
        <w:numPr>
          <w:ilvl w:val="0"/>
          <w:numId w:val="21"/>
        </w:numPr>
        <w:rPr>
          <w:rFonts w:ascii="Times New Roman" w:hAnsi="Times New Roman" w:cs="Times New Roman"/>
          <w:sz w:val="24"/>
          <w:szCs w:val="24"/>
        </w:rPr>
      </w:pPr>
      <w:r w:rsidRPr="00C60F1C">
        <w:rPr>
          <w:rFonts w:ascii="Times New Roman" w:eastAsia="Times New Roman" w:hAnsi="Times New Roman" w:cs="Times New Roman"/>
          <w:sz w:val="24"/>
          <w:szCs w:val="24"/>
          <w:lang w:val="en-US"/>
        </w:rPr>
        <w:t>Utilization and recovery of debris</w:t>
      </w:r>
      <w:r>
        <w:rPr>
          <w:rFonts w:ascii="Times New Roman" w:eastAsia="Times New Roman" w:hAnsi="Times New Roman" w:cs="Times New Roman"/>
          <w:sz w:val="24"/>
          <w:szCs w:val="24"/>
          <w:lang w:val="en-US"/>
        </w:rPr>
        <w:t xml:space="preserve"> and maximization of local resources and supply chains</w:t>
      </w:r>
    </w:p>
    <w:p w14:paraId="083B4924" w14:textId="77777777" w:rsidR="001A11D9" w:rsidRPr="00E0795F" w:rsidRDefault="001A11D9" w:rsidP="00BA556C">
      <w:pPr>
        <w:rPr>
          <w:b/>
          <w:bCs/>
        </w:rPr>
      </w:pPr>
    </w:p>
    <w:sectPr w:rsidR="001A11D9" w:rsidRPr="00E0795F" w:rsidSect="00BA556C">
      <w:pgSz w:w="11900" w:h="16840"/>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76504" w14:textId="77777777" w:rsidR="005C6A3A" w:rsidRDefault="005C6A3A" w:rsidP="00584F10">
      <w:pPr>
        <w:spacing w:after="0" w:line="240" w:lineRule="auto"/>
      </w:pPr>
      <w:r>
        <w:separator/>
      </w:r>
    </w:p>
  </w:endnote>
  <w:endnote w:type="continuationSeparator" w:id="0">
    <w:p w14:paraId="0F2C07F7" w14:textId="77777777" w:rsidR="005C6A3A" w:rsidRDefault="005C6A3A" w:rsidP="00584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40CE9" w14:textId="77777777" w:rsidR="005D1D47" w:rsidRPr="00B2499F" w:rsidRDefault="005D1D47" w:rsidP="00913C21">
    <w:pPr>
      <w:pStyle w:val="Footer"/>
      <w:rPr>
        <w:color w:val="7F1416"/>
        <w:sz w:val="18"/>
        <w:szCs w:val="18"/>
      </w:rPr>
    </w:pPr>
    <w:r w:rsidRPr="00B2499F">
      <w:rPr>
        <w:noProof/>
        <w:color w:val="7F1416"/>
        <w:sz w:val="18"/>
        <w:szCs w:val="18"/>
        <w:lang w:val="en-AU" w:eastAsia="en-AU"/>
      </w:rPr>
      <mc:AlternateContent>
        <mc:Choice Requires="wps">
          <w:drawing>
            <wp:anchor distT="0" distB="0" distL="114300" distR="114300" simplePos="0" relativeHeight="251659264" behindDoc="0" locked="0" layoutInCell="1" allowOverlap="1" wp14:anchorId="3DC0E7CD" wp14:editId="2C898122">
              <wp:simplePos x="0" y="0"/>
              <wp:positionH relativeFrom="margin">
                <wp:align>center</wp:align>
              </wp:positionH>
              <wp:positionV relativeFrom="paragraph">
                <wp:posOffset>-51435</wp:posOffset>
              </wp:positionV>
              <wp:extent cx="5760000" cy="0"/>
              <wp:effectExtent l="0" t="0" r="12700" b="19050"/>
              <wp:wrapNone/>
              <wp:docPr id="4" name="Straight Connector 4"/>
              <wp:cNvGraphicFramePr/>
              <a:graphic xmlns:a="http://schemas.openxmlformats.org/drawingml/2006/main">
                <a:graphicData uri="http://schemas.microsoft.com/office/word/2010/wordprocessingShape">
                  <wps:wsp>
                    <wps:cNvCnPr/>
                    <wps:spPr>
                      <a:xfrm>
                        <a:off x="0" y="0"/>
                        <a:ext cx="5760000" cy="0"/>
                      </a:xfrm>
                      <a:prstGeom prst="line">
                        <a:avLst/>
                      </a:prstGeom>
                      <a:ln>
                        <a:solidFill>
                          <a:srgbClr val="7F141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4"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pt" to="453.55pt,-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" strokecolor="#7f1416">
              <w10:wrap anchorx="margin"/>
            </v:line>
          </w:pict>
        </mc:Fallback>
      </mc:AlternateContent>
    </w:r>
    <w:r>
      <w:rPr>
        <w:color w:val="7F1416"/>
        <w:sz w:val="18"/>
        <w:szCs w:val="18"/>
      </w:rPr>
      <w:t>DRAFT – Strategy Summary Template</w:t>
    </w:r>
    <w:r>
      <w:rPr>
        <w:color w:val="7F1416"/>
        <w:sz w:val="18"/>
        <w:szCs w:val="18"/>
      </w:rPr>
      <w:tab/>
    </w:r>
    <w:r w:rsidRPr="00B2499F">
      <w:rPr>
        <w:color w:val="7F1416"/>
        <w:sz w:val="18"/>
        <w:szCs w:val="18"/>
      </w:rPr>
      <w:t xml:space="preserve">www.sheltercluster.org </w:t>
    </w:r>
    <w:r w:rsidRPr="00B2499F">
      <w:rPr>
        <w:color w:val="7F1416"/>
        <w:sz w:val="18"/>
        <w:szCs w:val="18"/>
      </w:rPr>
      <w:tab/>
    </w:r>
    <w:r w:rsidRPr="00B2499F">
      <w:rPr>
        <w:color w:val="7F1416"/>
        <w:sz w:val="18"/>
        <w:szCs w:val="18"/>
      </w:rPr>
      <w:fldChar w:fldCharType="begin"/>
    </w:r>
    <w:r w:rsidRPr="00B2499F">
      <w:rPr>
        <w:color w:val="7F1416"/>
        <w:sz w:val="18"/>
        <w:szCs w:val="18"/>
      </w:rPr>
      <w:instrText xml:space="preserve"> PAGE   \* MERGEFORMAT </w:instrText>
    </w:r>
    <w:r w:rsidRPr="00B2499F">
      <w:rPr>
        <w:color w:val="7F1416"/>
        <w:sz w:val="18"/>
        <w:szCs w:val="18"/>
      </w:rPr>
      <w:fldChar w:fldCharType="separate"/>
    </w:r>
    <w:r w:rsidR="00696740">
      <w:rPr>
        <w:noProof/>
        <w:color w:val="7F1416"/>
        <w:sz w:val="18"/>
        <w:szCs w:val="18"/>
      </w:rPr>
      <w:t>1</w:t>
    </w:r>
    <w:r w:rsidRPr="00B2499F">
      <w:rPr>
        <w:noProof/>
        <w:color w:val="7F1416"/>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EFF6C9" w14:textId="77777777" w:rsidR="005C6A3A" w:rsidRDefault="005C6A3A" w:rsidP="00584F10">
      <w:pPr>
        <w:spacing w:after="0" w:line="240" w:lineRule="auto"/>
      </w:pPr>
      <w:r>
        <w:separator/>
      </w:r>
    </w:p>
  </w:footnote>
  <w:footnote w:type="continuationSeparator" w:id="0">
    <w:p w14:paraId="623D7297" w14:textId="77777777" w:rsidR="005C6A3A" w:rsidRDefault="005C6A3A" w:rsidP="00584F10">
      <w:pPr>
        <w:spacing w:after="0" w:line="240" w:lineRule="auto"/>
      </w:pPr>
      <w:r>
        <w:continuationSeparator/>
      </w:r>
    </w:p>
  </w:footnote>
  <w:footnote w:id="1">
    <w:p w14:paraId="6B1387FD" w14:textId="77777777" w:rsidR="005D1D47" w:rsidRPr="00CA05E7" w:rsidRDefault="005D1D47" w:rsidP="001A11D9">
      <w:pPr>
        <w:pStyle w:val="FootnoteText"/>
        <w:rPr>
          <w:lang w:val="en-US"/>
        </w:rPr>
      </w:pPr>
      <w:r>
        <w:rPr>
          <w:rStyle w:val="FootnoteReference"/>
        </w:rPr>
        <w:footnoteRef/>
      </w:r>
      <w:r>
        <w:t xml:space="preserve"> Support to Women-Friendly Space (WFS) Facilitators and Child Minding</w:t>
      </w:r>
    </w:p>
  </w:footnote>
  <w:footnote w:id="2">
    <w:p w14:paraId="6754F69C" w14:textId="77777777" w:rsidR="005D1D47" w:rsidRPr="0018215F" w:rsidRDefault="005D1D47" w:rsidP="001A11D9">
      <w:pPr>
        <w:pStyle w:val="FootnoteText"/>
        <w:rPr>
          <w:lang w:val="en-US"/>
        </w:rPr>
      </w:pPr>
      <w:r>
        <w:rPr>
          <w:rStyle w:val="FootnoteReference"/>
        </w:rPr>
        <w:footnoteRef/>
      </w:r>
      <w:r>
        <w:t xml:space="preserve"> </w:t>
      </w:r>
      <w:r>
        <w:rPr>
          <w:lang w:val="en-US"/>
        </w:rPr>
        <w:t>Republic Act no. 9231: An act providing for the elimination of the worst forms of child labor and affording stronger protection for the working child, amending for this purpose Republic act no. 7610 as amended, otherwise known as the “Special protection of children against child abuse, exploitation and discrimination act.”</w:t>
      </w:r>
    </w:p>
  </w:footnote>
  <w:footnote w:id="3">
    <w:p w14:paraId="4185A8B2" w14:textId="77777777" w:rsidR="005D1D47" w:rsidRPr="00424E25" w:rsidRDefault="005D1D47" w:rsidP="001A11D9">
      <w:pPr>
        <w:pStyle w:val="FootnoteText"/>
        <w:rPr>
          <w:lang w:val="en-US"/>
        </w:rPr>
      </w:pPr>
      <w:r>
        <w:rPr>
          <w:rStyle w:val="FootnoteReference"/>
        </w:rPr>
        <w:footnoteRef/>
      </w:r>
      <w:r>
        <w:t xml:space="preserve"> </w:t>
      </w:r>
      <w:r>
        <w:rPr>
          <w:lang w:val="en-US"/>
        </w:rPr>
        <w:t xml:space="preserve">Available at </w:t>
      </w:r>
      <w:hyperlink r:id="rId1" w:history="1">
        <w:r w:rsidRPr="00377EC6">
          <w:rPr>
            <w:rStyle w:val="Hyperlink"/>
            <w:rFonts w:ascii="Times New Roman" w:hAnsi="Times New Roman" w:cs="Times New Roman"/>
            <w:sz w:val="24"/>
            <w:szCs w:val="24"/>
          </w:rPr>
          <w:t>http://daccess-dds-ny.un.org/doc/UNDOC/GEN/N03/550/40/PDF/N0355040.pdf?OpenElement</w:t>
        </w:r>
      </w:hyperlink>
      <w:r>
        <w:rPr>
          <w:rFonts w:ascii="Times New Roman" w:hAnsi="Times New Roman" w:cs="Times New Roman"/>
          <w:sz w:val="24"/>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11DF4" w14:textId="77777777" w:rsidR="005D1D47" w:rsidRDefault="005D1D47" w:rsidP="00CE5166">
    <w:pPr>
      <w:pStyle w:val="Header"/>
      <w:ind w:firstLine="567"/>
      <w:rPr>
        <w:rFonts w:ascii="Verdana" w:hAnsi="Verdana"/>
        <w:color w:val="595959"/>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2632"/>
      <w:gridCol w:w="6480"/>
    </w:tblGrid>
    <w:tr w:rsidR="005D1D47" w14:paraId="43AFF4E3" w14:textId="77777777" w:rsidTr="00E84E16">
      <w:trPr>
        <w:trHeight w:val="262"/>
      </w:trPr>
      <w:tc>
        <w:tcPr>
          <w:tcW w:w="736" w:type="dxa"/>
        </w:tcPr>
        <w:p w14:paraId="2CB70E88" w14:textId="77777777" w:rsidR="005D1D47" w:rsidRPr="005C324F" w:rsidRDefault="005D1D47" w:rsidP="00385E7F">
          <w:pPr>
            <w:pStyle w:val="Header"/>
            <w:ind w:firstLine="567"/>
            <w:rPr>
              <w:rFonts w:ascii="Verdana" w:hAnsi="Verdana"/>
              <w:b/>
              <w:noProof/>
              <w:color w:val="7F1416"/>
              <w:sz w:val="16"/>
              <w:szCs w:val="16"/>
              <w:lang w:val="en-US"/>
            </w:rPr>
          </w:pPr>
          <w:r w:rsidRPr="005C324F">
            <w:rPr>
              <w:rFonts w:ascii="Verdana" w:hAnsi="Verdana"/>
              <w:b/>
              <w:noProof/>
              <w:color w:val="7F1416"/>
              <w:sz w:val="16"/>
              <w:szCs w:val="16"/>
              <w:lang w:val="en-AU" w:eastAsia="en-AU"/>
            </w:rPr>
            <w:drawing>
              <wp:anchor distT="0" distB="0" distL="114300" distR="114300" simplePos="0" relativeHeight="251661312" behindDoc="0" locked="0" layoutInCell="1" allowOverlap="1" wp14:anchorId="19B74B2A" wp14:editId="27CB4FCB">
                <wp:simplePos x="0" y="0"/>
                <wp:positionH relativeFrom="margin">
                  <wp:posOffset>65405</wp:posOffset>
                </wp:positionH>
                <wp:positionV relativeFrom="paragraph">
                  <wp:posOffset>4445</wp:posOffset>
                </wp:positionV>
                <wp:extent cx="320040" cy="280670"/>
                <wp:effectExtent l="0" t="0" r="10160" b="0"/>
                <wp:wrapSquare wrapText="right"/>
                <wp:docPr id="3" name="Picture 3" descr="C:\Users\No-Admin\Dropbox\SC Support Team\Communications and Advocay\Logo\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Admin\Dropbox\SC Support Team\Communications and Advocay\Logo\Logo-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280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33" w:type="dxa"/>
        </w:tcPr>
        <w:p w14:paraId="05B538AC" w14:textId="77777777" w:rsidR="005D1D47" w:rsidRPr="001171B8" w:rsidRDefault="005D1D47" w:rsidP="00E84E16">
          <w:pPr>
            <w:pStyle w:val="Header"/>
            <w:rPr>
              <w:rFonts w:ascii="Verdana" w:hAnsi="Verdana"/>
              <w:sz w:val="14"/>
              <w:szCs w:val="14"/>
            </w:rPr>
          </w:pPr>
          <w:r w:rsidRPr="005C324F">
            <w:rPr>
              <w:rFonts w:ascii="Verdana" w:hAnsi="Verdana"/>
              <w:b/>
              <w:color w:val="7F1416"/>
              <w:sz w:val="16"/>
              <w:szCs w:val="16"/>
            </w:rPr>
            <w:t>Global Shelter Cluster</w:t>
          </w:r>
        </w:p>
        <w:p w14:paraId="144BD9FB" w14:textId="77777777" w:rsidR="005D1D47" w:rsidRPr="005C324F" w:rsidRDefault="005D1D47" w:rsidP="00E84E16">
          <w:pPr>
            <w:pStyle w:val="Header"/>
            <w:rPr>
              <w:rFonts w:ascii="Verdana" w:hAnsi="Verdana"/>
              <w:color w:val="7F1416"/>
              <w:sz w:val="12"/>
              <w:szCs w:val="12"/>
            </w:rPr>
          </w:pPr>
          <w:r w:rsidRPr="005C324F">
            <w:rPr>
              <w:rFonts w:ascii="Verdana" w:hAnsi="Verdana"/>
              <w:color w:val="7F1416"/>
              <w:sz w:val="12"/>
              <w:szCs w:val="12"/>
            </w:rPr>
            <w:t>ShelterCluster.org</w:t>
          </w:r>
        </w:p>
        <w:p w14:paraId="3CF62E34" w14:textId="77777777" w:rsidR="005D1D47" w:rsidRDefault="005D1D47" w:rsidP="00E84E16">
          <w:pPr>
            <w:pStyle w:val="Header"/>
            <w:rPr>
              <w:rFonts w:ascii="Verdana" w:hAnsi="Verdana"/>
              <w:color w:val="595959"/>
              <w:sz w:val="12"/>
              <w:szCs w:val="12"/>
            </w:rPr>
          </w:pPr>
          <w:r w:rsidRPr="005C324F">
            <w:rPr>
              <w:rFonts w:ascii="Verdana" w:hAnsi="Verdana"/>
              <w:color w:val="595959"/>
              <w:sz w:val="12"/>
              <w:szCs w:val="12"/>
            </w:rPr>
            <w:t>Coordinating Humanitarian Shelter</w:t>
          </w:r>
        </w:p>
      </w:tc>
      <w:tc>
        <w:tcPr>
          <w:tcW w:w="6485" w:type="dxa"/>
        </w:tcPr>
        <w:p w14:paraId="4B574753" w14:textId="77777777" w:rsidR="005D1D47" w:rsidRDefault="005D1D47" w:rsidP="00BF5A0D">
          <w:pPr>
            <w:jc w:val="right"/>
            <w:rPr>
              <w:b/>
              <w:color w:val="723233" w:themeColor="accent3" w:themeShade="BF"/>
            </w:rPr>
          </w:pPr>
          <w:r w:rsidRPr="00E84E16">
            <w:rPr>
              <w:b/>
              <w:color w:val="723233" w:themeColor="accent3" w:themeShade="BF"/>
            </w:rPr>
            <w:t>Shelter Cluster</w:t>
          </w:r>
          <w:r>
            <w:rPr>
              <w:b/>
              <w:color w:val="723233" w:themeColor="accent3" w:themeShade="BF"/>
            </w:rPr>
            <w:t xml:space="preserve"> Strategy</w:t>
          </w:r>
          <w:r w:rsidRPr="00E84E16">
            <w:rPr>
              <w:b/>
              <w:color w:val="723233" w:themeColor="accent3" w:themeShade="BF"/>
            </w:rPr>
            <w:t xml:space="preserve"> </w:t>
          </w:r>
        </w:p>
        <w:p w14:paraId="6E580B19" w14:textId="77777777" w:rsidR="005D1D47" w:rsidRPr="00E84E16" w:rsidRDefault="005D1D47" w:rsidP="00BF5A0D">
          <w:pPr>
            <w:jc w:val="right"/>
            <w:rPr>
              <w:b/>
              <w:color w:val="723233" w:themeColor="accent3" w:themeShade="BF"/>
            </w:rPr>
          </w:pPr>
          <w:r>
            <w:rPr>
              <w:b/>
              <w:color w:val="723233" w:themeColor="accent3" w:themeShade="BF"/>
            </w:rPr>
            <w:t>Bohol Earthquake 2013</w:t>
          </w:r>
        </w:p>
        <w:p w14:paraId="42AEB704" w14:textId="77777777" w:rsidR="005D1D47" w:rsidRDefault="005D1D47" w:rsidP="00CE5166">
          <w:pPr>
            <w:pStyle w:val="Header"/>
            <w:rPr>
              <w:rFonts w:ascii="Verdana" w:hAnsi="Verdana"/>
              <w:color w:val="595959"/>
              <w:sz w:val="12"/>
              <w:szCs w:val="12"/>
            </w:rPr>
          </w:pPr>
        </w:p>
      </w:tc>
    </w:tr>
  </w:tbl>
  <w:p w14:paraId="50527989" w14:textId="77777777" w:rsidR="005D1D47" w:rsidRPr="005C324F" w:rsidRDefault="005D1D47" w:rsidP="00CE5166">
    <w:pPr>
      <w:pStyle w:val="Header"/>
      <w:ind w:firstLine="567"/>
      <w:rPr>
        <w:rFonts w:ascii="Verdana" w:hAnsi="Verdana"/>
        <w:color w:val="595959"/>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65B4"/>
    <w:multiLevelType w:val="hybridMultilevel"/>
    <w:tmpl w:val="A65A711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0BF8649A"/>
    <w:multiLevelType w:val="hybridMultilevel"/>
    <w:tmpl w:val="6F7AFD22"/>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
    <w:nsid w:val="12046517"/>
    <w:multiLevelType w:val="hybridMultilevel"/>
    <w:tmpl w:val="EBA26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695DF8"/>
    <w:multiLevelType w:val="hybridMultilevel"/>
    <w:tmpl w:val="93C8C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886BA5"/>
    <w:multiLevelType w:val="hybridMultilevel"/>
    <w:tmpl w:val="E77AB8E0"/>
    <w:lvl w:ilvl="0" w:tplc="59F208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1371E2"/>
    <w:multiLevelType w:val="hybridMultilevel"/>
    <w:tmpl w:val="76EE1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5419CB"/>
    <w:multiLevelType w:val="hybridMultilevel"/>
    <w:tmpl w:val="766CADB0"/>
    <w:lvl w:ilvl="0" w:tplc="775A22A4">
      <w:start w:val="1"/>
      <w:numFmt w:val="bullet"/>
      <w:lvlText w:val=""/>
      <w:lvlJc w:val="left"/>
      <w:pPr>
        <w:ind w:left="36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9B36A2E"/>
    <w:multiLevelType w:val="hybridMultilevel"/>
    <w:tmpl w:val="7BE45294"/>
    <w:lvl w:ilvl="0" w:tplc="59F208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856897"/>
    <w:multiLevelType w:val="hybridMultilevel"/>
    <w:tmpl w:val="4E929D50"/>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9">
    <w:nsid w:val="34752947"/>
    <w:multiLevelType w:val="hybridMultilevel"/>
    <w:tmpl w:val="A672E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484CFA"/>
    <w:multiLevelType w:val="hybridMultilevel"/>
    <w:tmpl w:val="903E2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563EE5"/>
    <w:multiLevelType w:val="hybridMultilevel"/>
    <w:tmpl w:val="14E4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2D021A"/>
    <w:multiLevelType w:val="hybridMultilevel"/>
    <w:tmpl w:val="81703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7D7167"/>
    <w:multiLevelType w:val="hybridMultilevel"/>
    <w:tmpl w:val="380C76DE"/>
    <w:lvl w:ilvl="0" w:tplc="A9B86D5E">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FB625C"/>
    <w:multiLevelType w:val="hybridMultilevel"/>
    <w:tmpl w:val="5FF84418"/>
    <w:lvl w:ilvl="0" w:tplc="59F208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4041E27"/>
    <w:multiLevelType w:val="hybridMultilevel"/>
    <w:tmpl w:val="E4A2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3330B15"/>
    <w:multiLevelType w:val="hybridMultilevel"/>
    <w:tmpl w:val="A3B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BB0A93"/>
    <w:multiLevelType w:val="hybridMultilevel"/>
    <w:tmpl w:val="B02E8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9097D4F"/>
    <w:multiLevelType w:val="hybridMultilevel"/>
    <w:tmpl w:val="3BA0B576"/>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nsid w:val="5B2C70CB"/>
    <w:multiLevelType w:val="hybridMultilevel"/>
    <w:tmpl w:val="BADE4D10"/>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644337E2"/>
    <w:multiLevelType w:val="hybridMultilevel"/>
    <w:tmpl w:val="4406E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7A0AB3"/>
    <w:multiLevelType w:val="hybridMultilevel"/>
    <w:tmpl w:val="601ED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1E2723"/>
    <w:multiLevelType w:val="hybridMultilevel"/>
    <w:tmpl w:val="BCCA3192"/>
    <w:lvl w:ilvl="0" w:tplc="59F208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04C6DD8"/>
    <w:multiLevelType w:val="hybridMultilevel"/>
    <w:tmpl w:val="6F2438BE"/>
    <w:lvl w:ilvl="0" w:tplc="59F208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3A55C81"/>
    <w:multiLevelType w:val="hybridMultilevel"/>
    <w:tmpl w:val="6CFC74B4"/>
    <w:lvl w:ilvl="0" w:tplc="A9B86D5E">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AF319B8"/>
    <w:multiLevelType w:val="hybridMultilevel"/>
    <w:tmpl w:val="97367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1"/>
  </w:num>
  <w:num w:numId="4">
    <w:abstractNumId w:val="4"/>
  </w:num>
  <w:num w:numId="5">
    <w:abstractNumId w:val="14"/>
  </w:num>
  <w:num w:numId="6">
    <w:abstractNumId w:val="7"/>
  </w:num>
  <w:num w:numId="7">
    <w:abstractNumId w:val="23"/>
  </w:num>
  <w:num w:numId="8">
    <w:abstractNumId w:val="22"/>
  </w:num>
  <w:num w:numId="9">
    <w:abstractNumId w:val="13"/>
  </w:num>
  <w:num w:numId="10">
    <w:abstractNumId w:val="24"/>
  </w:num>
  <w:num w:numId="11">
    <w:abstractNumId w:val="20"/>
  </w:num>
  <w:num w:numId="12">
    <w:abstractNumId w:val="3"/>
  </w:num>
  <w:num w:numId="13">
    <w:abstractNumId w:val="10"/>
  </w:num>
  <w:num w:numId="14">
    <w:abstractNumId w:val="15"/>
  </w:num>
  <w:num w:numId="15">
    <w:abstractNumId w:val="16"/>
  </w:num>
  <w:num w:numId="16">
    <w:abstractNumId w:val="12"/>
  </w:num>
  <w:num w:numId="17">
    <w:abstractNumId w:val="25"/>
  </w:num>
  <w:num w:numId="18">
    <w:abstractNumId w:val="9"/>
  </w:num>
  <w:num w:numId="19">
    <w:abstractNumId w:val="6"/>
  </w:num>
  <w:num w:numId="20">
    <w:abstractNumId w:val="18"/>
  </w:num>
  <w:num w:numId="21">
    <w:abstractNumId w:val="19"/>
  </w:num>
  <w:num w:numId="22">
    <w:abstractNumId w:val="0"/>
  </w:num>
  <w:num w:numId="23">
    <w:abstractNumId w:val="17"/>
  </w:num>
  <w:num w:numId="24">
    <w:abstractNumId w:val="2"/>
  </w:num>
  <w:num w:numId="25">
    <w:abstractNumId w:val="1"/>
  </w:num>
  <w:num w:numId="26">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91"/>
  <w:drawingGridVerticalSpacing w:val="9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DF0"/>
    <w:rsid w:val="000011A0"/>
    <w:rsid w:val="00013D97"/>
    <w:rsid w:val="00030530"/>
    <w:rsid w:val="00057AF2"/>
    <w:rsid w:val="00062558"/>
    <w:rsid w:val="00071D43"/>
    <w:rsid w:val="000874E5"/>
    <w:rsid w:val="00090A37"/>
    <w:rsid w:val="000C15FA"/>
    <w:rsid w:val="000C3F18"/>
    <w:rsid w:val="000D3FEB"/>
    <w:rsid w:val="000E48DF"/>
    <w:rsid w:val="000E54E7"/>
    <w:rsid w:val="000E759B"/>
    <w:rsid w:val="00110270"/>
    <w:rsid w:val="00111D34"/>
    <w:rsid w:val="00113E14"/>
    <w:rsid w:val="001171B8"/>
    <w:rsid w:val="001312DF"/>
    <w:rsid w:val="00136102"/>
    <w:rsid w:val="00151A77"/>
    <w:rsid w:val="00161C31"/>
    <w:rsid w:val="00163E2F"/>
    <w:rsid w:val="001767A4"/>
    <w:rsid w:val="001875D9"/>
    <w:rsid w:val="001A11D9"/>
    <w:rsid w:val="001C2023"/>
    <w:rsid w:val="001E4389"/>
    <w:rsid w:val="001F18F1"/>
    <w:rsid w:val="001F2073"/>
    <w:rsid w:val="00203D40"/>
    <w:rsid w:val="00205387"/>
    <w:rsid w:val="002154CA"/>
    <w:rsid w:val="002171FF"/>
    <w:rsid w:val="00217E6B"/>
    <w:rsid w:val="00227520"/>
    <w:rsid w:val="002354C8"/>
    <w:rsid w:val="00240609"/>
    <w:rsid w:val="00240FA9"/>
    <w:rsid w:val="00241F07"/>
    <w:rsid w:val="00273D71"/>
    <w:rsid w:val="00276798"/>
    <w:rsid w:val="002856C7"/>
    <w:rsid w:val="002A04AE"/>
    <w:rsid w:val="002A093E"/>
    <w:rsid w:val="002B0591"/>
    <w:rsid w:val="002C2EE4"/>
    <w:rsid w:val="002D59A2"/>
    <w:rsid w:val="002E28D1"/>
    <w:rsid w:val="002E5C13"/>
    <w:rsid w:val="002E64B5"/>
    <w:rsid w:val="002E6B43"/>
    <w:rsid w:val="002F0383"/>
    <w:rsid w:val="002F3F2F"/>
    <w:rsid w:val="002F6AEC"/>
    <w:rsid w:val="00314F6D"/>
    <w:rsid w:val="00315C0F"/>
    <w:rsid w:val="00320A52"/>
    <w:rsid w:val="0032288A"/>
    <w:rsid w:val="003232A2"/>
    <w:rsid w:val="0034166F"/>
    <w:rsid w:val="003605D6"/>
    <w:rsid w:val="003626B5"/>
    <w:rsid w:val="003738B6"/>
    <w:rsid w:val="00385E7F"/>
    <w:rsid w:val="003868E0"/>
    <w:rsid w:val="003A4B8D"/>
    <w:rsid w:val="003C0D47"/>
    <w:rsid w:val="003C582E"/>
    <w:rsid w:val="003D3B37"/>
    <w:rsid w:val="003F2F5E"/>
    <w:rsid w:val="003F4219"/>
    <w:rsid w:val="00400A3D"/>
    <w:rsid w:val="00416E9D"/>
    <w:rsid w:val="0043441A"/>
    <w:rsid w:val="004424C8"/>
    <w:rsid w:val="00446AC9"/>
    <w:rsid w:val="00447F83"/>
    <w:rsid w:val="004517EB"/>
    <w:rsid w:val="00454C42"/>
    <w:rsid w:val="00455AA8"/>
    <w:rsid w:val="00461E56"/>
    <w:rsid w:val="004746A8"/>
    <w:rsid w:val="00477BB3"/>
    <w:rsid w:val="00483E5C"/>
    <w:rsid w:val="00485CDA"/>
    <w:rsid w:val="004921C6"/>
    <w:rsid w:val="004A0CA7"/>
    <w:rsid w:val="004C430A"/>
    <w:rsid w:val="004C7173"/>
    <w:rsid w:val="004E15D9"/>
    <w:rsid w:val="004F2D5E"/>
    <w:rsid w:val="004F3DDE"/>
    <w:rsid w:val="004F6E13"/>
    <w:rsid w:val="0050377B"/>
    <w:rsid w:val="00504D47"/>
    <w:rsid w:val="00505860"/>
    <w:rsid w:val="00510903"/>
    <w:rsid w:val="005170ED"/>
    <w:rsid w:val="0051752C"/>
    <w:rsid w:val="00523A33"/>
    <w:rsid w:val="005260B4"/>
    <w:rsid w:val="0053049C"/>
    <w:rsid w:val="0053271A"/>
    <w:rsid w:val="0053395D"/>
    <w:rsid w:val="00543C05"/>
    <w:rsid w:val="00545122"/>
    <w:rsid w:val="00567F7D"/>
    <w:rsid w:val="00570D28"/>
    <w:rsid w:val="0057408E"/>
    <w:rsid w:val="00577FDC"/>
    <w:rsid w:val="00584F10"/>
    <w:rsid w:val="00593844"/>
    <w:rsid w:val="005B7B5E"/>
    <w:rsid w:val="005C324F"/>
    <w:rsid w:val="005C6A3A"/>
    <w:rsid w:val="005D1D47"/>
    <w:rsid w:val="005D2A9A"/>
    <w:rsid w:val="005D3BDF"/>
    <w:rsid w:val="005D48A6"/>
    <w:rsid w:val="005D5AD6"/>
    <w:rsid w:val="005D6DF3"/>
    <w:rsid w:val="005E254C"/>
    <w:rsid w:val="005E6767"/>
    <w:rsid w:val="005E6B61"/>
    <w:rsid w:val="005F0D53"/>
    <w:rsid w:val="005F57A6"/>
    <w:rsid w:val="00606EE7"/>
    <w:rsid w:val="00617294"/>
    <w:rsid w:val="0063045B"/>
    <w:rsid w:val="00631C24"/>
    <w:rsid w:val="0063377D"/>
    <w:rsid w:val="00640275"/>
    <w:rsid w:val="006436D4"/>
    <w:rsid w:val="00643791"/>
    <w:rsid w:val="00652196"/>
    <w:rsid w:val="006701CB"/>
    <w:rsid w:val="006716D5"/>
    <w:rsid w:val="00671ED1"/>
    <w:rsid w:val="006732FA"/>
    <w:rsid w:val="00677930"/>
    <w:rsid w:val="00686E7E"/>
    <w:rsid w:val="00690722"/>
    <w:rsid w:val="00696740"/>
    <w:rsid w:val="006B6B15"/>
    <w:rsid w:val="006C0B1F"/>
    <w:rsid w:val="006C2A04"/>
    <w:rsid w:val="006C5FAB"/>
    <w:rsid w:val="006D375F"/>
    <w:rsid w:val="006D3F36"/>
    <w:rsid w:val="006D744A"/>
    <w:rsid w:val="006E16B8"/>
    <w:rsid w:val="006E401F"/>
    <w:rsid w:val="006F1B7A"/>
    <w:rsid w:val="006F481C"/>
    <w:rsid w:val="006F67D6"/>
    <w:rsid w:val="006F6CBD"/>
    <w:rsid w:val="00716660"/>
    <w:rsid w:val="00730768"/>
    <w:rsid w:val="007312A2"/>
    <w:rsid w:val="00733F2A"/>
    <w:rsid w:val="007443B3"/>
    <w:rsid w:val="00761A2C"/>
    <w:rsid w:val="00761FF7"/>
    <w:rsid w:val="007645F3"/>
    <w:rsid w:val="007651BB"/>
    <w:rsid w:val="00765564"/>
    <w:rsid w:val="00773FD9"/>
    <w:rsid w:val="00780BF8"/>
    <w:rsid w:val="00780EFE"/>
    <w:rsid w:val="007856AD"/>
    <w:rsid w:val="00790CB0"/>
    <w:rsid w:val="007A1613"/>
    <w:rsid w:val="007A67C0"/>
    <w:rsid w:val="007B2784"/>
    <w:rsid w:val="007B4DFC"/>
    <w:rsid w:val="007B6124"/>
    <w:rsid w:val="007D6EF2"/>
    <w:rsid w:val="007E02F2"/>
    <w:rsid w:val="007F190E"/>
    <w:rsid w:val="0080272B"/>
    <w:rsid w:val="00806D4E"/>
    <w:rsid w:val="00807BA5"/>
    <w:rsid w:val="00813A44"/>
    <w:rsid w:val="00821E17"/>
    <w:rsid w:val="00821E60"/>
    <w:rsid w:val="00821F8A"/>
    <w:rsid w:val="00825528"/>
    <w:rsid w:val="00832406"/>
    <w:rsid w:val="00832E7E"/>
    <w:rsid w:val="0084110A"/>
    <w:rsid w:val="00864D2E"/>
    <w:rsid w:val="008705EC"/>
    <w:rsid w:val="00870D78"/>
    <w:rsid w:val="00874532"/>
    <w:rsid w:val="008769B9"/>
    <w:rsid w:val="008774EE"/>
    <w:rsid w:val="00880867"/>
    <w:rsid w:val="00883E0D"/>
    <w:rsid w:val="00890503"/>
    <w:rsid w:val="008977C9"/>
    <w:rsid w:val="008A3F27"/>
    <w:rsid w:val="008B14BE"/>
    <w:rsid w:val="008B2895"/>
    <w:rsid w:val="008C06F0"/>
    <w:rsid w:val="008C1C4B"/>
    <w:rsid w:val="008C6C92"/>
    <w:rsid w:val="008C7872"/>
    <w:rsid w:val="008D37B1"/>
    <w:rsid w:val="008D3D2E"/>
    <w:rsid w:val="008F18A2"/>
    <w:rsid w:val="008F2572"/>
    <w:rsid w:val="009052E6"/>
    <w:rsid w:val="00913C21"/>
    <w:rsid w:val="00922666"/>
    <w:rsid w:val="00927BB7"/>
    <w:rsid w:val="00930752"/>
    <w:rsid w:val="00930F85"/>
    <w:rsid w:val="0093745F"/>
    <w:rsid w:val="0095081B"/>
    <w:rsid w:val="00951CA1"/>
    <w:rsid w:val="00955FB9"/>
    <w:rsid w:val="00961F35"/>
    <w:rsid w:val="00965656"/>
    <w:rsid w:val="0096584E"/>
    <w:rsid w:val="00975543"/>
    <w:rsid w:val="00983AA6"/>
    <w:rsid w:val="00987E70"/>
    <w:rsid w:val="009901FF"/>
    <w:rsid w:val="009A4FE4"/>
    <w:rsid w:val="009B0732"/>
    <w:rsid w:val="009B68A0"/>
    <w:rsid w:val="009B6AAE"/>
    <w:rsid w:val="009C0760"/>
    <w:rsid w:val="009C149B"/>
    <w:rsid w:val="009D6F8F"/>
    <w:rsid w:val="009E7ABF"/>
    <w:rsid w:val="009F08AD"/>
    <w:rsid w:val="00A00FCF"/>
    <w:rsid w:val="00A16B69"/>
    <w:rsid w:val="00A22B22"/>
    <w:rsid w:val="00A23C02"/>
    <w:rsid w:val="00A25041"/>
    <w:rsid w:val="00A25882"/>
    <w:rsid w:val="00A37BE0"/>
    <w:rsid w:val="00A42259"/>
    <w:rsid w:val="00A52BDF"/>
    <w:rsid w:val="00A60668"/>
    <w:rsid w:val="00A60B2D"/>
    <w:rsid w:val="00A616DE"/>
    <w:rsid w:val="00A92B90"/>
    <w:rsid w:val="00A977A9"/>
    <w:rsid w:val="00AA4074"/>
    <w:rsid w:val="00AB2AF8"/>
    <w:rsid w:val="00AD21DA"/>
    <w:rsid w:val="00AE23F4"/>
    <w:rsid w:val="00AE5D34"/>
    <w:rsid w:val="00AF2F9B"/>
    <w:rsid w:val="00B0314B"/>
    <w:rsid w:val="00B152C7"/>
    <w:rsid w:val="00B166BD"/>
    <w:rsid w:val="00B2499F"/>
    <w:rsid w:val="00B425DC"/>
    <w:rsid w:val="00B44DD6"/>
    <w:rsid w:val="00B47014"/>
    <w:rsid w:val="00B47B2A"/>
    <w:rsid w:val="00B55CBA"/>
    <w:rsid w:val="00B72373"/>
    <w:rsid w:val="00B73071"/>
    <w:rsid w:val="00B737F0"/>
    <w:rsid w:val="00B73BBC"/>
    <w:rsid w:val="00B81C6C"/>
    <w:rsid w:val="00B83C51"/>
    <w:rsid w:val="00B96477"/>
    <w:rsid w:val="00BA2A29"/>
    <w:rsid w:val="00BA556C"/>
    <w:rsid w:val="00BA57D3"/>
    <w:rsid w:val="00BA6BB6"/>
    <w:rsid w:val="00BB0AFF"/>
    <w:rsid w:val="00BB158B"/>
    <w:rsid w:val="00BB21CC"/>
    <w:rsid w:val="00BB4A12"/>
    <w:rsid w:val="00BC50CC"/>
    <w:rsid w:val="00BC73D1"/>
    <w:rsid w:val="00BD6830"/>
    <w:rsid w:val="00BD6B11"/>
    <w:rsid w:val="00BD765A"/>
    <w:rsid w:val="00BE7BE0"/>
    <w:rsid w:val="00BF485C"/>
    <w:rsid w:val="00BF5A0D"/>
    <w:rsid w:val="00C23D0C"/>
    <w:rsid w:val="00C34F0D"/>
    <w:rsid w:val="00C37D54"/>
    <w:rsid w:val="00C6327E"/>
    <w:rsid w:val="00C674E7"/>
    <w:rsid w:val="00C67CD9"/>
    <w:rsid w:val="00C75497"/>
    <w:rsid w:val="00C81294"/>
    <w:rsid w:val="00C87B2F"/>
    <w:rsid w:val="00C91027"/>
    <w:rsid w:val="00C91470"/>
    <w:rsid w:val="00C92CF3"/>
    <w:rsid w:val="00C96254"/>
    <w:rsid w:val="00CB38E2"/>
    <w:rsid w:val="00CC360A"/>
    <w:rsid w:val="00CD3CC5"/>
    <w:rsid w:val="00CD5AA9"/>
    <w:rsid w:val="00CD5DA9"/>
    <w:rsid w:val="00CE5166"/>
    <w:rsid w:val="00CE69D4"/>
    <w:rsid w:val="00CE6F43"/>
    <w:rsid w:val="00CE7245"/>
    <w:rsid w:val="00CF3B5E"/>
    <w:rsid w:val="00D0190E"/>
    <w:rsid w:val="00D1203F"/>
    <w:rsid w:val="00D14A53"/>
    <w:rsid w:val="00D16ADE"/>
    <w:rsid w:val="00D179B1"/>
    <w:rsid w:val="00D265FC"/>
    <w:rsid w:val="00D33A04"/>
    <w:rsid w:val="00D35CA6"/>
    <w:rsid w:val="00D40AEF"/>
    <w:rsid w:val="00D41053"/>
    <w:rsid w:val="00D463F7"/>
    <w:rsid w:val="00D61D37"/>
    <w:rsid w:val="00D650D3"/>
    <w:rsid w:val="00D7148C"/>
    <w:rsid w:val="00D73ADD"/>
    <w:rsid w:val="00D81853"/>
    <w:rsid w:val="00D84829"/>
    <w:rsid w:val="00D84A5A"/>
    <w:rsid w:val="00D91BEE"/>
    <w:rsid w:val="00D92430"/>
    <w:rsid w:val="00DA47F2"/>
    <w:rsid w:val="00DB3DBA"/>
    <w:rsid w:val="00DC07F5"/>
    <w:rsid w:val="00DD187F"/>
    <w:rsid w:val="00DD1A95"/>
    <w:rsid w:val="00DD3004"/>
    <w:rsid w:val="00DD3D83"/>
    <w:rsid w:val="00DE357F"/>
    <w:rsid w:val="00DF2192"/>
    <w:rsid w:val="00DF3423"/>
    <w:rsid w:val="00DF4E95"/>
    <w:rsid w:val="00DF750D"/>
    <w:rsid w:val="00E05FA5"/>
    <w:rsid w:val="00E0795F"/>
    <w:rsid w:val="00E15C2F"/>
    <w:rsid w:val="00E17A2A"/>
    <w:rsid w:val="00E20F5B"/>
    <w:rsid w:val="00E23A07"/>
    <w:rsid w:val="00E36C33"/>
    <w:rsid w:val="00E42F31"/>
    <w:rsid w:val="00E52F1D"/>
    <w:rsid w:val="00E53CBC"/>
    <w:rsid w:val="00E548FC"/>
    <w:rsid w:val="00E55792"/>
    <w:rsid w:val="00E567A1"/>
    <w:rsid w:val="00E7333B"/>
    <w:rsid w:val="00E84E16"/>
    <w:rsid w:val="00E86518"/>
    <w:rsid w:val="00E946A4"/>
    <w:rsid w:val="00E95676"/>
    <w:rsid w:val="00EA184E"/>
    <w:rsid w:val="00ED0E37"/>
    <w:rsid w:val="00ED3EEC"/>
    <w:rsid w:val="00ED6E96"/>
    <w:rsid w:val="00EE3557"/>
    <w:rsid w:val="00EF2574"/>
    <w:rsid w:val="00F0215A"/>
    <w:rsid w:val="00F11167"/>
    <w:rsid w:val="00F12197"/>
    <w:rsid w:val="00F30E37"/>
    <w:rsid w:val="00F5045A"/>
    <w:rsid w:val="00F647DD"/>
    <w:rsid w:val="00F74DF0"/>
    <w:rsid w:val="00F76988"/>
    <w:rsid w:val="00F95A0C"/>
    <w:rsid w:val="00FA189D"/>
    <w:rsid w:val="00FA6D2A"/>
    <w:rsid w:val="00FA70D1"/>
    <w:rsid w:val="00FB4D0B"/>
    <w:rsid w:val="00FC75CE"/>
    <w:rsid w:val="00FC79F3"/>
    <w:rsid w:val="00FD6274"/>
    <w:rsid w:val="00FD6887"/>
    <w:rsid w:val="00FE42BC"/>
    <w:rsid w:val="00FE6DA8"/>
    <w:rsid w:val="00FE7C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03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752"/>
  </w:style>
  <w:style w:type="paragraph" w:styleId="Heading1">
    <w:name w:val="heading 1"/>
    <w:basedOn w:val="Normal"/>
    <w:next w:val="Normal"/>
    <w:link w:val="Heading1Char"/>
    <w:uiPriority w:val="9"/>
    <w:qFormat/>
    <w:rsid w:val="008C06F0"/>
    <w:pPr>
      <w:keepNext/>
      <w:keepLines/>
      <w:spacing w:before="480" w:after="0"/>
      <w:outlineLvl w:val="0"/>
    </w:pPr>
    <w:rPr>
      <w:rFonts w:ascii="Verdana" w:eastAsiaTheme="majorEastAsia" w:hAnsi="Verdana" w:cstheme="majorBidi"/>
      <w:b/>
      <w:bCs/>
      <w:color w:val="04314C"/>
      <w:sz w:val="24"/>
      <w:szCs w:val="28"/>
    </w:rPr>
  </w:style>
  <w:style w:type="paragraph" w:styleId="Heading2">
    <w:name w:val="heading 2"/>
    <w:basedOn w:val="Normal"/>
    <w:next w:val="Normal"/>
    <w:link w:val="Heading2Char"/>
    <w:uiPriority w:val="9"/>
    <w:unhideWhenUsed/>
    <w:qFormat/>
    <w:rsid w:val="008C06F0"/>
    <w:pPr>
      <w:keepNext/>
      <w:keepLines/>
      <w:spacing w:before="200" w:after="0"/>
      <w:outlineLvl w:val="1"/>
    </w:pPr>
    <w:rPr>
      <w:rFonts w:ascii="Verdana" w:eastAsiaTheme="majorEastAsia" w:hAnsi="Verdana" w:cstheme="majorBidi"/>
      <w:bCs/>
      <w:i/>
      <w:color w:val="04314C"/>
      <w:sz w:val="24"/>
      <w:szCs w:val="26"/>
    </w:rPr>
  </w:style>
  <w:style w:type="paragraph" w:styleId="Heading3">
    <w:name w:val="heading 3"/>
    <w:basedOn w:val="Heading2"/>
    <w:next w:val="Normal"/>
    <w:link w:val="Heading3Char"/>
    <w:uiPriority w:val="9"/>
    <w:unhideWhenUsed/>
    <w:qFormat/>
    <w:rsid w:val="008C06F0"/>
    <w:pPr>
      <w:outlineLvl w:val="2"/>
    </w:pPr>
    <w:rPr>
      <w:b/>
      <w:sz w:val="22"/>
      <w:szCs w:val="22"/>
    </w:rPr>
  </w:style>
  <w:style w:type="paragraph" w:styleId="Heading4">
    <w:name w:val="heading 4"/>
    <w:basedOn w:val="Heading3"/>
    <w:next w:val="Normal"/>
    <w:link w:val="Heading4Char"/>
    <w:uiPriority w:val="9"/>
    <w:unhideWhenUsed/>
    <w:qFormat/>
    <w:rsid w:val="008C06F0"/>
    <w:pPr>
      <w:outlineLvl w:val="3"/>
    </w:pPr>
    <w:rPr>
      <w:b w:val="0"/>
      <w:sz w:val="20"/>
      <w:szCs w:val="20"/>
    </w:rPr>
  </w:style>
  <w:style w:type="paragraph" w:styleId="Heading5">
    <w:name w:val="heading 5"/>
    <w:basedOn w:val="Normal"/>
    <w:next w:val="Normal"/>
    <w:link w:val="Heading5Char"/>
    <w:uiPriority w:val="9"/>
    <w:semiHidden/>
    <w:unhideWhenUsed/>
    <w:qFormat/>
    <w:rsid w:val="008C06F0"/>
    <w:pPr>
      <w:keepNext/>
      <w:keepLines/>
      <w:spacing w:before="200" w:after="0"/>
      <w:outlineLvl w:val="4"/>
    </w:pPr>
    <w:rPr>
      <w:rFonts w:asciiTheme="majorHAnsi" w:eastAsiaTheme="majorEastAsia" w:hAnsiTheme="majorHAnsi" w:cstheme="majorBidi"/>
      <w:color w:val="04314C"/>
    </w:rPr>
  </w:style>
  <w:style w:type="paragraph" w:styleId="Heading6">
    <w:name w:val="heading 6"/>
    <w:basedOn w:val="Normal"/>
    <w:next w:val="Normal"/>
    <w:link w:val="Heading6Char"/>
    <w:uiPriority w:val="9"/>
    <w:semiHidden/>
    <w:unhideWhenUsed/>
    <w:qFormat/>
    <w:rsid w:val="00EE3557"/>
    <w:pPr>
      <w:keepNext/>
      <w:keepLines/>
      <w:spacing w:before="200" w:after="0"/>
      <w:outlineLvl w:val="5"/>
    </w:pPr>
    <w:rPr>
      <w:rFonts w:asciiTheme="majorHAnsi" w:eastAsiaTheme="majorEastAsia" w:hAnsiTheme="majorHAnsi" w:cstheme="majorBidi"/>
      <w:i/>
      <w:iCs/>
      <w:color w:val="1B2C37" w:themeColor="accent1" w:themeShade="7F"/>
    </w:rPr>
  </w:style>
  <w:style w:type="paragraph" w:styleId="Heading7">
    <w:name w:val="heading 7"/>
    <w:basedOn w:val="Normal"/>
    <w:next w:val="Normal"/>
    <w:link w:val="Heading7Char"/>
    <w:uiPriority w:val="9"/>
    <w:semiHidden/>
    <w:unhideWhenUsed/>
    <w:qFormat/>
    <w:rsid w:val="00EE355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3557"/>
    <w:pPr>
      <w:keepNext/>
      <w:keepLines/>
      <w:spacing w:before="200" w:after="0"/>
      <w:outlineLvl w:val="7"/>
    </w:pPr>
    <w:rPr>
      <w:rFonts w:asciiTheme="majorHAnsi" w:eastAsiaTheme="majorEastAsia" w:hAnsiTheme="majorHAnsi" w:cstheme="majorBidi"/>
      <w:color w:val="365A70" w:themeColor="accent1"/>
      <w:sz w:val="20"/>
      <w:szCs w:val="20"/>
    </w:rPr>
  </w:style>
  <w:style w:type="paragraph" w:styleId="Heading9">
    <w:name w:val="heading 9"/>
    <w:basedOn w:val="Normal"/>
    <w:next w:val="Normal"/>
    <w:link w:val="Heading9Char"/>
    <w:uiPriority w:val="9"/>
    <w:semiHidden/>
    <w:unhideWhenUsed/>
    <w:qFormat/>
    <w:rsid w:val="00EE355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06F0"/>
    <w:rPr>
      <w:rFonts w:ascii="Verdana" w:hAnsi="Verdana"/>
      <w:b/>
      <w:color w:val="04314C"/>
      <w:sz w:val="44"/>
      <w:szCs w:val="44"/>
    </w:rPr>
  </w:style>
  <w:style w:type="character" w:customStyle="1" w:styleId="TitleChar">
    <w:name w:val="Title Char"/>
    <w:basedOn w:val="DefaultParagraphFont"/>
    <w:link w:val="Title"/>
    <w:uiPriority w:val="10"/>
    <w:rsid w:val="008C06F0"/>
    <w:rPr>
      <w:rFonts w:ascii="Verdana" w:hAnsi="Verdana"/>
      <w:b/>
      <w:color w:val="04314C"/>
      <w:sz w:val="44"/>
      <w:szCs w:val="44"/>
    </w:rPr>
  </w:style>
  <w:style w:type="paragraph" w:styleId="BalloonText">
    <w:name w:val="Balloon Text"/>
    <w:basedOn w:val="Normal"/>
    <w:link w:val="BalloonTextChar"/>
    <w:uiPriority w:val="99"/>
    <w:semiHidden/>
    <w:unhideWhenUsed/>
    <w:rsid w:val="00DF2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92"/>
    <w:rPr>
      <w:rFonts w:ascii="Tahoma" w:hAnsi="Tahoma" w:cs="Tahoma"/>
      <w:sz w:val="16"/>
      <w:szCs w:val="16"/>
    </w:rPr>
  </w:style>
  <w:style w:type="character" w:customStyle="1" w:styleId="Heading2Char">
    <w:name w:val="Heading 2 Char"/>
    <w:basedOn w:val="DefaultParagraphFont"/>
    <w:link w:val="Heading2"/>
    <w:uiPriority w:val="9"/>
    <w:rsid w:val="008C06F0"/>
    <w:rPr>
      <w:rFonts w:ascii="Verdana" w:eastAsiaTheme="majorEastAsia" w:hAnsi="Verdana" w:cstheme="majorBidi"/>
      <w:bCs/>
      <w:i/>
      <w:color w:val="04314C"/>
      <w:sz w:val="24"/>
      <w:szCs w:val="26"/>
    </w:rPr>
  </w:style>
  <w:style w:type="table" w:styleId="TableGrid">
    <w:name w:val="Table Grid"/>
    <w:basedOn w:val="TableNormal"/>
    <w:uiPriority w:val="59"/>
    <w:rsid w:val="00D120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7D3"/>
    <w:rPr>
      <w:color w:val="994345" w:themeColor="hyperlink"/>
      <w:u w:val="single"/>
    </w:rPr>
  </w:style>
  <w:style w:type="character" w:customStyle="1" w:styleId="Heading3Char">
    <w:name w:val="Heading 3 Char"/>
    <w:basedOn w:val="DefaultParagraphFont"/>
    <w:link w:val="Heading3"/>
    <w:uiPriority w:val="9"/>
    <w:rsid w:val="008C06F0"/>
    <w:rPr>
      <w:rFonts w:ascii="Verdana" w:eastAsiaTheme="majorEastAsia" w:hAnsi="Verdana" w:cstheme="majorBidi"/>
      <w:b/>
      <w:bCs/>
      <w:i/>
      <w:color w:val="04314C"/>
    </w:rPr>
  </w:style>
  <w:style w:type="paragraph" w:styleId="Header">
    <w:name w:val="header"/>
    <w:basedOn w:val="Normal"/>
    <w:link w:val="HeaderChar"/>
    <w:uiPriority w:val="99"/>
    <w:unhideWhenUsed/>
    <w:rsid w:val="00584F1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4F10"/>
  </w:style>
  <w:style w:type="paragraph" w:styleId="Footer">
    <w:name w:val="footer"/>
    <w:basedOn w:val="Normal"/>
    <w:link w:val="FooterChar"/>
    <w:uiPriority w:val="99"/>
    <w:unhideWhenUsed/>
    <w:rsid w:val="00584F1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4F10"/>
  </w:style>
  <w:style w:type="paragraph" w:styleId="Caption">
    <w:name w:val="caption"/>
    <w:basedOn w:val="Normal"/>
    <w:next w:val="Normal"/>
    <w:uiPriority w:val="35"/>
    <w:unhideWhenUsed/>
    <w:qFormat/>
    <w:rsid w:val="008C06F0"/>
    <w:pPr>
      <w:spacing w:line="240" w:lineRule="auto"/>
    </w:pPr>
    <w:rPr>
      <w:b/>
      <w:bCs/>
      <w:color w:val="04314C"/>
      <w:sz w:val="18"/>
      <w:szCs w:val="18"/>
    </w:rPr>
  </w:style>
  <w:style w:type="paragraph" w:styleId="ListParagraph">
    <w:name w:val="List Paragraph"/>
    <w:basedOn w:val="Normal"/>
    <w:uiPriority w:val="34"/>
    <w:qFormat/>
    <w:rsid w:val="00EE3557"/>
    <w:pPr>
      <w:ind w:left="720"/>
      <w:contextualSpacing/>
    </w:pPr>
  </w:style>
  <w:style w:type="character" w:customStyle="1" w:styleId="Heading1Char">
    <w:name w:val="Heading 1 Char"/>
    <w:basedOn w:val="DefaultParagraphFont"/>
    <w:link w:val="Heading1"/>
    <w:uiPriority w:val="9"/>
    <w:rsid w:val="008C06F0"/>
    <w:rPr>
      <w:rFonts w:ascii="Verdana" w:eastAsiaTheme="majorEastAsia" w:hAnsi="Verdana" w:cstheme="majorBidi"/>
      <w:b/>
      <w:bCs/>
      <w:color w:val="04314C"/>
      <w:sz w:val="24"/>
      <w:szCs w:val="28"/>
    </w:rPr>
  </w:style>
  <w:style w:type="character" w:customStyle="1" w:styleId="Heading4Char">
    <w:name w:val="Heading 4 Char"/>
    <w:basedOn w:val="DefaultParagraphFont"/>
    <w:link w:val="Heading4"/>
    <w:uiPriority w:val="9"/>
    <w:rsid w:val="008C06F0"/>
    <w:rPr>
      <w:rFonts w:ascii="Verdana" w:eastAsiaTheme="majorEastAsia" w:hAnsi="Verdana" w:cstheme="majorBidi"/>
      <w:bCs/>
      <w:i/>
      <w:color w:val="04314C"/>
      <w:sz w:val="20"/>
      <w:szCs w:val="20"/>
    </w:rPr>
  </w:style>
  <w:style w:type="character" w:customStyle="1" w:styleId="Heading5Char">
    <w:name w:val="Heading 5 Char"/>
    <w:basedOn w:val="DefaultParagraphFont"/>
    <w:link w:val="Heading5"/>
    <w:uiPriority w:val="9"/>
    <w:semiHidden/>
    <w:rsid w:val="008C06F0"/>
    <w:rPr>
      <w:rFonts w:asciiTheme="majorHAnsi" w:eastAsiaTheme="majorEastAsia" w:hAnsiTheme="majorHAnsi" w:cstheme="majorBidi"/>
      <w:color w:val="04314C"/>
    </w:rPr>
  </w:style>
  <w:style w:type="character" w:customStyle="1" w:styleId="Heading6Char">
    <w:name w:val="Heading 6 Char"/>
    <w:basedOn w:val="DefaultParagraphFont"/>
    <w:link w:val="Heading6"/>
    <w:uiPriority w:val="9"/>
    <w:semiHidden/>
    <w:rsid w:val="00EE3557"/>
    <w:rPr>
      <w:rFonts w:asciiTheme="majorHAnsi" w:eastAsiaTheme="majorEastAsia" w:hAnsiTheme="majorHAnsi" w:cstheme="majorBidi"/>
      <w:i/>
      <w:iCs/>
      <w:color w:val="1B2C37" w:themeColor="accent1" w:themeShade="7F"/>
    </w:rPr>
  </w:style>
  <w:style w:type="character" w:customStyle="1" w:styleId="Heading7Char">
    <w:name w:val="Heading 7 Char"/>
    <w:basedOn w:val="DefaultParagraphFont"/>
    <w:link w:val="Heading7"/>
    <w:uiPriority w:val="9"/>
    <w:semiHidden/>
    <w:rsid w:val="00EE355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3557"/>
    <w:rPr>
      <w:rFonts w:asciiTheme="majorHAnsi" w:eastAsiaTheme="majorEastAsia" w:hAnsiTheme="majorHAnsi" w:cstheme="majorBidi"/>
      <w:color w:val="365A70" w:themeColor="accent1"/>
      <w:sz w:val="20"/>
      <w:szCs w:val="20"/>
    </w:rPr>
  </w:style>
  <w:style w:type="character" w:customStyle="1" w:styleId="Heading9Char">
    <w:name w:val="Heading 9 Char"/>
    <w:basedOn w:val="DefaultParagraphFont"/>
    <w:link w:val="Heading9"/>
    <w:uiPriority w:val="9"/>
    <w:semiHidden/>
    <w:rsid w:val="00EE3557"/>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8C06F0"/>
    <w:pPr>
      <w:numPr>
        <w:ilvl w:val="1"/>
      </w:numPr>
    </w:pPr>
    <w:rPr>
      <w:rFonts w:ascii="Verdana" w:eastAsiaTheme="majorEastAsia" w:hAnsi="Verdana" w:cstheme="majorBidi"/>
      <w:i/>
      <w:iCs/>
      <w:color w:val="04314C"/>
      <w:spacing w:val="15"/>
      <w:sz w:val="24"/>
      <w:szCs w:val="24"/>
    </w:rPr>
  </w:style>
  <w:style w:type="character" w:customStyle="1" w:styleId="SubtitleChar">
    <w:name w:val="Subtitle Char"/>
    <w:basedOn w:val="DefaultParagraphFont"/>
    <w:link w:val="Subtitle"/>
    <w:uiPriority w:val="11"/>
    <w:rsid w:val="008C06F0"/>
    <w:rPr>
      <w:rFonts w:ascii="Verdana" w:eastAsiaTheme="majorEastAsia" w:hAnsi="Verdana" w:cstheme="majorBidi"/>
      <w:i/>
      <w:iCs/>
      <w:color w:val="04314C"/>
      <w:spacing w:val="15"/>
      <w:sz w:val="24"/>
      <w:szCs w:val="24"/>
    </w:rPr>
  </w:style>
  <w:style w:type="character" w:styleId="Strong">
    <w:name w:val="Strong"/>
    <w:basedOn w:val="DefaultParagraphFont"/>
    <w:uiPriority w:val="22"/>
    <w:qFormat/>
    <w:rsid w:val="00EE3557"/>
    <w:rPr>
      <w:b/>
      <w:bCs/>
    </w:rPr>
  </w:style>
  <w:style w:type="character" w:styleId="Emphasis">
    <w:name w:val="Emphasis"/>
    <w:basedOn w:val="DefaultParagraphFont"/>
    <w:uiPriority w:val="20"/>
    <w:qFormat/>
    <w:rsid w:val="00EE3557"/>
    <w:rPr>
      <w:i/>
      <w:iCs/>
    </w:rPr>
  </w:style>
  <w:style w:type="paragraph" w:styleId="NoSpacing">
    <w:name w:val="No Spacing"/>
    <w:uiPriority w:val="1"/>
    <w:qFormat/>
    <w:rsid w:val="00EE3557"/>
    <w:pPr>
      <w:spacing w:after="0" w:line="240" w:lineRule="auto"/>
    </w:pPr>
  </w:style>
  <w:style w:type="paragraph" w:styleId="Quote">
    <w:name w:val="Quote"/>
    <w:basedOn w:val="Normal"/>
    <w:next w:val="Normal"/>
    <w:link w:val="QuoteChar"/>
    <w:uiPriority w:val="29"/>
    <w:qFormat/>
    <w:rsid w:val="00EE3557"/>
    <w:rPr>
      <w:i/>
      <w:iCs/>
      <w:color w:val="000000" w:themeColor="text1"/>
    </w:rPr>
  </w:style>
  <w:style w:type="character" w:customStyle="1" w:styleId="QuoteChar">
    <w:name w:val="Quote Char"/>
    <w:basedOn w:val="DefaultParagraphFont"/>
    <w:link w:val="Quote"/>
    <w:uiPriority w:val="29"/>
    <w:rsid w:val="00EE3557"/>
    <w:rPr>
      <w:i/>
      <w:iCs/>
      <w:color w:val="000000" w:themeColor="text1"/>
    </w:rPr>
  </w:style>
  <w:style w:type="paragraph" w:styleId="IntenseQuote">
    <w:name w:val="Intense Quote"/>
    <w:basedOn w:val="Normal"/>
    <w:next w:val="Normal"/>
    <w:link w:val="IntenseQuoteChar"/>
    <w:uiPriority w:val="30"/>
    <w:rsid w:val="00EE3557"/>
    <w:pPr>
      <w:pBdr>
        <w:bottom w:val="single" w:sz="4" w:space="4" w:color="365A70" w:themeColor="accent1"/>
      </w:pBdr>
      <w:spacing w:before="200" w:after="280"/>
      <w:ind w:left="936" w:right="936"/>
    </w:pPr>
    <w:rPr>
      <w:b/>
      <w:bCs/>
      <w:i/>
      <w:iCs/>
      <w:color w:val="365A70" w:themeColor="accent1"/>
    </w:rPr>
  </w:style>
  <w:style w:type="character" w:customStyle="1" w:styleId="IntenseQuoteChar">
    <w:name w:val="Intense Quote Char"/>
    <w:basedOn w:val="DefaultParagraphFont"/>
    <w:link w:val="IntenseQuote"/>
    <w:uiPriority w:val="30"/>
    <w:rsid w:val="00EE3557"/>
    <w:rPr>
      <w:b/>
      <w:bCs/>
      <w:i/>
      <w:iCs/>
      <w:color w:val="365A70" w:themeColor="accent1"/>
    </w:rPr>
  </w:style>
  <w:style w:type="character" w:styleId="SubtleEmphasis">
    <w:name w:val="Subtle Emphasis"/>
    <w:uiPriority w:val="19"/>
    <w:rsid w:val="001767A4"/>
    <w:rPr>
      <w:rFonts w:ascii="Verdana" w:hAnsi="Verdana"/>
    </w:rPr>
  </w:style>
  <w:style w:type="character" w:styleId="IntenseEmphasis">
    <w:name w:val="Intense Emphasis"/>
    <w:basedOn w:val="DefaultParagraphFont"/>
    <w:uiPriority w:val="21"/>
    <w:qFormat/>
    <w:rsid w:val="008C06F0"/>
    <w:rPr>
      <w:b/>
      <w:bCs/>
      <w:i/>
      <w:iCs/>
      <w:color w:val="04314C"/>
    </w:rPr>
  </w:style>
  <w:style w:type="character" w:styleId="SubtleReference">
    <w:name w:val="Subtle Reference"/>
    <w:basedOn w:val="DefaultParagraphFont"/>
    <w:uiPriority w:val="31"/>
    <w:rsid w:val="00EE3557"/>
    <w:rPr>
      <w:smallCaps/>
      <w:color w:val="FFC133" w:themeColor="accent2"/>
      <w:u w:val="single"/>
    </w:rPr>
  </w:style>
  <w:style w:type="character" w:styleId="IntenseReference">
    <w:name w:val="Intense Reference"/>
    <w:basedOn w:val="DefaultParagraphFont"/>
    <w:uiPriority w:val="32"/>
    <w:rsid w:val="00EE3557"/>
    <w:rPr>
      <w:b/>
      <w:bCs/>
      <w:smallCaps/>
      <w:color w:val="FFC133" w:themeColor="accent2"/>
      <w:spacing w:val="5"/>
      <w:u w:val="single"/>
    </w:rPr>
  </w:style>
  <w:style w:type="character" w:styleId="BookTitle">
    <w:name w:val="Book Title"/>
    <w:basedOn w:val="DefaultParagraphFont"/>
    <w:uiPriority w:val="33"/>
    <w:qFormat/>
    <w:rsid w:val="00EE3557"/>
    <w:rPr>
      <w:b/>
      <w:bCs/>
      <w:smallCaps/>
      <w:spacing w:val="5"/>
    </w:rPr>
  </w:style>
  <w:style w:type="paragraph" w:styleId="TOCHeading">
    <w:name w:val="TOC Heading"/>
    <w:basedOn w:val="Heading1"/>
    <w:next w:val="Normal"/>
    <w:uiPriority w:val="39"/>
    <w:semiHidden/>
    <w:unhideWhenUsed/>
    <w:qFormat/>
    <w:rsid w:val="00EE3557"/>
    <w:pPr>
      <w:outlineLvl w:val="9"/>
    </w:pPr>
  </w:style>
  <w:style w:type="paragraph" w:styleId="FootnoteText">
    <w:name w:val="footnote text"/>
    <w:basedOn w:val="Normal"/>
    <w:link w:val="FootnoteTextChar"/>
    <w:uiPriority w:val="99"/>
    <w:semiHidden/>
    <w:unhideWhenUsed/>
    <w:rsid w:val="00E567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7A1"/>
    <w:rPr>
      <w:sz w:val="20"/>
      <w:szCs w:val="20"/>
    </w:rPr>
  </w:style>
  <w:style w:type="character" w:styleId="FootnoteReference">
    <w:name w:val="footnote reference"/>
    <w:basedOn w:val="DefaultParagraphFont"/>
    <w:uiPriority w:val="99"/>
    <w:semiHidden/>
    <w:unhideWhenUsed/>
    <w:rsid w:val="00E567A1"/>
    <w:rPr>
      <w:vertAlign w:val="superscript"/>
    </w:rPr>
  </w:style>
  <w:style w:type="table" w:styleId="LightList-Accent1">
    <w:name w:val="Light List Accent 1"/>
    <w:basedOn w:val="TableNormal"/>
    <w:uiPriority w:val="61"/>
    <w:rsid w:val="0096584E"/>
    <w:pPr>
      <w:spacing w:after="0" w:line="240" w:lineRule="auto"/>
    </w:pPr>
    <w:tblPr>
      <w:tblStyleRowBandSize w:val="1"/>
      <w:tblStyleColBandSize w:val="1"/>
      <w:tblInd w:w="0" w:type="dxa"/>
      <w:tblBorders>
        <w:top w:val="single" w:sz="8" w:space="0" w:color="365A70" w:themeColor="accent1"/>
        <w:left w:val="single" w:sz="8" w:space="0" w:color="365A70" w:themeColor="accent1"/>
        <w:bottom w:val="single" w:sz="8" w:space="0" w:color="365A70" w:themeColor="accent1"/>
        <w:right w:val="single" w:sz="8" w:space="0" w:color="365A7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65A70" w:themeFill="accent1"/>
      </w:tcPr>
    </w:tblStylePr>
    <w:tblStylePr w:type="lastRow">
      <w:pPr>
        <w:spacing w:before="0" w:after="0" w:line="240" w:lineRule="auto"/>
      </w:pPr>
      <w:rPr>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tcBorders>
      </w:tcPr>
    </w:tblStylePr>
    <w:tblStylePr w:type="firstCol">
      <w:rPr>
        <w:b/>
        <w:bCs/>
      </w:rPr>
    </w:tblStylePr>
    <w:tblStylePr w:type="lastCol">
      <w:rPr>
        <w:b/>
        <w:bCs/>
      </w:r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style>
  <w:style w:type="table" w:styleId="LightList-Accent3">
    <w:name w:val="Light List Accent 3"/>
    <w:basedOn w:val="TableNormal"/>
    <w:uiPriority w:val="61"/>
    <w:rsid w:val="0096584E"/>
    <w:pPr>
      <w:spacing w:after="0" w:line="240" w:lineRule="auto"/>
    </w:pPr>
    <w:tblPr>
      <w:tblStyleRowBandSize w:val="1"/>
      <w:tblStyleColBandSize w:val="1"/>
      <w:tblInd w:w="0" w:type="dxa"/>
      <w:tblBorders>
        <w:top w:val="single" w:sz="8" w:space="0" w:color="994345" w:themeColor="accent3"/>
        <w:left w:val="single" w:sz="8" w:space="0" w:color="994345" w:themeColor="accent3"/>
        <w:bottom w:val="single" w:sz="8" w:space="0" w:color="994345" w:themeColor="accent3"/>
        <w:right w:val="single" w:sz="8" w:space="0" w:color="99434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4345" w:themeFill="accent3"/>
      </w:tcPr>
    </w:tblStylePr>
    <w:tblStylePr w:type="lastRow">
      <w:pPr>
        <w:spacing w:before="0" w:after="0" w:line="240" w:lineRule="auto"/>
      </w:pPr>
      <w:rPr>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tcBorders>
      </w:tcPr>
    </w:tblStylePr>
    <w:tblStylePr w:type="firstCol">
      <w:rPr>
        <w:b/>
        <w:bCs/>
      </w:rPr>
    </w:tblStylePr>
    <w:tblStylePr w:type="lastCol">
      <w:rPr>
        <w:b/>
        <w:bCs/>
      </w:r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style>
  <w:style w:type="table" w:styleId="LightGrid-Accent3">
    <w:name w:val="Light Grid Accent 3"/>
    <w:basedOn w:val="TableNormal"/>
    <w:uiPriority w:val="62"/>
    <w:rsid w:val="005F57A6"/>
    <w:pPr>
      <w:spacing w:after="0" w:line="240" w:lineRule="auto"/>
    </w:pPr>
    <w:tblPr>
      <w:tblStyleRowBandSize w:val="1"/>
      <w:tblStyleColBandSize w:val="1"/>
      <w:tblInd w:w="0" w:type="dxa"/>
      <w:tblBorders>
        <w:top w:val="single" w:sz="8" w:space="0" w:color="994345" w:themeColor="accent3"/>
        <w:left w:val="single" w:sz="8" w:space="0" w:color="994345" w:themeColor="accent3"/>
        <w:bottom w:val="single" w:sz="8" w:space="0" w:color="994345" w:themeColor="accent3"/>
        <w:right w:val="single" w:sz="8" w:space="0" w:color="994345" w:themeColor="accent3"/>
        <w:insideH w:val="single" w:sz="8" w:space="0" w:color="994345" w:themeColor="accent3"/>
        <w:insideV w:val="single" w:sz="8" w:space="0" w:color="99434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18" w:space="0" w:color="994345" w:themeColor="accent3"/>
          <w:right w:val="single" w:sz="8" w:space="0" w:color="994345" w:themeColor="accent3"/>
          <w:insideH w:val="nil"/>
          <w:insideV w:val="single" w:sz="8" w:space="0" w:color="99434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insideH w:val="nil"/>
          <w:insideV w:val="single" w:sz="8" w:space="0" w:color="99434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shd w:val="clear" w:color="auto" w:fill="E9CDCD" w:themeFill="accent3" w:themeFillTint="3F"/>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shd w:val="clear" w:color="auto" w:fill="E9CDCD" w:themeFill="accent3" w:themeFillTint="3F"/>
      </w:tcPr>
    </w:tblStylePr>
    <w:tblStylePr w:type="band2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tcPr>
    </w:tblStylePr>
  </w:style>
  <w:style w:type="table" w:styleId="MediumShading1-Accent3">
    <w:name w:val="Medium Shading 1 Accent 3"/>
    <w:basedOn w:val="TableNormal"/>
    <w:uiPriority w:val="63"/>
    <w:rsid w:val="005F57A6"/>
    <w:pPr>
      <w:spacing w:after="0" w:line="240" w:lineRule="auto"/>
    </w:pPr>
    <w:tblPr>
      <w:tblStyleRowBandSize w:val="1"/>
      <w:tblStyleColBandSize w:val="1"/>
      <w:tblInd w:w="0" w:type="dxa"/>
      <w:tbl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single" w:sz="8" w:space="0" w:color="BC6769"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shd w:val="clear" w:color="auto" w:fill="994345" w:themeFill="accent3"/>
      </w:tcPr>
    </w:tblStylePr>
    <w:tblStylePr w:type="lastRow">
      <w:pPr>
        <w:spacing w:before="0" w:after="0" w:line="240" w:lineRule="auto"/>
      </w:pPr>
      <w:rPr>
        <w:b/>
        <w:bCs/>
      </w:rPr>
      <w:tblPr/>
      <w:tcPr>
        <w:tcBorders>
          <w:top w:val="double" w:sz="6"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CDCD" w:themeFill="accent3" w:themeFillTint="3F"/>
      </w:tcPr>
    </w:tblStylePr>
    <w:tblStylePr w:type="band1Horz">
      <w:tblPr/>
      <w:tcPr>
        <w:tcBorders>
          <w:insideH w:val="nil"/>
          <w:insideV w:val="nil"/>
        </w:tcBorders>
        <w:shd w:val="clear" w:color="auto" w:fill="E9CDCD" w:themeFill="accent3" w:themeFillTint="3F"/>
      </w:tcPr>
    </w:tblStylePr>
    <w:tblStylePr w:type="band2Horz">
      <w:tblPr/>
      <w:tcPr>
        <w:tcBorders>
          <w:insideH w:val="nil"/>
          <w:insideV w:val="nil"/>
        </w:tcBorders>
      </w:tcPr>
    </w:tblStylePr>
  </w:style>
  <w:style w:type="table" w:styleId="LightShading">
    <w:name w:val="Light Shading"/>
    <w:basedOn w:val="TableNormal"/>
    <w:uiPriority w:val="60"/>
    <w:rsid w:val="00606EE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06EE7"/>
    <w:pPr>
      <w:spacing w:after="0" w:line="240" w:lineRule="auto"/>
    </w:pPr>
    <w:rPr>
      <w:color w:val="284353" w:themeColor="accent1" w:themeShade="BF"/>
    </w:rPr>
    <w:tblPr>
      <w:tblStyleRowBandSize w:val="1"/>
      <w:tblStyleColBandSize w:val="1"/>
      <w:tblInd w:w="0" w:type="dxa"/>
      <w:tblBorders>
        <w:top w:val="single" w:sz="8" w:space="0" w:color="365A70" w:themeColor="accent1"/>
        <w:bottom w:val="single" w:sz="8" w:space="0" w:color="365A7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la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D8E3" w:themeFill="accent1" w:themeFillTint="3F"/>
      </w:tcPr>
    </w:tblStylePr>
    <w:tblStylePr w:type="band1Horz">
      <w:tblPr/>
      <w:tcPr>
        <w:tcBorders>
          <w:left w:val="nil"/>
          <w:right w:val="nil"/>
          <w:insideH w:val="nil"/>
          <w:insideV w:val="nil"/>
        </w:tcBorders>
        <w:shd w:val="clear" w:color="auto" w:fill="C5D8E3" w:themeFill="accent1" w:themeFillTint="3F"/>
      </w:tcPr>
    </w:tblStylePr>
  </w:style>
  <w:style w:type="table" w:styleId="LightGrid-Accent2">
    <w:name w:val="Light Grid Accent 2"/>
    <w:basedOn w:val="TableNormal"/>
    <w:uiPriority w:val="62"/>
    <w:rsid w:val="00606EE7"/>
    <w:pPr>
      <w:spacing w:after="0" w:line="240" w:lineRule="auto"/>
    </w:pPr>
    <w:tblPr>
      <w:tblStyleRowBandSize w:val="1"/>
      <w:tblStyleColBandSize w:val="1"/>
      <w:tblInd w:w="0" w:type="dxa"/>
      <w:tblBorders>
        <w:top w:val="single" w:sz="8" w:space="0" w:color="FFC133" w:themeColor="accent2"/>
        <w:left w:val="single" w:sz="8" w:space="0" w:color="FFC133" w:themeColor="accent2"/>
        <w:bottom w:val="single" w:sz="8" w:space="0" w:color="FFC133" w:themeColor="accent2"/>
        <w:right w:val="single" w:sz="8" w:space="0" w:color="FFC133" w:themeColor="accent2"/>
        <w:insideH w:val="single" w:sz="8" w:space="0" w:color="FFC133" w:themeColor="accent2"/>
        <w:insideV w:val="single" w:sz="8" w:space="0" w:color="FFC133"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18" w:space="0" w:color="FFC133" w:themeColor="accent2"/>
          <w:right w:val="single" w:sz="8" w:space="0" w:color="FFC133" w:themeColor="accent2"/>
          <w:insideH w:val="nil"/>
          <w:insideV w:val="single" w:sz="8" w:space="0" w:color="FFC1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133" w:themeColor="accent2"/>
          <w:left w:val="single" w:sz="8" w:space="0" w:color="FFC133" w:themeColor="accent2"/>
          <w:bottom w:val="single" w:sz="8" w:space="0" w:color="FFC133" w:themeColor="accent2"/>
          <w:right w:val="single" w:sz="8" w:space="0" w:color="FFC133" w:themeColor="accent2"/>
          <w:insideH w:val="nil"/>
          <w:insideV w:val="single" w:sz="8" w:space="0" w:color="FFC1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tcPr>
    </w:tblStylePr>
    <w:tblStylePr w:type="band1Vert">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shd w:val="clear" w:color="auto" w:fill="FFEFCC" w:themeFill="accent2" w:themeFillTint="3F"/>
      </w:tcPr>
    </w:tblStylePr>
    <w:tblStylePr w:type="band1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shd w:val="clear" w:color="auto" w:fill="FFEFCC" w:themeFill="accent2" w:themeFillTint="3F"/>
      </w:tcPr>
    </w:tblStylePr>
    <w:tblStylePr w:type="band2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tcPr>
    </w:tblStylePr>
  </w:style>
  <w:style w:type="table" w:styleId="LightGrid-Accent1">
    <w:name w:val="Light Grid Accent 1"/>
    <w:basedOn w:val="TableNormal"/>
    <w:uiPriority w:val="62"/>
    <w:rsid w:val="00606EE7"/>
    <w:pPr>
      <w:spacing w:after="0" w:line="240" w:lineRule="auto"/>
    </w:pPr>
    <w:tblPr>
      <w:tblStyleRowBandSize w:val="1"/>
      <w:tblStyleColBandSize w:val="1"/>
      <w:tblInd w:w="0" w:type="dxa"/>
      <w:tblBorders>
        <w:top w:val="single" w:sz="8" w:space="0" w:color="365A70" w:themeColor="accent1"/>
        <w:left w:val="single" w:sz="8" w:space="0" w:color="365A70" w:themeColor="accent1"/>
        <w:bottom w:val="single" w:sz="8" w:space="0" w:color="365A70" w:themeColor="accent1"/>
        <w:right w:val="single" w:sz="8" w:space="0" w:color="365A70" w:themeColor="accent1"/>
        <w:insideH w:val="single" w:sz="8" w:space="0" w:color="365A70" w:themeColor="accent1"/>
        <w:insideV w:val="single" w:sz="8" w:space="0" w:color="365A7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18" w:space="0" w:color="365A70" w:themeColor="accent1"/>
          <w:right w:val="single" w:sz="8" w:space="0" w:color="365A70" w:themeColor="accent1"/>
          <w:insideH w:val="nil"/>
          <w:insideV w:val="single" w:sz="8" w:space="0" w:color="365A7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insideH w:val="nil"/>
          <w:insideV w:val="single" w:sz="8" w:space="0" w:color="365A7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shd w:val="clear" w:color="auto" w:fill="C5D8E3" w:themeFill="accent1" w:themeFillTint="3F"/>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shd w:val="clear" w:color="auto" w:fill="C5D8E3" w:themeFill="accent1" w:themeFillTint="3F"/>
      </w:tcPr>
    </w:tblStylePr>
    <w:tblStylePr w:type="band2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tcPr>
    </w:tblStylePr>
  </w:style>
  <w:style w:type="table" w:styleId="MediumShading1-Accent2">
    <w:name w:val="Medium Shading 1 Accent 2"/>
    <w:basedOn w:val="TableNormal"/>
    <w:uiPriority w:val="63"/>
    <w:rsid w:val="00606EE7"/>
    <w:pPr>
      <w:spacing w:after="0" w:line="240" w:lineRule="auto"/>
    </w:pPr>
    <w:tblPr>
      <w:tblStyleRowBandSize w:val="1"/>
      <w:tblStyleColBandSize w:val="1"/>
      <w:tblInd w:w="0" w:type="dxa"/>
      <w:tbl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single" w:sz="8" w:space="0" w:color="FFD066"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shd w:val="clear" w:color="auto" w:fill="FFC133" w:themeFill="accent2"/>
      </w:tcPr>
    </w:tblStylePr>
    <w:tblStylePr w:type="lastRow">
      <w:pPr>
        <w:spacing w:before="0" w:after="0" w:line="240" w:lineRule="auto"/>
      </w:pPr>
      <w:rPr>
        <w:b/>
        <w:bCs/>
      </w:rPr>
      <w:tblPr/>
      <w:tcPr>
        <w:tcBorders>
          <w:top w:val="double" w:sz="6"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FCC" w:themeFill="accent2" w:themeFillTint="3F"/>
      </w:tcPr>
    </w:tblStylePr>
    <w:tblStylePr w:type="band1Horz">
      <w:tblPr/>
      <w:tcPr>
        <w:tcBorders>
          <w:insideH w:val="nil"/>
          <w:insideV w:val="nil"/>
        </w:tcBorders>
        <w:shd w:val="clear" w:color="auto" w:fill="FFEFCC"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06EE7"/>
    <w:pPr>
      <w:spacing w:after="0" w:line="240" w:lineRule="auto"/>
    </w:pPr>
    <w:tblPr>
      <w:tblStyleRowBandSize w:val="1"/>
      <w:tblStyleColBandSize w:val="1"/>
      <w:tblInd w:w="0" w:type="dxa"/>
      <w:tbl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single" w:sz="8" w:space="0" w:color="5288A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shd w:val="clear" w:color="auto" w:fill="365A70" w:themeFill="accent1"/>
      </w:tcPr>
    </w:tblStylePr>
    <w:tblStylePr w:type="lastRow">
      <w:pPr>
        <w:spacing w:before="0" w:after="0" w:line="240" w:lineRule="auto"/>
      </w:pPr>
      <w:rPr>
        <w:b/>
        <w:bCs/>
      </w:rPr>
      <w:tblPr/>
      <w:tcPr>
        <w:tcBorders>
          <w:top w:val="double" w:sz="6"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D8E3" w:themeFill="accent1" w:themeFillTint="3F"/>
      </w:tcPr>
    </w:tblStylePr>
    <w:tblStylePr w:type="band1Horz">
      <w:tblPr/>
      <w:tcPr>
        <w:tcBorders>
          <w:insideH w:val="nil"/>
          <w:insideV w:val="nil"/>
        </w:tcBorders>
        <w:shd w:val="clear" w:color="auto" w:fill="C5D8E3" w:themeFill="accent1" w:themeFillTint="3F"/>
      </w:tcPr>
    </w:tblStylePr>
    <w:tblStylePr w:type="band2Horz">
      <w:tblPr/>
      <w:tcPr>
        <w:tcBorders>
          <w:insideH w:val="nil"/>
          <w:insideV w:val="nil"/>
        </w:tcBorders>
      </w:tcPr>
    </w:tblStylePr>
  </w:style>
  <w:style w:type="paragraph" w:styleId="BodyText">
    <w:name w:val="Body Text"/>
    <w:basedOn w:val="Normal"/>
    <w:link w:val="BodyTextChar"/>
    <w:rsid w:val="009F08AD"/>
    <w:pPr>
      <w:overflowPunct w:val="0"/>
      <w:autoSpaceDE w:val="0"/>
      <w:autoSpaceDN w:val="0"/>
      <w:adjustRightInd w:val="0"/>
      <w:spacing w:before="80" w:after="0" w:line="240" w:lineRule="auto"/>
      <w:jc w:val="both"/>
    </w:pPr>
    <w:rPr>
      <w:rFonts w:ascii="Arial" w:eastAsia="Times New Roman" w:hAnsi="Arial" w:cs="Times New Roman"/>
      <w:b/>
      <w:sz w:val="20"/>
      <w:szCs w:val="20"/>
      <w:lang w:eastAsia="en-GB"/>
    </w:rPr>
  </w:style>
  <w:style w:type="character" w:customStyle="1" w:styleId="BodyTextChar">
    <w:name w:val="Body Text Char"/>
    <w:basedOn w:val="DefaultParagraphFont"/>
    <w:link w:val="BodyText"/>
    <w:rsid w:val="009F08AD"/>
    <w:rPr>
      <w:rFonts w:ascii="Arial" w:eastAsia="Times New Roman" w:hAnsi="Arial" w:cs="Times New Roman"/>
      <w:b/>
      <w:sz w:val="20"/>
      <w:szCs w:val="20"/>
      <w:lang w:eastAsia="en-GB"/>
    </w:rPr>
  </w:style>
  <w:style w:type="table" w:customStyle="1" w:styleId="TableGrid1">
    <w:name w:val="Table Grid1"/>
    <w:basedOn w:val="TableNormal"/>
    <w:next w:val="TableGrid"/>
    <w:uiPriority w:val="59"/>
    <w:rsid w:val="008745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A18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3271A"/>
    <w:rPr>
      <w:sz w:val="16"/>
      <w:szCs w:val="16"/>
    </w:rPr>
  </w:style>
  <w:style w:type="paragraph" w:styleId="CommentText">
    <w:name w:val="annotation text"/>
    <w:basedOn w:val="Normal"/>
    <w:link w:val="CommentTextChar"/>
    <w:uiPriority w:val="99"/>
    <w:semiHidden/>
    <w:unhideWhenUsed/>
    <w:rsid w:val="0053271A"/>
    <w:pPr>
      <w:spacing w:line="240" w:lineRule="auto"/>
    </w:pPr>
    <w:rPr>
      <w:sz w:val="20"/>
      <w:szCs w:val="20"/>
    </w:rPr>
  </w:style>
  <w:style w:type="character" w:customStyle="1" w:styleId="CommentTextChar">
    <w:name w:val="Comment Text Char"/>
    <w:basedOn w:val="DefaultParagraphFont"/>
    <w:link w:val="CommentText"/>
    <w:uiPriority w:val="99"/>
    <w:semiHidden/>
    <w:rsid w:val="0053271A"/>
    <w:rPr>
      <w:sz w:val="20"/>
      <w:szCs w:val="20"/>
    </w:rPr>
  </w:style>
  <w:style w:type="paragraph" w:styleId="CommentSubject">
    <w:name w:val="annotation subject"/>
    <w:basedOn w:val="CommentText"/>
    <w:next w:val="CommentText"/>
    <w:link w:val="CommentSubjectChar"/>
    <w:uiPriority w:val="99"/>
    <w:semiHidden/>
    <w:unhideWhenUsed/>
    <w:rsid w:val="0053271A"/>
    <w:rPr>
      <w:b/>
      <w:bCs/>
    </w:rPr>
  </w:style>
  <w:style w:type="character" w:customStyle="1" w:styleId="CommentSubjectChar">
    <w:name w:val="Comment Subject Char"/>
    <w:basedOn w:val="CommentTextChar"/>
    <w:link w:val="CommentSubject"/>
    <w:uiPriority w:val="99"/>
    <w:semiHidden/>
    <w:rsid w:val="0053271A"/>
    <w:rPr>
      <w:b/>
      <w:bCs/>
      <w:sz w:val="20"/>
      <w:szCs w:val="20"/>
    </w:rPr>
  </w:style>
  <w:style w:type="table" w:styleId="LightShading-Accent2">
    <w:name w:val="Light Shading Accent 2"/>
    <w:basedOn w:val="TableNormal"/>
    <w:uiPriority w:val="60"/>
    <w:rsid w:val="00D84829"/>
    <w:pPr>
      <w:spacing w:after="0" w:line="240" w:lineRule="auto"/>
      <w:jc w:val="both"/>
    </w:pPr>
    <w:rPr>
      <w:rFonts w:ascii="Times New Roman" w:eastAsia="Times New Roman" w:hAnsi="Times New Roman" w:cs="Times New Roman"/>
      <w:color w:val="E59E00" w:themeColor="accent2" w:themeShade="BF"/>
      <w:sz w:val="20"/>
      <w:szCs w:val="20"/>
      <w:lang w:val="fr-FR" w:eastAsia="fr-FR"/>
    </w:rPr>
    <w:tblPr>
      <w:tblStyleRowBandSize w:val="1"/>
      <w:tblStyleColBandSize w:val="1"/>
      <w:tblInd w:w="0" w:type="dxa"/>
      <w:tblBorders>
        <w:top w:val="single" w:sz="8" w:space="0" w:color="FFC133" w:themeColor="accent2"/>
        <w:bottom w:val="single" w:sz="8" w:space="0" w:color="FFC13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133" w:themeColor="accent2"/>
          <w:left w:val="nil"/>
          <w:bottom w:val="single" w:sz="8" w:space="0" w:color="FFC133" w:themeColor="accent2"/>
          <w:right w:val="nil"/>
          <w:insideH w:val="nil"/>
          <w:insideV w:val="nil"/>
        </w:tcBorders>
      </w:tcPr>
    </w:tblStylePr>
    <w:tblStylePr w:type="lastRow">
      <w:pPr>
        <w:spacing w:before="0" w:after="0" w:line="240" w:lineRule="auto"/>
      </w:pPr>
      <w:rPr>
        <w:b/>
        <w:bCs/>
      </w:rPr>
      <w:tblPr/>
      <w:tcPr>
        <w:tcBorders>
          <w:top w:val="single" w:sz="8" w:space="0" w:color="FFC133" w:themeColor="accent2"/>
          <w:left w:val="nil"/>
          <w:bottom w:val="single" w:sz="8" w:space="0" w:color="FFC1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C" w:themeFill="accent2" w:themeFillTint="3F"/>
      </w:tcPr>
    </w:tblStylePr>
    <w:tblStylePr w:type="band1Horz">
      <w:tblPr/>
      <w:tcPr>
        <w:tcBorders>
          <w:left w:val="nil"/>
          <w:right w:val="nil"/>
          <w:insideH w:val="nil"/>
          <w:insideV w:val="nil"/>
        </w:tcBorders>
        <w:shd w:val="clear" w:color="auto" w:fill="FFEFCC"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752"/>
  </w:style>
  <w:style w:type="paragraph" w:styleId="Heading1">
    <w:name w:val="heading 1"/>
    <w:basedOn w:val="Normal"/>
    <w:next w:val="Normal"/>
    <w:link w:val="Heading1Char"/>
    <w:uiPriority w:val="9"/>
    <w:qFormat/>
    <w:rsid w:val="008C06F0"/>
    <w:pPr>
      <w:keepNext/>
      <w:keepLines/>
      <w:spacing w:before="480" w:after="0"/>
      <w:outlineLvl w:val="0"/>
    </w:pPr>
    <w:rPr>
      <w:rFonts w:ascii="Verdana" w:eastAsiaTheme="majorEastAsia" w:hAnsi="Verdana" w:cstheme="majorBidi"/>
      <w:b/>
      <w:bCs/>
      <w:color w:val="04314C"/>
      <w:sz w:val="24"/>
      <w:szCs w:val="28"/>
    </w:rPr>
  </w:style>
  <w:style w:type="paragraph" w:styleId="Heading2">
    <w:name w:val="heading 2"/>
    <w:basedOn w:val="Normal"/>
    <w:next w:val="Normal"/>
    <w:link w:val="Heading2Char"/>
    <w:uiPriority w:val="9"/>
    <w:unhideWhenUsed/>
    <w:qFormat/>
    <w:rsid w:val="008C06F0"/>
    <w:pPr>
      <w:keepNext/>
      <w:keepLines/>
      <w:spacing w:before="200" w:after="0"/>
      <w:outlineLvl w:val="1"/>
    </w:pPr>
    <w:rPr>
      <w:rFonts w:ascii="Verdana" w:eastAsiaTheme="majorEastAsia" w:hAnsi="Verdana" w:cstheme="majorBidi"/>
      <w:bCs/>
      <w:i/>
      <w:color w:val="04314C"/>
      <w:sz w:val="24"/>
      <w:szCs w:val="26"/>
    </w:rPr>
  </w:style>
  <w:style w:type="paragraph" w:styleId="Heading3">
    <w:name w:val="heading 3"/>
    <w:basedOn w:val="Heading2"/>
    <w:next w:val="Normal"/>
    <w:link w:val="Heading3Char"/>
    <w:uiPriority w:val="9"/>
    <w:unhideWhenUsed/>
    <w:qFormat/>
    <w:rsid w:val="008C06F0"/>
    <w:pPr>
      <w:outlineLvl w:val="2"/>
    </w:pPr>
    <w:rPr>
      <w:b/>
      <w:sz w:val="22"/>
      <w:szCs w:val="22"/>
    </w:rPr>
  </w:style>
  <w:style w:type="paragraph" w:styleId="Heading4">
    <w:name w:val="heading 4"/>
    <w:basedOn w:val="Heading3"/>
    <w:next w:val="Normal"/>
    <w:link w:val="Heading4Char"/>
    <w:uiPriority w:val="9"/>
    <w:unhideWhenUsed/>
    <w:qFormat/>
    <w:rsid w:val="008C06F0"/>
    <w:pPr>
      <w:outlineLvl w:val="3"/>
    </w:pPr>
    <w:rPr>
      <w:b w:val="0"/>
      <w:sz w:val="20"/>
      <w:szCs w:val="20"/>
    </w:rPr>
  </w:style>
  <w:style w:type="paragraph" w:styleId="Heading5">
    <w:name w:val="heading 5"/>
    <w:basedOn w:val="Normal"/>
    <w:next w:val="Normal"/>
    <w:link w:val="Heading5Char"/>
    <w:uiPriority w:val="9"/>
    <w:semiHidden/>
    <w:unhideWhenUsed/>
    <w:qFormat/>
    <w:rsid w:val="008C06F0"/>
    <w:pPr>
      <w:keepNext/>
      <w:keepLines/>
      <w:spacing w:before="200" w:after="0"/>
      <w:outlineLvl w:val="4"/>
    </w:pPr>
    <w:rPr>
      <w:rFonts w:asciiTheme="majorHAnsi" w:eastAsiaTheme="majorEastAsia" w:hAnsiTheme="majorHAnsi" w:cstheme="majorBidi"/>
      <w:color w:val="04314C"/>
    </w:rPr>
  </w:style>
  <w:style w:type="paragraph" w:styleId="Heading6">
    <w:name w:val="heading 6"/>
    <w:basedOn w:val="Normal"/>
    <w:next w:val="Normal"/>
    <w:link w:val="Heading6Char"/>
    <w:uiPriority w:val="9"/>
    <w:semiHidden/>
    <w:unhideWhenUsed/>
    <w:qFormat/>
    <w:rsid w:val="00EE3557"/>
    <w:pPr>
      <w:keepNext/>
      <w:keepLines/>
      <w:spacing w:before="200" w:after="0"/>
      <w:outlineLvl w:val="5"/>
    </w:pPr>
    <w:rPr>
      <w:rFonts w:asciiTheme="majorHAnsi" w:eastAsiaTheme="majorEastAsia" w:hAnsiTheme="majorHAnsi" w:cstheme="majorBidi"/>
      <w:i/>
      <w:iCs/>
      <w:color w:val="1B2C37" w:themeColor="accent1" w:themeShade="7F"/>
    </w:rPr>
  </w:style>
  <w:style w:type="paragraph" w:styleId="Heading7">
    <w:name w:val="heading 7"/>
    <w:basedOn w:val="Normal"/>
    <w:next w:val="Normal"/>
    <w:link w:val="Heading7Char"/>
    <w:uiPriority w:val="9"/>
    <w:semiHidden/>
    <w:unhideWhenUsed/>
    <w:qFormat/>
    <w:rsid w:val="00EE355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3557"/>
    <w:pPr>
      <w:keepNext/>
      <w:keepLines/>
      <w:spacing w:before="200" w:after="0"/>
      <w:outlineLvl w:val="7"/>
    </w:pPr>
    <w:rPr>
      <w:rFonts w:asciiTheme="majorHAnsi" w:eastAsiaTheme="majorEastAsia" w:hAnsiTheme="majorHAnsi" w:cstheme="majorBidi"/>
      <w:color w:val="365A70" w:themeColor="accent1"/>
      <w:sz w:val="20"/>
      <w:szCs w:val="20"/>
    </w:rPr>
  </w:style>
  <w:style w:type="paragraph" w:styleId="Heading9">
    <w:name w:val="heading 9"/>
    <w:basedOn w:val="Normal"/>
    <w:next w:val="Normal"/>
    <w:link w:val="Heading9Char"/>
    <w:uiPriority w:val="9"/>
    <w:semiHidden/>
    <w:unhideWhenUsed/>
    <w:qFormat/>
    <w:rsid w:val="00EE355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06F0"/>
    <w:rPr>
      <w:rFonts w:ascii="Verdana" w:hAnsi="Verdana"/>
      <w:b/>
      <w:color w:val="04314C"/>
      <w:sz w:val="44"/>
      <w:szCs w:val="44"/>
    </w:rPr>
  </w:style>
  <w:style w:type="character" w:customStyle="1" w:styleId="TitleChar">
    <w:name w:val="Title Char"/>
    <w:basedOn w:val="DefaultParagraphFont"/>
    <w:link w:val="Title"/>
    <w:uiPriority w:val="10"/>
    <w:rsid w:val="008C06F0"/>
    <w:rPr>
      <w:rFonts w:ascii="Verdana" w:hAnsi="Verdana"/>
      <w:b/>
      <w:color w:val="04314C"/>
      <w:sz w:val="44"/>
      <w:szCs w:val="44"/>
    </w:rPr>
  </w:style>
  <w:style w:type="paragraph" w:styleId="BalloonText">
    <w:name w:val="Balloon Text"/>
    <w:basedOn w:val="Normal"/>
    <w:link w:val="BalloonTextChar"/>
    <w:uiPriority w:val="99"/>
    <w:semiHidden/>
    <w:unhideWhenUsed/>
    <w:rsid w:val="00DF2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92"/>
    <w:rPr>
      <w:rFonts w:ascii="Tahoma" w:hAnsi="Tahoma" w:cs="Tahoma"/>
      <w:sz w:val="16"/>
      <w:szCs w:val="16"/>
    </w:rPr>
  </w:style>
  <w:style w:type="character" w:customStyle="1" w:styleId="Heading2Char">
    <w:name w:val="Heading 2 Char"/>
    <w:basedOn w:val="DefaultParagraphFont"/>
    <w:link w:val="Heading2"/>
    <w:uiPriority w:val="9"/>
    <w:rsid w:val="008C06F0"/>
    <w:rPr>
      <w:rFonts w:ascii="Verdana" w:eastAsiaTheme="majorEastAsia" w:hAnsi="Verdana" w:cstheme="majorBidi"/>
      <w:bCs/>
      <w:i/>
      <w:color w:val="04314C"/>
      <w:sz w:val="24"/>
      <w:szCs w:val="26"/>
    </w:rPr>
  </w:style>
  <w:style w:type="table" w:styleId="TableGrid">
    <w:name w:val="Table Grid"/>
    <w:basedOn w:val="TableNormal"/>
    <w:uiPriority w:val="59"/>
    <w:rsid w:val="00D120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7D3"/>
    <w:rPr>
      <w:color w:val="994345" w:themeColor="hyperlink"/>
      <w:u w:val="single"/>
    </w:rPr>
  </w:style>
  <w:style w:type="character" w:customStyle="1" w:styleId="Heading3Char">
    <w:name w:val="Heading 3 Char"/>
    <w:basedOn w:val="DefaultParagraphFont"/>
    <w:link w:val="Heading3"/>
    <w:uiPriority w:val="9"/>
    <w:rsid w:val="008C06F0"/>
    <w:rPr>
      <w:rFonts w:ascii="Verdana" w:eastAsiaTheme="majorEastAsia" w:hAnsi="Verdana" w:cstheme="majorBidi"/>
      <w:b/>
      <w:bCs/>
      <w:i/>
      <w:color w:val="04314C"/>
    </w:rPr>
  </w:style>
  <w:style w:type="paragraph" w:styleId="Header">
    <w:name w:val="header"/>
    <w:basedOn w:val="Normal"/>
    <w:link w:val="HeaderChar"/>
    <w:uiPriority w:val="99"/>
    <w:unhideWhenUsed/>
    <w:rsid w:val="00584F1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4F10"/>
  </w:style>
  <w:style w:type="paragraph" w:styleId="Footer">
    <w:name w:val="footer"/>
    <w:basedOn w:val="Normal"/>
    <w:link w:val="FooterChar"/>
    <w:uiPriority w:val="99"/>
    <w:unhideWhenUsed/>
    <w:rsid w:val="00584F1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4F10"/>
  </w:style>
  <w:style w:type="paragraph" w:styleId="Caption">
    <w:name w:val="caption"/>
    <w:basedOn w:val="Normal"/>
    <w:next w:val="Normal"/>
    <w:uiPriority w:val="35"/>
    <w:unhideWhenUsed/>
    <w:qFormat/>
    <w:rsid w:val="008C06F0"/>
    <w:pPr>
      <w:spacing w:line="240" w:lineRule="auto"/>
    </w:pPr>
    <w:rPr>
      <w:b/>
      <w:bCs/>
      <w:color w:val="04314C"/>
      <w:sz w:val="18"/>
      <w:szCs w:val="18"/>
    </w:rPr>
  </w:style>
  <w:style w:type="paragraph" w:styleId="ListParagraph">
    <w:name w:val="List Paragraph"/>
    <w:basedOn w:val="Normal"/>
    <w:uiPriority w:val="34"/>
    <w:qFormat/>
    <w:rsid w:val="00EE3557"/>
    <w:pPr>
      <w:ind w:left="720"/>
      <w:contextualSpacing/>
    </w:pPr>
  </w:style>
  <w:style w:type="character" w:customStyle="1" w:styleId="Heading1Char">
    <w:name w:val="Heading 1 Char"/>
    <w:basedOn w:val="DefaultParagraphFont"/>
    <w:link w:val="Heading1"/>
    <w:uiPriority w:val="9"/>
    <w:rsid w:val="008C06F0"/>
    <w:rPr>
      <w:rFonts w:ascii="Verdana" w:eastAsiaTheme="majorEastAsia" w:hAnsi="Verdana" w:cstheme="majorBidi"/>
      <w:b/>
      <w:bCs/>
      <w:color w:val="04314C"/>
      <w:sz w:val="24"/>
      <w:szCs w:val="28"/>
    </w:rPr>
  </w:style>
  <w:style w:type="character" w:customStyle="1" w:styleId="Heading4Char">
    <w:name w:val="Heading 4 Char"/>
    <w:basedOn w:val="DefaultParagraphFont"/>
    <w:link w:val="Heading4"/>
    <w:uiPriority w:val="9"/>
    <w:rsid w:val="008C06F0"/>
    <w:rPr>
      <w:rFonts w:ascii="Verdana" w:eastAsiaTheme="majorEastAsia" w:hAnsi="Verdana" w:cstheme="majorBidi"/>
      <w:bCs/>
      <w:i/>
      <w:color w:val="04314C"/>
      <w:sz w:val="20"/>
      <w:szCs w:val="20"/>
    </w:rPr>
  </w:style>
  <w:style w:type="character" w:customStyle="1" w:styleId="Heading5Char">
    <w:name w:val="Heading 5 Char"/>
    <w:basedOn w:val="DefaultParagraphFont"/>
    <w:link w:val="Heading5"/>
    <w:uiPriority w:val="9"/>
    <w:semiHidden/>
    <w:rsid w:val="008C06F0"/>
    <w:rPr>
      <w:rFonts w:asciiTheme="majorHAnsi" w:eastAsiaTheme="majorEastAsia" w:hAnsiTheme="majorHAnsi" w:cstheme="majorBidi"/>
      <w:color w:val="04314C"/>
    </w:rPr>
  </w:style>
  <w:style w:type="character" w:customStyle="1" w:styleId="Heading6Char">
    <w:name w:val="Heading 6 Char"/>
    <w:basedOn w:val="DefaultParagraphFont"/>
    <w:link w:val="Heading6"/>
    <w:uiPriority w:val="9"/>
    <w:semiHidden/>
    <w:rsid w:val="00EE3557"/>
    <w:rPr>
      <w:rFonts w:asciiTheme="majorHAnsi" w:eastAsiaTheme="majorEastAsia" w:hAnsiTheme="majorHAnsi" w:cstheme="majorBidi"/>
      <w:i/>
      <w:iCs/>
      <w:color w:val="1B2C37" w:themeColor="accent1" w:themeShade="7F"/>
    </w:rPr>
  </w:style>
  <w:style w:type="character" w:customStyle="1" w:styleId="Heading7Char">
    <w:name w:val="Heading 7 Char"/>
    <w:basedOn w:val="DefaultParagraphFont"/>
    <w:link w:val="Heading7"/>
    <w:uiPriority w:val="9"/>
    <w:semiHidden/>
    <w:rsid w:val="00EE355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3557"/>
    <w:rPr>
      <w:rFonts w:asciiTheme="majorHAnsi" w:eastAsiaTheme="majorEastAsia" w:hAnsiTheme="majorHAnsi" w:cstheme="majorBidi"/>
      <w:color w:val="365A70" w:themeColor="accent1"/>
      <w:sz w:val="20"/>
      <w:szCs w:val="20"/>
    </w:rPr>
  </w:style>
  <w:style w:type="character" w:customStyle="1" w:styleId="Heading9Char">
    <w:name w:val="Heading 9 Char"/>
    <w:basedOn w:val="DefaultParagraphFont"/>
    <w:link w:val="Heading9"/>
    <w:uiPriority w:val="9"/>
    <w:semiHidden/>
    <w:rsid w:val="00EE3557"/>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8C06F0"/>
    <w:pPr>
      <w:numPr>
        <w:ilvl w:val="1"/>
      </w:numPr>
    </w:pPr>
    <w:rPr>
      <w:rFonts w:ascii="Verdana" w:eastAsiaTheme="majorEastAsia" w:hAnsi="Verdana" w:cstheme="majorBidi"/>
      <w:i/>
      <w:iCs/>
      <w:color w:val="04314C"/>
      <w:spacing w:val="15"/>
      <w:sz w:val="24"/>
      <w:szCs w:val="24"/>
    </w:rPr>
  </w:style>
  <w:style w:type="character" w:customStyle="1" w:styleId="SubtitleChar">
    <w:name w:val="Subtitle Char"/>
    <w:basedOn w:val="DefaultParagraphFont"/>
    <w:link w:val="Subtitle"/>
    <w:uiPriority w:val="11"/>
    <w:rsid w:val="008C06F0"/>
    <w:rPr>
      <w:rFonts w:ascii="Verdana" w:eastAsiaTheme="majorEastAsia" w:hAnsi="Verdana" w:cstheme="majorBidi"/>
      <w:i/>
      <w:iCs/>
      <w:color w:val="04314C"/>
      <w:spacing w:val="15"/>
      <w:sz w:val="24"/>
      <w:szCs w:val="24"/>
    </w:rPr>
  </w:style>
  <w:style w:type="character" w:styleId="Strong">
    <w:name w:val="Strong"/>
    <w:basedOn w:val="DefaultParagraphFont"/>
    <w:uiPriority w:val="22"/>
    <w:qFormat/>
    <w:rsid w:val="00EE3557"/>
    <w:rPr>
      <w:b/>
      <w:bCs/>
    </w:rPr>
  </w:style>
  <w:style w:type="character" w:styleId="Emphasis">
    <w:name w:val="Emphasis"/>
    <w:basedOn w:val="DefaultParagraphFont"/>
    <w:uiPriority w:val="20"/>
    <w:qFormat/>
    <w:rsid w:val="00EE3557"/>
    <w:rPr>
      <w:i/>
      <w:iCs/>
    </w:rPr>
  </w:style>
  <w:style w:type="paragraph" w:styleId="NoSpacing">
    <w:name w:val="No Spacing"/>
    <w:uiPriority w:val="1"/>
    <w:qFormat/>
    <w:rsid w:val="00EE3557"/>
    <w:pPr>
      <w:spacing w:after="0" w:line="240" w:lineRule="auto"/>
    </w:pPr>
  </w:style>
  <w:style w:type="paragraph" w:styleId="Quote">
    <w:name w:val="Quote"/>
    <w:basedOn w:val="Normal"/>
    <w:next w:val="Normal"/>
    <w:link w:val="QuoteChar"/>
    <w:uiPriority w:val="29"/>
    <w:qFormat/>
    <w:rsid w:val="00EE3557"/>
    <w:rPr>
      <w:i/>
      <w:iCs/>
      <w:color w:val="000000" w:themeColor="text1"/>
    </w:rPr>
  </w:style>
  <w:style w:type="character" w:customStyle="1" w:styleId="QuoteChar">
    <w:name w:val="Quote Char"/>
    <w:basedOn w:val="DefaultParagraphFont"/>
    <w:link w:val="Quote"/>
    <w:uiPriority w:val="29"/>
    <w:rsid w:val="00EE3557"/>
    <w:rPr>
      <w:i/>
      <w:iCs/>
      <w:color w:val="000000" w:themeColor="text1"/>
    </w:rPr>
  </w:style>
  <w:style w:type="paragraph" w:styleId="IntenseQuote">
    <w:name w:val="Intense Quote"/>
    <w:basedOn w:val="Normal"/>
    <w:next w:val="Normal"/>
    <w:link w:val="IntenseQuoteChar"/>
    <w:uiPriority w:val="30"/>
    <w:rsid w:val="00EE3557"/>
    <w:pPr>
      <w:pBdr>
        <w:bottom w:val="single" w:sz="4" w:space="4" w:color="365A70" w:themeColor="accent1"/>
      </w:pBdr>
      <w:spacing w:before="200" w:after="280"/>
      <w:ind w:left="936" w:right="936"/>
    </w:pPr>
    <w:rPr>
      <w:b/>
      <w:bCs/>
      <w:i/>
      <w:iCs/>
      <w:color w:val="365A70" w:themeColor="accent1"/>
    </w:rPr>
  </w:style>
  <w:style w:type="character" w:customStyle="1" w:styleId="IntenseQuoteChar">
    <w:name w:val="Intense Quote Char"/>
    <w:basedOn w:val="DefaultParagraphFont"/>
    <w:link w:val="IntenseQuote"/>
    <w:uiPriority w:val="30"/>
    <w:rsid w:val="00EE3557"/>
    <w:rPr>
      <w:b/>
      <w:bCs/>
      <w:i/>
      <w:iCs/>
      <w:color w:val="365A70" w:themeColor="accent1"/>
    </w:rPr>
  </w:style>
  <w:style w:type="character" w:styleId="SubtleEmphasis">
    <w:name w:val="Subtle Emphasis"/>
    <w:uiPriority w:val="19"/>
    <w:rsid w:val="001767A4"/>
    <w:rPr>
      <w:rFonts w:ascii="Verdana" w:hAnsi="Verdana"/>
    </w:rPr>
  </w:style>
  <w:style w:type="character" w:styleId="IntenseEmphasis">
    <w:name w:val="Intense Emphasis"/>
    <w:basedOn w:val="DefaultParagraphFont"/>
    <w:uiPriority w:val="21"/>
    <w:qFormat/>
    <w:rsid w:val="008C06F0"/>
    <w:rPr>
      <w:b/>
      <w:bCs/>
      <w:i/>
      <w:iCs/>
      <w:color w:val="04314C"/>
    </w:rPr>
  </w:style>
  <w:style w:type="character" w:styleId="SubtleReference">
    <w:name w:val="Subtle Reference"/>
    <w:basedOn w:val="DefaultParagraphFont"/>
    <w:uiPriority w:val="31"/>
    <w:rsid w:val="00EE3557"/>
    <w:rPr>
      <w:smallCaps/>
      <w:color w:val="FFC133" w:themeColor="accent2"/>
      <w:u w:val="single"/>
    </w:rPr>
  </w:style>
  <w:style w:type="character" w:styleId="IntenseReference">
    <w:name w:val="Intense Reference"/>
    <w:basedOn w:val="DefaultParagraphFont"/>
    <w:uiPriority w:val="32"/>
    <w:rsid w:val="00EE3557"/>
    <w:rPr>
      <w:b/>
      <w:bCs/>
      <w:smallCaps/>
      <w:color w:val="FFC133" w:themeColor="accent2"/>
      <w:spacing w:val="5"/>
      <w:u w:val="single"/>
    </w:rPr>
  </w:style>
  <w:style w:type="character" w:styleId="BookTitle">
    <w:name w:val="Book Title"/>
    <w:basedOn w:val="DefaultParagraphFont"/>
    <w:uiPriority w:val="33"/>
    <w:qFormat/>
    <w:rsid w:val="00EE3557"/>
    <w:rPr>
      <w:b/>
      <w:bCs/>
      <w:smallCaps/>
      <w:spacing w:val="5"/>
    </w:rPr>
  </w:style>
  <w:style w:type="paragraph" w:styleId="TOCHeading">
    <w:name w:val="TOC Heading"/>
    <w:basedOn w:val="Heading1"/>
    <w:next w:val="Normal"/>
    <w:uiPriority w:val="39"/>
    <w:semiHidden/>
    <w:unhideWhenUsed/>
    <w:qFormat/>
    <w:rsid w:val="00EE3557"/>
    <w:pPr>
      <w:outlineLvl w:val="9"/>
    </w:pPr>
  </w:style>
  <w:style w:type="paragraph" w:styleId="FootnoteText">
    <w:name w:val="footnote text"/>
    <w:basedOn w:val="Normal"/>
    <w:link w:val="FootnoteTextChar"/>
    <w:uiPriority w:val="99"/>
    <w:semiHidden/>
    <w:unhideWhenUsed/>
    <w:rsid w:val="00E567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7A1"/>
    <w:rPr>
      <w:sz w:val="20"/>
      <w:szCs w:val="20"/>
    </w:rPr>
  </w:style>
  <w:style w:type="character" w:styleId="FootnoteReference">
    <w:name w:val="footnote reference"/>
    <w:basedOn w:val="DefaultParagraphFont"/>
    <w:uiPriority w:val="99"/>
    <w:semiHidden/>
    <w:unhideWhenUsed/>
    <w:rsid w:val="00E567A1"/>
    <w:rPr>
      <w:vertAlign w:val="superscript"/>
    </w:rPr>
  </w:style>
  <w:style w:type="table" w:styleId="LightList-Accent1">
    <w:name w:val="Light List Accent 1"/>
    <w:basedOn w:val="TableNormal"/>
    <w:uiPriority w:val="61"/>
    <w:rsid w:val="0096584E"/>
    <w:pPr>
      <w:spacing w:after="0" w:line="240" w:lineRule="auto"/>
    </w:pPr>
    <w:tblPr>
      <w:tblStyleRowBandSize w:val="1"/>
      <w:tblStyleColBandSize w:val="1"/>
      <w:tblInd w:w="0" w:type="dxa"/>
      <w:tblBorders>
        <w:top w:val="single" w:sz="8" w:space="0" w:color="365A70" w:themeColor="accent1"/>
        <w:left w:val="single" w:sz="8" w:space="0" w:color="365A70" w:themeColor="accent1"/>
        <w:bottom w:val="single" w:sz="8" w:space="0" w:color="365A70" w:themeColor="accent1"/>
        <w:right w:val="single" w:sz="8" w:space="0" w:color="365A7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65A70" w:themeFill="accent1"/>
      </w:tcPr>
    </w:tblStylePr>
    <w:tblStylePr w:type="lastRow">
      <w:pPr>
        <w:spacing w:before="0" w:after="0" w:line="240" w:lineRule="auto"/>
      </w:pPr>
      <w:rPr>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tcBorders>
      </w:tcPr>
    </w:tblStylePr>
    <w:tblStylePr w:type="firstCol">
      <w:rPr>
        <w:b/>
        <w:bCs/>
      </w:rPr>
    </w:tblStylePr>
    <w:tblStylePr w:type="lastCol">
      <w:rPr>
        <w:b/>
        <w:bCs/>
      </w:r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style>
  <w:style w:type="table" w:styleId="LightList-Accent3">
    <w:name w:val="Light List Accent 3"/>
    <w:basedOn w:val="TableNormal"/>
    <w:uiPriority w:val="61"/>
    <w:rsid w:val="0096584E"/>
    <w:pPr>
      <w:spacing w:after="0" w:line="240" w:lineRule="auto"/>
    </w:pPr>
    <w:tblPr>
      <w:tblStyleRowBandSize w:val="1"/>
      <w:tblStyleColBandSize w:val="1"/>
      <w:tblInd w:w="0" w:type="dxa"/>
      <w:tblBorders>
        <w:top w:val="single" w:sz="8" w:space="0" w:color="994345" w:themeColor="accent3"/>
        <w:left w:val="single" w:sz="8" w:space="0" w:color="994345" w:themeColor="accent3"/>
        <w:bottom w:val="single" w:sz="8" w:space="0" w:color="994345" w:themeColor="accent3"/>
        <w:right w:val="single" w:sz="8" w:space="0" w:color="99434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4345" w:themeFill="accent3"/>
      </w:tcPr>
    </w:tblStylePr>
    <w:tblStylePr w:type="lastRow">
      <w:pPr>
        <w:spacing w:before="0" w:after="0" w:line="240" w:lineRule="auto"/>
      </w:pPr>
      <w:rPr>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tcBorders>
      </w:tcPr>
    </w:tblStylePr>
    <w:tblStylePr w:type="firstCol">
      <w:rPr>
        <w:b/>
        <w:bCs/>
      </w:rPr>
    </w:tblStylePr>
    <w:tblStylePr w:type="lastCol">
      <w:rPr>
        <w:b/>
        <w:bCs/>
      </w:r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style>
  <w:style w:type="table" w:styleId="LightGrid-Accent3">
    <w:name w:val="Light Grid Accent 3"/>
    <w:basedOn w:val="TableNormal"/>
    <w:uiPriority w:val="62"/>
    <w:rsid w:val="005F57A6"/>
    <w:pPr>
      <w:spacing w:after="0" w:line="240" w:lineRule="auto"/>
    </w:pPr>
    <w:tblPr>
      <w:tblStyleRowBandSize w:val="1"/>
      <w:tblStyleColBandSize w:val="1"/>
      <w:tblInd w:w="0" w:type="dxa"/>
      <w:tblBorders>
        <w:top w:val="single" w:sz="8" w:space="0" w:color="994345" w:themeColor="accent3"/>
        <w:left w:val="single" w:sz="8" w:space="0" w:color="994345" w:themeColor="accent3"/>
        <w:bottom w:val="single" w:sz="8" w:space="0" w:color="994345" w:themeColor="accent3"/>
        <w:right w:val="single" w:sz="8" w:space="0" w:color="994345" w:themeColor="accent3"/>
        <w:insideH w:val="single" w:sz="8" w:space="0" w:color="994345" w:themeColor="accent3"/>
        <w:insideV w:val="single" w:sz="8" w:space="0" w:color="99434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18" w:space="0" w:color="994345" w:themeColor="accent3"/>
          <w:right w:val="single" w:sz="8" w:space="0" w:color="994345" w:themeColor="accent3"/>
          <w:insideH w:val="nil"/>
          <w:insideV w:val="single" w:sz="8" w:space="0" w:color="99434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insideH w:val="nil"/>
          <w:insideV w:val="single" w:sz="8" w:space="0" w:color="99434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shd w:val="clear" w:color="auto" w:fill="E9CDCD" w:themeFill="accent3" w:themeFillTint="3F"/>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shd w:val="clear" w:color="auto" w:fill="E9CDCD" w:themeFill="accent3" w:themeFillTint="3F"/>
      </w:tcPr>
    </w:tblStylePr>
    <w:tblStylePr w:type="band2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tcPr>
    </w:tblStylePr>
  </w:style>
  <w:style w:type="table" w:styleId="MediumShading1-Accent3">
    <w:name w:val="Medium Shading 1 Accent 3"/>
    <w:basedOn w:val="TableNormal"/>
    <w:uiPriority w:val="63"/>
    <w:rsid w:val="005F57A6"/>
    <w:pPr>
      <w:spacing w:after="0" w:line="240" w:lineRule="auto"/>
    </w:pPr>
    <w:tblPr>
      <w:tblStyleRowBandSize w:val="1"/>
      <w:tblStyleColBandSize w:val="1"/>
      <w:tblInd w:w="0" w:type="dxa"/>
      <w:tbl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single" w:sz="8" w:space="0" w:color="BC6769"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shd w:val="clear" w:color="auto" w:fill="994345" w:themeFill="accent3"/>
      </w:tcPr>
    </w:tblStylePr>
    <w:tblStylePr w:type="lastRow">
      <w:pPr>
        <w:spacing w:before="0" w:after="0" w:line="240" w:lineRule="auto"/>
      </w:pPr>
      <w:rPr>
        <w:b/>
        <w:bCs/>
      </w:rPr>
      <w:tblPr/>
      <w:tcPr>
        <w:tcBorders>
          <w:top w:val="double" w:sz="6"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CDCD" w:themeFill="accent3" w:themeFillTint="3F"/>
      </w:tcPr>
    </w:tblStylePr>
    <w:tblStylePr w:type="band1Horz">
      <w:tblPr/>
      <w:tcPr>
        <w:tcBorders>
          <w:insideH w:val="nil"/>
          <w:insideV w:val="nil"/>
        </w:tcBorders>
        <w:shd w:val="clear" w:color="auto" w:fill="E9CDCD" w:themeFill="accent3" w:themeFillTint="3F"/>
      </w:tcPr>
    </w:tblStylePr>
    <w:tblStylePr w:type="band2Horz">
      <w:tblPr/>
      <w:tcPr>
        <w:tcBorders>
          <w:insideH w:val="nil"/>
          <w:insideV w:val="nil"/>
        </w:tcBorders>
      </w:tcPr>
    </w:tblStylePr>
  </w:style>
  <w:style w:type="table" w:styleId="LightShading">
    <w:name w:val="Light Shading"/>
    <w:basedOn w:val="TableNormal"/>
    <w:uiPriority w:val="60"/>
    <w:rsid w:val="00606EE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06EE7"/>
    <w:pPr>
      <w:spacing w:after="0" w:line="240" w:lineRule="auto"/>
    </w:pPr>
    <w:rPr>
      <w:color w:val="284353" w:themeColor="accent1" w:themeShade="BF"/>
    </w:rPr>
    <w:tblPr>
      <w:tblStyleRowBandSize w:val="1"/>
      <w:tblStyleColBandSize w:val="1"/>
      <w:tblInd w:w="0" w:type="dxa"/>
      <w:tblBorders>
        <w:top w:val="single" w:sz="8" w:space="0" w:color="365A70" w:themeColor="accent1"/>
        <w:bottom w:val="single" w:sz="8" w:space="0" w:color="365A7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la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D8E3" w:themeFill="accent1" w:themeFillTint="3F"/>
      </w:tcPr>
    </w:tblStylePr>
    <w:tblStylePr w:type="band1Horz">
      <w:tblPr/>
      <w:tcPr>
        <w:tcBorders>
          <w:left w:val="nil"/>
          <w:right w:val="nil"/>
          <w:insideH w:val="nil"/>
          <w:insideV w:val="nil"/>
        </w:tcBorders>
        <w:shd w:val="clear" w:color="auto" w:fill="C5D8E3" w:themeFill="accent1" w:themeFillTint="3F"/>
      </w:tcPr>
    </w:tblStylePr>
  </w:style>
  <w:style w:type="table" w:styleId="LightGrid-Accent2">
    <w:name w:val="Light Grid Accent 2"/>
    <w:basedOn w:val="TableNormal"/>
    <w:uiPriority w:val="62"/>
    <w:rsid w:val="00606EE7"/>
    <w:pPr>
      <w:spacing w:after="0" w:line="240" w:lineRule="auto"/>
    </w:pPr>
    <w:tblPr>
      <w:tblStyleRowBandSize w:val="1"/>
      <w:tblStyleColBandSize w:val="1"/>
      <w:tblInd w:w="0" w:type="dxa"/>
      <w:tblBorders>
        <w:top w:val="single" w:sz="8" w:space="0" w:color="FFC133" w:themeColor="accent2"/>
        <w:left w:val="single" w:sz="8" w:space="0" w:color="FFC133" w:themeColor="accent2"/>
        <w:bottom w:val="single" w:sz="8" w:space="0" w:color="FFC133" w:themeColor="accent2"/>
        <w:right w:val="single" w:sz="8" w:space="0" w:color="FFC133" w:themeColor="accent2"/>
        <w:insideH w:val="single" w:sz="8" w:space="0" w:color="FFC133" w:themeColor="accent2"/>
        <w:insideV w:val="single" w:sz="8" w:space="0" w:color="FFC133"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18" w:space="0" w:color="FFC133" w:themeColor="accent2"/>
          <w:right w:val="single" w:sz="8" w:space="0" w:color="FFC133" w:themeColor="accent2"/>
          <w:insideH w:val="nil"/>
          <w:insideV w:val="single" w:sz="8" w:space="0" w:color="FFC1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133" w:themeColor="accent2"/>
          <w:left w:val="single" w:sz="8" w:space="0" w:color="FFC133" w:themeColor="accent2"/>
          <w:bottom w:val="single" w:sz="8" w:space="0" w:color="FFC133" w:themeColor="accent2"/>
          <w:right w:val="single" w:sz="8" w:space="0" w:color="FFC133" w:themeColor="accent2"/>
          <w:insideH w:val="nil"/>
          <w:insideV w:val="single" w:sz="8" w:space="0" w:color="FFC1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tcPr>
    </w:tblStylePr>
    <w:tblStylePr w:type="band1Vert">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shd w:val="clear" w:color="auto" w:fill="FFEFCC" w:themeFill="accent2" w:themeFillTint="3F"/>
      </w:tcPr>
    </w:tblStylePr>
    <w:tblStylePr w:type="band1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shd w:val="clear" w:color="auto" w:fill="FFEFCC" w:themeFill="accent2" w:themeFillTint="3F"/>
      </w:tcPr>
    </w:tblStylePr>
    <w:tblStylePr w:type="band2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tcPr>
    </w:tblStylePr>
  </w:style>
  <w:style w:type="table" w:styleId="LightGrid-Accent1">
    <w:name w:val="Light Grid Accent 1"/>
    <w:basedOn w:val="TableNormal"/>
    <w:uiPriority w:val="62"/>
    <w:rsid w:val="00606EE7"/>
    <w:pPr>
      <w:spacing w:after="0" w:line="240" w:lineRule="auto"/>
    </w:pPr>
    <w:tblPr>
      <w:tblStyleRowBandSize w:val="1"/>
      <w:tblStyleColBandSize w:val="1"/>
      <w:tblInd w:w="0" w:type="dxa"/>
      <w:tblBorders>
        <w:top w:val="single" w:sz="8" w:space="0" w:color="365A70" w:themeColor="accent1"/>
        <w:left w:val="single" w:sz="8" w:space="0" w:color="365A70" w:themeColor="accent1"/>
        <w:bottom w:val="single" w:sz="8" w:space="0" w:color="365A70" w:themeColor="accent1"/>
        <w:right w:val="single" w:sz="8" w:space="0" w:color="365A70" w:themeColor="accent1"/>
        <w:insideH w:val="single" w:sz="8" w:space="0" w:color="365A70" w:themeColor="accent1"/>
        <w:insideV w:val="single" w:sz="8" w:space="0" w:color="365A7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18" w:space="0" w:color="365A70" w:themeColor="accent1"/>
          <w:right w:val="single" w:sz="8" w:space="0" w:color="365A70" w:themeColor="accent1"/>
          <w:insideH w:val="nil"/>
          <w:insideV w:val="single" w:sz="8" w:space="0" w:color="365A7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insideH w:val="nil"/>
          <w:insideV w:val="single" w:sz="8" w:space="0" w:color="365A7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shd w:val="clear" w:color="auto" w:fill="C5D8E3" w:themeFill="accent1" w:themeFillTint="3F"/>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shd w:val="clear" w:color="auto" w:fill="C5D8E3" w:themeFill="accent1" w:themeFillTint="3F"/>
      </w:tcPr>
    </w:tblStylePr>
    <w:tblStylePr w:type="band2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tcPr>
    </w:tblStylePr>
  </w:style>
  <w:style w:type="table" w:styleId="MediumShading1-Accent2">
    <w:name w:val="Medium Shading 1 Accent 2"/>
    <w:basedOn w:val="TableNormal"/>
    <w:uiPriority w:val="63"/>
    <w:rsid w:val="00606EE7"/>
    <w:pPr>
      <w:spacing w:after="0" w:line="240" w:lineRule="auto"/>
    </w:pPr>
    <w:tblPr>
      <w:tblStyleRowBandSize w:val="1"/>
      <w:tblStyleColBandSize w:val="1"/>
      <w:tblInd w:w="0" w:type="dxa"/>
      <w:tbl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single" w:sz="8" w:space="0" w:color="FFD066"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shd w:val="clear" w:color="auto" w:fill="FFC133" w:themeFill="accent2"/>
      </w:tcPr>
    </w:tblStylePr>
    <w:tblStylePr w:type="lastRow">
      <w:pPr>
        <w:spacing w:before="0" w:after="0" w:line="240" w:lineRule="auto"/>
      </w:pPr>
      <w:rPr>
        <w:b/>
        <w:bCs/>
      </w:rPr>
      <w:tblPr/>
      <w:tcPr>
        <w:tcBorders>
          <w:top w:val="double" w:sz="6"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FCC" w:themeFill="accent2" w:themeFillTint="3F"/>
      </w:tcPr>
    </w:tblStylePr>
    <w:tblStylePr w:type="band1Horz">
      <w:tblPr/>
      <w:tcPr>
        <w:tcBorders>
          <w:insideH w:val="nil"/>
          <w:insideV w:val="nil"/>
        </w:tcBorders>
        <w:shd w:val="clear" w:color="auto" w:fill="FFEFCC"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06EE7"/>
    <w:pPr>
      <w:spacing w:after="0" w:line="240" w:lineRule="auto"/>
    </w:pPr>
    <w:tblPr>
      <w:tblStyleRowBandSize w:val="1"/>
      <w:tblStyleColBandSize w:val="1"/>
      <w:tblInd w:w="0" w:type="dxa"/>
      <w:tbl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single" w:sz="8" w:space="0" w:color="5288A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shd w:val="clear" w:color="auto" w:fill="365A70" w:themeFill="accent1"/>
      </w:tcPr>
    </w:tblStylePr>
    <w:tblStylePr w:type="lastRow">
      <w:pPr>
        <w:spacing w:before="0" w:after="0" w:line="240" w:lineRule="auto"/>
      </w:pPr>
      <w:rPr>
        <w:b/>
        <w:bCs/>
      </w:rPr>
      <w:tblPr/>
      <w:tcPr>
        <w:tcBorders>
          <w:top w:val="double" w:sz="6"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D8E3" w:themeFill="accent1" w:themeFillTint="3F"/>
      </w:tcPr>
    </w:tblStylePr>
    <w:tblStylePr w:type="band1Horz">
      <w:tblPr/>
      <w:tcPr>
        <w:tcBorders>
          <w:insideH w:val="nil"/>
          <w:insideV w:val="nil"/>
        </w:tcBorders>
        <w:shd w:val="clear" w:color="auto" w:fill="C5D8E3" w:themeFill="accent1" w:themeFillTint="3F"/>
      </w:tcPr>
    </w:tblStylePr>
    <w:tblStylePr w:type="band2Horz">
      <w:tblPr/>
      <w:tcPr>
        <w:tcBorders>
          <w:insideH w:val="nil"/>
          <w:insideV w:val="nil"/>
        </w:tcBorders>
      </w:tcPr>
    </w:tblStylePr>
  </w:style>
  <w:style w:type="paragraph" w:styleId="BodyText">
    <w:name w:val="Body Text"/>
    <w:basedOn w:val="Normal"/>
    <w:link w:val="BodyTextChar"/>
    <w:rsid w:val="009F08AD"/>
    <w:pPr>
      <w:overflowPunct w:val="0"/>
      <w:autoSpaceDE w:val="0"/>
      <w:autoSpaceDN w:val="0"/>
      <w:adjustRightInd w:val="0"/>
      <w:spacing w:before="80" w:after="0" w:line="240" w:lineRule="auto"/>
      <w:jc w:val="both"/>
    </w:pPr>
    <w:rPr>
      <w:rFonts w:ascii="Arial" w:eastAsia="Times New Roman" w:hAnsi="Arial" w:cs="Times New Roman"/>
      <w:b/>
      <w:sz w:val="20"/>
      <w:szCs w:val="20"/>
      <w:lang w:eastAsia="en-GB"/>
    </w:rPr>
  </w:style>
  <w:style w:type="character" w:customStyle="1" w:styleId="BodyTextChar">
    <w:name w:val="Body Text Char"/>
    <w:basedOn w:val="DefaultParagraphFont"/>
    <w:link w:val="BodyText"/>
    <w:rsid w:val="009F08AD"/>
    <w:rPr>
      <w:rFonts w:ascii="Arial" w:eastAsia="Times New Roman" w:hAnsi="Arial" w:cs="Times New Roman"/>
      <w:b/>
      <w:sz w:val="20"/>
      <w:szCs w:val="20"/>
      <w:lang w:eastAsia="en-GB"/>
    </w:rPr>
  </w:style>
  <w:style w:type="table" w:customStyle="1" w:styleId="TableGrid1">
    <w:name w:val="Table Grid1"/>
    <w:basedOn w:val="TableNormal"/>
    <w:next w:val="TableGrid"/>
    <w:uiPriority w:val="59"/>
    <w:rsid w:val="008745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A18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3271A"/>
    <w:rPr>
      <w:sz w:val="16"/>
      <w:szCs w:val="16"/>
    </w:rPr>
  </w:style>
  <w:style w:type="paragraph" w:styleId="CommentText">
    <w:name w:val="annotation text"/>
    <w:basedOn w:val="Normal"/>
    <w:link w:val="CommentTextChar"/>
    <w:uiPriority w:val="99"/>
    <w:semiHidden/>
    <w:unhideWhenUsed/>
    <w:rsid w:val="0053271A"/>
    <w:pPr>
      <w:spacing w:line="240" w:lineRule="auto"/>
    </w:pPr>
    <w:rPr>
      <w:sz w:val="20"/>
      <w:szCs w:val="20"/>
    </w:rPr>
  </w:style>
  <w:style w:type="character" w:customStyle="1" w:styleId="CommentTextChar">
    <w:name w:val="Comment Text Char"/>
    <w:basedOn w:val="DefaultParagraphFont"/>
    <w:link w:val="CommentText"/>
    <w:uiPriority w:val="99"/>
    <w:semiHidden/>
    <w:rsid w:val="0053271A"/>
    <w:rPr>
      <w:sz w:val="20"/>
      <w:szCs w:val="20"/>
    </w:rPr>
  </w:style>
  <w:style w:type="paragraph" w:styleId="CommentSubject">
    <w:name w:val="annotation subject"/>
    <w:basedOn w:val="CommentText"/>
    <w:next w:val="CommentText"/>
    <w:link w:val="CommentSubjectChar"/>
    <w:uiPriority w:val="99"/>
    <w:semiHidden/>
    <w:unhideWhenUsed/>
    <w:rsid w:val="0053271A"/>
    <w:rPr>
      <w:b/>
      <w:bCs/>
    </w:rPr>
  </w:style>
  <w:style w:type="character" w:customStyle="1" w:styleId="CommentSubjectChar">
    <w:name w:val="Comment Subject Char"/>
    <w:basedOn w:val="CommentTextChar"/>
    <w:link w:val="CommentSubject"/>
    <w:uiPriority w:val="99"/>
    <w:semiHidden/>
    <w:rsid w:val="0053271A"/>
    <w:rPr>
      <w:b/>
      <w:bCs/>
      <w:sz w:val="20"/>
      <w:szCs w:val="20"/>
    </w:rPr>
  </w:style>
  <w:style w:type="table" w:styleId="LightShading-Accent2">
    <w:name w:val="Light Shading Accent 2"/>
    <w:basedOn w:val="TableNormal"/>
    <w:uiPriority w:val="60"/>
    <w:rsid w:val="00D84829"/>
    <w:pPr>
      <w:spacing w:after="0" w:line="240" w:lineRule="auto"/>
      <w:jc w:val="both"/>
    </w:pPr>
    <w:rPr>
      <w:rFonts w:ascii="Times New Roman" w:eastAsia="Times New Roman" w:hAnsi="Times New Roman" w:cs="Times New Roman"/>
      <w:color w:val="E59E00" w:themeColor="accent2" w:themeShade="BF"/>
      <w:sz w:val="20"/>
      <w:szCs w:val="20"/>
      <w:lang w:val="fr-FR" w:eastAsia="fr-FR"/>
    </w:rPr>
    <w:tblPr>
      <w:tblStyleRowBandSize w:val="1"/>
      <w:tblStyleColBandSize w:val="1"/>
      <w:tblInd w:w="0" w:type="dxa"/>
      <w:tblBorders>
        <w:top w:val="single" w:sz="8" w:space="0" w:color="FFC133" w:themeColor="accent2"/>
        <w:bottom w:val="single" w:sz="8" w:space="0" w:color="FFC13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133" w:themeColor="accent2"/>
          <w:left w:val="nil"/>
          <w:bottom w:val="single" w:sz="8" w:space="0" w:color="FFC133" w:themeColor="accent2"/>
          <w:right w:val="nil"/>
          <w:insideH w:val="nil"/>
          <w:insideV w:val="nil"/>
        </w:tcBorders>
      </w:tcPr>
    </w:tblStylePr>
    <w:tblStylePr w:type="lastRow">
      <w:pPr>
        <w:spacing w:before="0" w:after="0" w:line="240" w:lineRule="auto"/>
      </w:pPr>
      <w:rPr>
        <w:b/>
        <w:bCs/>
      </w:rPr>
      <w:tblPr/>
      <w:tcPr>
        <w:tcBorders>
          <w:top w:val="single" w:sz="8" w:space="0" w:color="FFC133" w:themeColor="accent2"/>
          <w:left w:val="nil"/>
          <w:bottom w:val="single" w:sz="8" w:space="0" w:color="FFC1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C" w:themeFill="accent2" w:themeFillTint="3F"/>
      </w:tcPr>
    </w:tblStylePr>
    <w:tblStylePr w:type="band1Horz">
      <w:tblPr/>
      <w:tcPr>
        <w:tcBorders>
          <w:left w:val="nil"/>
          <w:right w:val="nil"/>
          <w:insideH w:val="nil"/>
          <w:insideV w:val="nil"/>
        </w:tcBorders>
        <w:shd w:val="clear" w:color="auto" w:fill="FFEFCC"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76382">
      <w:bodyDiv w:val="1"/>
      <w:marLeft w:val="0"/>
      <w:marRight w:val="0"/>
      <w:marTop w:val="0"/>
      <w:marBottom w:val="0"/>
      <w:divBdr>
        <w:top w:val="none" w:sz="0" w:space="0" w:color="auto"/>
        <w:left w:val="none" w:sz="0" w:space="0" w:color="auto"/>
        <w:bottom w:val="none" w:sz="0" w:space="0" w:color="auto"/>
        <w:right w:val="none" w:sz="0" w:space="0" w:color="auto"/>
      </w:divBdr>
    </w:div>
    <w:div w:id="242835417">
      <w:bodyDiv w:val="1"/>
      <w:marLeft w:val="0"/>
      <w:marRight w:val="0"/>
      <w:marTop w:val="0"/>
      <w:marBottom w:val="0"/>
      <w:divBdr>
        <w:top w:val="none" w:sz="0" w:space="0" w:color="auto"/>
        <w:left w:val="none" w:sz="0" w:space="0" w:color="auto"/>
        <w:bottom w:val="none" w:sz="0" w:space="0" w:color="auto"/>
        <w:right w:val="none" w:sz="0" w:space="0" w:color="auto"/>
      </w:divBdr>
    </w:div>
    <w:div w:id="576869131">
      <w:bodyDiv w:val="1"/>
      <w:marLeft w:val="0"/>
      <w:marRight w:val="0"/>
      <w:marTop w:val="0"/>
      <w:marBottom w:val="0"/>
      <w:divBdr>
        <w:top w:val="none" w:sz="0" w:space="0" w:color="auto"/>
        <w:left w:val="none" w:sz="0" w:space="0" w:color="auto"/>
        <w:bottom w:val="none" w:sz="0" w:space="0" w:color="auto"/>
        <w:right w:val="none" w:sz="0" w:space="0" w:color="auto"/>
      </w:divBdr>
    </w:div>
    <w:div w:id="855582884">
      <w:bodyDiv w:val="1"/>
      <w:marLeft w:val="0"/>
      <w:marRight w:val="0"/>
      <w:marTop w:val="0"/>
      <w:marBottom w:val="0"/>
      <w:divBdr>
        <w:top w:val="none" w:sz="0" w:space="0" w:color="auto"/>
        <w:left w:val="none" w:sz="0" w:space="0" w:color="auto"/>
        <w:bottom w:val="none" w:sz="0" w:space="0" w:color="auto"/>
        <w:right w:val="none" w:sz="0" w:space="0" w:color="auto"/>
      </w:divBdr>
    </w:div>
    <w:div w:id="960377661">
      <w:bodyDiv w:val="1"/>
      <w:marLeft w:val="0"/>
      <w:marRight w:val="0"/>
      <w:marTop w:val="0"/>
      <w:marBottom w:val="0"/>
      <w:divBdr>
        <w:top w:val="none" w:sz="0" w:space="0" w:color="auto"/>
        <w:left w:val="none" w:sz="0" w:space="0" w:color="auto"/>
        <w:bottom w:val="none" w:sz="0" w:space="0" w:color="auto"/>
        <w:right w:val="none" w:sz="0" w:space="0" w:color="auto"/>
      </w:divBdr>
    </w:div>
    <w:div w:id="1004239106">
      <w:bodyDiv w:val="1"/>
      <w:marLeft w:val="0"/>
      <w:marRight w:val="0"/>
      <w:marTop w:val="0"/>
      <w:marBottom w:val="0"/>
      <w:divBdr>
        <w:top w:val="none" w:sz="0" w:space="0" w:color="auto"/>
        <w:left w:val="none" w:sz="0" w:space="0" w:color="auto"/>
        <w:bottom w:val="none" w:sz="0" w:space="0" w:color="auto"/>
        <w:right w:val="none" w:sz="0" w:space="0" w:color="auto"/>
      </w:divBdr>
    </w:div>
    <w:div w:id="1111246417">
      <w:bodyDiv w:val="1"/>
      <w:marLeft w:val="0"/>
      <w:marRight w:val="0"/>
      <w:marTop w:val="0"/>
      <w:marBottom w:val="0"/>
      <w:divBdr>
        <w:top w:val="none" w:sz="0" w:space="0" w:color="auto"/>
        <w:left w:val="none" w:sz="0" w:space="0" w:color="auto"/>
        <w:bottom w:val="none" w:sz="0" w:space="0" w:color="auto"/>
        <w:right w:val="none" w:sz="0" w:space="0" w:color="auto"/>
      </w:divBdr>
    </w:div>
    <w:div w:id="1158040008">
      <w:bodyDiv w:val="1"/>
      <w:marLeft w:val="0"/>
      <w:marRight w:val="0"/>
      <w:marTop w:val="0"/>
      <w:marBottom w:val="0"/>
      <w:divBdr>
        <w:top w:val="none" w:sz="0" w:space="0" w:color="auto"/>
        <w:left w:val="none" w:sz="0" w:space="0" w:color="auto"/>
        <w:bottom w:val="none" w:sz="0" w:space="0" w:color="auto"/>
        <w:right w:val="none" w:sz="0" w:space="0" w:color="auto"/>
      </w:divBdr>
    </w:div>
    <w:div w:id="1237278328">
      <w:bodyDiv w:val="1"/>
      <w:marLeft w:val="0"/>
      <w:marRight w:val="0"/>
      <w:marTop w:val="0"/>
      <w:marBottom w:val="0"/>
      <w:divBdr>
        <w:top w:val="none" w:sz="0" w:space="0" w:color="auto"/>
        <w:left w:val="none" w:sz="0" w:space="0" w:color="auto"/>
        <w:bottom w:val="none" w:sz="0" w:space="0" w:color="auto"/>
        <w:right w:val="none" w:sz="0" w:space="0" w:color="auto"/>
      </w:divBdr>
    </w:div>
    <w:div w:id="1602764410">
      <w:bodyDiv w:val="1"/>
      <w:marLeft w:val="0"/>
      <w:marRight w:val="0"/>
      <w:marTop w:val="0"/>
      <w:marBottom w:val="0"/>
      <w:divBdr>
        <w:top w:val="none" w:sz="0" w:space="0" w:color="auto"/>
        <w:left w:val="none" w:sz="0" w:space="0" w:color="auto"/>
        <w:bottom w:val="none" w:sz="0" w:space="0" w:color="auto"/>
        <w:right w:val="none" w:sz="0" w:space="0" w:color="auto"/>
      </w:divBdr>
      <w:divsChild>
        <w:div w:id="50229957">
          <w:marLeft w:val="547"/>
          <w:marRight w:val="0"/>
          <w:marTop w:val="0"/>
          <w:marBottom w:val="0"/>
          <w:divBdr>
            <w:top w:val="none" w:sz="0" w:space="0" w:color="auto"/>
            <w:left w:val="none" w:sz="0" w:space="0" w:color="auto"/>
            <w:bottom w:val="none" w:sz="0" w:space="0" w:color="auto"/>
            <w:right w:val="none" w:sz="0" w:space="0" w:color="auto"/>
          </w:divBdr>
        </w:div>
        <w:div w:id="1263611776">
          <w:marLeft w:val="547"/>
          <w:marRight w:val="0"/>
          <w:marTop w:val="0"/>
          <w:marBottom w:val="0"/>
          <w:divBdr>
            <w:top w:val="none" w:sz="0" w:space="0" w:color="auto"/>
            <w:left w:val="none" w:sz="0" w:space="0" w:color="auto"/>
            <w:bottom w:val="none" w:sz="0" w:space="0" w:color="auto"/>
            <w:right w:val="none" w:sz="0" w:space="0" w:color="auto"/>
          </w:divBdr>
        </w:div>
        <w:div w:id="644284610">
          <w:marLeft w:val="547"/>
          <w:marRight w:val="0"/>
          <w:marTop w:val="0"/>
          <w:marBottom w:val="0"/>
          <w:divBdr>
            <w:top w:val="none" w:sz="0" w:space="0" w:color="auto"/>
            <w:left w:val="none" w:sz="0" w:space="0" w:color="auto"/>
            <w:bottom w:val="none" w:sz="0" w:space="0" w:color="auto"/>
            <w:right w:val="none" w:sz="0" w:space="0" w:color="auto"/>
          </w:divBdr>
        </w:div>
        <w:div w:id="1434208496">
          <w:marLeft w:val="547"/>
          <w:marRight w:val="0"/>
          <w:marTop w:val="0"/>
          <w:marBottom w:val="0"/>
          <w:divBdr>
            <w:top w:val="none" w:sz="0" w:space="0" w:color="auto"/>
            <w:left w:val="none" w:sz="0" w:space="0" w:color="auto"/>
            <w:bottom w:val="none" w:sz="0" w:space="0" w:color="auto"/>
            <w:right w:val="none" w:sz="0" w:space="0" w:color="auto"/>
          </w:divBdr>
        </w:div>
        <w:div w:id="1559976671">
          <w:marLeft w:val="547"/>
          <w:marRight w:val="0"/>
          <w:marTop w:val="0"/>
          <w:marBottom w:val="0"/>
          <w:divBdr>
            <w:top w:val="none" w:sz="0" w:space="0" w:color="auto"/>
            <w:left w:val="none" w:sz="0" w:space="0" w:color="auto"/>
            <w:bottom w:val="none" w:sz="0" w:space="0" w:color="auto"/>
            <w:right w:val="none" w:sz="0" w:space="0" w:color="auto"/>
          </w:divBdr>
        </w:div>
        <w:div w:id="1449206259">
          <w:marLeft w:val="547"/>
          <w:marRight w:val="0"/>
          <w:marTop w:val="0"/>
          <w:marBottom w:val="0"/>
          <w:divBdr>
            <w:top w:val="none" w:sz="0" w:space="0" w:color="auto"/>
            <w:left w:val="none" w:sz="0" w:space="0" w:color="auto"/>
            <w:bottom w:val="none" w:sz="0" w:space="0" w:color="auto"/>
            <w:right w:val="none" w:sz="0" w:space="0" w:color="auto"/>
          </w:divBdr>
        </w:div>
        <w:div w:id="1093621632">
          <w:marLeft w:val="547"/>
          <w:marRight w:val="0"/>
          <w:marTop w:val="0"/>
          <w:marBottom w:val="0"/>
          <w:divBdr>
            <w:top w:val="none" w:sz="0" w:space="0" w:color="auto"/>
            <w:left w:val="none" w:sz="0" w:space="0" w:color="auto"/>
            <w:bottom w:val="none" w:sz="0" w:space="0" w:color="auto"/>
            <w:right w:val="none" w:sz="0" w:space="0" w:color="auto"/>
          </w:divBdr>
        </w:div>
        <w:div w:id="1612198059">
          <w:marLeft w:val="547"/>
          <w:marRight w:val="0"/>
          <w:marTop w:val="0"/>
          <w:marBottom w:val="0"/>
          <w:divBdr>
            <w:top w:val="none" w:sz="0" w:space="0" w:color="auto"/>
            <w:left w:val="none" w:sz="0" w:space="0" w:color="auto"/>
            <w:bottom w:val="none" w:sz="0" w:space="0" w:color="auto"/>
            <w:right w:val="none" w:sz="0" w:space="0" w:color="auto"/>
          </w:divBdr>
        </w:div>
        <w:div w:id="64842421">
          <w:marLeft w:val="547"/>
          <w:marRight w:val="0"/>
          <w:marTop w:val="0"/>
          <w:marBottom w:val="0"/>
          <w:divBdr>
            <w:top w:val="none" w:sz="0" w:space="0" w:color="auto"/>
            <w:left w:val="none" w:sz="0" w:space="0" w:color="auto"/>
            <w:bottom w:val="none" w:sz="0" w:space="0" w:color="auto"/>
            <w:right w:val="none" w:sz="0" w:space="0" w:color="auto"/>
          </w:divBdr>
        </w:div>
        <w:div w:id="1424110533">
          <w:marLeft w:val="547"/>
          <w:marRight w:val="0"/>
          <w:marTop w:val="0"/>
          <w:marBottom w:val="0"/>
          <w:divBdr>
            <w:top w:val="none" w:sz="0" w:space="0" w:color="auto"/>
            <w:left w:val="none" w:sz="0" w:space="0" w:color="auto"/>
            <w:bottom w:val="none" w:sz="0" w:space="0" w:color="auto"/>
            <w:right w:val="none" w:sz="0" w:space="0" w:color="auto"/>
          </w:divBdr>
        </w:div>
        <w:div w:id="2091657465">
          <w:marLeft w:val="547"/>
          <w:marRight w:val="0"/>
          <w:marTop w:val="0"/>
          <w:marBottom w:val="0"/>
          <w:divBdr>
            <w:top w:val="none" w:sz="0" w:space="0" w:color="auto"/>
            <w:left w:val="none" w:sz="0" w:space="0" w:color="auto"/>
            <w:bottom w:val="none" w:sz="0" w:space="0" w:color="auto"/>
            <w:right w:val="none" w:sz="0" w:space="0" w:color="auto"/>
          </w:divBdr>
        </w:div>
        <w:div w:id="1142387559">
          <w:marLeft w:val="547"/>
          <w:marRight w:val="0"/>
          <w:marTop w:val="0"/>
          <w:marBottom w:val="0"/>
          <w:divBdr>
            <w:top w:val="none" w:sz="0" w:space="0" w:color="auto"/>
            <w:left w:val="none" w:sz="0" w:space="0" w:color="auto"/>
            <w:bottom w:val="none" w:sz="0" w:space="0" w:color="auto"/>
            <w:right w:val="none" w:sz="0" w:space="0" w:color="auto"/>
          </w:divBdr>
        </w:div>
        <w:div w:id="302394146">
          <w:marLeft w:val="547"/>
          <w:marRight w:val="0"/>
          <w:marTop w:val="0"/>
          <w:marBottom w:val="0"/>
          <w:divBdr>
            <w:top w:val="none" w:sz="0" w:space="0" w:color="auto"/>
            <w:left w:val="none" w:sz="0" w:space="0" w:color="auto"/>
            <w:bottom w:val="none" w:sz="0" w:space="0" w:color="auto"/>
            <w:right w:val="none" w:sz="0" w:space="0" w:color="auto"/>
          </w:divBdr>
        </w:div>
        <w:div w:id="1970084777">
          <w:marLeft w:val="547"/>
          <w:marRight w:val="0"/>
          <w:marTop w:val="0"/>
          <w:marBottom w:val="0"/>
          <w:divBdr>
            <w:top w:val="none" w:sz="0" w:space="0" w:color="auto"/>
            <w:left w:val="none" w:sz="0" w:space="0" w:color="auto"/>
            <w:bottom w:val="none" w:sz="0" w:space="0" w:color="auto"/>
            <w:right w:val="none" w:sz="0" w:space="0" w:color="auto"/>
          </w:divBdr>
        </w:div>
        <w:div w:id="1342512421">
          <w:marLeft w:val="547"/>
          <w:marRight w:val="0"/>
          <w:marTop w:val="0"/>
          <w:marBottom w:val="0"/>
          <w:divBdr>
            <w:top w:val="none" w:sz="0" w:space="0" w:color="auto"/>
            <w:left w:val="none" w:sz="0" w:space="0" w:color="auto"/>
            <w:bottom w:val="none" w:sz="0" w:space="0" w:color="auto"/>
            <w:right w:val="none" w:sz="0" w:space="0" w:color="auto"/>
          </w:divBdr>
        </w:div>
        <w:div w:id="1291743062">
          <w:marLeft w:val="547"/>
          <w:marRight w:val="0"/>
          <w:marTop w:val="0"/>
          <w:marBottom w:val="0"/>
          <w:divBdr>
            <w:top w:val="none" w:sz="0" w:space="0" w:color="auto"/>
            <w:left w:val="none" w:sz="0" w:space="0" w:color="auto"/>
            <w:bottom w:val="none" w:sz="0" w:space="0" w:color="auto"/>
            <w:right w:val="none" w:sz="0" w:space="0" w:color="auto"/>
          </w:divBdr>
        </w:div>
        <w:div w:id="739056414">
          <w:marLeft w:val="547"/>
          <w:marRight w:val="0"/>
          <w:marTop w:val="0"/>
          <w:marBottom w:val="0"/>
          <w:divBdr>
            <w:top w:val="none" w:sz="0" w:space="0" w:color="auto"/>
            <w:left w:val="none" w:sz="0" w:space="0" w:color="auto"/>
            <w:bottom w:val="none" w:sz="0" w:space="0" w:color="auto"/>
            <w:right w:val="none" w:sz="0" w:space="0" w:color="auto"/>
          </w:divBdr>
        </w:div>
        <w:div w:id="825635531">
          <w:marLeft w:val="547"/>
          <w:marRight w:val="0"/>
          <w:marTop w:val="0"/>
          <w:marBottom w:val="0"/>
          <w:divBdr>
            <w:top w:val="none" w:sz="0" w:space="0" w:color="auto"/>
            <w:left w:val="none" w:sz="0" w:space="0" w:color="auto"/>
            <w:bottom w:val="none" w:sz="0" w:space="0" w:color="auto"/>
            <w:right w:val="none" w:sz="0" w:space="0" w:color="auto"/>
          </w:divBdr>
        </w:div>
        <w:div w:id="2026637045">
          <w:marLeft w:val="547"/>
          <w:marRight w:val="0"/>
          <w:marTop w:val="0"/>
          <w:marBottom w:val="0"/>
          <w:divBdr>
            <w:top w:val="none" w:sz="0" w:space="0" w:color="auto"/>
            <w:left w:val="none" w:sz="0" w:space="0" w:color="auto"/>
            <w:bottom w:val="none" w:sz="0" w:space="0" w:color="auto"/>
            <w:right w:val="none" w:sz="0" w:space="0" w:color="auto"/>
          </w:divBdr>
        </w:div>
        <w:div w:id="327681227">
          <w:marLeft w:val="547"/>
          <w:marRight w:val="0"/>
          <w:marTop w:val="0"/>
          <w:marBottom w:val="0"/>
          <w:divBdr>
            <w:top w:val="none" w:sz="0" w:space="0" w:color="auto"/>
            <w:left w:val="none" w:sz="0" w:space="0" w:color="auto"/>
            <w:bottom w:val="none" w:sz="0" w:space="0" w:color="auto"/>
            <w:right w:val="none" w:sz="0" w:space="0" w:color="auto"/>
          </w:divBdr>
        </w:div>
        <w:div w:id="679965238">
          <w:marLeft w:val="547"/>
          <w:marRight w:val="0"/>
          <w:marTop w:val="0"/>
          <w:marBottom w:val="0"/>
          <w:divBdr>
            <w:top w:val="none" w:sz="0" w:space="0" w:color="auto"/>
            <w:left w:val="none" w:sz="0" w:space="0" w:color="auto"/>
            <w:bottom w:val="none" w:sz="0" w:space="0" w:color="auto"/>
            <w:right w:val="none" w:sz="0" w:space="0" w:color="auto"/>
          </w:divBdr>
        </w:div>
        <w:div w:id="1210798902">
          <w:marLeft w:val="547"/>
          <w:marRight w:val="0"/>
          <w:marTop w:val="0"/>
          <w:marBottom w:val="0"/>
          <w:divBdr>
            <w:top w:val="none" w:sz="0" w:space="0" w:color="auto"/>
            <w:left w:val="none" w:sz="0" w:space="0" w:color="auto"/>
            <w:bottom w:val="none" w:sz="0" w:space="0" w:color="auto"/>
            <w:right w:val="none" w:sz="0" w:space="0" w:color="auto"/>
          </w:divBdr>
        </w:div>
        <w:div w:id="1960985165">
          <w:marLeft w:val="547"/>
          <w:marRight w:val="0"/>
          <w:marTop w:val="0"/>
          <w:marBottom w:val="0"/>
          <w:divBdr>
            <w:top w:val="none" w:sz="0" w:space="0" w:color="auto"/>
            <w:left w:val="none" w:sz="0" w:space="0" w:color="auto"/>
            <w:bottom w:val="none" w:sz="0" w:space="0" w:color="auto"/>
            <w:right w:val="none" w:sz="0" w:space="0" w:color="auto"/>
          </w:divBdr>
        </w:div>
        <w:div w:id="1650481943">
          <w:marLeft w:val="547"/>
          <w:marRight w:val="0"/>
          <w:marTop w:val="0"/>
          <w:marBottom w:val="0"/>
          <w:divBdr>
            <w:top w:val="none" w:sz="0" w:space="0" w:color="auto"/>
            <w:left w:val="none" w:sz="0" w:space="0" w:color="auto"/>
            <w:bottom w:val="none" w:sz="0" w:space="0" w:color="auto"/>
            <w:right w:val="none" w:sz="0" w:space="0" w:color="auto"/>
          </w:divBdr>
        </w:div>
        <w:div w:id="1884096857">
          <w:marLeft w:val="547"/>
          <w:marRight w:val="0"/>
          <w:marTop w:val="0"/>
          <w:marBottom w:val="0"/>
          <w:divBdr>
            <w:top w:val="none" w:sz="0" w:space="0" w:color="auto"/>
            <w:left w:val="none" w:sz="0" w:space="0" w:color="auto"/>
            <w:bottom w:val="none" w:sz="0" w:space="0" w:color="auto"/>
            <w:right w:val="none" w:sz="0" w:space="0" w:color="auto"/>
          </w:divBdr>
        </w:div>
        <w:div w:id="345131437">
          <w:marLeft w:val="547"/>
          <w:marRight w:val="0"/>
          <w:marTop w:val="0"/>
          <w:marBottom w:val="0"/>
          <w:divBdr>
            <w:top w:val="none" w:sz="0" w:space="0" w:color="auto"/>
            <w:left w:val="none" w:sz="0" w:space="0" w:color="auto"/>
            <w:bottom w:val="none" w:sz="0" w:space="0" w:color="auto"/>
            <w:right w:val="none" w:sz="0" w:space="0" w:color="auto"/>
          </w:divBdr>
        </w:div>
        <w:div w:id="1297250051">
          <w:marLeft w:val="547"/>
          <w:marRight w:val="0"/>
          <w:marTop w:val="0"/>
          <w:marBottom w:val="0"/>
          <w:divBdr>
            <w:top w:val="none" w:sz="0" w:space="0" w:color="auto"/>
            <w:left w:val="none" w:sz="0" w:space="0" w:color="auto"/>
            <w:bottom w:val="none" w:sz="0" w:space="0" w:color="auto"/>
            <w:right w:val="none" w:sz="0" w:space="0" w:color="auto"/>
          </w:divBdr>
        </w:div>
        <w:div w:id="1768845324">
          <w:marLeft w:val="547"/>
          <w:marRight w:val="0"/>
          <w:marTop w:val="0"/>
          <w:marBottom w:val="0"/>
          <w:divBdr>
            <w:top w:val="none" w:sz="0" w:space="0" w:color="auto"/>
            <w:left w:val="none" w:sz="0" w:space="0" w:color="auto"/>
            <w:bottom w:val="none" w:sz="0" w:space="0" w:color="auto"/>
            <w:right w:val="none" w:sz="0" w:space="0" w:color="auto"/>
          </w:divBdr>
        </w:div>
        <w:div w:id="192962277">
          <w:marLeft w:val="547"/>
          <w:marRight w:val="0"/>
          <w:marTop w:val="0"/>
          <w:marBottom w:val="0"/>
          <w:divBdr>
            <w:top w:val="none" w:sz="0" w:space="0" w:color="auto"/>
            <w:left w:val="none" w:sz="0" w:space="0" w:color="auto"/>
            <w:bottom w:val="none" w:sz="0" w:space="0" w:color="auto"/>
            <w:right w:val="none" w:sz="0" w:space="0" w:color="auto"/>
          </w:divBdr>
        </w:div>
        <w:div w:id="1437602507">
          <w:marLeft w:val="547"/>
          <w:marRight w:val="0"/>
          <w:marTop w:val="0"/>
          <w:marBottom w:val="0"/>
          <w:divBdr>
            <w:top w:val="none" w:sz="0" w:space="0" w:color="auto"/>
            <w:left w:val="none" w:sz="0" w:space="0" w:color="auto"/>
            <w:bottom w:val="none" w:sz="0" w:space="0" w:color="auto"/>
            <w:right w:val="none" w:sz="0" w:space="0" w:color="auto"/>
          </w:divBdr>
        </w:div>
      </w:divsChild>
    </w:div>
    <w:div w:id="1616786169">
      <w:bodyDiv w:val="1"/>
      <w:marLeft w:val="0"/>
      <w:marRight w:val="0"/>
      <w:marTop w:val="0"/>
      <w:marBottom w:val="0"/>
      <w:divBdr>
        <w:top w:val="none" w:sz="0" w:space="0" w:color="auto"/>
        <w:left w:val="none" w:sz="0" w:space="0" w:color="auto"/>
        <w:bottom w:val="none" w:sz="0" w:space="0" w:color="auto"/>
        <w:right w:val="none" w:sz="0" w:space="0" w:color="auto"/>
      </w:divBdr>
    </w:div>
    <w:div w:id="1690795897">
      <w:bodyDiv w:val="1"/>
      <w:marLeft w:val="0"/>
      <w:marRight w:val="0"/>
      <w:marTop w:val="0"/>
      <w:marBottom w:val="0"/>
      <w:divBdr>
        <w:top w:val="none" w:sz="0" w:space="0" w:color="auto"/>
        <w:left w:val="none" w:sz="0" w:space="0" w:color="auto"/>
        <w:bottom w:val="none" w:sz="0" w:space="0" w:color="auto"/>
        <w:right w:val="none" w:sz="0" w:space="0" w:color="auto"/>
      </w:divBdr>
    </w:div>
    <w:div w:id="205731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heltercluster.org/" TargetMode="External"/><Relationship Id="rId18" Type="http://schemas.openxmlformats.org/officeDocument/2006/relationships/image" Target="media/image4.emf"/><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ndrrmc.gov.ph/"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daccess-dds-ny.un.org/doc/UNDOC/GEN/N03/550/40/PDF/N0355040.pdf?OpenEl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Shelter Cluster 3 Soft">
      <a:dk1>
        <a:sysClr val="windowText" lastClr="000000"/>
      </a:dk1>
      <a:lt1>
        <a:sysClr val="window" lastClr="FFFFFF"/>
      </a:lt1>
      <a:dk2>
        <a:srgbClr val="04314C"/>
      </a:dk2>
      <a:lt2>
        <a:srgbClr val="F6F6F6"/>
      </a:lt2>
      <a:accent1>
        <a:srgbClr val="365A70"/>
      </a:accent1>
      <a:accent2>
        <a:srgbClr val="FFC133"/>
      </a:accent2>
      <a:accent3>
        <a:srgbClr val="994345"/>
      </a:accent3>
      <a:accent4>
        <a:srgbClr val="84C559"/>
      </a:accent4>
      <a:accent5>
        <a:srgbClr val="FD3333"/>
      </a:accent5>
      <a:accent6>
        <a:srgbClr val="459FD5"/>
      </a:accent6>
      <a:hlink>
        <a:srgbClr val="994345"/>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96664bca-06c0-4657-b6f9-0a997f5ff9b9">
      <Terms xmlns="http://schemas.microsoft.com/office/infopath/2007/PartnerControls"/>
    </TaxKeywordTaxHTField>
    <ff39aabcbcfa4b29888983c5e6d736f9 xmlns="96664bca-06c0-4657-b6f9-0a997f5ff9b9">
      <Terms xmlns="http://schemas.microsoft.com/office/infopath/2007/PartnerControls"/>
    </ff39aabcbcfa4b29888983c5e6d736f9>
    <Websio_x0020_Document_x0020_Preview xmlns="96664bca-06c0-4657-b6f9-0a997f5ff9b9">/Asia/Philippines/Bohol Earthquake 2013/_layouts/WebsioPreviewField/preview.aspx?ID=40a2bcb1-eb9c-4070-b11e-6545e351a8c7&amp;WebID=07d99399-6d01-42f0-9f06-3714a4691d89&amp;SiteID=0e29c24b-3e6a-4c7c-8cc1-69b27805b55c</Websio_x0020_Document_x0020_Preview>
    <TaxCatchAll xmlns="96664bca-06c0-4657-b6f9-0a997f5ff9b9">
      <Value>44</Value>
      <Value>134</Value>
      <Value>15</Value>
      <Value>39</Value>
      <Value>245</Value>
      <Value>11</Value>
      <Value>423</Value>
      <Value>5</Value>
      <Value>117</Value>
      <Value>115</Value>
    </TaxCatchAll>
    <mff2b4bb9c8044d88061963b2a68513a xmlns="96664bca-06c0-4657-b6f9-0a997f5ff9b9">
      <Terms xmlns="http://schemas.microsoft.com/office/infopath/2007/PartnerControls"/>
    </mff2b4bb9c8044d88061963b2a68513a>
    <Inter_x0020_Cluster xmlns="96664bca-06c0-4657-b6f9-0a997f5ff9b9">false</Inter_x0020_Cluster>
    <e7570bd437624e0480332ee2423de9d8 xmlns="96664bca-06c0-4657-b6f9-0a997f5ff9b9">
      <Terms xmlns="http://schemas.microsoft.com/office/infopath/2007/PartnerControls"/>
    </e7570bd437624e0480332ee2423de9d8>
    <Cross_x0020_Cutting xmlns="96664bca-06c0-4657-b6f9-0a997f5ff9b9">false</Cross_x0020_Cutting>
    <Is_x0020_Key_x0020_Document1 xmlns="c2760211-3e43-4ff7-a9ea-22e8b7d99117">true</Is_x0020_Key_x0020_Document1>
    <p4235251fcc1450fb6d384a4ad55daef xmlns="96664bca-06c0-4657-b6f9-0a997f5ff9b9">
      <Terms xmlns="http://schemas.microsoft.com/office/infopath/2007/PartnerControls"/>
    </p4235251fcc1450fb6d384a4ad55daef>
    <Site_x0020_TypeTaxHTField0 xmlns="c2760211-3e43-4ff7-a9ea-22e8b7d99117">
      <Terms xmlns="http://schemas.microsoft.com/office/infopath/2007/PartnerControls">
        <TermInfo xmlns="http://schemas.microsoft.com/office/infopath/2007/PartnerControls">
          <TermName xmlns="http://schemas.microsoft.com/office/infopath/2007/PartnerControls">Response</TermName>
          <TermId xmlns="http://schemas.microsoft.com/office/infopath/2007/PartnerControls">6bd9b9ba-7d2f-42c0-b763-fbe6e7a871e1</TermId>
        </TermInfo>
      </Terms>
    </Site_x0020_TypeTaxHTField0>
    <g7e01d2410934a95afa409e0dbebe315 xmlns="96664bca-06c0-4657-b6f9-0a997f5ff9b9">
      <Terms xmlns="http://schemas.microsoft.com/office/infopath/2007/PartnerControls"/>
    </g7e01d2410934a95afa409e0dbebe315>
    <hd9d801fa33a4aa2b8220e3e5f4d4756 xmlns="96664bca-06c0-4657-b6f9-0a997f5ff9b9">
      <Terms xmlns="http://schemas.microsoft.com/office/infopath/2007/PartnerControls"/>
    </hd9d801fa33a4aa2b8220e3e5f4d4756>
    <Event_x0020_Month xmlns="96664bca-06c0-4657-b6f9-0a997f5ff9b9" xsi:nil="true"/>
    <CountryTaxHTField0 xmlns="c2760211-3e43-4ff7-a9ea-22e8b7d99117">
      <Terms xmlns="http://schemas.microsoft.com/office/infopath/2007/PartnerControls">
        <TermInfo xmlns="http://schemas.microsoft.com/office/infopath/2007/PartnerControls">
          <TermName xmlns="http://schemas.microsoft.com/office/infopath/2007/PartnerControls">Philippines</TermName>
          <TermId xmlns="http://schemas.microsoft.com/office/infopath/2007/PartnerControls">753a7b2d-32c5-43de-b643-9fe2fe455068</TermId>
        </TermInfo>
      </Terms>
    </CountryTaxHTField0>
    <Shelter_x0020_Technical xmlns="96664bca-06c0-4657-b6f9-0a997f5ff9b9">false</Shelter_x0020_Technical>
    <Degree_x0020_Of_x0020_DisplacementTaxHTField0 xmlns="c2760211-3e43-4ff7-a9ea-22e8b7d99117">
      <Terms xmlns="http://schemas.microsoft.com/office/infopath/2007/PartnerControls"/>
    </Degree_x0020_Of_x0020_DisplacementTaxHTField0>
    <Is_x0020_Cluster_x0020_Management_x003f_ xmlns="96664bca-06c0-4657-b6f9-0a997f5ff9b9">true</Is_x0020_Cluster_x0020_Management_x003f_>
    <IM xmlns="96664bca-06c0-4657-b6f9-0a997f5ff9b9">false</IM>
    <Event_x0020_Day xmlns="96664bca-06c0-4657-b6f9-0a997f5ff9b9" xsi:nil="true"/>
    <ied6aaf0461f439496f935d3461379e0 xmlns="96664bca-06c0-4657-b6f9-0a997f5ff9b9">
      <Terms xmlns="http://schemas.microsoft.com/office/infopath/2007/PartnerControls"/>
    </ied6aaf0461f439496f935d3461379e0>
    <Is_x0020_Reference_x0020_Doc xmlns="96664bca-06c0-4657-b6f9-0a997f5ff9b9">false</Is_x0020_Reference_x0020_Doc>
    <Event_x0020_Year xmlns="96664bca-06c0-4657-b6f9-0a997f5ff9b9">2013</Event_x0020_Year>
    <A_x002c_M_x0020_and_x0020_E xmlns="96664bca-06c0-4657-b6f9-0a997f5ff9b9">false</A_x002c_M_x0020_and_x0020_E>
    <Event_x0020_TypeTaxHTField0 xmlns="c2760211-3e43-4ff7-a9ea-22e8b7d99117">
      <Terms xmlns="http://schemas.microsoft.com/office/infopath/2007/PartnerControls">
        <TermInfo xmlns="http://schemas.microsoft.com/office/infopath/2007/PartnerControls">
          <TermName xmlns="http://schemas.microsoft.com/office/infopath/2007/PartnerControls">Earthquake</TermName>
          <TermId xmlns="http://schemas.microsoft.com/office/infopath/2007/PartnerControls">b1e55d7f-42fe-4729-a412-f81796823767</TermId>
        </TermInfo>
      </Terms>
    </Event_x0020_TypeTaxHTField0>
    <e6f2ccbddc7344129cbcce7800e6bf7e xmlns="96664bca-06c0-4657-b6f9-0a997f5ff9b9">
      <Terms xmlns="http://schemas.microsoft.com/office/infopath/2007/PartnerControls">
        <TermInfo xmlns="http://schemas.microsoft.com/office/infopath/2007/PartnerControls">
          <TermName xmlns="http://schemas.microsoft.com/office/infopath/2007/PartnerControls">Coordination</TermName>
          <TermId xmlns="http://schemas.microsoft.com/office/infopath/2007/PartnerControls">2b061053-00e5-46b2-8e36-3fafaef2d4e2</TermId>
        </TermInfo>
      </Terms>
    </e6f2ccbddc7344129cbcce7800e6bf7e>
    <g2834a0a4b5b445382f80b4d1c20b873 xmlns="96664bca-06c0-4657-b6f9-0a997f5ff9b9">
      <Terms xmlns="http://schemas.microsoft.com/office/infopath/2007/PartnerControls">
        <TermInfo xmlns="http://schemas.microsoft.com/office/infopath/2007/PartnerControls">
          <TermName xmlns="http://schemas.microsoft.com/office/infopath/2007/PartnerControls">Bohol Earthquake 2013</TermName>
          <TermId xmlns="http://schemas.microsoft.com/office/infopath/2007/PartnerControls">49729840-7a70-4748-a97f-b25c4b341c44</TermId>
        </TermInfo>
      </Terms>
    </g2834a0a4b5b445382f80b4d1c20b873>
    <Document_x0020_Description xmlns="96664bca-06c0-4657-b6f9-0a997f5ff9b9" xsi:nil="true"/>
    <b1a5a839b88a4a15abdc90cae864525c xmlns="96664bca-06c0-4657-b6f9-0a997f5ff9b9">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53eb1c9d-8416-419a-9260-1df8e70b86c2</TermId>
        </TermInfo>
      </Terms>
    </b1a5a839b88a4a15abdc90cae864525c>
    <p866212cea484a06bc999f7bb36c5e20 xmlns="96664bca-06c0-4657-b6f9-0a997f5ff9b9">
      <Terms xmlns="http://schemas.microsoft.com/office/infopath/2007/PartnerControls"/>
    </p866212cea484a06bc999f7bb36c5e20>
    <RoutingRuleDescription xmlns="http://schemas.microsoft.com/sharepoint/v3" xsi:nil="true"/>
    <Publishing_x0020_Agency1 xmlns="96664bca-06c0-4657-b6f9-0a997f5ff9b9">Shelter Cluster</Publishing_x0020_Agency1>
    <fbbb2add3bda4432ae4dea6625736703 xmlns="96664bca-06c0-4657-b6f9-0a997f5ff9b9">
      <Terms xmlns="http://schemas.microsoft.com/office/infopath/2007/PartnerControls"/>
    </fbbb2add3bda4432ae4dea6625736703>
    <Shelter_x0020_Programming xmlns="96664bca-06c0-4657-b6f9-0a997f5ff9b9">false</Shelter_x0020_Programming>
    <Status_x0020_Of_x0020_SiteTaxHTField0 xmlns="44d82dea-fc32-4e1e-a3c6-c3136ef66f65">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319c008f-4e4c-46bc-95eb-65641b9bd58c</TermId>
        </TermInfo>
      </Terms>
    </Status_x0020_Of_x0020_SiteTaxHTField0>
    <Shelter_x0020_Planning xmlns="96664bca-06c0-4657-b6f9-0a997f5ff9b9">false</Shelter_x0020_Planning>
    <Media_x0020_Comms xmlns="96664bca-06c0-4657-b6f9-0a997f5ff9b9">false</Media_x0020_Comms>
    <a83348d14d814196bcaad6bde9cb9d0c xmlns="96664bca-06c0-4657-b6f9-0a997f5ff9b9">
      <Terms xmlns="http://schemas.microsoft.com/office/infopath/2007/PartnerControls">
        <TermInfo xmlns="http://schemas.microsoft.com/office/infopath/2007/PartnerControls">
          <TermName xmlns="http://schemas.microsoft.com/office/infopath/2007/PartnerControls">Strategy</TermName>
          <TermId xmlns="http://schemas.microsoft.com/office/infopath/2007/PartnerControls">bb49dd97-7db3-4922-b333-78f63663360c</TermId>
        </TermInfo>
      </Terms>
    </a83348d14d814196bcaad6bde9cb9d0c>
    <RegionTaxHTField0 xmlns="c2760211-3e43-4ff7-a9ea-22e8b7d99117">
      <Terms xmlns="http://schemas.microsoft.com/office/infopath/2007/PartnerControls">
        <TermInfo xmlns="http://schemas.microsoft.com/office/infopath/2007/PartnerControls">
          <TermName xmlns="http://schemas.microsoft.com/office/infopath/2007/PartnerControls">Asia/Pacific</TermName>
          <TermId xmlns="http://schemas.microsoft.com/office/infopath/2007/PartnerControls">006cb068-6581-4ba7-b0e0-a9a495bc13fa</TermId>
        </TermInfo>
      </Terms>
    </RegionTaxHTField0>
    <Damage_x0020_LocationTaxHTField0 xmlns="44d82dea-fc32-4e1e-a3c6-c3136ef66f65">
      <Terms xmlns="http://schemas.microsoft.com/office/infopath/2007/PartnerControls"/>
    </Damage_x0020_LocationTaxHTField0>
    <NFI_x0020_Guidance xmlns="96664bca-06c0-4657-b6f9-0a997f5ff9b9">false</NFI_x0020_Guidance>
    <p9d35d47f93d40ab99282662ef2417ca xmlns="96664bca-06c0-4657-b6f9-0a997f5ff9b9">
      <Terms xmlns="http://schemas.microsoft.com/office/infopath/2007/PartnerControls"/>
    </p9d35d47f93d40ab99282662ef2417ca>
    <Report_x0020_Date xmlns="96664bca-06c0-4657-b6f9-0a997f5ff9b9">2013-11-11T00:00:00+00:00</Report_x0020_Date>
    <Current_x0020_Lead_x0020_AgencyTaxHTField0 xmlns="410da107-b4b9-4416-82f0-a17ea7b4313c">
      <Terms xmlns="http://schemas.microsoft.com/office/infopath/2007/PartnerControls">
        <TermInfo xmlns="http://schemas.microsoft.com/office/infopath/2007/PartnerControls">
          <TermName xmlns="http://schemas.microsoft.com/office/infopath/2007/PartnerControls">IFRC</TermName>
          <TermId xmlns="http://schemas.microsoft.com/office/infopath/2007/PartnerControls">0e7dd7e8-b714-4971-a101-594bd0ec6546</TermId>
        </TermInfo>
      </Terms>
    </Current_x0020_Lead_x0020_AgencyTaxHTField0>
  </documentManagement>
</p:properties>
</file>

<file path=customXml/item4.xml><?xml version="1.0" encoding="utf-8"?>
<ct:contentTypeSchema xmlns:ct="http://schemas.microsoft.com/office/2006/metadata/contentType" xmlns:ma="http://schemas.microsoft.com/office/2006/metadata/properties/metaAttributes" ct:_="" ma:_="" ma:contentTypeName="Documents" ma:contentTypeID="0x010100AA7AFC8FE433CD4B94E991D812AE17EB0017603ED712EB2444B03E150D2A4D1DF6" ma:contentTypeVersion="77" ma:contentTypeDescription="" ma:contentTypeScope="" ma:versionID="3d0dc37f153f1fd7792c80f38f905010">
  <xsd:schema xmlns:xsd="http://www.w3.org/2001/XMLSchema" xmlns:xs="http://www.w3.org/2001/XMLSchema" xmlns:p="http://schemas.microsoft.com/office/2006/metadata/properties" xmlns:ns1="http://schemas.microsoft.com/sharepoint/v3" xmlns:ns2="96664bca-06c0-4657-b6f9-0a997f5ff9b9" xmlns:ns3="c2760211-3e43-4ff7-a9ea-22e8b7d99117" xmlns:ns4="410da107-b4b9-4416-82f0-a17ea7b4313c" xmlns:ns5="44d82dea-fc32-4e1e-a3c6-c3136ef66f65" targetNamespace="http://schemas.microsoft.com/office/2006/metadata/properties" ma:root="true" ma:fieldsID="a073a57462dea1561808f8ce11f8fa7c" ns1:_="" ns2:_="" ns3:_="" ns4:_="" ns5:_="">
    <xsd:import namespace="http://schemas.microsoft.com/sharepoint/v3"/>
    <xsd:import namespace="96664bca-06c0-4657-b6f9-0a997f5ff9b9"/>
    <xsd:import namespace="c2760211-3e43-4ff7-a9ea-22e8b7d99117"/>
    <xsd:import namespace="410da107-b4b9-4416-82f0-a17ea7b4313c"/>
    <xsd:import namespace="44d82dea-fc32-4e1e-a3c6-c3136ef66f65"/>
    <xsd:element name="properties">
      <xsd:complexType>
        <xsd:sequence>
          <xsd:element name="documentManagement">
            <xsd:complexType>
              <xsd:all>
                <xsd:element ref="ns2:Document_x0020_Description" minOccurs="0"/>
                <xsd:element ref="ns2:Report_x0020_Date" minOccurs="0"/>
                <xsd:element ref="ns2:Publishing_x0020_Agency1" minOccurs="0"/>
                <xsd:element ref="ns3:Is_x0020_Key_x0020_Document1" minOccurs="0"/>
                <xsd:element ref="ns2:Is_x0020_Reference_x0020_Doc" minOccurs="0"/>
                <xsd:element ref="ns2:Is_x0020_Cluster_x0020_Management_x003f_" minOccurs="0"/>
                <xsd:element ref="ns2:Inter_x0020_Cluster" minOccurs="0"/>
                <xsd:element ref="ns2:IM" minOccurs="0"/>
                <xsd:element ref="ns2:A_x002c_M_x0020_and_x0020_E" minOccurs="0"/>
                <xsd:element ref="ns2:Shelter_x0020_Planning" minOccurs="0"/>
                <xsd:element ref="ns2:Shelter_x0020_Technical" minOccurs="0"/>
                <xsd:element ref="ns2:Shelter_x0020_Programming" minOccurs="0"/>
                <xsd:element ref="ns2:NFI_x0020_Guidance" minOccurs="0"/>
                <xsd:element ref="ns2:Cross_x0020_Cutting" minOccurs="0"/>
                <xsd:element ref="ns2:Media_x0020_Comms" minOccurs="0"/>
                <xsd:element ref="ns2:Event_x0020_Day" minOccurs="0"/>
                <xsd:element ref="ns2:Event_x0020_Month" minOccurs="0"/>
                <xsd:element ref="ns2:Event_x0020_Year" minOccurs="0"/>
                <xsd:element ref="ns2:Websio_x0020_Document_x0020_Preview" minOccurs="0"/>
                <xsd:element ref="ns2:p4235251fcc1450fb6d384a4ad55daef" minOccurs="0"/>
                <xsd:element ref="ns2:g7e01d2410934a95afa409e0dbebe315" minOccurs="0"/>
                <xsd:element ref="ns2:fbbb2add3bda4432ae4dea6625736703" minOccurs="0"/>
                <xsd:element ref="ns3:CountryTaxHTField0" minOccurs="0"/>
                <xsd:element ref="ns2:mff2b4bb9c8044d88061963b2a68513a" minOccurs="0"/>
                <xsd:element ref="ns2:b1a5a839b88a4a15abdc90cae864525c" minOccurs="0"/>
                <xsd:element ref="ns2:TaxCatchAll" minOccurs="0"/>
                <xsd:element ref="ns3:Event_x0020_TypeTaxHTField0" minOccurs="0"/>
                <xsd:element ref="ns2:hd9d801fa33a4aa2b8220e3e5f4d4756" minOccurs="0"/>
                <xsd:element ref="ns3:Degree_x0020_Of_x0020_DisplacementTaxHTField0" minOccurs="0"/>
                <xsd:element ref="ns4:Current_x0020_Lead_x0020_AgencyTaxHTField0" minOccurs="0"/>
                <xsd:element ref="ns2:a83348d14d814196bcaad6bde9cb9d0c" minOccurs="0"/>
                <xsd:element ref="ns5:Damage_x0020_LocationTaxHTField0" minOccurs="0"/>
                <xsd:element ref="ns2:TaxKeywordTaxHTField" minOccurs="0"/>
                <xsd:element ref="ns3:Site_x0020_TypeTaxHTField0" minOccurs="0"/>
                <xsd:element ref="ns5:Status_x0020_Of_x0020_SiteTaxHTField0" minOccurs="0"/>
                <xsd:element ref="ns2:e7570bd437624e0480332ee2423de9d8" minOccurs="0"/>
                <xsd:element ref="ns2:p866212cea484a06bc999f7bb36c5e20" minOccurs="0"/>
                <xsd:element ref="ns2:p9d35d47f93d40ab99282662ef2417ca" minOccurs="0"/>
                <xsd:element ref="ns2:TaxCatchAllLabel" minOccurs="0"/>
                <xsd:element ref="ns3:RegionTaxHTField0" minOccurs="0"/>
                <xsd:element ref="ns2:ff39aabcbcfa4b29888983c5e6d736f9" minOccurs="0"/>
                <xsd:element ref="ns2:e6f2ccbddc7344129cbcce7800e6bf7e" minOccurs="0"/>
                <xsd:element ref="ns1:RoutingRuleDescription" minOccurs="0"/>
                <xsd:element ref="ns2:g2834a0a4b5b445382f80b4d1c20b873" minOccurs="0"/>
                <xsd:element ref="ns2:ied6aaf0461f439496f935d3461379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73" nillable="true" ma:displayName="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664bca-06c0-4657-b6f9-0a997f5ff9b9" elementFormDefault="qualified">
    <xsd:import namespace="http://schemas.microsoft.com/office/2006/documentManagement/types"/>
    <xsd:import namespace="http://schemas.microsoft.com/office/infopath/2007/PartnerControls"/>
    <xsd:element name="Document_x0020_Description" ma:index="2" nillable="true" ma:displayName="Document Description" ma:internalName="Document_x0020_Description">
      <xsd:simpleType>
        <xsd:restriction base="dms:Note">
          <xsd:maxLength value="255"/>
        </xsd:restriction>
      </xsd:simpleType>
    </xsd:element>
    <xsd:element name="Report_x0020_Date" ma:index="3" nillable="true" ma:displayName="Report Date" ma:format="DateOnly" ma:internalName="Report_x0020_Date">
      <xsd:simpleType>
        <xsd:restriction base="dms:DateTime"/>
      </xsd:simpleType>
    </xsd:element>
    <xsd:element name="Publishing_x0020_Agency1" ma:index="4" nillable="true" ma:displayName="Publishing Agency" ma:internalName="Publishing_x0020_Agency1" ma:readOnly="false">
      <xsd:simpleType>
        <xsd:restriction base="dms:Text">
          <xsd:maxLength value="255"/>
        </xsd:restriction>
      </xsd:simpleType>
    </xsd:element>
    <xsd:element name="Is_x0020_Reference_x0020_Doc" ma:index="6" nillable="true" ma:displayName="Is Reference Doc?" ma:default="0" ma:internalName="Is_x0020_Reference_x0020_Doc">
      <xsd:simpleType>
        <xsd:restriction base="dms:Boolean"/>
      </xsd:simpleType>
    </xsd:element>
    <xsd:element name="Is_x0020_Cluster_x0020_Management_x003f_" ma:index="8" nillable="true" ma:displayName="Is Coordination?" ma:default="0" ma:internalName="Is_x0020_Cluster_x0020_Management_x003F_">
      <xsd:simpleType>
        <xsd:restriction base="dms:Boolean"/>
      </xsd:simpleType>
    </xsd:element>
    <xsd:element name="Inter_x0020_Cluster" ma:index="9" nillable="true" ma:displayName="Is Inter Cluster?" ma:default="0" ma:internalName="Inter_x0020_Cluster">
      <xsd:simpleType>
        <xsd:restriction base="dms:Boolean"/>
      </xsd:simpleType>
    </xsd:element>
    <xsd:element name="IM" ma:index="10" nillable="true" ma:displayName="Is IM?" ma:default="0" ma:internalName="IM">
      <xsd:simpleType>
        <xsd:restriction base="dms:Boolean"/>
      </xsd:simpleType>
    </xsd:element>
    <xsd:element name="A_x002c_M_x0020_and_x0020_E" ma:index="11" nillable="true" ma:displayName="Is A,M and E?" ma:default="0" ma:internalName="A_x002C_M_x0020_and_x0020_E">
      <xsd:simpleType>
        <xsd:restriction base="dms:Boolean"/>
      </xsd:simpleType>
    </xsd:element>
    <xsd:element name="Shelter_x0020_Planning" ma:index="12" nillable="true" ma:displayName="Is Shelter Planning?" ma:default="0" ma:internalName="Shelter_x0020_Planning">
      <xsd:simpleType>
        <xsd:restriction base="dms:Boolean"/>
      </xsd:simpleType>
    </xsd:element>
    <xsd:element name="Shelter_x0020_Technical" ma:index="13" nillable="true" ma:displayName="Is Shelter Specifications?" ma:default="0" ma:internalName="Shelter_x0020_Technical">
      <xsd:simpleType>
        <xsd:restriction base="dms:Boolean"/>
      </xsd:simpleType>
    </xsd:element>
    <xsd:element name="Shelter_x0020_Programming" ma:index="14" nillable="true" ma:displayName="Is Shelter Programming" ma:default="0" ma:internalName="Shelter_x0020_Programming">
      <xsd:simpleType>
        <xsd:restriction base="dms:Boolean"/>
      </xsd:simpleType>
    </xsd:element>
    <xsd:element name="NFI_x0020_Guidance" ma:index="15" nillable="true" ma:displayName="Is NFI Guidance?" ma:default="0" ma:internalName="NFI_x0020_Guidance">
      <xsd:simpleType>
        <xsd:restriction base="dms:Boolean"/>
      </xsd:simpleType>
    </xsd:element>
    <xsd:element name="Cross_x0020_Cutting" ma:index="16" nillable="true" ma:displayName="Is Cross Cutting?" ma:default="0" ma:internalName="Cross_x0020_Cutting">
      <xsd:simpleType>
        <xsd:restriction base="dms:Boolean"/>
      </xsd:simpleType>
    </xsd:element>
    <xsd:element name="Media_x0020_Comms" ma:index="17" nillable="true" ma:displayName="Is Communications?" ma:default="0" ma:internalName="Media_x0020_Comms">
      <xsd:simpleType>
        <xsd:restriction base="dms:Boolean"/>
      </xsd:simpleType>
    </xsd:element>
    <xsd:element name="Event_x0020_Day" ma:index="39" nillable="true" ma:displayName="Event Day" ma:decimals="0" ma:internalName="Event_x0020_Day" ma:readOnly="false" ma:percentage="FALSE">
      <xsd:simpleType>
        <xsd:restriction base="dms:Number"/>
      </xsd:simpleType>
    </xsd:element>
    <xsd:element name="Event_x0020_Month" ma:index="40" nillable="true" ma:displayName="Event Month" ma:internalName="Event_x0020_Month">
      <xsd:simpleType>
        <xsd:restriction base="dms:Text">
          <xsd:maxLength value="255"/>
        </xsd:restriction>
      </xsd:simpleType>
    </xsd:element>
    <xsd:element name="Event_x0020_Year" ma:index="41" nillable="true" ma:displayName="Event Year" ma:internalName="Event_x0020_Year">
      <xsd:simpleType>
        <xsd:restriction base="dms:Number"/>
      </xsd:simpleType>
    </xsd:element>
    <xsd:element name="Websio_x0020_Document_x0020_Preview" ma:index="43" nillable="true" ma:displayName="Websio Document Preview" ma:hidden="true" ma:internalName="Websio_x0020_Document_x0020_Preview">
      <xsd:simpleType>
        <xsd:restriction base="dms:Text"/>
      </xsd:simpleType>
    </xsd:element>
    <xsd:element name="p4235251fcc1450fb6d384a4ad55daef" ma:index="44" nillable="true" ma:taxonomy="true" ma:internalName="p4235251fcc1450fb6d384a4ad55daef" ma:taxonomyFieldName="AM_x0026_E" ma:displayName="AM&amp;E" ma:default="" ma:fieldId="{94235251-fcc1-450f-b6d3-84a4ad55daef}" ma:taxonomyMulti="true" ma:sspId="31bb8de2-2522-46a2-961a-21ec87b7ce6b" ma:termSetId="fc0942ea-7101-4cef-983d-3f0c29343c77" ma:anchorId="64078d6a-a8a4-4604-937a-604e2be1b1f3" ma:open="false" ma:isKeyword="false">
      <xsd:complexType>
        <xsd:sequence>
          <xsd:element ref="pc:Terms" minOccurs="0" maxOccurs="1"/>
        </xsd:sequence>
      </xsd:complexType>
    </xsd:element>
    <xsd:element name="g7e01d2410934a95afa409e0dbebe315" ma:index="45" nillable="true" ma:taxonomy="true" ma:internalName="g7e01d2410934a95afa409e0dbebe315" ma:taxonomyFieldName="Shelter_x0020_Programming1" ma:displayName="Shelter Programming" ma:default="" ma:fieldId="{07e01d24-1093-4a95-afa4-09e0dbebe315}" ma:taxonomyMulti="true" ma:sspId="31bb8de2-2522-46a2-961a-21ec87b7ce6b" ma:termSetId="fc0942ea-7101-4cef-983d-3f0c29343c77" ma:anchorId="6ffc187a-f185-482a-93e7-cea189b516b1" ma:open="false" ma:isKeyword="false">
      <xsd:complexType>
        <xsd:sequence>
          <xsd:element ref="pc:Terms" minOccurs="0" maxOccurs="1"/>
        </xsd:sequence>
      </xsd:complexType>
    </xsd:element>
    <xsd:element name="fbbb2add3bda4432ae4dea6625736703" ma:index="47" nillable="true" ma:taxonomy="true" ma:internalName="fbbb2add3bda4432ae4dea6625736703" ma:taxonomyFieldName="Shelter_x0020_Technical1" ma:displayName="Shelter Specifications" ma:default="" ma:fieldId="{fbbb2add-3bda-4432-ae4d-ea6625736703}" ma:taxonomyMulti="true" ma:sspId="31bb8de2-2522-46a2-961a-21ec87b7ce6b" ma:termSetId="fc0942ea-7101-4cef-983d-3f0c29343c77" ma:anchorId="f6aa237b-9a9e-4828-bc8f-7a5502b6ad3b" ma:open="false" ma:isKeyword="false">
      <xsd:complexType>
        <xsd:sequence>
          <xsd:element ref="pc:Terms" minOccurs="0" maxOccurs="1"/>
        </xsd:sequence>
      </xsd:complexType>
    </xsd:element>
    <xsd:element name="mff2b4bb9c8044d88061963b2a68513a" ma:index="49" nillable="true" ma:taxonomy="true" ma:internalName="mff2b4bb9c8044d88061963b2a68513a" ma:taxonomyFieldName="Cross_x0020_Cutting1" ma:displayName="Cross Cutting" ma:default="" ma:fieldId="{6ff2b4bb-9c80-44d8-8061-963b2a68513a}" ma:taxonomyMulti="true" ma:sspId="31bb8de2-2522-46a2-961a-21ec87b7ce6b" ma:termSetId="fc0942ea-7101-4cef-983d-3f0c29343c77" ma:anchorId="c9c5ac22-9574-4787-b9be-c380f5d93423" ma:open="false" ma:isKeyword="false">
      <xsd:complexType>
        <xsd:sequence>
          <xsd:element ref="pc:Terms" minOccurs="0" maxOccurs="1"/>
        </xsd:sequence>
      </xsd:complexType>
    </xsd:element>
    <xsd:element name="b1a5a839b88a4a15abdc90cae864525c" ma:index="50" ma:taxonomy="true" ma:internalName="b1a5a839b88a4a15abdc90cae864525c" ma:taxonomyFieldName="Document_x0020_Language" ma:displayName="Document Language" ma:default="115;#English|53eb1c9d-8416-419a-9260-1df8e70b86c2" ma:fieldId="{b1a5a839-b88a-4a15-abdc-90cae864525c}" ma:sspId="31bb8de2-2522-46a2-961a-21ec87b7ce6b" ma:termSetId="fc0942ea-7101-4cef-983d-3f0c29343c77" ma:anchorId="3f8ae703-20f8-43f3-a840-a904dae7223a" ma:open="false" ma:isKeyword="false">
      <xsd:complexType>
        <xsd:sequence>
          <xsd:element ref="pc:Terms" minOccurs="0" maxOccurs="1"/>
        </xsd:sequence>
      </xsd:complexType>
    </xsd:element>
    <xsd:element name="TaxCatchAll" ma:index="51" nillable="true" ma:displayName="Taxonomy Catch All Column" ma:description="" ma:hidden="true" ma:list="{3a036ed0-d222-47b6-8583-8ea0c1662976}" ma:internalName="TaxCatchAll" ma:showField="CatchAllData" ma:web="96664bca-06c0-4657-b6f9-0a997f5ff9b9">
      <xsd:complexType>
        <xsd:complexContent>
          <xsd:extension base="dms:MultiChoiceLookup">
            <xsd:sequence>
              <xsd:element name="Value" type="dms:Lookup" maxOccurs="unbounded" minOccurs="0" nillable="true"/>
            </xsd:sequence>
          </xsd:extension>
        </xsd:complexContent>
      </xsd:complexType>
    </xsd:element>
    <xsd:element name="hd9d801fa33a4aa2b8220e3e5f4d4756" ma:index="53" nillable="true" ma:taxonomy="true" ma:internalName="hd9d801fa33a4aa2b8220e3e5f4d4756" ma:taxonomyFieldName="InterCluster" ma:displayName="InterCluster" ma:default="" ma:fieldId="{1d9d801f-a33a-4aa2-b822-0e3e5f4d4756}" ma:taxonomyMulti="true" ma:sspId="31bb8de2-2522-46a2-961a-21ec87b7ce6b" ma:termSetId="fc0942ea-7101-4cef-983d-3f0c29343c77" ma:anchorId="470ba90d-466f-484c-b12a-234bc55ee74d" ma:open="false" ma:isKeyword="false">
      <xsd:complexType>
        <xsd:sequence>
          <xsd:element ref="pc:Terms" minOccurs="0" maxOccurs="1"/>
        </xsd:sequence>
      </xsd:complexType>
    </xsd:element>
    <xsd:element name="a83348d14d814196bcaad6bde9cb9d0c" ma:index="57" nillable="true" ma:taxonomy="true" ma:internalName="a83348d14d814196bcaad6bde9cb9d0c" ma:taxonomyFieldName="Management_x002F_Coordination" ma:displayName="Coordination" ma:readOnly="false" ma:default="" ma:fieldId="{a83348d1-4d81-4196-bcaa-d6bde9cb9d0c}" ma:taxonomyMulti="true" ma:sspId="31bb8de2-2522-46a2-961a-21ec87b7ce6b" ma:termSetId="fc0942ea-7101-4cef-983d-3f0c29343c77" ma:anchorId="e05f679b-4c94-4f3d-ae2a-25f1b2852231" ma:open="false" ma:isKeyword="false">
      <xsd:complexType>
        <xsd:sequence>
          <xsd:element ref="pc:Terms" minOccurs="0" maxOccurs="1"/>
        </xsd:sequence>
      </xsd:complexType>
    </xsd:element>
    <xsd:element name="TaxKeywordTaxHTField" ma:index="59" nillable="true" ma:taxonomy="true" ma:internalName="TaxKeywordTaxHTField" ma:taxonomyFieldName="TaxKeyword" ma:displayName="Other Keywords" ma:readOnly="false" ma:fieldId="{23f27201-bee3-471e-b2e7-b64fd8b7ca38}" ma:taxonomyMulti="true" ma:sspId="31bb8de2-2522-46a2-961a-21ec87b7ce6b" ma:termSetId="00000000-0000-0000-0000-000000000000" ma:anchorId="00000000-0000-0000-0000-000000000000" ma:open="true" ma:isKeyword="true">
      <xsd:complexType>
        <xsd:sequence>
          <xsd:element ref="pc:Terms" minOccurs="0" maxOccurs="1"/>
        </xsd:sequence>
      </xsd:complexType>
    </xsd:element>
    <xsd:element name="e7570bd437624e0480332ee2423de9d8" ma:index="62" nillable="true" ma:taxonomy="true" ma:internalName="e7570bd437624e0480332ee2423de9d8" ma:taxonomyFieldName="Information_x0020_Management" ma:displayName="Information Management" ma:default="" ma:fieldId="{e7570bd4-3762-4e04-8033-2ee2423de9d8}" ma:taxonomyMulti="true" ma:sspId="31bb8de2-2522-46a2-961a-21ec87b7ce6b" ma:termSetId="fc0942ea-7101-4cef-983d-3f0c29343c77" ma:anchorId="9a84bd8f-7ea1-4b49-af83-e1dff044a912" ma:open="false" ma:isKeyword="false">
      <xsd:complexType>
        <xsd:sequence>
          <xsd:element ref="pc:Terms" minOccurs="0" maxOccurs="1"/>
        </xsd:sequence>
      </xsd:complexType>
    </xsd:element>
    <xsd:element name="p866212cea484a06bc999f7bb36c5e20" ma:index="63" nillable="true" ma:taxonomy="true" ma:internalName="p866212cea484a06bc999f7bb36c5e20" ma:taxonomyFieldName="Miscellaneoud_x0020_Terms" ma:displayName="Miscellaneous Terms" ma:default="" ma:fieldId="{9866212c-ea48-4a06-bc99-9f7bb36c5e20}" ma:taxonomyMulti="true" ma:sspId="31bb8de2-2522-46a2-961a-21ec87b7ce6b" ma:termSetId="fc0942ea-7101-4cef-983d-3f0c29343c77" ma:anchorId="54a1997e-7057-4841-9f7a-089c4d2738e1" ma:open="false" ma:isKeyword="false">
      <xsd:complexType>
        <xsd:sequence>
          <xsd:element ref="pc:Terms" minOccurs="0" maxOccurs="1"/>
        </xsd:sequence>
      </xsd:complexType>
    </xsd:element>
    <xsd:element name="p9d35d47f93d40ab99282662ef2417ca" ma:index="65" nillable="true" ma:taxonomy="true" ma:internalName="p9d35d47f93d40ab99282662ef2417ca" ma:taxonomyFieldName="NFI_x0020_Guidance1" ma:displayName="NFI Guidance" ma:default="" ma:fieldId="{99d35d47-f93d-40ab-9928-2662ef2417ca}" ma:taxonomyMulti="true" ma:sspId="31bb8de2-2522-46a2-961a-21ec87b7ce6b" ma:termSetId="fc0942ea-7101-4cef-983d-3f0c29343c77" ma:anchorId="e2765451-e2db-4bc1-bb0f-bd12364b4471" ma:open="false" ma:isKeyword="false">
      <xsd:complexType>
        <xsd:sequence>
          <xsd:element ref="pc:Terms" minOccurs="0" maxOccurs="1"/>
        </xsd:sequence>
      </xsd:complexType>
    </xsd:element>
    <xsd:element name="TaxCatchAllLabel" ma:index="67" nillable="true" ma:displayName="Taxonomy Catch All Column1" ma:description="" ma:hidden="true" ma:list="{3a036ed0-d222-47b6-8583-8ea0c1662976}" ma:internalName="TaxCatchAllLabel" ma:readOnly="true" ma:showField="CatchAllDataLabel" ma:web="96664bca-06c0-4657-b6f9-0a997f5ff9b9">
      <xsd:complexType>
        <xsd:complexContent>
          <xsd:extension base="dms:MultiChoiceLookup">
            <xsd:sequence>
              <xsd:element name="Value" type="dms:Lookup" maxOccurs="unbounded" minOccurs="0" nillable="true"/>
            </xsd:sequence>
          </xsd:extension>
        </xsd:complexContent>
      </xsd:complexType>
    </xsd:element>
    <xsd:element name="ff39aabcbcfa4b29888983c5e6d736f9" ma:index="69" nillable="true" ma:taxonomy="true" ma:internalName="ff39aabcbcfa4b29888983c5e6d736f9" ma:taxonomyFieldName="Communications" ma:displayName="Communications" ma:default="" ma:fieldId="{ff39aabc-bcfa-4b29-8889-83c5e6d736f9}" ma:taxonomyMulti="true" ma:sspId="31bb8de2-2522-46a2-961a-21ec87b7ce6b" ma:termSetId="2f8f2b4b-d4e1-4fa6-a1ae-b4e143ba8fb0" ma:anchorId="00000000-0000-0000-0000-000000000000" ma:open="true" ma:isKeyword="false">
      <xsd:complexType>
        <xsd:sequence>
          <xsd:element ref="pc:Terms" minOccurs="0" maxOccurs="1"/>
        </xsd:sequence>
      </xsd:complexType>
    </xsd:element>
    <xsd:element name="e6f2ccbddc7344129cbcce7800e6bf7e" ma:index="72" nillable="true" ma:taxonomy="true" ma:internalName="e6f2ccbddc7344129cbcce7800e6bf7e" ma:taxonomyFieldName="Document_x0020_Category" ma:displayName="Document Category" ma:default="" ma:fieldId="{e6f2ccbd-dc73-4412-9cbc-ce7800e6bf7e}" ma:taxonomyMulti="true" ma:sspId="31bb8de2-2522-46a2-961a-21ec87b7ce6b" ma:termSetId="fc0942ea-7101-4cef-983d-3f0c29343c77" ma:anchorId="2f0acb8a-9894-40ab-bdeb-14b10062243e" ma:open="false" ma:isKeyword="false">
      <xsd:complexType>
        <xsd:sequence>
          <xsd:element ref="pc:Terms" minOccurs="0" maxOccurs="1"/>
        </xsd:sequence>
      </xsd:complexType>
    </xsd:element>
    <xsd:element name="g2834a0a4b5b445382f80b4d1c20b873" ma:index="74" nillable="true" ma:taxonomy="true" ma:internalName="g2834a0a4b5b445382f80b4d1c20b873" ma:taxonomyFieldName="Responses_x0020_sites" ma:displayName="Response site" ma:default="" ma:fieldId="{02834a0a-4b5b-4453-82f8-0b4d1c20b873}" ma:sspId="31bb8de2-2522-46a2-961a-21ec87b7ce6b" ma:termSetId="c88c7c60-b560-48ad-baaa-30f828e92016" ma:anchorId="00000000-0000-0000-0000-000000000000" ma:open="false" ma:isKeyword="false">
      <xsd:complexType>
        <xsd:sequence>
          <xsd:element ref="pc:Terms" minOccurs="0" maxOccurs="1"/>
        </xsd:sequence>
      </xsd:complexType>
    </xsd:element>
    <xsd:element name="ied6aaf0461f439496f935d3461379e0" ma:index="75" nillable="true" ma:taxonomy="true" ma:internalName="ied6aaf0461f439496f935d3461379e0" ma:taxonomyFieldName="Shelter_x0020_Planning1" ma:displayName="Shelter Planning" ma:default="" ma:fieldId="{2ed6aaf0-461f-4394-96f9-35d3461379e0}" ma:taxonomyMulti="true" ma:sspId="31bb8de2-2522-46a2-961a-21ec87b7ce6b" ma:termSetId="fc0942ea-7101-4cef-983d-3f0c29343c77" ma:anchorId="a9c87c9d-9d88-4522-b16d-9a64592835e3"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760211-3e43-4ff7-a9ea-22e8b7d99117" elementFormDefault="qualified">
    <xsd:import namespace="http://schemas.microsoft.com/office/2006/documentManagement/types"/>
    <xsd:import namespace="http://schemas.microsoft.com/office/infopath/2007/PartnerControls"/>
    <xsd:element name="Is_x0020_Key_x0020_Document1" ma:index="5" nillable="true" ma:displayName="Is Key Document?" ma:default="0" ma:internalName="Is_x0020_Key_x0020_Document1">
      <xsd:simpleType>
        <xsd:restriction base="dms:Boolean"/>
      </xsd:simpleType>
    </xsd:element>
    <xsd:element name="CountryTaxHTField0" ma:index="48" nillable="true" ma:taxonomy="true" ma:internalName="CountryTaxHTField0" ma:taxonomyFieldName="Country" ma:displayName="Country" ma:default="" ma:fieldId="{942e2469-e9bf-41fa-8fad-a32765061e66}" ma:sspId="31bb8de2-2522-46a2-961a-21ec87b7ce6b" ma:termSetId="ad519c2a-14d0-4119-8cdc-b9a52bc5b307" ma:anchorId="00000000-0000-0000-0000-000000000000" ma:open="false" ma:isKeyword="false">
      <xsd:complexType>
        <xsd:sequence>
          <xsd:element ref="pc:Terms" minOccurs="0" maxOccurs="1"/>
        </xsd:sequence>
      </xsd:complexType>
    </xsd:element>
    <xsd:element name="Event_x0020_TypeTaxHTField0" ma:index="52" nillable="true" ma:taxonomy="true" ma:internalName="Event_x0020_TypeTaxHTField0" ma:taxonomyFieldName="Event_x0020_Type" ma:displayName="Event Type" ma:readOnly="false" ma:default="" ma:fieldId="{d2819105-16ee-476a-a49b-7913380fbc9d}" ma:taxonomyMulti="true" ma:sspId="31bb8de2-2522-46a2-961a-21ec87b7ce6b" ma:termSetId="0eaafbb5-4d8c-4c82-bb5b-501da8d14740" ma:anchorId="00000000-0000-0000-0000-000000000000" ma:open="false" ma:isKeyword="false">
      <xsd:complexType>
        <xsd:sequence>
          <xsd:element ref="pc:Terms" minOccurs="0" maxOccurs="1"/>
        </xsd:sequence>
      </xsd:complexType>
    </xsd:element>
    <xsd:element name="Degree_x0020_Of_x0020_DisplacementTaxHTField0" ma:index="54" nillable="true" ma:taxonomy="true" ma:internalName="Degree_x0020_Of_x0020_DisplacementTaxHTField0" ma:taxonomyFieldName="Degree_x0020_Of_x0020_Displacement" ma:displayName="Degree Of Displacement" ma:default="" ma:fieldId="{8d36c8ee-9bdf-45f8-b12b-68c9c2a5dddc}" ma:sspId="31bb8de2-2522-46a2-961a-21ec87b7ce6b" ma:termSetId="0ecb1a3f-12f4-47b9-a783-88f4976f6dc3" ma:anchorId="00000000-0000-0000-0000-000000000000" ma:open="false" ma:isKeyword="false">
      <xsd:complexType>
        <xsd:sequence>
          <xsd:element ref="pc:Terms" minOccurs="0" maxOccurs="1"/>
        </xsd:sequence>
      </xsd:complexType>
    </xsd:element>
    <xsd:element name="Site_x0020_TypeTaxHTField0" ma:index="60" nillable="true" ma:taxonomy="true" ma:internalName="Site_x0020_TypeTaxHTField0" ma:taxonomyFieldName="Site_x0020_Type" ma:displayName="Site Type" ma:default="" ma:fieldId="{ccd48824-457c-44cf-ba2d-889d91075ddc}" ma:sspId="31bb8de2-2522-46a2-961a-21ec87b7ce6b" ma:termSetId="e2abc14b-db18-48c1-8087-07344f87300c" ma:anchorId="00000000-0000-0000-0000-000000000000" ma:open="false" ma:isKeyword="false">
      <xsd:complexType>
        <xsd:sequence>
          <xsd:element ref="pc:Terms" minOccurs="0" maxOccurs="1"/>
        </xsd:sequence>
      </xsd:complexType>
    </xsd:element>
    <xsd:element name="RegionTaxHTField0" ma:index="68" nillable="true" ma:taxonomy="true" ma:internalName="RegionTaxHTField0" ma:taxonomyFieldName="Region" ma:displayName="Region" ma:default="" ma:fieldId="{af22edad-9239-4d75-8f67-d09707ae69d6}" ma:sspId="31bb8de2-2522-46a2-961a-21ec87b7ce6b" ma:termSetId="71828aff-fb7f-4f7b-be9f-2eb2e6e3d75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0da107-b4b9-4416-82f0-a17ea7b4313c" elementFormDefault="qualified">
    <xsd:import namespace="http://schemas.microsoft.com/office/2006/documentManagement/types"/>
    <xsd:import namespace="http://schemas.microsoft.com/office/infopath/2007/PartnerControls"/>
    <xsd:element name="Current_x0020_Lead_x0020_AgencyTaxHTField0" ma:index="56" nillable="true" ma:taxonomy="true" ma:internalName="Current_x0020_Lead_x0020_AgencyTaxHTField0" ma:taxonomyFieldName="Current_x0020_Lead_x0020_Agency" ma:displayName="Emergency Lead Agency" ma:default="" ma:fieldId="{2eba69d1-0ed3-4998-b497-06086d343192}" ma:sspId="31bb8de2-2522-46a2-961a-21ec87b7ce6b" ma:termSetId="4713f10a-82b4-4a3e-b646-90b814a0de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d82dea-fc32-4e1e-a3c6-c3136ef66f65" elementFormDefault="qualified">
    <xsd:import namespace="http://schemas.microsoft.com/office/2006/documentManagement/types"/>
    <xsd:import namespace="http://schemas.microsoft.com/office/infopath/2007/PartnerControls"/>
    <xsd:element name="Damage_x0020_LocationTaxHTField0" ma:index="58" nillable="true" ma:taxonomy="true" ma:internalName="Damage_x0020_LocationTaxHTField0" ma:taxonomyFieldName="Damage_x0020_Location" ma:displayName="Damage Location" ma:default="" ma:fieldId="{c46b9bb5-ec8d-4991-ac82-8192f2f89d75}" ma:taxonomyMulti="true" ma:sspId="31bb8de2-2522-46a2-961a-21ec87b7ce6b" ma:termSetId="a720a396-a0fa-4309-92b6-8330774ebe4f" ma:anchorId="00000000-0000-0000-0000-000000000000" ma:open="false" ma:isKeyword="false">
      <xsd:complexType>
        <xsd:sequence>
          <xsd:element ref="pc:Terms" minOccurs="0" maxOccurs="1"/>
        </xsd:sequence>
      </xsd:complexType>
    </xsd:element>
    <xsd:element name="Status_x0020_Of_x0020_SiteTaxHTField0" ma:index="61" nillable="true" ma:taxonomy="true" ma:internalName="Status_x0020_Of_x0020_SiteTaxHTField0" ma:taxonomyFieldName="Status_x0020_Of_x0020_Site" ma:displayName="Site Status" ma:default="" ma:fieldId="{3818a4dd-3292-4cd0-97d2-80aec5764792}" ma:sspId="31bb8de2-2522-46a2-961a-21ec87b7ce6b" ma:termSetId="6b025238-0067-4eb3-9e39-f0f2cf91778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119E7C-7E19-4C05-A0C4-831DFF2C6DB6}"/>
</file>

<file path=customXml/itemProps2.xml><?xml version="1.0" encoding="utf-8"?>
<ds:datastoreItem xmlns:ds="http://schemas.openxmlformats.org/officeDocument/2006/customXml" ds:itemID="{F92D40BD-FA09-483B-9733-DC18ADBC37D6}"/>
</file>

<file path=customXml/itemProps3.xml><?xml version="1.0" encoding="utf-8"?>
<ds:datastoreItem xmlns:ds="http://schemas.openxmlformats.org/officeDocument/2006/customXml" ds:itemID="{FF7D2559-4140-44FD-925B-ECC8634684DF}"/>
</file>

<file path=customXml/itemProps4.xml><?xml version="1.0" encoding="utf-8"?>
<ds:datastoreItem xmlns:ds="http://schemas.openxmlformats.org/officeDocument/2006/customXml" ds:itemID="{EDFEE549-1960-4ADC-976E-B84F8F9A6C69}"/>
</file>

<file path=docProps/app.xml><?xml version="1.0" encoding="utf-8"?>
<Properties xmlns="http://schemas.openxmlformats.org/officeDocument/2006/extended-properties" xmlns:vt="http://schemas.openxmlformats.org/officeDocument/2006/docPropsVTypes">
  <Template>Normal.dotm</Template>
  <TotalTime>2</TotalTime>
  <Pages>24</Pages>
  <Words>5893</Words>
  <Characters>33593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2. Shelter Cluster Word Template (2007 and later)</vt:lpstr>
    </vt:vector>
  </TitlesOfParts>
  <Company>Global Shelter Cluster</Company>
  <LinksUpToDate>false</LinksUpToDate>
  <CharactersWithSpaces>39408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Shelter Cluster Word Template (2007 and later)</dc:title>
  <dc:creator>Neil Bauman</dc:creator>
  <cp:keywords/>
  <cp:lastModifiedBy>David</cp:lastModifiedBy>
  <cp:revision>4</cp:revision>
  <cp:lastPrinted>2013-11-03T02:43:00Z</cp:lastPrinted>
  <dcterms:created xsi:type="dcterms:W3CDTF">2013-11-11T12:04:00Z</dcterms:created>
  <dcterms:modified xsi:type="dcterms:W3CDTF">2013-11-11T12:06:00Z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0x010100AA7AFC8FE433CD4B94E991D812AE17EB0017603ED712EB2444B03E150D2A4D1DF6</vt:lpwstr>
  </property>
  <property fmtid="{D5CDD505-2E9C-101B-9397-08002B2CF9AE}" pid="3" name="TaxKeyword">
    <vt:lpwstr/>
  </property>
  <property fmtid="{D5CDD505-2E9C-101B-9397-08002B2CF9AE}" pid="4" name="Site Type">
    <vt:lpwstr>11;#Response|6bd9b9ba-7d2f-42c0-b763-fbe6e7a871e1</vt:lpwstr>
  </property>
  <property fmtid="{D5CDD505-2E9C-101B-9397-08002B2CF9AE}" pid="5" name="Region">
    <vt:lpwstr>5;#Asia/Pacific|006cb068-6581-4ba7-b0e0-a9a495bc13fa</vt:lpwstr>
  </property>
  <property fmtid="{D5CDD505-2E9C-101B-9397-08002B2CF9AE}" pid="6" name="Document Language">
    <vt:lpwstr>115;#English|53eb1c9d-8416-419a-9260-1df8e70b86c2</vt:lpwstr>
  </property>
  <property fmtid="{D5CDD505-2E9C-101B-9397-08002B2CF9AE}" pid="7" name="Document Category">
    <vt:lpwstr>245;#Coordination|2b061053-00e5-46b2-8e36-3fafaef2d4e2</vt:lpwstr>
  </property>
  <property fmtid="{D5CDD505-2E9C-101B-9397-08002B2CF9AE}" pid="8" name="Shelter Programming1">
    <vt:lpwstr/>
  </property>
  <property fmtid="{D5CDD505-2E9C-101B-9397-08002B2CF9AE}" pid="9" name="Miscellaneoud Terms">
    <vt:lpwstr/>
  </property>
  <property fmtid="{D5CDD505-2E9C-101B-9397-08002B2CF9AE}" pid="10" name="Information Management">
    <vt:lpwstr/>
  </property>
  <property fmtid="{D5CDD505-2E9C-101B-9397-08002B2CF9AE}" pid="11" name="NFI Guidance1">
    <vt:lpwstr/>
  </property>
  <property fmtid="{D5CDD505-2E9C-101B-9397-08002B2CF9AE}" pid="13" name="Responses sites">
    <vt:lpwstr>423;#Bohol Earthquake 2013|49729840-7a70-4748-a97f-b25c4b341c44</vt:lpwstr>
  </property>
  <property fmtid="{D5CDD505-2E9C-101B-9397-08002B2CF9AE}" pid="14" name="Country">
    <vt:lpwstr>117;#Philippines|753a7b2d-32c5-43de-b643-9fe2fe455068</vt:lpwstr>
  </property>
  <property fmtid="{D5CDD505-2E9C-101B-9397-08002B2CF9AE}" pid="15" name="Damage Location">
    <vt:lpwstr/>
  </property>
  <property fmtid="{D5CDD505-2E9C-101B-9397-08002B2CF9AE}" pid="17" name="InterCluster">
    <vt:lpwstr/>
  </property>
  <property fmtid="{D5CDD505-2E9C-101B-9397-08002B2CF9AE}" pid="18" name="Management/Coordination">
    <vt:lpwstr>134;#Strategy|bb49dd97-7db3-4922-b333-78f63663360c</vt:lpwstr>
  </property>
  <property fmtid="{D5CDD505-2E9C-101B-9397-08002B2CF9AE}" pid="19" name="Current Lead Agency">
    <vt:lpwstr>39;#IFRC|0e7dd7e8-b714-4971-a101-594bd0ec6546</vt:lpwstr>
  </property>
  <property fmtid="{D5CDD505-2E9C-101B-9397-08002B2CF9AE}" pid="20" name="Cross Cutting1">
    <vt:lpwstr/>
  </property>
  <property fmtid="{D5CDD505-2E9C-101B-9397-08002B2CF9AE}" pid="21" name="Status Of Site">
    <vt:lpwstr>15;#Active|319c008f-4e4c-46bc-95eb-65641b9bd58c</vt:lpwstr>
  </property>
  <property fmtid="{D5CDD505-2E9C-101B-9397-08002B2CF9AE}" pid="22" name="AM&amp;E">
    <vt:lpwstr/>
  </property>
  <property fmtid="{D5CDD505-2E9C-101B-9397-08002B2CF9AE}" pid="23" name="Shelter Technical1">
    <vt:lpwstr/>
  </property>
  <property fmtid="{D5CDD505-2E9C-101B-9397-08002B2CF9AE}" pid="24" name="Shelter Planning1">
    <vt:lpwstr/>
  </property>
  <property fmtid="{D5CDD505-2E9C-101B-9397-08002B2CF9AE}" pid="25" name="Event Type">
    <vt:lpwstr>44;#Earthquake|b1e55d7f-42fe-4729-a412-f81796823767</vt:lpwstr>
  </property>
</Properties>
</file>