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6"/>
      </w:tblGrid>
      <w:tr w:rsidR="00E11082" w:rsidRPr="001F7ADD">
        <w:trPr>
          <w:trHeight w:val="350"/>
        </w:trPr>
        <w:tc>
          <w:tcPr>
            <w:tcW w:w="9306" w:type="dxa"/>
            <w:vAlign w:val="center"/>
          </w:tcPr>
          <w:p w:rsidR="00E11082" w:rsidRPr="001F7ADD" w:rsidRDefault="00B11C75" w:rsidP="00E11082">
            <w:pPr>
              <w:jc w:val="center"/>
              <w:rPr>
                <w:rFonts w:ascii="Arial" w:hAnsi="Arial" w:cs="Arial"/>
                <w:b/>
                <w:bCs/>
              </w:rPr>
            </w:pPr>
            <w:r w:rsidRPr="001F7ADD">
              <w:rPr>
                <w:rFonts w:ascii="Arial" w:hAnsi="Arial" w:cs="Arial"/>
                <w:b/>
                <w:bCs/>
                <w:sz w:val="22"/>
                <w:szCs w:val="22"/>
              </w:rPr>
              <w:t>Strategic Advisory Group (</w:t>
            </w:r>
            <w:r w:rsidR="002C1C04" w:rsidRPr="001F7ADD">
              <w:rPr>
                <w:rFonts w:ascii="Arial" w:hAnsi="Arial" w:cs="Arial"/>
                <w:b/>
                <w:bCs/>
                <w:sz w:val="22"/>
                <w:szCs w:val="22"/>
              </w:rPr>
              <w:t>SAG</w:t>
            </w:r>
            <w:r w:rsidRPr="001F7ADD">
              <w:rPr>
                <w:rFonts w:ascii="Arial" w:hAnsi="Arial" w:cs="Arial"/>
                <w:b/>
                <w:bCs/>
                <w:sz w:val="22"/>
                <w:szCs w:val="22"/>
              </w:rPr>
              <w:t>)</w:t>
            </w:r>
            <w:r w:rsidR="002C1C04" w:rsidRPr="001F7ADD">
              <w:rPr>
                <w:rFonts w:ascii="Arial" w:hAnsi="Arial" w:cs="Arial"/>
                <w:b/>
                <w:bCs/>
                <w:sz w:val="22"/>
                <w:szCs w:val="22"/>
              </w:rPr>
              <w:t xml:space="preserve"> </w:t>
            </w:r>
            <w:r w:rsidR="00E11082" w:rsidRPr="001F7ADD">
              <w:rPr>
                <w:rFonts w:ascii="Arial" w:hAnsi="Arial" w:cs="Arial"/>
                <w:b/>
                <w:bCs/>
                <w:sz w:val="22"/>
                <w:szCs w:val="22"/>
              </w:rPr>
              <w:t>MEETING</w:t>
            </w:r>
          </w:p>
        </w:tc>
      </w:tr>
      <w:tr w:rsidR="00E11082" w:rsidRPr="001F7ADD">
        <w:trPr>
          <w:trHeight w:val="302"/>
        </w:trPr>
        <w:tc>
          <w:tcPr>
            <w:tcW w:w="9306" w:type="dxa"/>
            <w:vAlign w:val="center"/>
          </w:tcPr>
          <w:p w:rsidR="00E11082" w:rsidRPr="001F7ADD" w:rsidRDefault="004B67DF" w:rsidP="00881C57">
            <w:pPr>
              <w:jc w:val="center"/>
              <w:rPr>
                <w:rFonts w:ascii="Arial" w:hAnsi="Arial" w:cs="Arial"/>
                <w:b/>
                <w:bCs/>
              </w:rPr>
            </w:pPr>
            <w:r w:rsidRPr="001F7ADD">
              <w:rPr>
                <w:rFonts w:ascii="Arial" w:hAnsi="Arial" w:cs="Arial"/>
                <w:b/>
                <w:bCs/>
                <w:sz w:val="22"/>
                <w:szCs w:val="22"/>
              </w:rPr>
              <w:t>2</w:t>
            </w:r>
            <w:r w:rsidR="00881C57" w:rsidRPr="001F7ADD">
              <w:rPr>
                <w:rFonts w:ascii="Arial" w:hAnsi="Arial" w:cs="Arial"/>
                <w:b/>
                <w:bCs/>
                <w:sz w:val="22"/>
                <w:szCs w:val="22"/>
              </w:rPr>
              <w:t>6</w:t>
            </w:r>
            <w:r w:rsidR="00774495" w:rsidRPr="001F7ADD">
              <w:rPr>
                <w:rFonts w:ascii="Arial" w:hAnsi="Arial" w:cs="Arial"/>
                <w:b/>
                <w:bCs/>
                <w:sz w:val="22"/>
                <w:szCs w:val="22"/>
                <w:vertAlign w:val="superscript"/>
              </w:rPr>
              <w:t>th</w:t>
            </w:r>
            <w:r w:rsidR="00774495" w:rsidRPr="001F7ADD">
              <w:rPr>
                <w:rFonts w:ascii="Arial" w:hAnsi="Arial" w:cs="Arial"/>
                <w:b/>
                <w:bCs/>
                <w:sz w:val="22"/>
                <w:szCs w:val="22"/>
              </w:rPr>
              <w:t xml:space="preserve"> </w:t>
            </w:r>
            <w:r w:rsidRPr="001F7ADD">
              <w:rPr>
                <w:rFonts w:ascii="Arial" w:hAnsi="Arial" w:cs="Arial"/>
                <w:b/>
                <w:bCs/>
                <w:sz w:val="22"/>
                <w:szCs w:val="22"/>
              </w:rPr>
              <w:t>August</w:t>
            </w:r>
            <w:r w:rsidR="001F2C8A" w:rsidRPr="001F7ADD">
              <w:rPr>
                <w:rFonts w:ascii="Arial" w:hAnsi="Arial" w:cs="Arial"/>
                <w:b/>
                <w:bCs/>
                <w:sz w:val="22"/>
                <w:szCs w:val="22"/>
              </w:rPr>
              <w:t xml:space="preserve"> </w:t>
            </w:r>
            <w:r w:rsidR="00E11082" w:rsidRPr="001F7ADD">
              <w:rPr>
                <w:rFonts w:ascii="Arial" w:hAnsi="Arial" w:cs="Arial"/>
                <w:b/>
                <w:bCs/>
                <w:sz w:val="22"/>
                <w:szCs w:val="22"/>
              </w:rPr>
              <w:t>2010 - 1</w:t>
            </w:r>
            <w:r w:rsidR="00774495" w:rsidRPr="001F7ADD">
              <w:rPr>
                <w:rFonts w:ascii="Arial" w:hAnsi="Arial" w:cs="Arial"/>
                <w:b/>
                <w:bCs/>
                <w:sz w:val="22"/>
                <w:szCs w:val="22"/>
              </w:rPr>
              <w:t>0</w:t>
            </w:r>
            <w:r w:rsidR="001F2C8A" w:rsidRPr="001F7ADD">
              <w:rPr>
                <w:rFonts w:ascii="Arial" w:hAnsi="Arial" w:cs="Arial"/>
                <w:b/>
                <w:bCs/>
                <w:sz w:val="22"/>
                <w:szCs w:val="22"/>
              </w:rPr>
              <w:t xml:space="preserve">.00 </w:t>
            </w:r>
            <w:r w:rsidRPr="001F7ADD">
              <w:rPr>
                <w:rFonts w:ascii="Arial" w:hAnsi="Arial" w:cs="Arial"/>
                <w:b/>
                <w:bCs/>
                <w:sz w:val="22"/>
                <w:szCs w:val="22"/>
              </w:rPr>
              <w:t>–</w:t>
            </w:r>
            <w:r w:rsidR="001F2C8A" w:rsidRPr="001F7ADD">
              <w:rPr>
                <w:rFonts w:ascii="Arial" w:hAnsi="Arial" w:cs="Arial"/>
                <w:b/>
                <w:bCs/>
                <w:sz w:val="22"/>
                <w:szCs w:val="22"/>
              </w:rPr>
              <w:t xml:space="preserve"> </w:t>
            </w:r>
            <w:r w:rsidR="00881C57" w:rsidRPr="001F7ADD">
              <w:rPr>
                <w:rFonts w:ascii="Arial" w:hAnsi="Arial" w:cs="Arial"/>
                <w:b/>
                <w:bCs/>
                <w:sz w:val="22"/>
                <w:szCs w:val="22"/>
              </w:rPr>
              <w:t>CARE Office in Petionville</w:t>
            </w:r>
          </w:p>
        </w:tc>
      </w:tr>
    </w:tbl>
    <w:p w:rsidR="00E11082" w:rsidRPr="001F7ADD" w:rsidRDefault="00E11082" w:rsidP="00E11082">
      <w:pPr>
        <w:autoSpaceDE w:val="0"/>
        <w:autoSpaceDN w:val="0"/>
        <w:adjustRightInd w:val="0"/>
        <w:rPr>
          <w:rFonts w:ascii="Arial" w:hAnsi="Arial" w:cs="Arial"/>
          <w:b/>
          <w:bCs/>
          <w:sz w:val="22"/>
          <w:szCs w:val="22"/>
        </w:rPr>
      </w:pPr>
    </w:p>
    <w:tbl>
      <w:tblPr>
        <w:tblW w:w="9297" w:type="dxa"/>
        <w:tblInd w:w="-106" w:type="dxa"/>
        <w:tblBorders>
          <w:top w:val="single" w:sz="12" w:space="0" w:color="008000"/>
          <w:bottom w:val="single" w:sz="12" w:space="0" w:color="008000"/>
        </w:tblBorders>
        <w:tblLayout w:type="fixed"/>
        <w:tblLook w:val="01E0"/>
      </w:tblPr>
      <w:tblGrid>
        <w:gridCol w:w="9297"/>
      </w:tblGrid>
      <w:tr w:rsidR="00E11082" w:rsidRPr="001F7ADD">
        <w:trPr>
          <w:trHeight w:val="280"/>
        </w:trPr>
        <w:tc>
          <w:tcPr>
            <w:tcW w:w="9297" w:type="dxa"/>
            <w:tcBorders>
              <w:top w:val="single" w:sz="4" w:space="0" w:color="auto"/>
              <w:left w:val="single" w:sz="4" w:space="0" w:color="auto"/>
              <w:bottom w:val="single" w:sz="4" w:space="0" w:color="auto"/>
              <w:right w:val="single" w:sz="4" w:space="0" w:color="auto"/>
            </w:tcBorders>
            <w:vAlign w:val="center"/>
          </w:tcPr>
          <w:p w:rsidR="00E11082" w:rsidRPr="001F7ADD" w:rsidRDefault="00E11082" w:rsidP="00E11082">
            <w:pPr>
              <w:jc w:val="center"/>
              <w:rPr>
                <w:rFonts w:ascii="Arial" w:hAnsi="Arial" w:cs="Arial"/>
                <w:b/>
                <w:bCs/>
              </w:rPr>
            </w:pPr>
            <w:r w:rsidRPr="001F7ADD">
              <w:rPr>
                <w:rFonts w:ascii="Arial" w:hAnsi="Arial" w:cs="Arial"/>
                <w:b/>
                <w:bCs/>
                <w:sz w:val="22"/>
                <w:szCs w:val="22"/>
              </w:rPr>
              <w:t>ACTION ITEMS</w:t>
            </w:r>
            <w:r w:rsidR="00774495" w:rsidRPr="001F7ADD">
              <w:rPr>
                <w:rFonts w:ascii="Arial" w:hAnsi="Arial" w:cs="Arial"/>
                <w:b/>
                <w:bCs/>
                <w:sz w:val="22"/>
                <w:szCs w:val="22"/>
              </w:rPr>
              <w:t xml:space="preserve"> / CONSENSUS RECOMMENDATIONS</w:t>
            </w:r>
          </w:p>
        </w:tc>
      </w:tr>
      <w:tr w:rsidR="00E11082" w:rsidRPr="001F7ADD" w:rsidTr="00605E98">
        <w:trPr>
          <w:trHeight w:val="211"/>
        </w:trPr>
        <w:tc>
          <w:tcPr>
            <w:tcW w:w="9297" w:type="dxa"/>
            <w:tcBorders>
              <w:top w:val="single" w:sz="4" w:space="0" w:color="auto"/>
              <w:left w:val="single" w:sz="4" w:space="0" w:color="auto"/>
              <w:bottom w:val="single" w:sz="4" w:space="0" w:color="auto"/>
              <w:right w:val="single" w:sz="4" w:space="0" w:color="auto"/>
            </w:tcBorders>
          </w:tcPr>
          <w:p w:rsidR="00E61FD4" w:rsidRPr="00722D70" w:rsidRDefault="00722D70" w:rsidP="00E61FD4">
            <w:pPr>
              <w:numPr>
                <w:ilvl w:val="0"/>
                <w:numId w:val="35"/>
              </w:numPr>
              <w:ind w:left="376"/>
              <w:rPr>
                <w:rFonts w:ascii="Arial" w:hAnsi="Arial" w:cs="Arial"/>
                <w:b/>
                <w:sz w:val="22"/>
                <w:szCs w:val="22"/>
              </w:rPr>
            </w:pPr>
            <w:r w:rsidRPr="001F7ADD">
              <w:rPr>
                <w:rFonts w:ascii="Verdana" w:hAnsi="Verdana" w:cs="Helv"/>
                <w:sz w:val="22"/>
                <w:szCs w:val="22"/>
              </w:rPr>
              <w:t>Shelter/NFI Cluster should work with all the neighbo</w:t>
            </w:r>
            <w:r>
              <w:rPr>
                <w:rFonts w:ascii="Verdana" w:hAnsi="Verdana" w:cs="Helv"/>
                <w:sz w:val="22"/>
                <w:szCs w:val="22"/>
              </w:rPr>
              <w:t>u</w:t>
            </w:r>
            <w:r w:rsidRPr="001F7ADD">
              <w:rPr>
                <w:rFonts w:ascii="Verdana" w:hAnsi="Verdana" w:cs="Helv"/>
                <w:sz w:val="22"/>
                <w:szCs w:val="22"/>
              </w:rPr>
              <w:t>rhood</w:t>
            </w:r>
            <w:r>
              <w:rPr>
                <w:rFonts w:ascii="Verdana" w:hAnsi="Verdana" w:cs="Helv"/>
                <w:sz w:val="22"/>
                <w:szCs w:val="22"/>
              </w:rPr>
              <w:t>-based</w:t>
            </w:r>
            <w:r w:rsidRPr="001F7ADD">
              <w:rPr>
                <w:rFonts w:ascii="Verdana" w:hAnsi="Verdana" w:cs="Helv"/>
                <w:sz w:val="22"/>
                <w:szCs w:val="22"/>
              </w:rPr>
              <w:t xml:space="preserve"> approaches</w:t>
            </w:r>
            <w:r>
              <w:rPr>
                <w:rFonts w:ascii="Verdana" w:hAnsi="Verdana" w:cs="Helv"/>
                <w:sz w:val="22"/>
                <w:szCs w:val="22"/>
              </w:rPr>
              <w:t xml:space="preserve"> to e</w:t>
            </w:r>
            <w:r w:rsidRPr="0010341A">
              <w:rPr>
                <w:rFonts w:ascii="Verdana" w:hAnsi="Verdana" w:cs="Helv"/>
                <w:sz w:val="22"/>
                <w:szCs w:val="22"/>
              </w:rPr>
              <w:t>n</w:t>
            </w:r>
            <w:r>
              <w:rPr>
                <w:rFonts w:ascii="Verdana" w:hAnsi="Verdana" w:cs="Helv"/>
                <w:sz w:val="22"/>
                <w:szCs w:val="22"/>
              </w:rPr>
              <w:t xml:space="preserve">sure that </w:t>
            </w:r>
            <w:r w:rsidRPr="0010341A">
              <w:rPr>
                <w:rFonts w:ascii="Verdana" w:hAnsi="Verdana" w:cs="Helv"/>
                <w:sz w:val="22"/>
                <w:szCs w:val="22"/>
              </w:rPr>
              <w:t>n</w:t>
            </w:r>
            <w:r>
              <w:rPr>
                <w:rFonts w:ascii="Verdana" w:hAnsi="Verdana" w:cs="Helv"/>
                <w:sz w:val="22"/>
                <w:szCs w:val="22"/>
              </w:rPr>
              <w:t>eeds i</w:t>
            </w:r>
            <w:r w:rsidRPr="0010341A">
              <w:rPr>
                <w:rFonts w:ascii="Verdana" w:hAnsi="Verdana" w:cs="Helv"/>
                <w:sz w:val="22"/>
                <w:szCs w:val="22"/>
              </w:rPr>
              <w:t>n</w:t>
            </w:r>
            <w:r>
              <w:rPr>
                <w:rFonts w:ascii="Verdana" w:hAnsi="Verdana" w:cs="Helv"/>
                <w:sz w:val="22"/>
                <w:szCs w:val="22"/>
              </w:rPr>
              <w:t xml:space="preserve"> the shelter sector are addressed by a participati</w:t>
            </w:r>
            <w:r w:rsidRPr="0010341A">
              <w:rPr>
                <w:rFonts w:ascii="Verdana" w:hAnsi="Verdana" w:cs="Helv"/>
                <w:sz w:val="22"/>
                <w:szCs w:val="22"/>
              </w:rPr>
              <w:t>n</w:t>
            </w:r>
            <w:r>
              <w:rPr>
                <w:rFonts w:ascii="Verdana" w:hAnsi="Verdana" w:cs="Helv"/>
                <w:sz w:val="22"/>
                <w:szCs w:val="22"/>
              </w:rPr>
              <w:t>g age</w:t>
            </w:r>
            <w:r w:rsidRPr="0010341A">
              <w:rPr>
                <w:rFonts w:ascii="Verdana" w:hAnsi="Verdana" w:cs="Helv"/>
                <w:sz w:val="22"/>
                <w:szCs w:val="22"/>
              </w:rPr>
              <w:t>n</w:t>
            </w:r>
            <w:r>
              <w:rPr>
                <w:rFonts w:ascii="Verdana" w:hAnsi="Verdana" w:cs="Helv"/>
                <w:sz w:val="22"/>
                <w:szCs w:val="22"/>
              </w:rPr>
              <w:t>cy</w:t>
            </w:r>
            <w:r w:rsidR="00C3582E">
              <w:rPr>
                <w:rFonts w:ascii="Verdana" w:hAnsi="Verdana" w:cs="Helv"/>
                <w:sz w:val="22"/>
                <w:szCs w:val="22"/>
              </w:rPr>
              <w:t>.</w:t>
            </w:r>
          </w:p>
          <w:p w:rsidR="00722D70" w:rsidRPr="00C3582E" w:rsidRDefault="00C3582E" w:rsidP="00E61FD4">
            <w:pPr>
              <w:numPr>
                <w:ilvl w:val="0"/>
                <w:numId w:val="35"/>
              </w:numPr>
              <w:ind w:left="376"/>
              <w:rPr>
                <w:rFonts w:ascii="Arial" w:hAnsi="Arial" w:cs="Arial"/>
                <w:b/>
                <w:sz w:val="22"/>
                <w:szCs w:val="22"/>
              </w:rPr>
            </w:pPr>
            <w:r>
              <w:rPr>
                <w:rFonts w:ascii="Verdana" w:hAnsi="Verdana" w:cs="Helv"/>
                <w:sz w:val="22"/>
                <w:szCs w:val="22"/>
              </w:rPr>
              <w:t>Do</w:t>
            </w:r>
            <w:r w:rsidRPr="0010341A">
              <w:rPr>
                <w:rFonts w:ascii="Verdana" w:hAnsi="Verdana" w:cs="Helv"/>
                <w:sz w:val="22"/>
                <w:szCs w:val="22"/>
              </w:rPr>
              <w:t>n</w:t>
            </w:r>
            <w:r>
              <w:rPr>
                <w:rFonts w:ascii="Verdana" w:hAnsi="Verdana" w:cs="Helv"/>
                <w:sz w:val="22"/>
                <w:szCs w:val="22"/>
              </w:rPr>
              <w:t>’t modify the mi</w:t>
            </w:r>
            <w:r w:rsidRPr="0010341A">
              <w:rPr>
                <w:rFonts w:ascii="Verdana" w:hAnsi="Verdana" w:cs="Helv"/>
                <w:sz w:val="22"/>
                <w:szCs w:val="22"/>
              </w:rPr>
              <w:t>n</w:t>
            </w:r>
            <w:r>
              <w:rPr>
                <w:rFonts w:ascii="Verdana" w:hAnsi="Verdana" w:cs="Helv"/>
                <w:sz w:val="22"/>
                <w:szCs w:val="22"/>
              </w:rPr>
              <w:t>imum sta</w:t>
            </w:r>
            <w:r w:rsidRPr="0010341A">
              <w:rPr>
                <w:rFonts w:ascii="Verdana" w:hAnsi="Verdana" w:cs="Helv"/>
                <w:sz w:val="22"/>
                <w:szCs w:val="22"/>
              </w:rPr>
              <w:t>n</w:t>
            </w:r>
            <w:r>
              <w:rPr>
                <w:rFonts w:ascii="Verdana" w:hAnsi="Verdana" w:cs="Helv"/>
                <w:sz w:val="22"/>
                <w:szCs w:val="22"/>
              </w:rPr>
              <w:t>dards for t-shelters at this poi</w:t>
            </w:r>
            <w:r w:rsidRPr="0010341A">
              <w:rPr>
                <w:rFonts w:ascii="Verdana" w:hAnsi="Verdana" w:cs="Helv"/>
                <w:sz w:val="22"/>
                <w:szCs w:val="22"/>
              </w:rPr>
              <w:t>n</w:t>
            </w:r>
            <w:r>
              <w:rPr>
                <w:rFonts w:ascii="Verdana" w:hAnsi="Verdana" w:cs="Helv"/>
                <w:sz w:val="22"/>
                <w:szCs w:val="22"/>
              </w:rPr>
              <w:t>t i</w:t>
            </w:r>
            <w:r w:rsidRPr="0010341A">
              <w:rPr>
                <w:rFonts w:ascii="Verdana" w:hAnsi="Verdana" w:cs="Helv"/>
                <w:sz w:val="22"/>
                <w:szCs w:val="22"/>
              </w:rPr>
              <w:t>n</w:t>
            </w:r>
            <w:r>
              <w:rPr>
                <w:rFonts w:ascii="Verdana" w:hAnsi="Verdana" w:cs="Helv"/>
                <w:sz w:val="22"/>
                <w:szCs w:val="22"/>
              </w:rPr>
              <w:t xml:space="preserve"> the huma</w:t>
            </w:r>
            <w:r w:rsidRPr="0010341A">
              <w:rPr>
                <w:rFonts w:ascii="Verdana" w:hAnsi="Verdana" w:cs="Helv"/>
                <w:sz w:val="22"/>
                <w:szCs w:val="22"/>
              </w:rPr>
              <w:t>n</w:t>
            </w:r>
            <w:r>
              <w:rPr>
                <w:rFonts w:ascii="Verdana" w:hAnsi="Verdana" w:cs="Helv"/>
                <w:sz w:val="22"/>
                <w:szCs w:val="22"/>
              </w:rPr>
              <w:t>itaria</w:t>
            </w:r>
            <w:r w:rsidRPr="0010341A">
              <w:rPr>
                <w:rFonts w:ascii="Verdana" w:hAnsi="Verdana" w:cs="Helv"/>
                <w:sz w:val="22"/>
                <w:szCs w:val="22"/>
              </w:rPr>
              <w:t>n</w:t>
            </w:r>
            <w:r>
              <w:rPr>
                <w:rFonts w:ascii="Verdana" w:hAnsi="Verdana" w:cs="Helv"/>
                <w:sz w:val="22"/>
                <w:szCs w:val="22"/>
              </w:rPr>
              <w:t xml:space="preserve"> respo</w:t>
            </w:r>
            <w:r w:rsidRPr="0010341A">
              <w:rPr>
                <w:rFonts w:ascii="Verdana" w:hAnsi="Verdana" w:cs="Helv"/>
                <w:sz w:val="22"/>
                <w:szCs w:val="22"/>
              </w:rPr>
              <w:t>n</w:t>
            </w:r>
            <w:r>
              <w:rPr>
                <w:rFonts w:ascii="Verdana" w:hAnsi="Verdana" w:cs="Helv"/>
                <w:sz w:val="22"/>
                <w:szCs w:val="22"/>
              </w:rPr>
              <w:t>se but e</w:t>
            </w:r>
            <w:r w:rsidRPr="0010341A">
              <w:rPr>
                <w:rFonts w:ascii="Verdana" w:hAnsi="Verdana" w:cs="Helv"/>
                <w:sz w:val="22"/>
                <w:szCs w:val="22"/>
              </w:rPr>
              <w:t>n</w:t>
            </w:r>
            <w:r>
              <w:rPr>
                <w:rFonts w:ascii="Verdana" w:hAnsi="Verdana" w:cs="Helv"/>
                <w:sz w:val="22"/>
                <w:szCs w:val="22"/>
              </w:rPr>
              <w:t>courage locally-releva</w:t>
            </w:r>
            <w:r w:rsidRPr="0010341A">
              <w:rPr>
                <w:rFonts w:ascii="Verdana" w:hAnsi="Verdana" w:cs="Helv"/>
                <w:sz w:val="22"/>
                <w:szCs w:val="22"/>
              </w:rPr>
              <w:t>n</w:t>
            </w:r>
            <w:r>
              <w:rPr>
                <w:rFonts w:ascii="Verdana" w:hAnsi="Verdana" w:cs="Helv"/>
                <w:sz w:val="22"/>
                <w:szCs w:val="22"/>
              </w:rPr>
              <w:t>t solutio</w:t>
            </w:r>
            <w:r w:rsidRPr="0010341A">
              <w:rPr>
                <w:rFonts w:ascii="Verdana" w:hAnsi="Verdana" w:cs="Helv"/>
                <w:sz w:val="22"/>
                <w:szCs w:val="22"/>
              </w:rPr>
              <w:t>n</w:t>
            </w:r>
            <w:r>
              <w:rPr>
                <w:rFonts w:ascii="Verdana" w:hAnsi="Verdana" w:cs="Helv"/>
                <w:sz w:val="22"/>
                <w:szCs w:val="22"/>
              </w:rPr>
              <w:t>s to commu</w:t>
            </w:r>
            <w:r w:rsidRPr="0010341A">
              <w:rPr>
                <w:rFonts w:ascii="Verdana" w:hAnsi="Verdana" w:cs="Helv"/>
                <w:sz w:val="22"/>
                <w:szCs w:val="22"/>
              </w:rPr>
              <w:t>n</w:t>
            </w:r>
            <w:r>
              <w:rPr>
                <w:rFonts w:ascii="Verdana" w:hAnsi="Verdana" w:cs="Helv"/>
                <w:sz w:val="22"/>
                <w:szCs w:val="22"/>
              </w:rPr>
              <w:t>ity co</w:t>
            </w:r>
            <w:r w:rsidRPr="0010341A">
              <w:rPr>
                <w:rFonts w:ascii="Verdana" w:hAnsi="Verdana" w:cs="Helv"/>
                <w:sz w:val="22"/>
                <w:szCs w:val="22"/>
              </w:rPr>
              <w:t>n</w:t>
            </w:r>
            <w:r>
              <w:rPr>
                <w:rFonts w:ascii="Verdana" w:hAnsi="Verdana" w:cs="Helv"/>
                <w:sz w:val="22"/>
                <w:szCs w:val="22"/>
              </w:rPr>
              <w:t>cer</w:t>
            </w:r>
            <w:r w:rsidRPr="0010341A">
              <w:rPr>
                <w:rFonts w:ascii="Verdana" w:hAnsi="Verdana" w:cs="Helv"/>
                <w:sz w:val="22"/>
                <w:szCs w:val="22"/>
              </w:rPr>
              <w:t>n</w:t>
            </w:r>
            <w:r>
              <w:rPr>
                <w:rFonts w:ascii="Verdana" w:hAnsi="Verdana" w:cs="Helv"/>
                <w:sz w:val="22"/>
                <w:szCs w:val="22"/>
              </w:rPr>
              <w:t>s o</w:t>
            </w:r>
            <w:r w:rsidRPr="0010341A">
              <w:rPr>
                <w:rFonts w:ascii="Verdana" w:hAnsi="Verdana" w:cs="Helv"/>
                <w:sz w:val="22"/>
                <w:szCs w:val="22"/>
              </w:rPr>
              <w:t>n</w:t>
            </w:r>
            <w:r>
              <w:rPr>
                <w:rFonts w:ascii="Verdana" w:hAnsi="Verdana" w:cs="Helv"/>
                <w:sz w:val="22"/>
                <w:szCs w:val="22"/>
              </w:rPr>
              <w:t xml:space="preserve"> t-shelter sidi</w:t>
            </w:r>
            <w:r w:rsidRPr="0010341A">
              <w:rPr>
                <w:rFonts w:ascii="Verdana" w:hAnsi="Verdana" w:cs="Helv"/>
                <w:sz w:val="22"/>
                <w:szCs w:val="22"/>
              </w:rPr>
              <w:t>n</w:t>
            </w:r>
            <w:r>
              <w:rPr>
                <w:rFonts w:ascii="Verdana" w:hAnsi="Verdana" w:cs="Helv"/>
                <w:sz w:val="22"/>
                <w:szCs w:val="22"/>
              </w:rPr>
              <w:t>g such as the part</w:t>
            </w:r>
            <w:r w:rsidRPr="0010341A">
              <w:rPr>
                <w:rFonts w:ascii="Verdana" w:hAnsi="Verdana" w:cs="Helv"/>
                <w:sz w:val="22"/>
                <w:szCs w:val="22"/>
              </w:rPr>
              <w:t>n</w:t>
            </w:r>
            <w:r>
              <w:rPr>
                <w:rFonts w:ascii="Verdana" w:hAnsi="Verdana" w:cs="Helv"/>
                <w:sz w:val="22"/>
                <w:szCs w:val="22"/>
              </w:rPr>
              <w:t>erships betwee</w:t>
            </w:r>
            <w:r w:rsidRPr="0010341A">
              <w:rPr>
                <w:rFonts w:ascii="Verdana" w:hAnsi="Verdana" w:cs="Helv"/>
                <w:sz w:val="22"/>
                <w:szCs w:val="22"/>
              </w:rPr>
              <w:t>n</w:t>
            </w:r>
            <w:r>
              <w:rPr>
                <w:rFonts w:ascii="Verdana" w:hAnsi="Verdana" w:cs="Helv"/>
                <w:sz w:val="22"/>
                <w:szCs w:val="22"/>
              </w:rPr>
              <w:t xml:space="preserve"> age</w:t>
            </w:r>
            <w:r w:rsidRPr="0010341A">
              <w:rPr>
                <w:rFonts w:ascii="Verdana" w:hAnsi="Verdana" w:cs="Helv"/>
                <w:sz w:val="22"/>
                <w:szCs w:val="22"/>
              </w:rPr>
              <w:t>n</w:t>
            </w:r>
            <w:r>
              <w:rPr>
                <w:rFonts w:ascii="Verdana" w:hAnsi="Verdana" w:cs="Helv"/>
                <w:sz w:val="22"/>
                <w:szCs w:val="22"/>
              </w:rPr>
              <w:t>cies to retrofit plastic-sided t-shelters i</w:t>
            </w:r>
            <w:r w:rsidRPr="0010341A">
              <w:rPr>
                <w:rFonts w:ascii="Verdana" w:hAnsi="Verdana" w:cs="Helv"/>
                <w:sz w:val="22"/>
                <w:szCs w:val="22"/>
              </w:rPr>
              <w:t>n</w:t>
            </w:r>
            <w:r>
              <w:rPr>
                <w:rFonts w:ascii="Verdana" w:hAnsi="Verdana" w:cs="Helv"/>
                <w:sz w:val="22"/>
                <w:szCs w:val="22"/>
              </w:rPr>
              <w:t xml:space="preserve"> Léoga</w:t>
            </w:r>
            <w:r w:rsidRPr="0010341A">
              <w:rPr>
                <w:rFonts w:ascii="Verdana" w:hAnsi="Verdana" w:cs="Helv"/>
                <w:sz w:val="22"/>
                <w:szCs w:val="22"/>
              </w:rPr>
              <w:t>n</w:t>
            </w:r>
            <w:r>
              <w:rPr>
                <w:rFonts w:ascii="Verdana" w:hAnsi="Verdana" w:cs="Helv"/>
                <w:sz w:val="22"/>
                <w:szCs w:val="22"/>
              </w:rPr>
              <w:t>e a</w:t>
            </w:r>
            <w:r w:rsidRPr="0010341A">
              <w:rPr>
                <w:rFonts w:ascii="Verdana" w:hAnsi="Verdana" w:cs="Helv"/>
                <w:sz w:val="22"/>
                <w:szCs w:val="22"/>
              </w:rPr>
              <w:t>n</w:t>
            </w:r>
            <w:r>
              <w:rPr>
                <w:rFonts w:ascii="Verdana" w:hAnsi="Verdana" w:cs="Helv"/>
                <w:sz w:val="22"/>
                <w:szCs w:val="22"/>
              </w:rPr>
              <w:t>d Jacmel.</w:t>
            </w:r>
          </w:p>
          <w:p w:rsidR="00C3582E" w:rsidRPr="00C3582E" w:rsidRDefault="00C3582E" w:rsidP="00E61FD4">
            <w:pPr>
              <w:numPr>
                <w:ilvl w:val="0"/>
                <w:numId w:val="35"/>
              </w:numPr>
              <w:ind w:left="376"/>
              <w:rPr>
                <w:rFonts w:ascii="Arial" w:hAnsi="Arial" w:cs="Arial"/>
                <w:b/>
                <w:sz w:val="22"/>
                <w:szCs w:val="22"/>
              </w:rPr>
            </w:pPr>
            <w:r>
              <w:rPr>
                <w:rFonts w:ascii="Verdana" w:hAnsi="Verdana" w:cs="Helv"/>
                <w:sz w:val="22"/>
                <w:szCs w:val="22"/>
              </w:rPr>
              <w:t>The Shelter/</w:t>
            </w:r>
            <w:r w:rsidRPr="00016B4A">
              <w:rPr>
                <w:rFonts w:ascii="Verdana" w:hAnsi="Verdana" w:cs="Helv"/>
                <w:sz w:val="22"/>
                <w:szCs w:val="22"/>
              </w:rPr>
              <w:t>N</w:t>
            </w:r>
            <w:r>
              <w:rPr>
                <w:rFonts w:ascii="Verdana" w:hAnsi="Verdana" w:cs="Helv"/>
                <w:sz w:val="22"/>
                <w:szCs w:val="22"/>
              </w:rPr>
              <w:t>FI Cluster should look i</w:t>
            </w:r>
            <w:r w:rsidRPr="0010341A">
              <w:rPr>
                <w:rFonts w:ascii="Verdana" w:hAnsi="Verdana" w:cs="Helv"/>
                <w:sz w:val="22"/>
                <w:szCs w:val="22"/>
              </w:rPr>
              <w:t>n</w:t>
            </w:r>
            <w:r>
              <w:rPr>
                <w:rFonts w:ascii="Verdana" w:hAnsi="Verdana" w:cs="Helv"/>
                <w:sz w:val="22"/>
                <w:szCs w:val="22"/>
              </w:rPr>
              <w:t>to the drafti</w:t>
            </w:r>
            <w:r w:rsidRPr="0010341A">
              <w:rPr>
                <w:rFonts w:ascii="Verdana" w:hAnsi="Verdana" w:cs="Helv"/>
                <w:sz w:val="22"/>
                <w:szCs w:val="22"/>
              </w:rPr>
              <w:t>n</w:t>
            </w:r>
            <w:r>
              <w:rPr>
                <w:rFonts w:ascii="Verdana" w:hAnsi="Verdana" w:cs="Helv"/>
                <w:sz w:val="22"/>
                <w:szCs w:val="22"/>
              </w:rPr>
              <w:t>g of guideli</w:t>
            </w:r>
            <w:r w:rsidRPr="0010341A">
              <w:rPr>
                <w:rFonts w:ascii="Verdana" w:hAnsi="Verdana" w:cs="Helv"/>
                <w:sz w:val="22"/>
                <w:szCs w:val="22"/>
              </w:rPr>
              <w:t>n</w:t>
            </w:r>
            <w:r>
              <w:rPr>
                <w:rFonts w:ascii="Verdana" w:hAnsi="Verdana" w:cs="Helv"/>
                <w:sz w:val="22"/>
                <w:szCs w:val="22"/>
              </w:rPr>
              <w:t>es o</w:t>
            </w:r>
            <w:r w:rsidRPr="0010341A">
              <w:rPr>
                <w:rFonts w:ascii="Verdana" w:hAnsi="Verdana" w:cs="Helv"/>
                <w:sz w:val="22"/>
                <w:szCs w:val="22"/>
              </w:rPr>
              <w:t>n</w:t>
            </w:r>
            <w:r>
              <w:rPr>
                <w:rFonts w:ascii="Verdana" w:hAnsi="Verdana" w:cs="Helv"/>
                <w:sz w:val="22"/>
                <w:szCs w:val="22"/>
              </w:rPr>
              <w:t xml:space="preserve"> the sighti</w:t>
            </w:r>
            <w:r w:rsidRPr="0010341A">
              <w:rPr>
                <w:rFonts w:ascii="Verdana" w:hAnsi="Verdana" w:cs="Helv"/>
                <w:sz w:val="22"/>
                <w:szCs w:val="22"/>
              </w:rPr>
              <w:t>n</w:t>
            </w:r>
            <w:r>
              <w:rPr>
                <w:rFonts w:ascii="Verdana" w:hAnsi="Verdana" w:cs="Helv"/>
                <w:sz w:val="22"/>
                <w:szCs w:val="22"/>
              </w:rPr>
              <w:t>g of t-shelters o</w:t>
            </w:r>
            <w:r w:rsidRPr="0010341A">
              <w:rPr>
                <w:rFonts w:ascii="Verdana" w:hAnsi="Verdana" w:cs="Helv"/>
                <w:sz w:val="22"/>
                <w:szCs w:val="22"/>
              </w:rPr>
              <w:t>n</w:t>
            </w:r>
            <w:r>
              <w:rPr>
                <w:rFonts w:ascii="Verdana" w:hAnsi="Verdana" w:cs="Helv"/>
                <w:sz w:val="22"/>
                <w:szCs w:val="22"/>
              </w:rPr>
              <w:t xml:space="preserve"> plots of la</w:t>
            </w:r>
            <w:r w:rsidRPr="0010341A">
              <w:rPr>
                <w:rFonts w:ascii="Verdana" w:hAnsi="Verdana" w:cs="Helv"/>
                <w:sz w:val="22"/>
                <w:szCs w:val="22"/>
              </w:rPr>
              <w:t>n</w:t>
            </w:r>
            <w:r>
              <w:rPr>
                <w:rFonts w:ascii="Verdana" w:hAnsi="Verdana" w:cs="Helv"/>
                <w:sz w:val="22"/>
                <w:szCs w:val="22"/>
              </w:rPr>
              <w:t>d i</w:t>
            </w:r>
            <w:r w:rsidRPr="0010341A">
              <w:rPr>
                <w:rFonts w:ascii="Verdana" w:hAnsi="Verdana" w:cs="Helv"/>
                <w:sz w:val="22"/>
                <w:szCs w:val="22"/>
              </w:rPr>
              <w:t>n</w:t>
            </w:r>
            <w:r>
              <w:rPr>
                <w:rFonts w:ascii="Verdana" w:hAnsi="Verdana" w:cs="Helv"/>
                <w:sz w:val="22"/>
                <w:szCs w:val="22"/>
              </w:rPr>
              <w:t xml:space="preserve"> close coordi</w:t>
            </w:r>
            <w:r w:rsidRPr="0010341A">
              <w:rPr>
                <w:rFonts w:ascii="Verdana" w:hAnsi="Verdana" w:cs="Helv"/>
                <w:sz w:val="22"/>
                <w:szCs w:val="22"/>
              </w:rPr>
              <w:t>n</w:t>
            </w:r>
            <w:r>
              <w:rPr>
                <w:rFonts w:ascii="Verdana" w:hAnsi="Verdana" w:cs="Helv"/>
                <w:sz w:val="22"/>
                <w:szCs w:val="22"/>
              </w:rPr>
              <w:t>atio</w:t>
            </w:r>
            <w:r w:rsidRPr="0010341A">
              <w:rPr>
                <w:rFonts w:ascii="Verdana" w:hAnsi="Verdana" w:cs="Helv"/>
                <w:sz w:val="22"/>
                <w:szCs w:val="22"/>
              </w:rPr>
              <w:t>n</w:t>
            </w:r>
            <w:r>
              <w:rPr>
                <w:rFonts w:ascii="Verdana" w:hAnsi="Verdana" w:cs="Helv"/>
                <w:sz w:val="22"/>
                <w:szCs w:val="22"/>
              </w:rPr>
              <w:t xml:space="preserve"> with the WASH Cluster.</w:t>
            </w:r>
          </w:p>
          <w:p w:rsidR="00C3582E" w:rsidRPr="001F7ADD" w:rsidRDefault="00C3582E" w:rsidP="00E61FD4">
            <w:pPr>
              <w:numPr>
                <w:ilvl w:val="0"/>
                <w:numId w:val="35"/>
              </w:numPr>
              <w:ind w:left="376"/>
              <w:rPr>
                <w:rFonts w:ascii="Arial" w:hAnsi="Arial" w:cs="Arial"/>
                <w:b/>
                <w:sz w:val="22"/>
                <w:szCs w:val="22"/>
              </w:rPr>
            </w:pPr>
          </w:p>
        </w:tc>
      </w:tr>
    </w:tbl>
    <w:p w:rsidR="00E11082" w:rsidRPr="001F7ADD" w:rsidRDefault="00774495" w:rsidP="00E11082">
      <w:pPr>
        <w:pStyle w:val="Heading3"/>
        <w:rPr>
          <w:sz w:val="22"/>
          <w:szCs w:val="22"/>
        </w:rPr>
      </w:pPr>
      <w:r w:rsidRPr="001F7ADD">
        <w:rPr>
          <w:sz w:val="22"/>
          <w:szCs w:val="22"/>
        </w:rPr>
        <w:t>Organisations Represented at this Meeting</w:t>
      </w:r>
      <w:r w:rsidR="00E11082" w:rsidRPr="001F7ADD">
        <w:rPr>
          <w:sz w:val="22"/>
          <w:szCs w:val="22"/>
        </w:rPr>
        <w:t>:</w:t>
      </w:r>
    </w:p>
    <w:p w:rsidR="00E11082" w:rsidRPr="001F7ADD" w:rsidRDefault="009B4DF8" w:rsidP="00774495">
      <w:pPr>
        <w:autoSpaceDE w:val="0"/>
        <w:autoSpaceDN w:val="0"/>
        <w:adjustRightInd w:val="0"/>
        <w:spacing w:line="240" w:lineRule="atLeast"/>
        <w:jc w:val="both"/>
        <w:rPr>
          <w:rFonts w:ascii="Verdana" w:hAnsi="Verdana" w:cs="Helv"/>
          <w:sz w:val="22"/>
          <w:szCs w:val="22"/>
        </w:rPr>
      </w:pPr>
      <w:r w:rsidRPr="001F7ADD">
        <w:rPr>
          <w:rFonts w:ascii="Verdana" w:hAnsi="Verdana" w:cs="Helv"/>
          <w:sz w:val="22"/>
          <w:szCs w:val="22"/>
        </w:rPr>
        <w:t xml:space="preserve">ARC, CARE, DFID, </w:t>
      </w:r>
      <w:r w:rsidR="00881C57" w:rsidRPr="001F7ADD">
        <w:rPr>
          <w:rFonts w:ascii="Verdana" w:hAnsi="Verdana" w:cs="Helv"/>
          <w:sz w:val="22"/>
          <w:szCs w:val="22"/>
        </w:rPr>
        <w:t>ECHO,</w:t>
      </w:r>
      <w:r w:rsidRPr="001F7ADD">
        <w:rPr>
          <w:rFonts w:ascii="Verdana" w:hAnsi="Verdana" w:cs="Helv"/>
          <w:sz w:val="22"/>
          <w:szCs w:val="22"/>
        </w:rPr>
        <w:t xml:space="preserve"> Habitat for Humanity, </w:t>
      </w:r>
      <w:r w:rsidR="00850C98" w:rsidRPr="001F7ADD">
        <w:rPr>
          <w:rFonts w:ascii="Verdana" w:hAnsi="Verdana" w:cs="Helv"/>
          <w:sz w:val="22"/>
          <w:szCs w:val="22"/>
        </w:rPr>
        <w:t xml:space="preserve">IFRC, </w:t>
      </w:r>
      <w:r w:rsidR="00774495" w:rsidRPr="001F7ADD">
        <w:rPr>
          <w:rFonts w:ascii="Verdana" w:hAnsi="Verdana" w:cs="Helv"/>
          <w:sz w:val="22"/>
          <w:szCs w:val="22"/>
        </w:rPr>
        <w:t>a</w:t>
      </w:r>
      <w:r w:rsidRPr="001F7ADD">
        <w:rPr>
          <w:rFonts w:ascii="Verdana" w:hAnsi="Verdana" w:cs="Helv"/>
          <w:sz w:val="22"/>
          <w:szCs w:val="22"/>
        </w:rPr>
        <w:t>nd the Shelter/NFI Cluster Team, USAID/OFDA.</w:t>
      </w:r>
    </w:p>
    <w:p w:rsidR="00774495" w:rsidRPr="001F7ADD" w:rsidRDefault="00774495" w:rsidP="00774495">
      <w:pPr>
        <w:autoSpaceDE w:val="0"/>
        <w:autoSpaceDN w:val="0"/>
        <w:adjustRightInd w:val="0"/>
        <w:spacing w:line="240" w:lineRule="atLeast"/>
        <w:jc w:val="both"/>
        <w:rPr>
          <w:rFonts w:ascii="Verdana" w:hAnsi="Verdana" w:cs="Helv"/>
          <w:sz w:val="22"/>
          <w:szCs w:val="22"/>
        </w:rPr>
      </w:pPr>
    </w:p>
    <w:p w:rsidR="00774495" w:rsidRPr="001F7ADD" w:rsidRDefault="009B4DF8" w:rsidP="00774495">
      <w:pPr>
        <w:numPr>
          <w:ilvl w:val="0"/>
          <w:numId w:val="33"/>
        </w:numPr>
        <w:autoSpaceDE w:val="0"/>
        <w:autoSpaceDN w:val="0"/>
        <w:adjustRightInd w:val="0"/>
        <w:spacing w:line="240" w:lineRule="atLeast"/>
        <w:jc w:val="both"/>
        <w:rPr>
          <w:rFonts w:ascii="Verdana" w:hAnsi="Verdana" w:cs="Helv"/>
          <w:sz w:val="22"/>
          <w:szCs w:val="22"/>
        </w:rPr>
      </w:pPr>
      <w:r w:rsidRPr="001F7ADD">
        <w:rPr>
          <w:rFonts w:ascii="Verdana" w:hAnsi="Verdana" w:cs="Helv"/>
          <w:sz w:val="22"/>
          <w:szCs w:val="22"/>
        </w:rPr>
        <w:t>Delmas 33 Pilot Project</w:t>
      </w:r>
      <w:r w:rsidR="00FA59C2" w:rsidRPr="001F7ADD">
        <w:rPr>
          <w:rFonts w:ascii="Verdana" w:hAnsi="Verdana" w:cs="Helv"/>
          <w:sz w:val="22"/>
          <w:szCs w:val="22"/>
        </w:rPr>
        <w:t xml:space="preserve">: the </w:t>
      </w:r>
      <w:r w:rsidR="00FA59C2" w:rsidRPr="001F7ADD">
        <w:rPr>
          <w:rFonts w:ascii="Verdana" w:hAnsi="Verdana" w:cs="Arial"/>
          <w:sz w:val="22"/>
          <w:szCs w:val="22"/>
        </w:rPr>
        <w:t>interagency approach</w:t>
      </w:r>
    </w:p>
    <w:p w:rsidR="00774495" w:rsidRPr="001F7ADD" w:rsidRDefault="00774495" w:rsidP="00774495">
      <w:pPr>
        <w:autoSpaceDE w:val="0"/>
        <w:autoSpaceDN w:val="0"/>
        <w:adjustRightInd w:val="0"/>
        <w:spacing w:line="240" w:lineRule="atLeast"/>
        <w:jc w:val="both"/>
        <w:rPr>
          <w:rFonts w:ascii="Verdana" w:hAnsi="Verdana" w:cs="Helv"/>
          <w:sz w:val="22"/>
          <w:szCs w:val="22"/>
        </w:rPr>
      </w:pPr>
    </w:p>
    <w:p w:rsidR="00FA59C2" w:rsidRPr="001F7ADD" w:rsidRDefault="00FA59C2" w:rsidP="00774495">
      <w:pPr>
        <w:autoSpaceDE w:val="0"/>
        <w:autoSpaceDN w:val="0"/>
        <w:adjustRightInd w:val="0"/>
        <w:spacing w:line="240" w:lineRule="atLeast"/>
        <w:jc w:val="both"/>
        <w:rPr>
          <w:rFonts w:ascii="Verdana" w:hAnsi="Verdana" w:cs="Arial"/>
          <w:sz w:val="22"/>
          <w:szCs w:val="22"/>
        </w:rPr>
      </w:pPr>
      <w:r w:rsidRPr="001F7ADD">
        <w:rPr>
          <w:rFonts w:ascii="Verdana" w:hAnsi="Verdana" w:cs="Helv"/>
          <w:sz w:val="22"/>
          <w:szCs w:val="22"/>
        </w:rPr>
        <w:t>The ICC discussion</w:t>
      </w:r>
      <w:r w:rsidRPr="001F7ADD">
        <w:rPr>
          <w:rFonts w:ascii="Verdana" w:hAnsi="Verdana" w:cs="Arial"/>
          <w:sz w:val="22"/>
          <w:szCs w:val="22"/>
        </w:rPr>
        <w:t xml:space="preserve"> on </w:t>
      </w:r>
      <w:r w:rsidR="007919E8" w:rsidRPr="001F7ADD">
        <w:rPr>
          <w:rFonts w:ascii="Verdana" w:hAnsi="Verdana" w:cs="Arial"/>
          <w:sz w:val="22"/>
          <w:szCs w:val="22"/>
        </w:rPr>
        <w:t>the creation</w:t>
      </w:r>
      <w:r w:rsidR="007919E8" w:rsidRPr="001F7ADD">
        <w:rPr>
          <w:rFonts w:ascii="Verdana" w:hAnsi="Verdana" w:cs="Helv"/>
          <w:sz w:val="22"/>
          <w:szCs w:val="22"/>
        </w:rPr>
        <w:t xml:space="preserve"> of a pilot project i</w:t>
      </w:r>
      <w:r w:rsidR="007919E8" w:rsidRPr="001F7ADD">
        <w:rPr>
          <w:rFonts w:ascii="Verdana" w:hAnsi="Verdana" w:cs="Arial"/>
          <w:sz w:val="22"/>
          <w:szCs w:val="22"/>
        </w:rPr>
        <w:t xml:space="preserve">n Delmas 33 to work on neighbourhood-based approach to encouraging the return of IDPs from the camps was introduced to the SAG. </w:t>
      </w:r>
      <w:r w:rsidR="00F724A1" w:rsidRPr="001F7ADD">
        <w:rPr>
          <w:rFonts w:ascii="Verdana" w:hAnsi="Verdana" w:cs="Arial"/>
          <w:sz w:val="22"/>
          <w:szCs w:val="22"/>
        </w:rPr>
        <w:t>The provision of cash incentives to encourage return to neighbourhoods of origin from the camps was discussed, with the provision of cash to incentivise the owners of green houses being particularly controversial. There was a concern among agencies that this provision would encourage other owners of green houses to move to camps in the hopes of receiving a cash transfer.</w:t>
      </w:r>
    </w:p>
    <w:p w:rsidR="00F724A1" w:rsidRPr="001F7ADD" w:rsidRDefault="00F724A1" w:rsidP="00774495">
      <w:pPr>
        <w:autoSpaceDE w:val="0"/>
        <w:autoSpaceDN w:val="0"/>
        <w:adjustRightInd w:val="0"/>
        <w:spacing w:line="240" w:lineRule="atLeast"/>
        <w:jc w:val="both"/>
        <w:rPr>
          <w:rFonts w:ascii="Verdana" w:hAnsi="Verdana" w:cs="Arial"/>
          <w:sz w:val="22"/>
          <w:szCs w:val="22"/>
        </w:rPr>
      </w:pPr>
    </w:p>
    <w:p w:rsidR="00F724A1" w:rsidRPr="001F7ADD" w:rsidRDefault="00F724A1" w:rsidP="00774495">
      <w:pPr>
        <w:autoSpaceDE w:val="0"/>
        <w:autoSpaceDN w:val="0"/>
        <w:adjustRightInd w:val="0"/>
        <w:spacing w:line="240" w:lineRule="atLeast"/>
        <w:jc w:val="both"/>
        <w:rPr>
          <w:rFonts w:ascii="Verdana" w:hAnsi="Verdana" w:cs="Arial"/>
          <w:sz w:val="22"/>
          <w:szCs w:val="22"/>
        </w:rPr>
      </w:pPr>
      <w:r w:rsidRPr="001F7ADD">
        <w:rPr>
          <w:rFonts w:ascii="Verdana" w:hAnsi="Verdana" w:cs="Arial"/>
          <w:sz w:val="22"/>
          <w:szCs w:val="22"/>
        </w:rPr>
        <w:t>SAG members wondered how the American Red Cross’s plan to provide unconditional cash transfers to families registered in the IOM database w</w:t>
      </w:r>
      <w:r w:rsidR="00722D70">
        <w:rPr>
          <w:rFonts w:ascii="Verdana" w:hAnsi="Verdana" w:cs="Arial"/>
          <w:sz w:val="22"/>
          <w:szCs w:val="22"/>
        </w:rPr>
        <w:t>ould be impleme</w:t>
      </w:r>
      <w:r w:rsidR="00722D70" w:rsidRPr="00B417F6">
        <w:rPr>
          <w:rFonts w:ascii="Verdana" w:hAnsi="Verdana" w:cs="Helv"/>
          <w:sz w:val="22"/>
          <w:szCs w:val="22"/>
        </w:rPr>
        <w:t>n</w:t>
      </w:r>
      <w:r w:rsidR="00722D70">
        <w:rPr>
          <w:rFonts w:ascii="Verdana" w:hAnsi="Verdana" w:cs="Helv"/>
          <w:sz w:val="22"/>
          <w:szCs w:val="22"/>
        </w:rPr>
        <w:t>ted</w:t>
      </w:r>
      <w:r w:rsidRPr="001F7ADD">
        <w:rPr>
          <w:rFonts w:ascii="Verdana" w:hAnsi="Verdana" w:cs="Arial"/>
          <w:sz w:val="22"/>
          <w:szCs w:val="22"/>
        </w:rPr>
        <w:t xml:space="preserve"> </w:t>
      </w:r>
      <w:r w:rsidR="00722D70">
        <w:rPr>
          <w:rFonts w:ascii="Verdana" w:hAnsi="Verdana" w:cs="Arial"/>
          <w:sz w:val="22"/>
          <w:szCs w:val="22"/>
        </w:rPr>
        <w:t>with</w:t>
      </w:r>
      <w:r w:rsidRPr="001F7ADD">
        <w:rPr>
          <w:rFonts w:ascii="Verdana" w:hAnsi="Verdana" w:cs="Arial"/>
          <w:sz w:val="22"/>
          <w:szCs w:val="22"/>
        </w:rPr>
        <w:t xml:space="preserve"> reference to the approach of encouraging return</w:t>
      </w:r>
      <w:r w:rsidR="00722D70">
        <w:rPr>
          <w:rFonts w:ascii="Verdana" w:hAnsi="Verdana" w:cs="Arial"/>
          <w:sz w:val="22"/>
          <w:szCs w:val="22"/>
        </w:rPr>
        <w:t>s</w:t>
      </w:r>
      <w:r w:rsidRPr="001F7ADD">
        <w:rPr>
          <w:rFonts w:ascii="Verdana" w:hAnsi="Verdana" w:cs="Arial"/>
          <w:sz w:val="22"/>
          <w:szCs w:val="22"/>
        </w:rPr>
        <w:t xml:space="preserve"> to neighbourhoods. </w:t>
      </w:r>
      <w:r w:rsidR="004A2387" w:rsidRPr="001F7ADD">
        <w:rPr>
          <w:rFonts w:ascii="Verdana" w:hAnsi="Verdana" w:cs="Arial"/>
          <w:sz w:val="22"/>
          <w:szCs w:val="22"/>
        </w:rPr>
        <w:t>There was an agreement that the American Red Cross should be approached to ensure that their cash programming is consistent with the ICC/OCHA led neighbourhood approach.</w:t>
      </w:r>
    </w:p>
    <w:p w:rsidR="00722D70" w:rsidRDefault="00722D70" w:rsidP="00774495">
      <w:pPr>
        <w:autoSpaceDE w:val="0"/>
        <w:autoSpaceDN w:val="0"/>
        <w:adjustRightInd w:val="0"/>
        <w:spacing w:line="240" w:lineRule="atLeast"/>
        <w:jc w:val="both"/>
        <w:rPr>
          <w:rFonts w:ascii="Verdana" w:hAnsi="Verdana" w:cs="Arial"/>
          <w:sz w:val="22"/>
          <w:szCs w:val="22"/>
        </w:rPr>
      </w:pPr>
    </w:p>
    <w:p w:rsidR="004A2387" w:rsidRPr="001F7ADD" w:rsidRDefault="004A2387" w:rsidP="00774495">
      <w:pPr>
        <w:autoSpaceDE w:val="0"/>
        <w:autoSpaceDN w:val="0"/>
        <w:adjustRightInd w:val="0"/>
        <w:spacing w:line="240" w:lineRule="atLeast"/>
        <w:jc w:val="both"/>
        <w:rPr>
          <w:rFonts w:ascii="Verdana" w:hAnsi="Verdana" w:cs="Helv"/>
          <w:i/>
          <w:sz w:val="22"/>
          <w:szCs w:val="22"/>
        </w:rPr>
      </w:pPr>
      <w:r w:rsidRPr="001F7ADD">
        <w:rPr>
          <w:rFonts w:ascii="Verdana" w:hAnsi="Verdana" w:cs="Arial"/>
          <w:sz w:val="22"/>
          <w:szCs w:val="22"/>
        </w:rPr>
        <w:t xml:space="preserve">It was also brought up that there are numerous donors and shelter agencies </w:t>
      </w:r>
      <w:proofErr w:type="gramStart"/>
      <w:r w:rsidRPr="001F7ADD">
        <w:rPr>
          <w:rFonts w:ascii="Verdana" w:hAnsi="Verdana" w:cs="Arial"/>
          <w:sz w:val="22"/>
          <w:szCs w:val="22"/>
        </w:rPr>
        <w:t>already</w:t>
      </w:r>
      <w:proofErr w:type="gramEnd"/>
      <w:r w:rsidRPr="001F7ADD">
        <w:rPr>
          <w:rFonts w:ascii="Verdana" w:hAnsi="Verdana" w:cs="Arial"/>
          <w:sz w:val="22"/>
          <w:szCs w:val="22"/>
        </w:rPr>
        <w:t xml:space="preserve"> working on a neighbourhood-based approach to return. These approaches integrate </w:t>
      </w:r>
      <w:r w:rsidR="0010341A">
        <w:rPr>
          <w:rFonts w:ascii="Verdana" w:hAnsi="Verdana" w:cs="Arial"/>
          <w:sz w:val="22"/>
          <w:szCs w:val="22"/>
        </w:rPr>
        <w:t>multi-sectoral programmi</w:t>
      </w:r>
      <w:r w:rsidR="0010341A" w:rsidRPr="0010341A">
        <w:rPr>
          <w:rFonts w:ascii="Verdana" w:hAnsi="Verdana" w:cs="Arial"/>
          <w:sz w:val="22"/>
          <w:szCs w:val="22"/>
        </w:rPr>
        <w:t>n</w:t>
      </w:r>
      <w:r w:rsidR="0010341A">
        <w:rPr>
          <w:rFonts w:ascii="Verdana" w:hAnsi="Verdana" w:cs="Arial"/>
          <w:sz w:val="22"/>
          <w:szCs w:val="22"/>
        </w:rPr>
        <w:t>g to support the improveme</w:t>
      </w:r>
      <w:r w:rsidR="0010341A" w:rsidRPr="0010341A">
        <w:rPr>
          <w:rFonts w:ascii="Verdana" w:hAnsi="Verdana" w:cs="Arial"/>
          <w:sz w:val="22"/>
          <w:szCs w:val="22"/>
        </w:rPr>
        <w:t>n</w:t>
      </w:r>
      <w:r w:rsidR="0010341A">
        <w:rPr>
          <w:rFonts w:ascii="Verdana" w:hAnsi="Verdana" w:cs="Arial"/>
          <w:sz w:val="22"/>
          <w:szCs w:val="22"/>
        </w:rPr>
        <w:t>t of services i</w:t>
      </w:r>
      <w:r w:rsidR="0010341A" w:rsidRPr="0010341A">
        <w:rPr>
          <w:rFonts w:ascii="Verdana" w:hAnsi="Verdana" w:cs="Arial"/>
          <w:sz w:val="22"/>
          <w:szCs w:val="22"/>
        </w:rPr>
        <w:t>n</w:t>
      </w:r>
      <w:r w:rsidR="0010341A">
        <w:rPr>
          <w:rFonts w:ascii="Verdana" w:hAnsi="Verdana" w:cs="Arial"/>
          <w:sz w:val="22"/>
          <w:szCs w:val="22"/>
        </w:rPr>
        <w:t xml:space="preserve"> earthquake-affected </w:t>
      </w:r>
      <w:r w:rsidR="0010341A" w:rsidRPr="0010341A">
        <w:rPr>
          <w:rFonts w:ascii="Verdana" w:hAnsi="Verdana" w:cs="Arial"/>
          <w:sz w:val="22"/>
          <w:szCs w:val="22"/>
        </w:rPr>
        <w:t>n</w:t>
      </w:r>
      <w:r w:rsidR="0010341A">
        <w:rPr>
          <w:rFonts w:ascii="Verdana" w:hAnsi="Verdana" w:cs="Arial"/>
          <w:sz w:val="22"/>
          <w:szCs w:val="22"/>
        </w:rPr>
        <w:t>eighbourhood.</w:t>
      </w:r>
    </w:p>
    <w:p w:rsidR="00774495" w:rsidRPr="001F7ADD" w:rsidRDefault="00774495" w:rsidP="00774495">
      <w:pPr>
        <w:autoSpaceDE w:val="0"/>
        <w:autoSpaceDN w:val="0"/>
        <w:adjustRightInd w:val="0"/>
        <w:spacing w:line="240" w:lineRule="atLeast"/>
        <w:jc w:val="both"/>
        <w:rPr>
          <w:rFonts w:ascii="Verdana" w:hAnsi="Verdana" w:cs="Helv"/>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6"/>
        <w:gridCol w:w="7078"/>
      </w:tblGrid>
      <w:tr w:rsidR="00774495" w:rsidRPr="001F7ADD" w:rsidTr="00774495">
        <w:tc>
          <w:tcPr>
            <w:tcW w:w="1368" w:type="dxa"/>
            <w:vAlign w:val="center"/>
          </w:tcPr>
          <w:p w:rsidR="00774495" w:rsidRPr="001F7ADD" w:rsidRDefault="00774495" w:rsidP="00774495">
            <w:pPr>
              <w:autoSpaceDE w:val="0"/>
              <w:autoSpaceDN w:val="0"/>
              <w:adjustRightInd w:val="0"/>
              <w:spacing w:line="240" w:lineRule="atLeast"/>
              <w:rPr>
                <w:rFonts w:ascii="Verdana" w:hAnsi="Verdana" w:cs="Helv"/>
                <w:sz w:val="22"/>
                <w:szCs w:val="22"/>
              </w:rPr>
            </w:pPr>
            <w:r w:rsidRPr="001F7ADD">
              <w:rPr>
                <w:rFonts w:ascii="Verdana" w:hAnsi="Verdana" w:cs="Helv"/>
                <w:sz w:val="22"/>
                <w:szCs w:val="22"/>
              </w:rPr>
              <w:t>Consensus</w:t>
            </w:r>
          </w:p>
          <w:p w:rsidR="00774495" w:rsidRPr="001F7ADD" w:rsidRDefault="00774495" w:rsidP="00774495">
            <w:pPr>
              <w:autoSpaceDE w:val="0"/>
              <w:autoSpaceDN w:val="0"/>
              <w:adjustRightInd w:val="0"/>
              <w:spacing w:line="240" w:lineRule="atLeast"/>
              <w:rPr>
                <w:rFonts w:ascii="Verdana" w:hAnsi="Verdana" w:cs="Helv"/>
                <w:sz w:val="22"/>
                <w:szCs w:val="22"/>
              </w:rPr>
            </w:pPr>
            <w:r w:rsidRPr="001F7ADD">
              <w:rPr>
                <w:rFonts w:ascii="Verdana" w:hAnsi="Verdana" w:cs="Helv"/>
                <w:sz w:val="22"/>
                <w:szCs w:val="22"/>
              </w:rPr>
              <w:t>Recommendation</w:t>
            </w:r>
          </w:p>
        </w:tc>
        <w:tc>
          <w:tcPr>
            <w:tcW w:w="7078" w:type="dxa"/>
            <w:vAlign w:val="center"/>
          </w:tcPr>
          <w:p w:rsidR="00774495" w:rsidRPr="001F7ADD" w:rsidRDefault="001F7ADD" w:rsidP="00774495">
            <w:pPr>
              <w:autoSpaceDE w:val="0"/>
              <w:autoSpaceDN w:val="0"/>
              <w:adjustRightInd w:val="0"/>
              <w:spacing w:line="240" w:lineRule="atLeast"/>
              <w:rPr>
                <w:rFonts w:ascii="Verdana" w:hAnsi="Verdana" w:cs="Helv"/>
                <w:sz w:val="22"/>
                <w:szCs w:val="22"/>
              </w:rPr>
            </w:pPr>
            <w:r w:rsidRPr="001F7ADD">
              <w:rPr>
                <w:rFonts w:ascii="Verdana" w:hAnsi="Verdana" w:cs="Helv"/>
                <w:sz w:val="22"/>
                <w:szCs w:val="22"/>
              </w:rPr>
              <w:t>Shelter/NFI Cluster should work with all the neighbo</w:t>
            </w:r>
            <w:r>
              <w:rPr>
                <w:rFonts w:ascii="Verdana" w:hAnsi="Verdana" w:cs="Helv"/>
                <w:sz w:val="22"/>
                <w:szCs w:val="22"/>
              </w:rPr>
              <w:t>u</w:t>
            </w:r>
            <w:r w:rsidRPr="001F7ADD">
              <w:rPr>
                <w:rFonts w:ascii="Verdana" w:hAnsi="Verdana" w:cs="Helv"/>
                <w:sz w:val="22"/>
                <w:szCs w:val="22"/>
              </w:rPr>
              <w:t>rhood</w:t>
            </w:r>
            <w:r w:rsidR="00722D70">
              <w:rPr>
                <w:rFonts w:ascii="Verdana" w:hAnsi="Verdana" w:cs="Helv"/>
                <w:sz w:val="22"/>
                <w:szCs w:val="22"/>
              </w:rPr>
              <w:t>-based</w:t>
            </w:r>
            <w:r w:rsidRPr="001F7ADD">
              <w:rPr>
                <w:rFonts w:ascii="Verdana" w:hAnsi="Verdana" w:cs="Helv"/>
                <w:sz w:val="22"/>
                <w:szCs w:val="22"/>
              </w:rPr>
              <w:t xml:space="preserve"> approaches</w:t>
            </w:r>
            <w:r w:rsidR="0010341A">
              <w:rPr>
                <w:rFonts w:ascii="Verdana" w:hAnsi="Verdana" w:cs="Helv"/>
                <w:sz w:val="22"/>
                <w:szCs w:val="22"/>
              </w:rPr>
              <w:t xml:space="preserve"> to e</w:t>
            </w:r>
            <w:r w:rsidR="0010341A" w:rsidRPr="0010341A">
              <w:rPr>
                <w:rFonts w:ascii="Verdana" w:hAnsi="Verdana" w:cs="Helv"/>
                <w:sz w:val="22"/>
                <w:szCs w:val="22"/>
              </w:rPr>
              <w:t>n</w:t>
            </w:r>
            <w:r w:rsidR="0010341A">
              <w:rPr>
                <w:rFonts w:ascii="Verdana" w:hAnsi="Verdana" w:cs="Helv"/>
                <w:sz w:val="22"/>
                <w:szCs w:val="22"/>
              </w:rPr>
              <w:t xml:space="preserve">sure that </w:t>
            </w:r>
            <w:r w:rsidR="0010341A" w:rsidRPr="0010341A">
              <w:rPr>
                <w:rFonts w:ascii="Verdana" w:hAnsi="Verdana" w:cs="Helv"/>
                <w:sz w:val="22"/>
                <w:szCs w:val="22"/>
              </w:rPr>
              <w:t>n</w:t>
            </w:r>
            <w:r w:rsidR="0010341A">
              <w:rPr>
                <w:rFonts w:ascii="Verdana" w:hAnsi="Verdana" w:cs="Helv"/>
                <w:sz w:val="22"/>
                <w:szCs w:val="22"/>
              </w:rPr>
              <w:t>eeds i</w:t>
            </w:r>
            <w:r w:rsidR="0010341A" w:rsidRPr="0010341A">
              <w:rPr>
                <w:rFonts w:ascii="Verdana" w:hAnsi="Verdana" w:cs="Helv"/>
                <w:sz w:val="22"/>
                <w:szCs w:val="22"/>
              </w:rPr>
              <w:t>n</w:t>
            </w:r>
            <w:r w:rsidR="0010341A">
              <w:rPr>
                <w:rFonts w:ascii="Verdana" w:hAnsi="Verdana" w:cs="Helv"/>
                <w:sz w:val="22"/>
                <w:szCs w:val="22"/>
              </w:rPr>
              <w:t xml:space="preserve"> the shelter sector are addressed by a participati</w:t>
            </w:r>
            <w:r w:rsidR="0010341A" w:rsidRPr="0010341A">
              <w:rPr>
                <w:rFonts w:ascii="Verdana" w:hAnsi="Verdana" w:cs="Helv"/>
                <w:sz w:val="22"/>
                <w:szCs w:val="22"/>
              </w:rPr>
              <w:t>n</w:t>
            </w:r>
            <w:r w:rsidR="0010341A">
              <w:rPr>
                <w:rFonts w:ascii="Verdana" w:hAnsi="Verdana" w:cs="Helv"/>
                <w:sz w:val="22"/>
                <w:szCs w:val="22"/>
              </w:rPr>
              <w:t>g age</w:t>
            </w:r>
            <w:r w:rsidR="0010341A" w:rsidRPr="0010341A">
              <w:rPr>
                <w:rFonts w:ascii="Verdana" w:hAnsi="Verdana" w:cs="Helv"/>
                <w:sz w:val="22"/>
                <w:szCs w:val="22"/>
              </w:rPr>
              <w:t>n</w:t>
            </w:r>
            <w:r w:rsidR="0010341A">
              <w:rPr>
                <w:rFonts w:ascii="Verdana" w:hAnsi="Verdana" w:cs="Helv"/>
                <w:sz w:val="22"/>
                <w:szCs w:val="22"/>
              </w:rPr>
              <w:t>cy</w:t>
            </w:r>
          </w:p>
        </w:tc>
      </w:tr>
    </w:tbl>
    <w:p w:rsidR="00774495" w:rsidRPr="001F7ADD" w:rsidRDefault="00774495" w:rsidP="00774495">
      <w:pPr>
        <w:autoSpaceDE w:val="0"/>
        <w:autoSpaceDN w:val="0"/>
        <w:adjustRightInd w:val="0"/>
        <w:spacing w:line="240" w:lineRule="atLeast"/>
        <w:jc w:val="both"/>
        <w:rPr>
          <w:rFonts w:ascii="Verdana" w:hAnsi="Verdana" w:cs="Helv"/>
          <w:sz w:val="22"/>
          <w:szCs w:val="22"/>
        </w:rPr>
      </w:pPr>
    </w:p>
    <w:p w:rsidR="00774495" w:rsidRPr="001F7ADD" w:rsidRDefault="0010341A" w:rsidP="00774495">
      <w:pPr>
        <w:numPr>
          <w:ilvl w:val="0"/>
          <w:numId w:val="33"/>
        </w:numPr>
        <w:autoSpaceDE w:val="0"/>
        <w:autoSpaceDN w:val="0"/>
        <w:adjustRightInd w:val="0"/>
        <w:spacing w:line="240" w:lineRule="atLeast"/>
        <w:jc w:val="both"/>
        <w:rPr>
          <w:rFonts w:ascii="Verdana" w:hAnsi="Verdana" w:cs="Helv"/>
          <w:sz w:val="22"/>
          <w:szCs w:val="22"/>
        </w:rPr>
      </w:pPr>
      <w:r>
        <w:rPr>
          <w:rFonts w:ascii="Verdana" w:hAnsi="Verdana" w:cs="Helv"/>
          <w:sz w:val="22"/>
          <w:szCs w:val="22"/>
        </w:rPr>
        <w:t>Sta</w:t>
      </w:r>
      <w:r w:rsidRPr="0010341A">
        <w:rPr>
          <w:rFonts w:ascii="Verdana" w:hAnsi="Verdana" w:cs="Helv"/>
          <w:sz w:val="22"/>
          <w:szCs w:val="22"/>
        </w:rPr>
        <w:t>n</w:t>
      </w:r>
      <w:r>
        <w:rPr>
          <w:rFonts w:ascii="Verdana" w:hAnsi="Verdana" w:cs="Helv"/>
          <w:sz w:val="22"/>
          <w:szCs w:val="22"/>
        </w:rPr>
        <w:t>dards for t-shelter sidi</w:t>
      </w:r>
      <w:r w:rsidRPr="0010341A">
        <w:rPr>
          <w:rFonts w:ascii="Verdana" w:hAnsi="Verdana" w:cs="Helv"/>
          <w:sz w:val="22"/>
          <w:szCs w:val="22"/>
        </w:rPr>
        <w:t>n</w:t>
      </w:r>
      <w:r>
        <w:rPr>
          <w:rFonts w:ascii="Verdana" w:hAnsi="Verdana" w:cs="Helv"/>
          <w:sz w:val="22"/>
          <w:szCs w:val="22"/>
        </w:rPr>
        <w:t>g</w:t>
      </w:r>
    </w:p>
    <w:p w:rsidR="00774495" w:rsidRPr="001F7ADD" w:rsidRDefault="00774495" w:rsidP="00774495">
      <w:pPr>
        <w:autoSpaceDE w:val="0"/>
        <w:autoSpaceDN w:val="0"/>
        <w:adjustRightInd w:val="0"/>
        <w:spacing w:line="240" w:lineRule="atLeast"/>
        <w:jc w:val="both"/>
        <w:rPr>
          <w:rFonts w:ascii="Verdana" w:hAnsi="Verdana" w:cs="Helv"/>
          <w:sz w:val="22"/>
          <w:szCs w:val="22"/>
        </w:rPr>
      </w:pPr>
    </w:p>
    <w:p w:rsidR="009B4DF8" w:rsidRDefault="0010341A" w:rsidP="00C36A3D">
      <w:pPr>
        <w:autoSpaceDE w:val="0"/>
        <w:autoSpaceDN w:val="0"/>
        <w:adjustRightInd w:val="0"/>
        <w:spacing w:after="120" w:line="240" w:lineRule="atLeast"/>
        <w:jc w:val="both"/>
        <w:rPr>
          <w:rFonts w:ascii="Verdana" w:hAnsi="Verdana" w:cs="Helv"/>
          <w:sz w:val="22"/>
          <w:szCs w:val="22"/>
        </w:rPr>
      </w:pPr>
      <w:r>
        <w:rPr>
          <w:rFonts w:ascii="Verdana" w:hAnsi="Verdana" w:cs="Helv"/>
          <w:sz w:val="22"/>
          <w:szCs w:val="22"/>
        </w:rPr>
        <w:t>The overall commu</w:t>
      </w:r>
      <w:r w:rsidRPr="0010341A">
        <w:rPr>
          <w:rFonts w:ascii="Verdana" w:hAnsi="Verdana" w:cs="Helv"/>
          <w:sz w:val="22"/>
          <w:szCs w:val="22"/>
        </w:rPr>
        <w:t>n</w:t>
      </w:r>
      <w:r>
        <w:rPr>
          <w:rFonts w:ascii="Verdana" w:hAnsi="Verdana" w:cs="Helv"/>
          <w:sz w:val="22"/>
          <w:szCs w:val="22"/>
        </w:rPr>
        <w:t>ity reactio</w:t>
      </w:r>
      <w:r w:rsidRPr="0010341A">
        <w:rPr>
          <w:rFonts w:ascii="Verdana" w:hAnsi="Verdana" w:cs="Helv"/>
          <w:sz w:val="22"/>
          <w:szCs w:val="22"/>
        </w:rPr>
        <w:t>n</w:t>
      </w:r>
      <w:r>
        <w:rPr>
          <w:rFonts w:ascii="Verdana" w:hAnsi="Verdana" w:cs="Helv"/>
          <w:sz w:val="22"/>
          <w:szCs w:val="22"/>
        </w:rPr>
        <w:t xml:space="preserve"> to plastic-sided tra</w:t>
      </w:r>
      <w:r w:rsidRPr="0010341A">
        <w:rPr>
          <w:rFonts w:ascii="Verdana" w:hAnsi="Verdana" w:cs="Helv"/>
          <w:sz w:val="22"/>
          <w:szCs w:val="22"/>
        </w:rPr>
        <w:t>n</w:t>
      </w:r>
      <w:r>
        <w:rPr>
          <w:rFonts w:ascii="Verdana" w:hAnsi="Verdana" w:cs="Helv"/>
          <w:sz w:val="22"/>
          <w:szCs w:val="22"/>
        </w:rPr>
        <w:t>sitio</w:t>
      </w:r>
      <w:r w:rsidRPr="0010341A">
        <w:rPr>
          <w:rFonts w:ascii="Verdana" w:hAnsi="Verdana" w:cs="Helv"/>
          <w:sz w:val="22"/>
          <w:szCs w:val="22"/>
        </w:rPr>
        <w:t>n</w:t>
      </w:r>
      <w:r>
        <w:rPr>
          <w:rFonts w:ascii="Verdana" w:hAnsi="Verdana" w:cs="Helv"/>
          <w:sz w:val="22"/>
          <w:szCs w:val="22"/>
        </w:rPr>
        <w:t>al shelters was discussed at the meeti</w:t>
      </w:r>
      <w:r w:rsidRPr="0010341A">
        <w:rPr>
          <w:rFonts w:ascii="Verdana" w:hAnsi="Verdana" w:cs="Helv"/>
          <w:sz w:val="22"/>
          <w:szCs w:val="22"/>
        </w:rPr>
        <w:t>n</w:t>
      </w:r>
      <w:r>
        <w:rPr>
          <w:rFonts w:ascii="Verdana" w:hAnsi="Verdana" w:cs="Helv"/>
          <w:sz w:val="22"/>
          <w:szCs w:val="22"/>
        </w:rPr>
        <w:t>g. A variety of respo</w:t>
      </w:r>
      <w:r w:rsidRPr="0010341A">
        <w:rPr>
          <w:rFonts w:ascii="Verdana" w:hAnsi="Verdana" w:cs="Helv"/>
          <w:sz w:val="22"/>
          <w:szCs w:val="22"/>
        </w:rPr>
        <w:t>n</w:t>
      </w:r>
      <w:r>
        <w:rPr>
          <w:rFonts w:ascii="Verdana" w:hAnsi="Verdana" w:cs="Helv"/>
          <w:sz w:val="22"/>
          <w:szCs w:val="22"/>
        </w:rPr>
        <w:t xml:space="preserve">ses were </w:t>
      </w:r>
      <w:r w:rsidRPr="0010341A">
        <w:rPr>
          <w:rFonts w:ascii="Verdana" w:hAnsi="Verdana" w:cs="Helv"/>
          <w:sz w:val="22"/>
          <w:szCs w:val="22"/>
        </w:rPr>
        <w:t>n</w:t>
      </w:r>
      <w:r>
        <w:rPr>
          <w:rFonts w:ascii="Verdana" w:hAnsi="Verdana" w:cs="Helv"/>
          <w:sz w:val="22"/>
          <w:szCs w:val="22"/>
        </w:rPr>
        <w:t>oted by differe</w:t>
      </w:r>
      <w:r w:rsidRPr="0010341A">
        <w:rPr>
          <w:rFonts w:ascii="Verdana" w:hAnsi="Verdana" w:cs="Helv"/>
          <w:sz w:val="22"/>
          <w:szCs w:val="22"/>
        </w:rPr>
        <w:t>n</w:t>
      </w:r>
      <w:r>
        <w:rPr>
          <w:rFonts w:ascii="Verdana" w:hAnsi="Verdana" w:cs="Helv"/>
          <w:sz w:val="22"/>
          <w:szCs w:val="22"/>
        </w:rPr>
        <w:t xml:space="preserve">t </w:t>
      </w:r>
      <w:r>
        <w:rPr>
          <w:rFonts w:ascii="Verdana" w:hAnsi="Verdana" w:cs="Helv"/>
          <w:sz w:val="22"/>
          <w:szCs w:val="22"/>
        </w:rPr>
        <w:lastRenderedPageBreak/>
        <w:t>age</w:t>
      </w:r>
      <w:r w:rsidRPr="0010341A">
        <w:rPr>
          <w:rFonts w:ascii="Verdana" w:hAnsi="Verdana" w:cs="Helv"/>
          <w:sz w:val="22"/>
          <w:szCs w:val="22"/>
        </w:rPr>
        <w:t>n</w:t>
      </w:r>
      <w:r>
        <w:rPr>
          <w:rFonts w:ascii="Verdana" w:hAnsi="Verdana" w:cs="Helv"/>
          <w:sz w:val="22"/>
          <w:szCs w:val="22"/>
        </w:rPr>
        <w:t>cies i</w:t>
      </w:r>
      <w:r w:rsidRPr="0010341A">
        <w:rPr>
          <w:rFonts w:ascii="Verdana" w:hAnsi="Verdana" w:cs="Helv"/>
          <w:sz w:val="22"/>
          <w:szCs w:val="22"/>
        </w:rPr>
        <w:t>n</w:t>
      </w:r>
      <w:r>
        <w:rPr>
          <w:rFonts w:ascii="Verdana" w:hAnsi="Verdana" w:cs="Helv"/>
          <w:sz w:val="22"/>
          <w:szCs w:val="22"/>
        </w:rPr>
        <w:t xml:space="preserve"> differe</w:t>
      </w:r>
      <w:r w:rsidRPr="0010341A">
        <w:rPr>
          <w:rFonts w:ascii="Verdana" w:hAnsi="Verdana" w:cs="Helv"/>
          <w:sz w:val="22"/>
          <w:szCs w:val="22"/>
        </w:rPr>
        <w:t>n</w:t>
      </w:r>
      <w:r>
        <w:rPr>
          <w:rFonts w:ascii="Verdana" w:hAnsi="Verdana" w:cs="Helv"/>
          <w:sz w:val="22"/>
          <w:szCs w:val="22"/>
        </w:rPr>
        <w:t>t regio</w:t>
      </w:r>
      <w:r w:rsidRPr="0010341A">
        <w:rPr>
          <w:rFonts w:ascii="Verdana" w:hAnsi="Verdana" w:cs="Helv"/>
          <w:sz w:val="22"/>
          <w:szCs w:val="22"/>
        </w:rPr>
        <w:t>n</w:t>
      </w:r>
      <w:r>
        <w:rPr>
          <w:rFonts w:ascii="Verdana" w:hAnsi="Verdana" w:cs="Helv"/>
          <w:sz w:val="22"/>
          <w:szCs w:val="22"/>
        </w:rPr>
        <w:t>s, ra</w:t>
      </w:r>
      <w:r w:rsidRPr="0010341A">
        <w:rPr>
          <w:rFonts w:ascii="Verdana" w:hAnsi="Verdana" w:cs="Helv"/>
          <w:sz w:val="22"/>
          <w:szCs w:val="22"/>
        </w:rPr>
        <w:t>n</w:t>
      </w:r>
      <w:r>
        <w:rPr>
          <w:rFonts w:ascii="Verdana" w:hAnsi="Verdana" w:cs="Helv"/>
          <w:sz w:val="22"/>
          <w:szCs w:val="22"/>
        </w:rPr>
        <w:t>gi</w:t>
      </w:r>
      <w:r w:rsidRPr="0010341A">
        <w:rPr>
          <w:rFonts w:ascii="Verdana" w:hAnsi="Verdana" w:cs="Helv"/>
          <w:sz w:val="22"/>
          <w:szCs w:val="22"/>
        </w:rPr>
        <w:t>n</w:t>
      </w:r>
      <w:r>
        <w:rPr>
          <w:rFonts w:ascii="Verdana" w:hAnsi="Verdana" w:cs="Helv"/>
          <w:sz w:val="22"/>
          <w:szCs w:val="22"/>
        </w:rPr>
        <w:t>g from the complete ba</w:t>
      </w:r>
      <w:r w:rsidRPr="0010341A">
        <w:rPr>
          <w:rFonts w:ascii="Verdana" w:hAnsi="Verdana" w:cs="Helv"/>
          <w:sz w:val="22"/>
          <w:szCs w:val="22"/>
        </w:rPr>
        <w:t>nn</w:t>
      </w:r>
      <w:r>
        <w:rPr>
          <w:rFonts w:ascii="Verdana" w:hAnsi="Verdana" w:cs="Helv"/>
          <w:sz w:val="22"/>
          <w:szCs w:val="22"/>
        </w:rPr>
        <w:t>i</w:t>
      </w:r>
      <w:r w:rsidRPr="0010341A">
        <w:rPr>
          <w:rFonts w:ascii="Verdana" w:hAnsi="Verdana" w:cs="Helv"/>
          <w:sz w:val="22"/>
          <w:szCs w:val="22"/>
        </w:rPr>
        <w:t>n</w:t>
      </w:r>
      <w:r>
        <w:rPr>
          <w:rFonts w:ascii="Verdana" w:hAnsi="Verdana" w:cs="Helv"/>
          <w:sz w:val="22"/>
          <w:szCs w:val="22"/>
        </w:rPr>
        <w:t>g of plastic-sided shelters by the Jacmel mayor, to relatively positive respo</w:t>
      </w:r>
      <w:r w:rsidRPr="0010341A">
        <w:rPr>
          <w:rFonts w:ascii="Verdana" w:hAnsi="Verdana" w:cs="Helv"/>
          <w:sz w:val="22"/>
          <w:szCs w:val="22"/>
        </w:rPr>
        <w:t>n</w:t>
      </w:r>
      <w:r>
        <w:rPr>
          <w:rFonts w:ascii="Verdana" w:hAnsi="Verdana" w:cs="Helv"/>
          <w:sz w:val="22"/>
          <w:szCs w:val="22"/>
        </w:rPr>
        <w:t>ses from be</w:t>
      </w:r>
      <w:r w:rsidRPr="0010341A">
        <w:rPr>
          <w:rFonts w:ascii="Verdana" w:hAnsi="Verdana" w:cs="Helv"/>
          <w:sz w:val="22"/>
          <w:szCs w:val="22"/>
        </w:rPr>
        <w:t>n</w:t>
      </w:r>
      <w:r>
        <w:rPr>
          <w:rFonts w:ascii="Verdana" w:hAnsi="Verdana" w:cs="Helv"/>
          <w:sz w:val="22"/>
          <w:szCs w:val="22"/>
        </w:rPr>
        <w:t>eficiary commu</w:t>
      </w:r>
      <w:r w:rsidRPr="0010341A">
        <w:rPr>
          <w:rFonts w:ascii="Verdana" w:hAnsi="Verdana" w:cs="Helv"/>
          <w:sz w:val="22"/>
          <w:szCs w:val="22"/>
        </w:rPr>
        <w:t>n</w:t>
      </w:r>
      <w:r>
        <w:rPr>
          <w:rFonts w:ascii="Verdana" w:hAnsi="Verdana" w:cs="Helv"/>
          <w:sz w:val="22"/>
          <w:szCs w:val="22"/>
        </w:rPr>
        <w:t xml:space="preserve">ities </w:t>
      </w:r>
      <w:r w:rsidR="00C36A3D">
        <w:rPr>
          <w:rFonts w:ascii="Verdana" w:hAnsi="Verdana" w:cs="Helv"/>
          <w:sz w:val="22"/>
          <w:szCs w:val="22"/>
        </w:rPr>
        <w:t>i</w:t>
      </w:r>
      <w:r w:rsidR="00C36A3D" w:rsidRPr="0010341A">
        <w:rPr>
          <w:rFonts w:ascii="Verdana" w:hAnsi="Verdana" w:cs="Helv"/>
          <w:sz w:val="22"/>
          <w:szCs w:val="22"/>
        </w:rPr>
        <w:t>n</w:t>
      </w:r>
      <w:r w:rsidR="00C36A3D">
        <w:rPr>
          <w:rFonts w:ascii="Verdana" w:hAnsi="Verdana" w:cs="Helv"/>
          <w:sz w:val="22"/>
          <w:szCs w:val="22"/>
        </w:rPr>
        <w:t xml:space="preserve"> Carrefour. It was also </w:t>
      </w:r>
      <w:r w:rsidR="00C36A3D" w:rsidRPr="0010341A">
        <w:rPr>
          <w:rFonts w:ascii="Verdana" w:hAnsi="Verdana" w:cs="Helv"/>
          <w:sz w:val="22"/>
          <w:szCs w:val="22"/>
        </w:rPr>
        <w:t>n</w:t>
      </w:r>
      <w:r w:rsidR="00C36A3D">
        <w:rPr>
          <w:rFonts w:ascii="Verdana" w:hAnsi="Verdana" w:cs="Helv"/>
          <w:sz w:val="22"/>
          <w:szCs w:val="22"/>
        </w:rPr>
        <w:t>oted that there were a variety of co</w:t>
      </w:r>
      <w:r w:rsidR="00C36A3D" w:rsidRPr="0010341A">
        <w:rPr>
          <w:rFonts w:ascii="Verdana" w:hAnsi="Verdana" w:cs="Helv"/>
          <w:sz w:val="22"/>
          <w:szCs w:val="22"/>
        </w:rPr>
        <w:t>n</w:t>
      </w:r>
      <w:r w:rsidR="00C36A3D">
        <w:rPr>
          <w:rFonts w:ascii="Verdana" w:hAnsi="Verdana" w:cs="Helv"/>
          <w:sz w:val="22"/>
          <w:szCs w:val="22"/>
        </w:rPr>
        <w:t>cer</w:t>
      </w:r>
      <w:r w:rsidR="00C36A3D" w:rsidRPr="0010341A">
        <w:rPr>
          <w:rFonts w:ascii="Verdana" w:hAnsi="Verdana" w:cs="Helv"/>
          <w:sz w:val="22"/>
          <w:szCs w:val="22"/>
        </w:rPr>
        <w:t>n</w:t>
      </w:r>
      <w:r w:rsidR="00C36A3D">
        <w:rPr>
          <w:rFonts w:ascii="Verdana" w:hAnsi="Verdana" w:cs="Helv"/>
          <w:sz w:val="22"/>
          <w:szCs w:val="22"/>
        </w:rPr>
        <w:t>s from be</w:t>
      </w:r>
      <w:r w:rsidR="00C36A3D" w:rsidRPr="0010341A">
        <w:rPr>
          <w:rFonts w:ascii="Verdana" w:hAnsi="Verdana" w:cs="Helv"/>
          <w:sz w:val="22"/>
          <w:szCs w:val="22"/>
        </w:rPr>
        <w:t>n</w:t>
      </w:r>
      <w:r w:rsidR="00C36A3D">
        <w:rPr>
          <w:rFonts w:ascii="Verdana" w:hAnsi="Verdana" w:cs="Helv"/>
          <w:sz w:val="22"/>
          <w:szCs w:val="22"/>
        </w:rPr>
        <w:t>eficiary commu</w:t>
      </w:r>
      <w:r w:rsidR="00C36A3D" w:rsidRPr="0010341A">
        <w:rPr>
          <w:rFonts w:ascii="Verdana" w:hAnsi="Verdana" w:cs="Helv"/>
          <w:sz w:val="22"/>
          <w:szCs w:val="22"/>
        </w:rPr>
        <w:t>n</w:t>
      </w:r>
      <w:r w:rsidR="00C36A3D">
        <w:rPr>
          <w:rFonts w:ascii="Verdana" w:hAnsi="Verdana" w:cs="Helv"/>
          <w:sz w:val="22"/>
          <w:szCs w:val="22"/>
        </w:rPr>
        <w:t>ities that were bei</w:t>
      </w:r>
      <w:r w:rsidR="00C36A3D" w:rsidRPr="0010341A">
        <w:rPr>
          <w:rFonts w:ascii="Verdana" w:hAnsi="Verdana" w:cs="Helv"/>
          <w:sz w:val="22"/>
          <w:szCs w:val="22"/>
        </w:rPr>
        <w:t>n</w:t>
      </w:r>
      <w:r w:rsidR="00C36A3D">
        <w:rPr>
          <w:rFonts w:ascii="Verdana" w:hAnsi="Verdana" w:cs="Helv"/>
          <w:sz w:val="22"/>
          <w:szCs w:val="22"/>
        </w:rPr>
        <w:t>g i</w:t>
      </w:r>
      <w:r w:rsidR="00C36A3D" w:rsidRPr="0010341A">
        <w:rPr>
          <w:rFonts w:ascii="Verdana" w:hAnsi="Verdana" w:cs="Helv"/>
          <w:sz w:val="22"/>
          <w:szCs w:val="22"/>
        </w:rPr>
        <w:t>n</w:t>
      </w:r>
      <w:r w:rsidR="00C36A3D">
        <w:rPr>
          <w:rFonts w:ascii="Verdana" w:hAnsi="Verdana" w:cs="Helv"/>
          <w:sz w:val="22"/>
          <w:szCs w:val="22"/>
        </w:rPr>
        <w:t>flue</w:t>
      </w:r>
      <w:r w:rsidR="00C36A3D" w:rsidRPr="0010341A">
        <w:rPr>
          <w:rFonts w:ascii="Verdana" w:hAnsi="Verdana" w:cs="Helv"/>
          <w:sz w:val="22"/>
          <w:szCs w:val="22"/>
        </w:rPr>
        <w:t>n</w:t>
      </w:r>
      <w:r w:rsidR="00C36A3D">
        <w:rPr>
          <w:rFonts w:ascii="Verdana" w:hAnsi="Verdana" w:cs="Helv"/>
          <w:sz w:val="22"/>
          <w:szCs w:val="22"/>
        </w:rPr>
        <w:t>ced by the types of sidi</w:t>
      </w:r>
      <w:r w:rsidR="00C36A3D" w:rsidRPr="0010341A">
        <w:rPr>
          <w:rFonts w:ascii="Verdana" w:hAnsi="Verdana" w:cs="Helv"/>
          <w:sz w:val="22"/>
          <w:szCs w:val="22"/>
        </w:rPr>
        <w:t>n</w:t>
      </w:r>
      <w:r w:rsidR="00C36A3D">
        <w:rPr>
          <w:rFonts w:ascii="Verdana" w:hAnsi="Verdana" w:cs="Helv"/>
          <w:sz w:val="22"/>
          <w:szCs w:val="22"/>
        </w:rPr>
        <w:t>g applied to tra</w:t>
      </w:r>
      <w:r w:rsidR="00C36A3D" w:rsidRPr="0010341A">
        <w:rPr>
          <w:rFonts w:ascii="Verdana" w:hAnsi="Verdana" w:cs="Helv"/>
          <w:sz w:val="22"/>
          <w:szCs w:val="22"/>
        </w:rPr>
        <w:t>n</w:t>
      </w:r>
      <w:r w:rsidR="00C36A3D">
        <w:rPr>
          <w:rFonts w:ascii="Verdana" w:hAnsi="Verdana" w:cs="Helv"/>
          <w:sz w:val="22"/>
          <w:szCs w:val="22"/>
        </w:rPr>
        <w:t>sitio</w:t>
      </w:r>
      <w:r w:rsidR="00C36A3D" w:rsidRPr="0010341A">
        <w:rPr>
          <w:rFonts w:ascii="Verdana" w:hAnsi="Verdana" w:cs="Helv"/>
          <w:sz w:val="22"/>
          <w:szCs w:val="22"/>
        </w:rPr>
        <w:t>n</w:t>
      </w:r>
      <w:r w:rsidR="00C36A3D">
        <w:rPr>
          <w:rFonts w:ascii="Verdana" w:hAnsi="Verdana" w:cs="Helv"/>
          <w:sz w:val="22"/>
          <w:szCs w:val="22"/>
        </w:rPr>
        <w:t>al shelters:</w:t>
      </w:r>
    </w:p>
    <w:p w:rsidR="00C36A3D" w:rsidRDefault="00C36A3D" w:rsidP="00C36A3D">
      <w:pPr>
        <w:numPr>
          <w:ilvl w:val="0"/>
          <w:numId w:val="35"/>
        </w:numPr>
        <w:autoSpaceDE w:val="0"/>
        <w:autoSpaceDN w:val="0"/>
        <w:adjustRightInd w:val="0"/>
        <w:spacing w:line="240" w:lineRule="atLeast"/>
        <w:jc w:val="both"/>
        <w:rPr>
          <w:rFonts w:ascii="Verdana" w:hAnsi="Verdana" w:cs="Helv"/>
          <w:sz w:val="22"/>
          <w:szCs w:val="22"/>
        </w:rPr>
      </w:pPr>
      <w:r>
        <w:rPr>
          <w:rFonts w:ascii="Verdana" w:hAnsi="Verdana" w:cs="Helv"/>
          <w:sz w:val="22"/>
          <w:szCs w:val="22"/>
        </w:rPr>
        <w:t>Some commu</w:t>
      </w:r>
      <w:r w:rsidRPr="0010341A">
        <w:rPr>
          <w:rFonts w:ascii="Verdana" w:hAnsi="Verdana" w:cs="Helv"/>
          <w:sz w:val="22"/>
          <w:szCs w:val="22"/>
        </w:rPr>
        <w:t>n</w:t>
      </w:r>
      <w:r>
        <w:rPr>
          <w:rFonts w:ascii="Verdana" w:hAnsi="Verdana" w:cs="Helv"/>
          <w:sz w:val="22"/>
          <w:szCs w:val="22"/>
        </w:rPr>
        <w:t>ities are worried that a less durable sidi</w:t>
      </w:r>
      <w:r w:rsidRPr="0010341A">
        <w:rPr>
          <w:rFonts w:ascii="Verdana" w:hAnsi="Verdana" w:cs="Helv"/>
          <w:sz w:val="22"/>
          <w:szCs w:val="22"/>
        </w:rPr>
        <w:t>n</w:t>
      </w:r>
      <w:r>
        <w:rPr>
          <w:rFonts w:ascii="Verdana" w:hAnsi="Verdana" w:cs="Helv"/>
          <w:sz w:val="22"/>
          <w:szCs w:val="22"/>
        </w:rPr>
        <w:t>g (like for example plastic sheeti</w:t>
      </w:r>
      <w:r w:rsidRPr="0010341A">
        <w:rPr>
          <w:rFonts w:ascii="Verdana" w:hAnsi="Verdana" w:cs="Helv"/>
          <w:sz w:val="22"/>
          <w:szCs w:val="22"/>
        </w:rPr>
        <w:t>n</w:t>
      </w:r>
      <w:r>
        <w:rPr>
          <w:rFonts w:ascii="Verdana" w:hAnsi="Verdana" w:cs="Helv"/>
          <w:sz w:val="22"/>
          <w:szCs w:val="22"/>
        </w:rPr>
        <w:t>g) would e</w:t>
      </w:r>
      <w:r w:rsidRPr="0010341A">
        <w:rPr>
          <w:rFonts w:ascii="Verdana" w:hAnsi="Verdana" w:cs="Helv"/>
          <w:sz w:val="22"/>
          <w:szCs w:val="22"/>
        </w:rPr>
        <w:t>n</w:t>
      </w:r>
      <w:r>
        <w:rPr>
          <w:rFonts w:ascii="Verdana" w:hAnsi="Verdana" w:cs="Helv"/>
          <w:sz w:val="22"/>
          <w:szCs w:val="22"/>
        </w:rPr>
        <w:t>courage the creatio</w:t>
      </w:r>
      <w:r w:rsidRPr="0010341A">
        <w:rPr>
          <w:rFonts w:ascii="Verdana" w:hAnsi="Verdana" w:cs="Helv"/>
          <w:sz w:val="22"/>
          <w:szCs w:val="22"/>
        </w:rPr>
        <w:t>n</w:t>
      </w:r>
      <w:r>
        <w:rPr>
          <w:rFonts w:ascii="Verdana" w:hAnsi="Verdana" w:cs="Helv"/>
          <w:sz w:val="22"/>
          <w:szCs w:val="22"/>
        </w:rPr>
        <w:t xml:space="preserve"> of </w:t>
      </w:r>
      <w:r w:rsidRPr="0010341A">
        <w:rPr>
          <w:rFonts w:ascii="Verdana" w:hAnsi="Verdana" w:cs="Helv"/>
          <w:sz w:val="22"/>
          <w:szCs w:val="22"/>
        </w:rPr>
        <w:t>n</w:t>
      </w:r>
      <w:r>
        <w:rPr>
          <w:rFonts w:ascii="Verdana" w:hAnsi="Verdana" w:cs="Helv"/>
          <w:sz w:val="22"/>
          <w:szCs w:val="22"/>
        </w:rPr>
        <w:t>ew slums ;</w:t>
      </w:r>
    </w:p>
    <w:p w:rsidR="00C36A3D" w:rsidRDefault="00C36A3D" w:rsidP="00C36A3D">
      <w:pPr>
        <w:numPr>
          <w:ilvl w:val="0"/>
          <w:numId w:val="35"/>
        </w:numPr>
        <w:autoSpaceDE w:val="0"/>
        <w:autoSpaceDN w:val="0"/>
        <w:adjustRightInd w:val="0"/>
        <w:spacing w:line="240" w:lineRule="atLeast"/>
        <w:jc w:val="both"/>
        <w:rPr>
          <w:rFonts w:ascii="Verdana" w:hAnsi="Verdana" w:cs="Helv"/>
          <w:sz w:val="22"/>
          <w:szCs w:val="22"/>
        </w:rPr>
      </w:pPr>
      <w:r>
        <w:rPr>
          <w:rFonts w:ascii="Verdana" w:hAnsi="Verdana" w:cs="Helv"/>
          <w:sz w:val="22"/>
          <w:szCs w:val="22"/>
        </w:rPr>
        <w:t>Other commu</w:t>
      </w:r>
      <w:r w:rsidRPr="0010341A">
        <w:rPr>
          <w:rFonts w:ascii="Verdana" w:hAnsi="Verdana" w:cs="Helv"/>
          <w:sz w:val="22"/>
          <w:szCs w:val="22"/>
        </w:rPr>
        <w:t>n</w:t>
      </w:r>
      <w:r>
        <w:rPr>
          <w:rFonts w:ascii="Verdana" w:hAnsi="Verdana" w:cs="Helv"/>
          <w:sz w:val="22"/>
          <w:szCs w:val="22"/>
        </w:rPr>
        <w:t>ities are worried that more durable sidi</w:t>
      </w:r>
      <w:r w:rsidRPr="0010341A">
        <w:rPr>
          <w:rFonts w:ascii="Verdana" w:hAnsi="Verdana" w:cs="Helv"/>
          <w:sz w:val="22"/>
          <w:szCs w:val="22"/>
        </w:rPr>
        <w:t>n</w:t>
      </w:r>
      <w:r>
        <w:rPr>
          <w:rFonts w:ascii="Verdana" w:hAnsi="Verdana" w:cs="Helv"/>
          <w:sz w:val="22"/>
          <w:szCs w:val="22"/>
        </w:rPr>
        <w:t>g would re</w:t>
      </w:r>
      <w:r w:rsidRPr="0010341A">
        <w:rPr>
          <w:rFonts w:ascii="Verdana" w:hAnsi="Verdana" w:cs="Helv"/>
          <w:sz w:val="22"/>
          <w:szCs w:val="22"/>
        </w:rPr>
        <w:t>n</w:t>
      </w:r>
      <w:r>
        <w:rPr>
          <w:rFonts w:ascii="Verdana" w:hAnsi="Verdana" w:cs="Helv"/>
          <w:sz w:val="22"/>
          <w:szCs w:val="22"/>
        </w:rPr>
        <w:t>der these ‘tra</w:t>
      </w:r>
      <w:r w:rsidRPr="0010341A">
        <w:rPr>
          <w:rFonts w:ascii="Verdana" w:hAnsi="Verdana" w:cs="Helv"/>
          <w:sz w:val="22"/>
          <w:szCs w:val="22"/>
        </w:rPr>
        <w:t>n</w:t>
      </w:r>
      <w:r>
        <w:rPr>
          <w:rFonts w:ascii="Verdana" w:hAnsi="Verdana" w:cs="Helv"/>
          <w:sz w:val="22"/>
          <w:szCs w:val="22"/>
        </w:rPr>
        <w:t>sitio</w:t>
      </w:r>
      <w:r w:rsidRPr="0010341A">
        <w:rPr>
          <w:rFonts w:ascii="Verdana" w:hAnsi="Verdana" w:cs="Helv"/>
          <w:sz w:val="22"/>
          <w:szCs w:val="22"/>
        </w:rPr>
        <w:t>n</w:t>
      </w:r>
      <w:r>
        <w:rPr>
          <w:rFonts w:ascii="Verdana" w:hAnsi="Verdana" w:cs="Helv"/>
          <w:sz w:val="22"/>
          <w:szCs w:val="22"/>
        </w:rPr>
        <w:t>al’ shelters more perma</w:t>
      </w:r>
      <w:r w:rsidRPr="0010341A">
        <w:rPr>
          <w:rFonts w:ascii="Verdana" w:hAnsi="Verdana" w:cs="Helv"/>
          <w:sz w:val="22"/>
          <w:szCs w:val="22"/>
        </w:rPr>
        <w:t>n</w:t>
      </w:r>
      <w:r>
        <w:rPr>
          <w:rFonts w:ascii="Verdana" w:hAnsi="Verdana" w:cs="Helv"/>
          <w:sz w:val="22"/>
          <w:szCs w:val="22"/>
        </w:rPr>
        <w:t>e</w:t>
      </w:r>
      <w:r w:rsidRPr="0010341A">
        <w:rPr>
          <w:rFonts w:ascii="Verdana" w:hAnsi="Verdana" w:cs="Helv"/>
          <w:sz w:val="22"/>
          <w:szCs w:val="22"/>
        </w:rPr>
        <w:t>n</w:t>
      </w:r>
      <w:r>
        <w:rPr>
          <w:rFonts w:ascii="Verdana" w:hAnsi="Verdana" w:cs="Helv"/>
          <w:sz w:val="22"/>
          <w:szCs w:val="22"/>
        </w:rPr>
        <w:t>t, maki</w:t>
      </w:r>
      <w:r w:rsidRPr="0010341A">
        <w:rPr>
          <w:rFonts w:ascii="Verdana" w:hAnsi="Verdana" w:cs="Helv"/>
          <w:sz w:val="22"/>
          <w:szCs w:val="22"/>
        </w:rPr>
        <w:t>n</w:t>
      </w:r>
      <w:r>
        <w:rPr>
          <w:rFonts w:ascii="Verdana" w:hAnsi="Verdana" w:cs="Helv"/>
          <w:sz w:val="22"/>
          <w:szCs w:val="22"/>
        </w:rPr>
        <w:t>g it harder for la</w:t>
      </w:r>
      <w:r w:rsidRPr="0010341A">
        <w:rPr>
          <w:rFonts w:ascii="Verdana" w:hAnsi="Verdana" w:cs="Helv"/>
          <w:sz w:val="22"/>
          <w:szCs w:val="22"/>
        </w:rPr>
        <w:t>n</w:t>
      </w:r>
      <w:r>
        <w:rPr>
          <w:rFonts w:ascii="Verdana" w:hAnsi="Verdana" w:cs="Helv"/>
          <w:sz w:val="22"/>
          <w:szCs w:val="22"/>
        </w:rPr>
        <w:t>d ow</w:t>
      </w:r>
      <w:r w:rsidRPr="0010341A">
        <w:rPr>
          <w:rFonts w:ascii="Verdana" w:hAnsi="Verdana" w:cs="Helv"/>
          <w:sz w:val="22"/>
          <w:szCs w:val="22"/>
        </w:rPr>
        <w:t>n</w:t>
      </w:r>
      <w:r>
        <w:rPr>
          <w:rFonts w:ascii="Verdana" w:hAnsi="Verdana" w:cs="Helv"/>
          <w:sz w:val="22"/>
          <w:szCs w:val="22"/>
        </w:rPr>
        <w:t>ers to re-assert their title to the la</w:t>
      </w:r>
      <w:r w:rsidRPr="0010341A">
        <w:rPr>
          <w:rFonts w:ascii="Verdana" w:hAnsi="Verdana" w:cs="Helv"/>
          <w:sz w:val="22"/>
          <w:szCs w:val="22"/>
        </w:rPr>
        <w:t>n</w:t>
      </w:r>
      <w:r>
        <w:rPr>
          <w:rFonts w:ascii="Verdana" w:hAnsi="Verdana" w:cs="Helv"/>
          <w:sz w:val="22"/>
          <w:szCs w:val="22"/>
        </w:rPr>
        <w:t>d o</w:t>
      </w:r>
      <w:r w:rsidRPr="0010341A">
        <w:rPr>
          <w:rFonts w:ascii="Verdana" w:hAnsi="Verdana" w:cs="Helv"/>
          <w:sz w:val="22"/>
          <w:szCs w:val="22"/>
        </w:rPr>
        <w:t>n</w:t>
      </w:r>
      <w:r>
        <w:rPr>
          <w:rFonts w:ascii="Verdana" w:hAnsi="Verdana" w:cs="Helv"/>
          <w:sz w:val="22"/>
          <w:szCs w:val="22"/>
        </w:rPr>
        <w:t>ce the lifespa</w:t>
      </w:r>
      <w:r w:rsidRPr="0010341A">
        <w:rPr>
          <w:rFonts w:ascii="Verdana" w:hAnsi="Verdana" w:cs="Helv"/>
          <w:sz w:val="22"/>
          <w:szCs w:val="22"/>
        </w:rPr>
        <w:t>n</w:t>
      </w:r>
      <w:r>
        <w:rPr>
          <w:rFonts w:ascii="Verdana" w:hAnsi="Verdana" w:cs="Helv"/>
          <w:sz w:val="22"/>
          <w:szCs w:val="22"/>
        </w:rPr>
        <w:t xml:space="preserve"> of the shelters (3-5 years) is over.</w:t>
      </w:r>
    </w:p>
    <w:p w:rsidR="00C36A3D" w:rsidRDefault="00C36A3D" w:rsidP="00C36A3D">
      <w:pPr>
        <w:autoSpaceDE w:val="0"/>
        <w:autoSpaceDN w:val="0"/>
        <w:adjustRightInd w:val="0"/>
        <w:spacing w:line="240" w:lineRule="atLeast"/>
        <w:jc w:val="both"/>
        <w:rPr>
          <w:rFonts w:ascii="Verdana" w:hAnsi="Verdana" w:cs="Helv"/>
          <w:sz w:val="22"/>
          <w:szCs w:val="22"/>
        </w:rPr>
      </w:pPr>
    </w:p>
    <w:p w:rsidR="00C36A3D" w:rsidRPr="0010341A" w:rsidRDefault="00C36A3D" w:rsidP="00C36A3D">
      <w:pPr>
        <w:autoSpaceDE w:val="0"/>
        <w:autoSpaceDN w:val="0"/>
        <w:adjustRightInd w:val="0"/>
        <w:spacing w:line="240" w:lineRule="atLeast"/>
        <w:jc w:val="both"/>
        <w:rPr>
          <w:rFonts w:ascii="Verdana" w:hAnsi="Verdana" w:cs="Helv"/>
          <w:sz w:val="22"/>
          <w:szCs w:val="22"/>
        </w:rPr>
      </w:pPr>
      <w:r>
        <w:rPr>
          <w:rFonts w:ascii="Verdana" w:hAnsi="Verdana" w:cs="Helv"/>
          <w:sz w:val="22"/>
          <w:szCs w:val="22"/>
        </w:rPr>
        <w:t xml:space="preserve">It was also </w:t>
      </w:r>
      <w:r w:rsidRPr="0010341A">
        <w:rPr>
          <w:rFonts w:ascii="Verdana" w:hAnsi="Verdana" w:cs="Helv"/>
          <w:sz w:val="22"/>
          <w:szCs w:val="22"/>
        </w:rPr>
        <w:t>n</w:t>
      </w:r>
      <w:r>
        <w:rPr>
          <w:rFonts w:ascii="Verdana" w:hAnsi="Verdana" w:cs="Helv"/>
          <w:sz w:val="22"/>
          <w:szCs w:val="22"/>
        </w:rPr>
        <w:t>oted that the first upgrades that be</w:t>
      </w:r>
      <w:r w:rsidRPr="0010341A">
        <w:rPr>
          <w:rFonts w:ascii="Verdana" w:hAnsi="Verdana" w:cs="Helv"/>
          <w:sz w:val="22"/>
          <w:szCs w:val="22"/>
        </w:rPr>
        <w:t>n</w:t>
      </w:r>
      <w:r>
        <w:rPr>
          <w:rFonts w:ascii="Verdana" w:hAnsi="Verdana" w:cs="Helv"/>
          <w:sz w:val="22"/>
          <w:szCs w:val="22"/>
        </w:rPr>
        <w:t>eficiaries themselves i</w:t>
      </w:r>
      <w:r w:rsidRPr="0010341A">
        <w:rPr>
          <w:rFonts w:ascii="Verdana" w:hAnsi="Verdana" w:cs="Helv"/>
          <w:sz w:val="22"/>
          <w:szCs w:val="22"/>
        </w:rPr>
        <w:t>n</w:t>
      </w:r>
      <w:r>
        <w:rPr>
          <w:rFonts w:ascii="Verdana" w:hAnsi="Verdana" w:cs="Helv"/>
          <w:sz w:val="22"/>
          <w:szCs w:val="22"/>
        </w:rPr>
        <w:t>vested i</w:t>
      </w:r>
      <w:r w:rsidRPr="0010341A">
        <w:rPr>
          <w:rFonts w:ascii="Verdana" w:hAnsi="Verdana" w:cs="Helv"/>
          <w:sz w:val="22"/>
          <w:szCs w:val="22"/>
        </w:rPr>
        <w:t>n</w:t>
      </w:r>
      <w:r>
        <w:rPr>
          <w:rFonts w:ascii="Verdana" w:hAnsi="Verdana" w:cs="Helv"/>
          <w:sz w:val="22"/>
          <w:szCs w:val="22"/>
        </w:rPr>
        <w:t xml:space="preserve"> was </w:t>
      </w:r>
      <w:r w:rsidRPr="0010341A">
        <w:rPr>
          <w:rFonts w:ascii="Verdana" w:hAnsi="Verdana" w:cs="Helv"/>
          <w:sz w:val="22"/>
          <w:szCs w:val="22"/>
        </w:rPr>
        <w:t>n</w:t>
      </w:r>
      <w:r>
        <w:rPr>
          <w:rFonts w:ascii="Verdana" w:hAnsi="Verdana" w:cs="Helv"/>
          <w:sz w:val="22"/>
          <w:szCs w:val="22"/>
        </w:rPr>
        <w:t>ot i</w:t>
      </w:r>
      <w:r w:rsidRPr="0010341A">
        <w:rPr>
          <w:rFonts w:ascii="Verdana" w:hAnsi="Verdana" w:cs="Helv"/>
          <w:sz w:val="22"/>
          <w:szCs w:val="22"/>
        </w:rPr>
        <w:t>n</w:t>
      </w:r>
      <w:r>
        <w:rPr>
          <w:rFonts w:ascii="Verdana" w:hAnsi="Verdana" w:cs="Helv"/>
          <w:sz w:val="22"/>
          <w:szCs w:val="22"/>
        </w:rPr>
        <w:t xml:space="preserve"> improved sidi</w:t>
      </w:r>
      <w:r w:rsidRPr="0010341A">
        <w:rPr>
          <w:rFonts w:ascii="Verdana" w:hAnsi="Verdana" w:cs="Helv"/>
          <w:sz w:val="22"/>
          <w:szCs w:val="22"/>
        </w:rPr>
        <w:t>n</w:t>
      </w:r>
      <w:r>
        <w:rPr>
          <w:rFonts w:ascii="Verdana" w:hAnsi="Verdana" w:cs="Helv"/>
          <w:sz w:val="22"/>
          <w:szCs w:val="22"/>
        </w:rPr>
        <w:t>g, but rather improved floori</w:t>
      </w:r>
      <w:r w:rsidRPr="0010341A">
        <w:rPr>
          <w:rFonts w:ascii="Verdana" w:hAnsi="Verdana" w:cs="Helv"/>
          <w:sz w:val="22"/>
          <w:szCs w:val="22"/>
        </w:rPr>
        <w:t>n</w:t>
      </w:r>
      <w:r>
        <w:rPr>
          <w:rFonts w:ascii="Verdana" w:hAnsi="Verdana" w:cs="Helv"/>
          <w:sz w:val="22"/>
          <w:szCs w:val="22"/>
        </w:rPr>
        <w:t>g</w:t>
      </w:r>
      <w:r w:rsidR="0072506E">
        <w:rPr>
          <w:rFonts w:ascii="Verdana" w:hAnsi="Verdana" w:cs="Helv"/>
          <w:sz w:val="22"/>
          <w:szCs w:val="22"/>
        </w:rPr>
        <w:t>, i</w:t>
      </w:r>
      <w:r w:rsidR="0072506E" w:rsidRPr="0010341A">
        <w:rPr>
          <w:rFonts w:ascii="Verdana" w:hAnsi="Verdana" w:cs="Helv"/>
          <w:sz w:val="22"/>
          <w:szCs w:val="22"/>
        </w:rPr>
        <w:t>n</w:t>
      </w:r>
      <w:r w:rsidR="0072506E">
        <w:rPr>
          <w:rFonts w:ascii="Verdana" w:hAnsi="Verdana" w:cs="Helv"/>
          <w:sz w:val="22"/>
          <w:szCs w:val="22"/>
        </w:rPr>
        <w:t>creases i</w:t>
      </w:r>
      <w:r w:rsidR="0072506E" w:rsidRPr="0010341A">
        <w:rPr>
          <w:rFonts w:ascii="Verdana" w:hAnsi="Verdana" w:cs="Helv"/>
          <w:sz w:val="22"/>
          <w:szCs w:val="22"/>
        </w:rPr>
        <w:t>n</w:t>
      </w:r>
      <w:r w:rsidR="0072506E">
        <w:rPr>
          <w:rFonts w:ascii="Verdana" w:hAnsi="Verdana" w:cs="Helv"/>
          <w:sz w:val="22"/>
          <w:szCs w:val="22"/>
        </w:rPr>
        <w:t xml:space="preserve"> floor space a</w:t>
      </w:r>
      <w:r w:rsidR="0072506E" w:rsidRPr="0010341A">
        <w:rPr>
          <w:rFonts w:ascii="Verdana" w:hAnsi="Verdana" w:cs="Helv"/>
          <w:sz w:val="22"/>
          <w:szCs w:val="22"/>
        </w:rPr>
        <w:t>n</w:t>
      </w:r>
      <w:r w:rsidR="0072506E">
        <w:rPr>
          <w:rFonts w:ascii="Verdana" w:hAnsi="Verdana" w:cs="Helv"/>
          <w:sz w:val="22"/>
          <w:szCs w:val="22"/>
        </w:rPr>
        <w:t>d vera</w:t>
      </w:r>
      <w:r w:rsidR="0072506E" w:rsidRPr="0010341A">
        <w:rPr>
          <w:rFonts w:ascii="Verdana" w:hAnsi="Verdana" w:cs="Helv"/>
          <w:sz w:val="22"/>
          <w:szCs w:val="22"/>
        </w:rPr>
        <w:t>n</w:t>
      </w:r>
      <w:r w:rsidR="0072506E">
        <w:rPr>
          <w:rFonts w:ascii="Verdana" w:hAnsi="Verdana" w:cs="Helv"/>
          <w:sz w:val="22"/>
          <w:szCs w:val="22"/>
        </w:rPr>
        <w:t>das, which could i</w:t>
      </w:r>
      <w:r w:rsidR="0072506E" w:rsidRPr="0010341A">
        <w:rPr>
          <w:rFonts w:ascii="Verdana" w:hAnsi="Verdana" w:cs="Helv"/>
          <w:sz w:val="22"/>
          <w:szCs w:val="22"/>
        </w:rPr>
        <w:t>n</w:t>
      </w:r>
      <w:r w:rsidR="0072506E">
        <w:rPr>
          <w:rFonts w:ascii="Verdana" w:hAnsi="Verdana" w:cs="Helv"/>
          <w:sz w:val="22"/>
          <w:szCs w:val="22"/>
        </w:rPr>
        <w:t>dicate that be</w:t>
      </w:r>
      <w:r w:rsidR="0072506E" w:rsidRPr="0010341A">
        <w:rPr>
          <w:rFonts w:ascii="Verdana" w:hAnsi="Verdana" w:cs="Helv"/>
          <w:sz w:val="22"/>
          <w:szCs w:val="22"/>
        </w:rPr>
        <w:t>n</w:t>
      </w:r>
      <w:r w:rsidR="0072506E">
        <w:rPr>
          <w:rFonts w:ascii="Verdana" w:hAnsi="Verdana" w:cs="Helv"/>
          <w:sz w:val="22"/>
          <w:szCs w:val="22"/>
        </w:rPr>
        <w:t>eficiaries themselves do</w:t>
      </w:r>
      <w:r w:rsidR="0072506E" w:rsidRPr="0010341A">
        <w:rPr>
          <w:rFonts w:ascii="Verdana" w:hAnsi="Verdana" w:cs="Helv"/>
          <w:sz w:val="22"/>
          <w:szCs w:val="22"/>
        </w:rPr>
        <w:t>n</w:t>
      </w:r>
      <w:r w:rsidR="0072506E">
        <w:rPr>
          <w:rFonts w:ascii="Verdana" w:hAnsi="Verdana" w:cs="Helv"/>
          <w:sz w:val="22"/>
          <w:szCs w:val="22"/>
        </w:rPr>
        <w:t>’t feel that improved sidi</w:t>
      </w:r>
      <w:r w:rsidR="0072506E" w:rsidRPr="0010341A">
        <w:rPr>
          <w:rFonts w:ascii="Verdana" w:hAnsi="Verdana" w:cs="Helv"/>
          <w:sz w:val="22"/>
          <w:szCs w:val="22"/>
        </w:rPr>
        <w:t>n</w:t>
      </w:r>
      <w:r w:rsidR="0072506E">
        <w:rPr>
          <w:rFonts w:ascii="Verdana" w:hAnsi="Verdana" w:cs="Helv"/>
          <w:sz w:val="22"/>
          <w:szCs w:val="22"/>
        </w:rPr>
        <w:t>g is a priority.</w:t>
      </w:r>
      <w:r w:rsidR="00791291">
        <w:rPr>
          <w:rFonts w:ascii="Verdana" w:hAnsi="Verdana" w:cs="Helv"/>
          <w:sz w:val="22"/>
          <w:szCs w:val="22"/>
        </w:rPr>
        <w:t xml:space="preserve"> The message that </w:t>
      </w:r>
      <w:r w:rsidR="00722D70">
        <w:rPr>
          <w:rFonts w:ascii="Verdana" w:hAnsi="Verdana" w:cs="Helv"/>
          <w:sz w:val="22"/>
          <w:szCs w:val="22"/>
        </w:rPr>
        <w:t>gar</w:t>
      </w:r>
      <w:r w:rsidR="00722D70" w:rsidRPr="0010341A">
        <w:rPr>
          <w:rFonts w:ascii="Verdana" w:hAnsi="Verdana" w:cs="Helv"/>
          <w:sz w:val="22"/>
          <w:szCs w:val="22"/>
        </w:rPr>
        <w:t>n</w:t>
      </w:r>
      <w:r w:rsidR="00722D70">
        <w:rPr>
          <w:rFonts w:ascii="Verdana" w:hAnsi="Verdana" w:cs="Helv"/>
          <w:sz w:val="22"/>
          <w:szCs w:val="22"/>
        </w:rPr>
        <w:t>ered a co</w:t>
      </w:r>
      <w:r w:rsidR="00722D70" w:rsidRPr="0010341A">
        <w:rPr>
          <w:rFonts w:ascii="Verdana" w:hAnsi="Verdana" w:cs="Helv"/>
          <w:sz w:val="22"/>
          <w:szCs w:val="22"/>
        </w:rPr>
        <w:t>n</w:t>
      </w:r>
      <w:r w:rsidR="00722D70">
        <w:rPr>
          <w:rFonts w:ascii="Verdana" w:hAnsi="Verdana" w:cs="Helv"/>
          <w:sz w:val="22"/>
          <w:szCs w:val="22"/>
        </w:rPr>
        <w:t>se</w:t>
      </w:r>
      <w:r w:rsidR="00722D70" w:rsidRPr="0010341A">
        <w:rPr>
          <w:rFonts w:ascii="Verdana" w:hAnsi="Verdana" w:cs="Helv"/>
          <w:sz w:val="22"/>
          <w:szCs w:val="22"/>
        </w:rPr>
        <w:t>n</w:t>
      </w:r>
      <w:r w:rsidR="00722D70">
        <w:rPr>
          <w:rFonts w:ascii="Verdana" w:hAnsi="Verdana" w:cs="Helv"/>
          <w:sz w:val="22"/>
          <w:szCs w:val="22"/>
        </w:rPr>
        <w:t xml:space="preserve">sus </w:t>
      </w:r>
      <w:r w:rsidR="00C3582E">
        <w:rPr>
          <w:rFonts w:ascii="Verdana" w:hAnsi="Verdana" w:cs="Helv"/>
          <w:sz w:val="22"/>
          <w:szCs w:val="22"/>
        </w:rPr>
        <w:t>amo</w:t>
      </w:r>
      <w:r w:rsidR="00C3582E" w:rsidRPr="0010341A">
        <w:rPr>
          <w:rFonts w:ascii="Verdana" w:hAnsi="Verdana" w:cs="Helv"/>
          <w:sz w:val="22"/>
          <w:szCs w:val="22"/>
        </w:rPr>
        <w:t>n</w:t>
      </w:r>
      <w:r w:rsidR="00C3582E">
        <w:rPr>
          <w:rFonts w:ascii="Verdana" w:hAnsi="Verdana" w:cs="Helv"/>
          <w:sz w:val="22"/>
          <w:szCs w:val="22"/>
        </w:rPr>
        <w:t>g</w:t>
      </w:r>
      <w:r w:rsidR="00722D70">
        <w:rPr>
          <w:rFonts w:ascii="Verdana" w:hAnsi="Verdana" w:cs="Helv"/>
          <w:sz w:val="22"/>
          <w:szCs w:val="22"/>
        </w:rPr>
        <w:t xml:space="preserve"> SAG participa</w:t>
      </w:r>
      <w:r w:rsidR="00722D70" w:rsidRPr="0010341A">
        <w:rPr>
          <w:rFonts w:ascii="Verdana" w:hAnsi="Verdana" w:cs="Helv"/>
          <w:sz w:val="22"/>
          <w:szCs w:val="22"/>
        </w:rPr>
        <w:t>n</w:t>
      </w:r>
      <w:r w:rsidR="00722D70">
        <w:rPr>
          <w:rFonts w:ascii="Verdana" w:hAnsi="Verdana" w:cs="Helv"/>
          <w:sz w:val="22"/>
          <w:szCs w:val="22"/>
        </w:rPr>
        <w:t xml:space="preserve">ts was that </w:t>
      </w:r>
      <w:r w:rsidR="00791291">
        <w:rPr>
          <w:rFonts w:ascii="Verdana" w:hAnsi="Verdana" w:cs="Helv"/>
          <w:sz w:val="22"/>
          <w:szCs w:val="22"/>
        </w:rPr>
        <w:t>t-shelter occupa</w:t>
      </w:r>
      <w:r w:rsidR="00791291" w:rsidRPr="0010341A">
        <w:rPr>
          <w:rFonts w:ascii="Verdana" w:hAnsi="Verdana" w:cs="Helv"/>
          <w:sz w:val="22"/>
          <w:szCs w:val="22"/>
        </w:rPr>
        <w:t>n</w:t>
      </w:r>
      <w:r w:rsidR="00791291">
        <w:rPr>
          <w:rFonts w:ascii="Verdana" w:hAnsi="Verdana" w:cs="Helv"/>
          <w:sz w:val="22"/>
          <w:szCs w:val="22"/>
        </w:rPr>
        <w:t xml:space="preserve">cy or lack thereof was </w:t>
      </w:r>
      <w:r w:rsidR="00722D70">
        <w:rPr>
          <w:rFonts w:ascii="Verdana" w:hAnsi="Verdana" w:cs="Helv"/>
          <w:sz w:val="22"/>
          <w:szCs w:val="22"/>
        </w:rPr>
        <w:t xml:space="preserve">due </w:t>
      </w:r>
      <w:r w:rsidR="00791291">
        <w:rPr>
          <w:rFonts w:ascii="Verdana" w:hAnsi="Verdana" w:cs="Helv"/>
          <w:sz w:val="22"/>
          <w:szCs w:val="22"/>
        </w:rPr>
        <w:t xml:space="preserve">90% </w:t>
      </w:r>
      <w:r w:rsidR="00722D70">
        <w:rPr>
          <w:rFonts w:ascii="Verdana" w:hAnsi="Verdana" w:cs="Helv"/>
          <w:sz w:val="22"/>
          <w:szCs w:val="22"/>
        </w:rPr>
        <w:t xml:space="preserve">to </w:t>
      </w:r>
      <w:r w:rsidR="00791291">
        <w:rPr>
          <w:rFonts w:ascii="Verdana" w:hAnsi="Verdana" w:cs="Helv"/>
          <w:sz w:val="22"/>
          <w:szCs w:val="22"/>
        </w:rPr>
        <w:t xml:space="preserve">sociological </w:t>
      </w:r>
      <w:r w:rsidR="00722D70">
        <w:rPr>
          <w:rFonts w:ascii="Verdana" w:hAnsi="Verdana" w:cs="Helv"/>
          <w:sz w:val="22"/>
          <w:szCs w:val="22"/>
        </w:rPr>
        <w:t>reaso</w:t>
      </w:r>
      <w:r w:rsidR="00722D70" w:rsidRPr="0010341A">
        <w:rPr>
          <w:rFonts w:ascii="Verdana" w:hAnsi="Verdana" w:cs="Helv"/>
          <w:sz w:val="22"/>
          <w:szCs w:val="22"/>
        </w:rPr>
        <w:t>n</w:t>
      </w:r>
      <w:r w:rsidR="00722D70">
        <w:rPr>
          <w:rFonts w:ascii="Verdana" w:hAnsi="Verdana" w:cs="Helv"/>
          <w:sz w:val="22"/>
          <w:szCs w:val="22"/>
        </w:rPr>
        <w:t xml:space="preserve">s </w:t>
      </w:r>
      <w:r w:rsidR="00791291">
        <w:rPr>
          <w:rFonts w:ascii="Verdana" w:hAnsi="Verdana" w:cs="Helv"/>
          <w:sz w:val="22"/>
          <w:szCs w:val="22"/>
        </w:rPr>
        <w:t>a</w:t>
      </w:r>
      <w:r w:rsidR="00791291" w:rsidRPr="0010341A">
        <w:rPr>
          <w:rFonts w:ascii="Verdana" w:hAnsi="Verdana" w:cs="Helv"/>
          <w:sz w:val="22"/>
          <w:szCs w:val="22"/>
        </w:rPr>
        <w:t>n</w:t>
      </w:r>
      <w:r w:rsidR="00791291">
        <w:rPr>
          <w:rFonts w:ascii="Verdana" w:hAnsi="Verdana" w:cs="Helv"/>
          <w:sz w:val="22"/>
          <w:szCs w:val="22"/>
        </w:rPr>
        <w:t>d o</w:t>
      </w:r>
      <w:r w:rsidR="00791291" w:rsidRPr="0010341A">
        <w:rPr>
          <w:rFonts w:ascii="Verdana" w:hAnsi="Verdana" w:cs="Helv"/>
          <w:sz w:val="22"/>
          <w:szCs w:val="22"/>
        </w:rPr>
        <w:t>n</w:t>
      </w:r>
      <w:r w:rsidR="00791291">
        <w:rPr>
          <w:rFonts w:ascii="Verdana" w:hAnsi="Verdana" w:cs="Helv"/>
          <w:sz w:val="22"/>
          <w:szCs w:val="22"/>
        </w:rPr>
        <w:t xml:space="preserve">ly 10% </w:t>
      </w:r>
      <w:r w:rsidR="00C3582E">
        <w:rPr>
          <w:rFonts w:ascii="Verdana" w:hAnsi="Verdana" w:cs="Helv"/>
          <w:sz w:val="22"/>
          <w:szCs w:val="22"/>
        </w:rPr>
        <w:t xml:space="preserve">to the </w:t>
      </w:r>
      <w:r w:rsidR="00791291">
        <w:rPr>
          <w:rFonts w:ascii="Verdana" w:hAnsi="Verdana" w:cs="Helv"/>
          <w:sz w:val="22"/>
          <w:szCs w:val="22"/>
        </w:rPr>
        <w:t>material</w:t>
      </w:r>
      <w:r w:rsidR="00C3582E">
        <w:rPr>
          <w:rFonts w:ascii="Verdana" w:hAnsi="Verdana" w:cs="Helv"/>
          <w:sz w:val="22"/>
          <w:szCs w:val="22"/>
        </w:rPr>
        <w:t xml:space="preserve"> compositio</w:t>
      </w:r>
      <w:r w:rsidR="00C3582E" w:rsidRPr="0010341A">
        <w:rPr>
          <w:rFonts w:ascii="Verdana" w:hAnsi="Verdana" w:cs="Helv"/>
          <w:sz w:val="22"/>
          <w:szCs w:val="22"/>
        </w:rPr>
        <w:t>n</w:t>
      </w:r>
      <w:r w:rsidR="00C3582E">
        <w:rPr>
          <w:rFonts w:ascii="Verdana" w:hAnsi="Verdana" w:cs="Helv"/>
          <w:sz w:val="22"/>
          <w:szCs w:val="22"/>
        </w:rPr>
        <w:t xml:space="preserve"> of the t-shelter</w:t>
      </w:r>
      <w:r w:rsidR="00791291">
        <w:rPr>
          <w:rFonts w:ascii="Verdana" w:hAnsi="Verdana" w:cs="Helv"/>
          <w:sz w:val="22"/>
          <w:szCs w:val="22"/>
        </w:rPr>
        <w:t>.</w:t>
      </w:r>
    </w:p>
    <w:p w:rsidR="00774495" w:rsidRPr="001F7ADD" w:rsidRDefault="00774495" w:rsidP="00774495">
      <w:pPr>
        <w:autoSpaceDE w:val="0"/>
        <w:autoSpaceDN w:val="0"/>
        <w:adjustRightInd w:val="0"/>
        <w:spacing w:line="240" w:lineRule="atLeast"/>
        <w:jc w:val="both"/>
        <w:rPr>
          <w:rFonts w:ascii="Verdana" w:hAnsi="Verdana" w:cs="Helv"/>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7020"/>
      </w:tblGrid>
      <w:tr w:rsidR="00774495" w:rsidRPr="001F7ADD" w:rsidTr="0010341A">
        <w:tc>
          <w:tcPr>
            <w:tcW w:w="2178" w:type="dxa"/>
            <w:vAlign w:val="center"/>
          </w:tcPr>
          <w:p w:rsidR="00860B7E" w:rsidRPr="001F7ADD" w:rsidRDefault="00860B7E" w:rsidP="00860B7E">
            <w:pPr>
              <w:autoSpaceDE w:val="0"/>
              <w:autoSpaceDN w:val="0"/>
              <w:adjustRightInd w:val="0"/>
              <w:spacing w:line="240" w:lineRule="atLeast"/>
              <w:rPr>
                <w:rFonts w:ascii="Verdana" w:hAnsi="Verdana" w:cs="Helv"/>
                <w:sz w:val="22"/>
                <w:szCs w:val="22"/>
              </w:rPr>
            </w:pPr>
            <w:r w:rsidRPr="001F7ADD">
              <w:rPr>
                <w:rFonts w:ascii="Verdana" w:hAnsi="Verdana" w:cs="Helv"/>
                <w:sz w:val="22"/>
                <w:szCs w:val="22"/>
              </w:rPr>
              <w:t>Consensus</w:t>
            </w:r>
          </w:p>
          <w:p w:rsidR="00774495" w:rsidRPr="001F7ADD" w:rsidRDefault="00860B7E" w:rsidP="00860B7E">
            <w:pPr>
              <w:autoSpaceDE w:val="0"/>
              <w:autoSpaceDN w:val="0"/>
              <w:adjustRightInd w:val="0"/>
              <w:spacing w:line="240" w:lineRule="atLeast"/>
              <w:rPr>
                <w:rFonts w:ascii="Verdana" w:hAnsi="Verdana" w:cs="Helv"/>
                <w:sz w:val="22"/>
                <w:szCs w:val="22"/>
              </w:rPr>
            </w:pPr>
            <w:r w:rsidRPr="001F7ADD">
              <w:rPr>
                <w:rFonts w:ascii="Verdana" w:hAnsi="Verdana" w:cs="Helv"/>
                <w:sz w:val="22"/>
                <w:szCs w:val="22"/>
              </w:rPr>
              <w:t>Recommendation</w:t>
            </w:r>
          </w:p>
        </w:tc>
        <w:tc>
          <w:tcPr>
            <w:tcW w:w="7020" w:type="dxa"/>
            <w:vAlign w:val="center"/>
          </w:tcPr>
          <w:p w:rsidR="00774495" w:rsidRPr="001F7ADD" w:rsidRDefault="0072506E" w:rsidP="00C3582E">
            <w:pPr>
              <w:autoSpaceDE w:val="0"/>
              <w:autoSpaceDN w:val="0"/>
              <w:adjustRightInd w:val="0"/>
              <w:spacing w:line="240" w:lineRule="atLeast"/>
              <w:rPr>
                <w:rFonts w:ascii="Verdana" w:hAnsi="Verdana" w:cs="Helv"/>
                <w:sz w:val="22"/>
                <w:szCs w:val="22"/>
              </w:rPr>
            </w:pPr>
            <w:r>
              <w:rPr>
                <w:rFonts w:ascii="Verdana" w:hAnsi="Verdana" w:cs="Helv"/>
                <w:sz w:val="22"/>
                <w:szCs w:val="22"/>
              </w:rPr>
              <w:t>Do</w:t>
            </w:r>
            <w:r w:rsidRPr="0010341A">
              <w:rPr>
                <w:rFonts w:ascii="Verdana" w:hAnsi="Verdana" w:cs="Helv"/>
                <w:sz w:val="22"/>
                <w:szCs w:val="22"/>
              </w:rPr>
              <w:t>n</w:t>
            </w:r>
            <w:r>
              <w:rPr>
                <w:rFonts w:ascii="Verdana" w:hAnsi="Verdana" w:cs="Helv"/>
                <w:sz w:val="22"/>
                <w:szCs w:val="22"/>
              </w:rPr>
              <w:t>’t modify the mi</w:t>
            </w:r>
            <w:r w:rsidRPr="0010341A">
              <w:rPr>
                <w:rFonts w:ascii="Verdana" w:hAnsi="Verdana" w:cs="Helv"/>
                <w:sz w:val="22"/>
                <w:szCs w:val="22"/>
              </w:rPr>
              <w:t>n</w:t>
            </w:r>
            <w:r>
              <w:rPr>
                <w:rFonts w:ascii="Verdana" w:hAnsi="Verdana" w:cs="Helv"/>
                <w:sz w:val="22"/>
                <w:szCs w:val="22"/>
              </w:rPr>
              <w:t>imum sta</w:t>
            </w:r>
            <w:r w:rsidRPr="0010341A">
              <w:rPr>
                <w:rFonts w:ascii="Verdana" w:hAnsi="Verdana" w:cs="Helv"/>
                <w:sz w:val="22"/>
                <w:szCs w:val="22"/>
              </w:rPr>
              <w:t>n</w:t>
            </w:r>
            <w:r>
              <w:rPr>
                <w:rFonts w:ascii="Verdana" w:hAnsi="Verdana" w:cs="Helv"/>
                <w:sz w:val="22"/>
                <w:szCs w:val="22"/>
              </w:rPr>
              <w:t>dards for t</w:t>
            </w:r>
            <w:r w:rsidR="00791291">
              <w:rPr>
                <w:rFonts w:ascii="Verdana" w:hAnsi="Verdana" w:cs="Helv"/>
                <w:sz w:val="22"/>
                <w:szCs w:val="22"/>
              </w:rPr>
              <w:t>-</w:t>
            </w:r>
            <w:r>
              <w:rPr>
                <w:rFonts w:ascii="Verdana" w:hAnsi="Verdana" w:cs="Helv"/>
                <w:sz w:val="22"/>
                <w:szCs w:val="22"/>
              </w:rPr>
              <w:t>shelters at this poi</w:t>
            </w:r>
            <w:r w:rsidRPr="0010341A">
              <w:rPr>
                <w:rFonts w:ascii="Verdana" w:hAnsi="Verdana" w:cs="Helv"/>
                <w:sz w:val="22"/>
                <w:szCs w:val="22"/>
              </w:rPr>
              <w:t>n</w:t>
            </w:r>
            <w:r>
              <w:rPr>
                <w:rFonts w:ascii="Verdana" w:hAnsi="Verdana" w:cs="Helv"/>
                <w:sz w:val="22"/>
                <w:szCs w:val="22"/>
              </w:rPr>
              <w:t>t i</w:t>
            </w:r>
            <w:r w:rsidRPr="0010341A">
              <w:rPr>
                <w:rFonts w:ascii="Verdana" w:hAnsi="Verdana" w:cs="Helv"/>
                <w:sz w:val="22"/>
                <w:szCs w:val="22"/>
              </w:rPr>
              <w:t>n</w:t>
            </w:r>
            <w:r>
              <w:rPr>
                <w:rFonts w:ascii="Verdana" w:hAnsi="Verdana" w:cs="Helv"/>
                <w:sz w:val="22"/>
                <w:szCs w:val="22"/>
              </w:rPr>
              <w:t xml:space="preserve"> the huma</w:t>
            </w:r>
            <w:r w:rsidRPr="0010341A">
              <w:rPr>
                <w:rFonts w:ascii="Verdana" w:hAnsi="Verdana" w:cs="Helv"/>
                <w:sz w:val="22"/>
                <w:szCs w:val="22"/>
              </w:rPr>
              <w:t>n</w:t>
            </w:r>
            <w:r>
              <w:rPr>
                <w:rFonts w:ascii="Verdana" w:hAnsi="Verdana" w:cs="Helv"/>
                <w:sz w:val="22"/>
                <w:szCs w:val="22"/>
              </w:rPr>
              <w:t>itaria</w:t>
            </w:r>
            <w:r w:rsidRPr="0010341A">
              <w:rPr>
                <w:rFonts w:ascii="Verdana" w:hAnsi="Verdana" w:cs="Helv"/>
                <w:sz w:val="22"/>
                <w:szCs w:val="22"/>
              </w:rPr>
              <w:t>n</w:t>
            </w:r>
            <w:r>
              <w:rPr>
                <w:rFonts w:ascii="Verdana" w:hAnsi="Verdana" w:cs="Helv"/>
                <w:sz w:val="22"/>
                <w:szCs w:val="22"/>
              </w:rPr>
              <w:t xml:space="preserve"> respo</w:t>
            </w:r>
            <w:r w:rsidRPr="0010341A">
              <w:rPr>
                <w:rFonts w:ascii="Verdana" w:hAnsi="Verdana" w:cs="Helv"/>
                <w:sz w:val="22"/>
                <w:szCs w:val="22"/>
              </w:rPr>
              <w:t>n</w:t>
            </w:r>
            <w:r>
              <w:rPr>
                <w:rFonts w:ascii="Verdana" w:hAnsi="Verdana" w:cs="Helv"/>
                <w:sz w:val="22"/>
                <w:szCs w:val="22"/>
              </w:rPr>
              <w:t>se but e</w:t>
            </w:r>
            <w:r w:rsidRPr="0010341A">
              <w:rPr>
                <w:rFonts w:ascii="Verdana" w:hAnsi="Verdana" w:cs="Helv"/>
                <w:sz w:val="22"/>
                <w:szCs w:val="22"/>
              </w:rPr>
              <w:t>n</w:t>
            </w:r>
            <w:r>
              <w:rPr>
                <w:rFonts w:ascii="Verdana" w:hAnsi="Verdana" w:cs="Helv"/>
                <w:sz w:val="22"/>
                <w:szCs w:val="22"/>
              </w:rPr>
              <w:t>courage locally-releva</w:t>
            </w:r>
            <w:r w:rsidRPr="0010341A">
              <w:rPr>
                <w:rFonts w:ascii="Verdana" w:hAnsi="Verdana" w:cs="Helv"/>
                <w:sz w:val="22"/>
                <w:szCs w:val="22"/>
              </w:rPr>
              <w:t>n</w:t>
            </w:r>
            <w:r>
              <w:rPr>
                <w:rFonts w:ascii="Verdana" w:hAnsi="Verdana" w:cs="Helv"/>
                <w:sz w:val="22"/>
                <w:szCs w:val="22"/>
              </w:rPr>
              <w:t>t solutio</w:t>
            </w:r>
            <w:r w:rsidRPr="0010341A">
              <w:rPr>
                <w:rFonts w:ascii="Verdana" w:hAnsi="Verdana" w:cs="Helv"/>
                <w:sz w:val="22"/>
                <w:szCs w:val="22"/>
              </w:rPr>
              <w:t>n</w:t>
            </w:r>
            <w:r>
              <w:rPr>
                <w:rFonts w:ascii="Verdana" w:hAnsi="Verdana" w:cs="Helv"/>
                <w:sz w:val="22"/>
                <w:szCs w:val="22"/>
              </w:rPr>
              <w:t xml:space="preserve">s </w:t>
            </w:r>
            <w:r w:rsidR="00791291">
              <w:rPr>
                <w:rFonts w:ascii="Verdana" w:hAnsi="Verdana" w:cs="Helv"/>
                <w:sz w:val="22"/>
                <w:szCs w:val="22"/>
              </w:rPr>
              <w:t>to commu</w:t>
            </w:r>
            <w:r w:rsidR="00791291" w:rsidRPr="0010341A">
              <w:rPr>
                <w:rFonts w:ascii="Verdana" w:hAnsi="Verdana" w:cs="Helv"/>
                <w:sz w:val="22"/>
                <w:szCs w:val="22"/>
              </w:rPr>
              <w:t>n</w:t>
            </w:r>
            <w:r w:rsidR="00791291">
              <w:rPr>
                <w:rFonts w:ascii="Verdana" w:hAnsi="Verdana" w:cs="Helv"/>
                <w:sz w:val="22"/>
                <w:szCs w:val="22"/>
              </w:rPr>
              <w:t>ity co</w:t>
            </w:r>
            <w:r w:rsidR="00791291" w:rsidRPr="0010341A">
              <w:rPr>
                <w:rFonts w:ascii="Verdana" w:hAnsi="Verdana" w:cs="Helv"/>
                <w:sz w:val="22"/>
                <w:szCs w:val="22"/>
              </w:rPr>
              <w:t>n</w:t>
            </w:r>
            <w:r w:rsidR="00791291">
              <w:rPr>
                <w:rFonts w:ascii="Verdana" w:hAnsi="Verdana" w:cs="Helv"/>
                <w:sz w:val="22"/>
                <w:szCs w:val="22"/>
              </w:rPr>
              <w:t>cer</w:t>
            </w:r>
            <w:r w:rsidR="00791291" w:rsidRPr="0010341A">
              <w:rPr>
                <w:rFonts w:ascii="Verdana" w:hAnsi="Verdana" w:cs="Helv"/>
                <w:sz w:val="22"/>
                <w:szCs w:val="22"/>
              </w:rPr>
              <w:t>n</w:t>
            </w:r>
            <w:r w:rsidR="00791291">
              <w:rPr>
                <w:rFonts w:ascii="Verdana" w:hAnsi="Verdana" w:cs="Helv"/>
                <w:sz w:val="22"/>
                <w:szCs w:val="22"/>
              </w:rPr>
              <w:t>s o</w:t>
            </w:r>
            <w:r w:rsidR="00791291" w:rsidRPr="0010341A">
              <w:rPr>
                <w:rFonts w:ascii="Verdana" w:hAnsi="Verdana" w:cs="Helv"/>
                <w:sz w:val="22"/>
                <w:szCs w:val="22"/>
              </w:rPr>
              <w:t>n</w:t>
            </w:r>
            <w:r w:rsidR="00791291">
              <w:rPr>
                <w:rFonts w:ascii="Verdana" w:hAnsi="Verdana" w:cs="Helv"/>
                <w:sz w:val="22"/>
                <w:szCs w:val="22"/>
              </w:rPr>
              <w:t xml:space="preserve"> t-shelter sidi</w:t>
            </w:r>
            <w:r w:rsidR="00791291" w:rsidRPr="0010341A">
              <w:rPr>
                <w:rFonts w:ascii="Verdana" w:hAnsi="Verdana" w:cs="Helv"/>
                <w:sz w:val="22"/>
                <w:szCs w:val="22"/>
              </w:rPr>
              <w:t>n</w:t>
            </w:r>
            <w:r w:rsidR="00791291">
              <w:rPr>
                <w:rFonts w:ascii="Verdana" w:hAnsi="Verdana" w:cs="Helv"/>
                <w:sz w:val="22"/>
                <w:szCs w:val="22"/>
              </w:rPr>
              <w:t xml:space="preserve">g </w:t>
            </w:r>
            <w:r>
              <w:rPr>
                <w:rFonts w:ascii="Verdana" w:hAnsi="Verdana" w:cs="Helv"/>
                <w:sz w:val="22"/>
                <w:szCs w:val="22"/>
              </w:rPr>
              <w:t xml:space="preserve">such as </w:t>
            </w:r>
            <w:r w:rsidR="00791291">
              <w:rPr>
                <w:rFonts w:ascii="Verdana" w:hAnsi="Verdana" w:cs="Helv"/>
                <w:sz w:val="22"/>
                <w:szCs w:val="22"/>
              </w:rPr>
              <w:t xml:space="preserve">the </w:t>
            </w:r>
            <w:r>
              <w:rPr>
                <w:rFonts w:ascii="Verdana" w:hAnsi="Verdana" w:cs="Helv"/>
                <w:sz w:val="22"/>
                <w:szCs w:val="22"/>
              </w:rPr>
              <w:t>part</w:t>
            </w:r>
            <w:r w:rsidRPr="0010341A">
              <w:rPr>
                <w:rFonts w:ascii="Verdana" w:hAnsi="Verdana" w:cs="Helv"/>
                <w:sz w:val="22"/>
                <w:szCs w:val="22"/>
              </w:rPr>
              <w:t>n</w:t>
            </w:r>
            <w:r>
              <w:rPr>
                <w:rFonts w:ascii="Verdana" w:hAnsi="Verdana" w:cs="Helv"/>
                <w:sz w:val="22"/>
                <w:szCs w:val="22"/>
              </w:rPr>
              <w:t>erships betwee</w:t>
            </w:r>
            <w:r w:rsidRPr="0010341A">
              <w:rPr>
                <w:rFonts w:ascii="Verdana" w:hAnsi="Verdana" w:cs="Helv"/>
                <w:sz w:val="22"/>
                <w:szCs w:val="22"/>
              </w:rPr>
              <w:t>n</w:t>
            </w:r>
            <w:r>
              <w:rPr>
                <w:rFonts w:ascii="Verdana" w:hAnsi="Verdana" w:cs="Helv"/>
                <w:sz w:val="22"/>
                <w:szCs w:val="22"/>
              </w:rPr>
              <w:t xml:space="preserve"> age</w:t>
            </w:r>
            <w:r w:rsidRPr="0010341A">
              <w:rPr>
                <w:rFonts w:ascii="Verdana" w:hAnsi="Verdana" w:cs="Helv"/>
                <w:sz w:val="22"/>
                <w:szCs w:val="22"/>
              </w:rPr>
              <w:t>n</w:t>
            </w:r>
            <w:r>
              <w:rPr>
                <w:rFonts w:ascii="Verdana" w:hAnsi="Verdana" w:cs="Helv"/>
                <w:sz w:val="22"/>
                <w:szCs w:val="22"/>
              </w:rPr>
              <w:t xml:space="preserve">cies </w:t>
            </w:r>
            <w:r w:rsidR="00791291">
              <w:rPr>
                <w:rFonts w:ascii="Verdana" w:hAnsi="Verdana" w:cs="Helv"/>
                <w:sz w:val="22"/>
                <w:szCs w:val="22"/>
              </w:rPr>
              <w:t>to retrofit plastic-sided t-shelters i</w:t>
            </w:r>
            <w:r w:rsidR="00791291" w:rsidRPr="0010341A">
              <w:rPr>
                <w:rFonts w:ascii="Verdana" w:hAnsi="Verdana" w:cs="Helv"/>
                <w:sz w:val="22"/>
                <w:szCs w:val="22"/>
              </w:rPr>
              <w:t>n</w:t>
            </w:r>
            <w:r w:rsidR="00791291">
              <w:rPr>
                <w:rFonts w:ascii="Verdana" w:hAnsi="Verdana" w:cs="Helv"/>
                <w:sz w:val="22"/>
                <w:szCs w:val="22"/>
              </w:rPr>
              <w:t xml:space="preserve"> Léoga</w:t>
            </w:r>
            <w:r w:rsidR="00791291" w:rsidRPr="0010341A">
              <w:rPr>
                <w:rFonts w:ascii="Verdana" w:hAnsi="Verdana" w:cs="Helv"/>
                <w:sz w:val="22"/>
                <w:szCs w:val="22"/>
              </w:rPr>
              <w:t>n</w:t>
            </w:r>
            <w:r w:rsidR="00791291">
              <w:rPr>
                <w:rFonts w:ascii="Verdana" w:hAnsi="Verdana" w:cs="Helv"/>
                <w:sz w:val="22"/>
                <w:szCs w:val="22"/>
              </w:rPr>
              <w:t>e a</w:t>
            </w:r>
            <w:r w:rsidR="00791291" w:rsidRPr="0010341A">
              <w:rPr>
                <w:rFonts w:ascii="Verdana" w:hAnsi="Verdana" w:cs="Helv"/>
                <w:sz w:val="22"/>
                <w:szCs w:val="22"/>
              </w:rPr>
              <w:t>n</w:t>
            </w:r>
            <w:r w:rsidR="00791291">
              <w:rPr>
                <w:rFonts w:ascii="Verdana" w:hAnsi="Verdana" w:cs="Helv"/>
                <w:sz w:val="22"/>
                <w:szCs w:val="22"/>
              </w:rPr>
              <w:t>d Jacmel.</w:t>
            </w:r>
          </w:p>
        </w:tc>
      </w:tr>
    </w:tbl>
    <w:p w:rsidR="00774495" w:rsidRDefault="00774495" w:rsidP="00774495">
      <w:pPr>
        <w:autoSpaceDE w:val="0"/>
        <w:autoSpaceDN w:val="0"/>
        <w:adjustRightInd w:val="0"/>
        <w:spacing w:line="240" w:lineRule="atLeast"/>
        <w:jc w:val="both"/>
        <w:rPr>
          <w:rFonts w:ascii="Verdana" w:hAnsi="Verdana" w:cs="Helv"/>
          <w:sz w:val="22"/>
          <w:szCs w:val="22"/>
        </w:rPr>
      </w:pPr>
    </w:p>
    <w:p w:rsidR="00016B4A" w:rsidRDefault="00016B4A" w:rsidP="00774495">
      <w:pPr>
        <w:autoSpaceDE w:val="0"/>
        <w:autoSpaceDN w:val="0"/>
        <w:adjustRightInd w:val="0"/>
        <w:spacing w:line="240" w:lineRule="atLeast"/>
        <w:jc w:val="both"/>
        <w:rPr>
          <w:rFonts w:ascii="Verdana" w:hAnsi="Verdana" w:cs="Helv"/>
          <w:sz w:val="22"/>
          <w:szCs w:val="22"/>
        </w:rPr>
      </w:pPr>
      <w:r>
        <w:rPr>
          <w:rFonts w:ascii="Verdana" w:hAnsi="Verdana" w:cs="Helv"/>
          <w:sz w:val="22"/>
          <w:szCs w:val="22"/>
        </w:rPr>
        <w:t>Outside of the questio</w:t>
      </w:r>
      <w:r w:rsidRPr="0010341A">
        <w:rPr>
          <w:rFonts w:ascii="Verdana" w:hAnsi="Verdana" w:cs="Helv"/>
          <w:sz w:val="22"/>
          <w:szCs w:val="22"/>
        </w:rPr>
        <w:t>n</w:t>
      </w:r>
      <w:r>
        <w:rPr>
          <w:rFonts w:ascii="Verdana" w:hAnsi="Verdana" w:cs="Helv"/>
          <w:sz w:val="22"/>
          <w:szCs w:val="22"/>
        </w:rPr>
        <w:t xml:space="preserve"> of sidi</w:t>
      </w:r>
      <w:r w:rsidRPr="0010341A">
        <w:rPr>
          <w:rFonts w:ascii="Verdana" w:hAnsi="Verdana" w:cs="Helv"/>
          <w:sz w:val="22"/>
          <w:szCs w:val="22"/>
        </w:rPr>
        <w:t>n</w:t>
      </w:r>
      <w:r>
        <w:rPr>
          <w:rFonts w:ascii="Verdana" w:hAnsi="Verdana" w:cs="Helv"/>
          <w:sz w:val="22"/>
          <w:szCs w:val="22"/>
        </w:rPr>
        <w:t>g, there were some shelter actors that thought that best practice docume</w:t>
      </w:r>
      <w:r w:rsidRPr="0010341A">
        <w:rPr>
          <w:rFonts w:ascii="Verdana" w:hAnsi="Verdana" w:cs="Helv"/>
          <w:sz w:val="22"/>
          <w:szCs w:val="22"/>
        </w:rPr>
        <w:t>n</w:t>
      </w:r>
      <w:r>
        <w:rPr>
          <w:rFonts w:ascii="Verdana" w:hAnsi="Verdana" w:cs="Helv"/>
          <w:sz w:val="22"/>
          <w:szCs w:val="22"/>
        </w:rPr>
        <w:t>ts could be drafted o</w:t>
      </w:r>
      <w:r w:rsidRPr="0010341A">
        <w:rPr>
          <w:rFonts w:ascii="Verdana" w:hAnsi="Verdana" w:cs="Helv"/>
          <w:sz w:val="22"/>
          <w:szCs w:val="22"/>
        </w:rPr>
        <w:t>n</w:t>
      </w:r>
      <w:r>
        <w:rPr>
          <w:rFonts w:ascii="Verdana" w:hAnsi="Verdana" w:cs="Helv"/>
          <w:sz w:val="22"/>
          <w:szCs w:val="22"/>
        </w:rPr>
        <w:t xml:space="preserve"> other technical issues. The issue of the sighti</w:t>
      </w:r>
      <w:r w:rsidRPr="0010341A">
        <w:rPr>
          <w:rFonts w:ascii="Verdana" w:hAnsi="Verdana" w:cs="Helv"/>
          <w:sz w:val="22"/>
          <w:szCs w:val="22"/>
        </w:rPr>
        <w:t>n</w:t>
      </w:r>
      <w:r>
        <w:rPr>
          <w:rFonts w:ascii="Verdana" w:hAnsi="Verdana" w:cs="Helv"/>
          <w:sz w:val="22"/>
          <w:szCs w:val="22"/>
        </w:rPr>
        <w:t>g of shelters o</w:t>
      </w:r>
      <w:r w:rsidRPr="0010341A">
        <w:rPr>
          <w:rFonts w:ascii="Verdana" w:hAnsi="Verdana" w:cs="Helv"/>
          <w:sz w:val="22"/>
          <w:szCs w:val="22"/>
        </w:rPr>
        <w:t>n</w:t>
      </w:r>
      <w:r>
        <w:rPr>
          <w:rFonts w:ascii="Verdana" w:hAnsi="Verdana" w:cs="Helv"/>
          <w:sz w:val="22"/>
          <w:szCs w:val="22"/>
        </w:rPr>
        <w:t xml:space="preserve"> plots of la</w:t>
      </w:r>
      <w:r w:rsidRPr="0010341A">
        <w:rPr>
          <w:rFonts w:ascii="Verdana" w:hAnsi="Verdana" w:cs="Helv"/>
          <w:sz w:val="22"/>
          <w:szCs w:val="22"/>
        </w:rPr>
        <w:t>n</w:t>
      </w:r>
      <w:r>
        <w:rPr>
          <w:rFonts w:ascii="Verdana" w:hAnsi="Verdana" w:cs="Helv"/>
          <w:sz w:val="22"/>
          <w:szCs w:val="22"/>
        </w:rPr>
        <w:t>d, especially as it relates to ve</w:t>
      </w:r>
      <w:r w:rsidRPr="0010341A">
        <w:rPr>
          <w:rFonts w:ascii="Verdana" w:hAnsi="Verdana" w:cs="Helv"/>
          <w:sz w:val="22"/>
          <w:szCs w:val="22"/>
        </w:rPr>
        <w:t>n</w:t>
      </w:r>
      <w:r>
        <w:rPr>
          <w:rFonts w:ascii="Verdana" w:hAnsi="Verdana" w:cs="Helv"/>
          <w:sz w:val="22"/>
          <w:szCs w:val="22"/>
        </w:rPr>
        <w:t>tilatio</w:t>
      </w:r>
      <w:r w:rsidRPr="0010341A">
        <w:rPr>
          <w:rFonts w:ascii="Verdana" w:hAnsi="Verdana" w:cs="Helv"/>
          <w:sz w:val="22"/>
          <w:szCs w:val="22"/>
        </w:rPr>
        <w:t>n</w:t>
      </w:r>
      <w:r>
        <w:rPr>
          <w:rFonts w:ascii="Verdana" w:hAnsi="Verdana" w:cs="Helv"/>
          <w:sz w:val="22"/>
          <w:szCs w:val="22"/>
        </w:rPr>
        <w:t xml:space="preserve"> a</w:t>
      </w:r>
      <w:r w:rsidRPr="0010341A">
        <w:rPr>
          <w:rFonts w:ascii="Verdana" w:hAnsi="Verdana" w:cs="Helv"/>
          <w:sz w:val="22"/>
          <w:szCs w:val="22"/>
        </w:rPr>
        <w:t>n</w:t>
      </w:r>
      <w:r>
        <w:rPr>
          <w:rFonts w:ascii="Verdana" w:hAnsi="Verdana" w:cs="Helv"/>
          <w:sz w:val="22"/>
          <w:szCs w:val="22"/>
        </w:rPr>
        <w:t>d latri</w:t>
      </w:r>
      <w:r w:rsidRPr="0010341A">
        <w:rPr>
          <w:rFonts w:ascii="Verdana" w:hAnsi="Verdana" w:cs="Helv"/>
          <w:sz w:val="22"/>
          <w:szCs w:val="22"/>
        </w:rPr>
        <w:t>n</w:t>
      </w:r>
      <w:r>
        <w:rPr>
          <w:rFonts w:ascii="Verdana" w:hAnsi="Verdana" w:cs="Helv"/>
          <w:sz w:val="22"/>
          <w:szCs w:val="22"/>
        </w:rPr>
        <w:t>e co</w:t>
      </w:r>
      <w:r w:rsidRPr="0010341A">
        <w:rPr>
          <w:rFonts w:ascii="Verdana" w:hAnsi="Verdana" w:cs="Helv"/>
          <w:sz w:val="22"/>
          <w:szCs w:val="22"/>
        </w:rPr>
        <w:t>n</w:t>
      </w:r>
      <w:r>
        <w:rPr>
          <w:rFonts w:ascii="Verdana" w:hAnsi="Verdana" w:cs="Helv"/>
          <w:sz w:val="22"/>
          <w:szCs w:val="22"/>
        </w:rPr>
        <w:t>structio</w:t>
      </w:r>
      <w:r w:rsidRPr="0010341A">
        <w:rPr>
          <w:rFonts w:ascii="Verdana" w:hAnsi="Verdana" w:cs="Helv"/>
          <w:sz w:val="22"/>
          <w:szCs w:val="22"/>
        </w:rPr>
        <w:t>n</w:t>
      </w:r>
      <w:r>
        <w:rPr>
          <w:rFonts w:ascii="Verdana" w:hAnsi="Verdana" w:cs="Helv"/>
          <w:sz w:val="22"/>
          <w:szCs w:val="22"/>
        </w:rPr>
        <w:t xml:space="preserve"> was highlighted as of particular i</w:t>
      </w:r>
      <w:r w:rsidRPr="0010341A">
        <w:rPr>
          <w:rFonts w:ascii="Verdana" w:hAnsi="Verdana" w:cs="Helv"/>
          <w:sz w:val="22"/>
          <w:szCs w:val="22"/>
        </w:rPr>
        <w:t>n</w:t>
      </w:r>
      <w:r>
        <w:rPr>
          <w:rFonts w:ascii="Verdana" w:hAnsi="Verdana" w:cs="Helv"/>
          <w:sz w:val="22"/>
          <w:szCs w:val="22"/>
        </w:rPr>
        <w:t>terest.</w:t>
      </w:r>
    </w:p>
    <w:p w:rsidR="00016B4A" w:rsidRDefault="00016B4A" w:rsidP="00774495">
      <w:pPr>
        <w:autoSpaceDE w:val="0"/>
        <w:autoSpaceDN w:val="0"/>
        <w:adjustRightInd w:val="0"/>
        <w:spacing w:line="240" w:lineRule="atLeast"/>
        <w:jc w:val="both"/>
        <w:rPr>
          <w:rFonts w:ascii="Verdana" w:hAnsi="Verdana" w:cs="Helv"/>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7020"/>
      </w:tblGrid>
      <w:tr w:rsidR="00016B4A" w:rsidRPr="001F7ADD" w:rsidTr="006C49BB">
        <w:tc>
          <w:tcPr>
            <w:tcW w:w="2178" w:type="dxa"/>
            <w:vAlign w:val="center"/>
          </w:tcPr>
          <w:p w:rsidR="00016B4A" w:rsidRPr="001F7ADD" w:rsidRDefault="00016B4A" w:rsidP="006C49BB">
            <w:pPr>
              <w:autoSpaceDE w:val="0"/>
              <w:autoSpaceDN w:val="0"/>
              <w:adjustRightInd w:val="0"/>
              <w:spacing w:line="240" w:lineRule="atLeast"/>
              <w:rPr>
                <w:rFonts w:ascii="Verdana" w:hAnsi="Verdana" w:cs="Helv"/>
                <w:sz w:val="22"/>
                <w:szCs w:val="22"/>
              </w:rPr>
            </w:pPr>
            <w:r w:rsidRPr="001F7ADD">
              <w:rPr>
                <w:rFonts w:ascii="Verdana" w:hAnsi="Verdana" w:cs="Helv"/>
                <w:sz w:val="22"/>
                <w:szCs w:val="22"/>
              </w:rPr>
              <w:t>Consensus</w:t>
            </w:r>
          </w:p>
          <w:p w:rsidR="00016B4A" w:rsidRPr="001F7ADD" w:rsidRDefault="00016B4A" w:rsidP="006C49BB">
            <w:pPr>
              <w:autoSpaceDE w:val="0"/>
              <w:autoSpaceDN w:val="0"/>
              <w:adjustRightInd w:val="0"/>
              <w:spacing w:line="240" w:lineRule="atLeast"/>
              <w:rPr>
                <w:rFonts w:ascii="Verdana" w:hAnsi="Verdana" w:cs="Helv"/>
                <w:sz w:val="22"/>
                <w:szCs w:val="22"/>
              </w:rPr>
            </w:pPr>
            <w:r w:rsidRPr="001F7ADD">
              <w:rPr>
                <w:rFonts w:ascii="Verdana" w:hAnsi="Verdana" w:cs="Helv"/>
                <w:sz w:val="22"/>
                <w:szCs w:val="22"/>
              </w:rPr>
              <w:t>Recommendation</w:t>
            </w:r>
          </w:p>
        </w:tc>
        <w:tc>
          <w:tcPr>
            <w:tcW w:w="7020" w:type="dxa"/>
            <w:vAlign w:val="center"/>
          </w:tcPr>
          <w:p w:rsidR="00016B4A" w:rsidRPr="001F7ADD" w:rsidRDefault="00016B4A" w:rsidP="006C49BB">
            <w:pPr>
              <w:autoSpaceDE w:val="0"/>
              <w:autoSpaceDN w:val="0"/>
              <w:adjustRightInd w:val="0"/>
              <w:spacing w:line="240" w:lineRule="atLeast"/>
              <w:rPr>
                <w:rFonts w:ascii="Verdana" w:hAnsi="Verdana" w:cs="Helv"/>
                <w:sz w:val="22"/>
                <w:szCs w:val="22"/>
              </w:rPr>
            </w:pPr>
            <w:r>
              <w:rPr>
                <w:rFonts w:ascii="Verdana" w:hAnsi="Verdana" w:cs="Helv"/>
                <w:sz w:val="22"/>
                <w:szCs w:val="22"/>
              </w:rPr>
              <w:t>The Shelter/</w:t>
            </w:r>
            <w:r w:rsidRPr="00016B4A">
              <w:rPr>
                <w:rFonts w:ascii="Verdana" w:hAnsi="Verdana" w:cs="Helv"/>
                <w:sz w:val="22"/>
                <w:szCs w:val="22"/>
              </w:rPr>
              <w:t>N</w:t>
            </w:r>
            <w:r>
              <w:rPr>
                <w:rFonts w:ascii="Verdana" w:hAnsi="Verdana" w:cs="Helv"/>
                <w:sz w:val="22"/>
                <w:szCs w:val="22"/>
              </w:rPr>
              <w:t>FI Cluster should look i</w:t>
            </w:r>
            <w:r w:rsidRPr="0010341A">
              <w:rPr>
                <w:rFonts w:ascii="Verdana" w:hAnsi="Verdana" w:cs="Helv"/>
                <w:sz w:val="22"/>
                <w:szCs w:val="22"/>
              </w:rPr>
              <w:t>n</w:t>
            </w:r>
            <w:r>
              <w:rPr>
                <w:rFonts w:ascii="Verdana" w:hAnsi="Verdana" w:cs="Helv"/>
                <w:sz w:val="22"/>
                <w:szCs w:val="22"/>
              </w:rPr>
              <w:t>to the drafti</w:t>
            </w:r>
            <w:r w:rsidRPr="0010341A">
              <w:rPr>
                <w:rFonts w:ascii="Verdana" w:hAnsi="Verdana" w:cs="Helv"/>
                <w:sz w:val="22"/>
                <w:szCs w:val="22"/>
              </w:rPr>
              <w:t>n</w:t>
            </w:r>
            <w:r>
              <w:rPr>
                <w:rFonts w:ascii="Verdana" w:hAnsi="Verdana" w:cs="Helv"/>
                <w:sz w:val="22"/>
                <w:szCs w:val="22"/>
              </w:rPr>
              <w:t>g of guideli</w:t>
            </w:r>
            <w:r w:rsidRPr="0010341A">
              <w:rPr>
                <w:rFonts w:ascii="Verdana" w:hAnsi="Verdana" w:cs="Helv"/>
                <w:sz w:val="22"/>
                <w:szCs w:val="22"/>
              </w:rPr>
              <w:t>n</w:t>
            </w:r>
            <w:r>
              <w:rPr>
                <w:rFonts w:ascii="Verdana" w:hAnsi="Verdana" w:cs="Helv"/>
                <w:sz w:val="22"/>
                <w:szCs w:val="22"/>
              </w:rPr>
              <w:t>es o</w:t>
            </w:r>
            <w:r w:rsidRPr="0010341A">
              <w:rPr>
                <w:rFonts w:ascii="Verdana" w:hAnsi="Verdana" w:cs="Helv"/>
                <w:sz w:val="22"/>
                <w:szCs w:val="22"/>
              </w:rPr>
              <w:t>n</w:t>
            </w:r>
            <w:r>
              <w:rPr>
                <w:rFonts w:ascii="Verdana" w:hAnsi="Verdana" w:cs="Helv"/>
                <w:sz w:val="22"/>
                <w:szCs w:val="22"/>
              </w:rPr>
              <w:t xml:space="preserve"> the sighti</w:t>
            </w:r>
            <w:r w:rsidRPr="0010341A">
              <w:rPr>
                <w:rFonts w:ascii="Verdana" w:hAnsi="Verdana" w:cs="Helv"/>
                <w:sz w:val="22"/>
                <w:szCs w:val="22"/>
              </w:rPr>
              <w:t>n</w:t>
            </w:r>
            <w:r>
              <w:rPr>
                <w:rFonts w:ascii="Verdana" w:hAnsi="Verdana" w:cs="Helv"/>
                <w:sz w:val="22"/>
                <w:szCs w:val="22"/>
              </w:rPr>
              <w:t>g of t-shelters o</w:t>
            </w:r>
            <w:r w:rsidRPr="0010341A">
              <w:rPr>
                <w:rFonts w:ascii="Verdana" w:hAnsi="Verdana" w:cs="Helv"/>
                <w:sz w:val="22"/>
                <w:szCs w:val="22"/>
              </w:rPr>
              <w:t>n</w:t>
            </w:r>
            <w:r>
              <w:rPr>
                <w:rFonts w:ascii="Verdana" w:hAnsi="Verdana" w:cs="Helv"/>
                <w:sz w:val="22"/>
                <w:szCs w:val="22"/>
              </w:rPr>
              <w:t xml:space="preserve"> plots of la</w:t>
            </w:r>
            <w:r w:rsidRPr="0010341A">
              <w:rPr>
                <w:rFonts w:ascii="Verdana" w:hAnsi="Verdana" w:cs="Helv"/>
                <w:sz w:val="22"/>
                <w:szCs w:val="22"/>
              </w:rPr>
              <w:t>n</w:t>
            </w:r>
            <w:r>
              <w:rPr>
                <w:rFonts w:ascii="Verdana" w:hAnsi="Verdana" w:cs="Helv"/>
                <w:sz w:val="22"/>
                <w:szCs w:val="22"/>
              </w:rPr>
              <w:t>d</w:t>
            </w:r>
            <w:r w:rsidR="00FE727E">
              <w:rPr>
                <w:rFonts w:ascii="Verdana" w:hAnsi="Verdana" w:cs="Helv"/>
                <w:sz w:val="22"/>
                <w:szCs w:val="22"/>
              </w:rPr>
              <w:t xml:space="preserve"> i</w:t>
            </w:r>
            <w:r w:rsidR="00FE727E" w:rsidRPr="0010341A">
              <w:rPr>
                <w:rFonts w:ascii="Verdana" w:hAnsi="Verdana" w:cs="Helv"/>
                <w:sz w:val="22"/>
                <w:szCs w:val="22"/>
              </w:rPr>
              <w:t>n</w:t>
            </w:r>
            <w:r w:rsidR="00FE727E">
              <w:rPr>
                <w:rFonts w:ascii="Verdana" w:hAnsi="Verdana" w:cs="Helv"/>
                <w:sz w:val="22"/>
                <w:szCs w:val="22"/>
              </w:rPr>
              <w:t xml:space="preserve"> close coordi</w:t>
            </w:r>
            <w:r w:rsidR="00FE727E" w:rsidRPr="0010341A">
              <w:rPr>
                <w:rFonts w:ascii="Verdana" w:hAnsi="Verdana" w:cs="Helv"/>
                <w:sz w:val="22"/>
                <w:szCs w:val="22"/>
              </w:rPr>
              <w:t>n</w:t>
            </w:r>
            <w:r w:rsidR="00FE727E">
              <w:rPr>
                <w:rFonts w:ascii="Verdana" w:hAnsi="Verdana" w:cs="Helv"/>
                <w:sz w:val="22"/>
                <w:szCs w:val="22"/>
              </w:rPr>
              <w:t>atio</w:t>
            </w:r>
            <w:r w:rsidR="00FE727E" w:rsidRPr="0010341A">
              <w:rPr>
                <w:rFonts w:ascii="Verdana" w:hAnsi="Verdana" w:cs="Helv"/>
                <w:sz w:val="22"/>
                <w:szCs w:val="22"/>
              </w:rPr>
              <w:t>n</w:t>
            </w:r>
            <w:r w:rsidR="00FE727E">
              <w:rPr>
                <w:rFonts w:ascii="Verdana" w:hAnsi="Verdana" w:cs="Helv"/>
                <w:sz w:val="22"/>
                <w:szCs w:val="22"/>
              </w:rPr>
              <w:t xml:space="preserve"> with the WASH Cluster.</w:t>
            </w:r>
          </w:p>
        </w:tc>
      </w:tr>
    </w:tbl>
    <w:p w:rsidR="00016B4A" w:rsidRPr="001F7ADD" w:rsidRDefault="00016B4A" w:rsidP="00774495">
      <w:pPr>
        <w:autoSpaceDE w:val="0"/>
        <w:autoSpaceDN w:val="0"/>
        <w:adjustRightInd w:val="0"/>
        <w:spacing w:line="240" w:lineRule="atLeast"/>
        <w:jc w:val="both"/>
        <w:rPr>
          <w:rFonts w:ascii="Verdana" w:hAnsi="Verdana" w:cs="Helv"/>
          <w:sz w:val="22"/>
          <w:szCs w:val="22"/>
        </w:rPr>
      </w:pPr>
    </w:p>
    <w:p w:rsidR="00774495" w:rsidRPr="001F7ADD" w:rsidRDefault="00FE727E" w:rsidP="00774495">
      <w:pPr>
        <w:numPr>
          <w:ilvl w:val="0"/>
          <w:numId w:val="33"/>
        </w:numPr>
        <w:autoSpaceDE w:val="0"/>
        <w:autoSpaceDN w:val="0"/>
        <w:adjustRightInd w:val="0"/>
        <w:spacing w:line="240" w:lineRule="atLeast"/>
        <w:jc w:val="both"/>
        <w:rPr>
          <w:rFonts w:ascii="Verdana" w:hAnsi="Verdana" w:cs="Helv"/>
          <w:sz w:val="22"/>
          <w:szCs w:val="22"/>
        </w:rPr>
      </w:pPr>
      <w:r w:rsidRPr="00FE727E">
        <w:rPr>
          <w:rFonts w:ascii="Verdana" w:hAnsi="Verdana" w:cs="Helv"/>
          <w:sz w:val="22"/>
          <w:szCs w:val="22"/>
        </w:rPr>
        <w:t>N</w:t>
      </w:r>
      <w:r>
        <w:rPr>
          <w:rFonts w:ascii="Verdana" w:hAnsi="Verdana" w:cs="Helv"/>
          <w:sz w:val="22"/>
          <w:szCs w:val="22"/>
        </w:rPr>
        <w:t>eeds figures i</w:t>
      </w:r>
      <w:r w:rsidRPr="00FE727E">
        <w:rPr>
          <w:rFonts w:ascii="Verdana" w:hAnsi="Verdana" w:cs="Helv"/>
          <w:sz w:val="22"/>
          <w:szCs w:val="22"/>
        </w:rPr>
        <w:t>n</w:t>
      </w:r>
      <w:r>
        <w:rPr>
          <w:rFonts w:ascii="Verdana" w:hAnsi="Verdana" w:cs="Helv"/>
          <w:sz w:val="22"/>
          <w:szCs w:val="22"/>
        </w:rPr>
        <w:t xml:space="preserve"> the shelter sector</w:t>
      </w:r>
    </w:p>
    <w:p w:rsidR="00774495" w:rsidRPr="001F7ADD" w:rsidRDefault="00774495" w:rsidP="00774495">
      <w:pPr>
        <w:autoSpaceDE w:val="0"/>
        <w:autoSpaceDN w:val="0"/>
        <w:adjustRightInd w:val="0"/>
        <w:spacing w:line="240" w:lineRule="atLeast"/>
        <w:jc w:val="both"/>
        <w:rPr>
          <w:rFonts w:ascii="Verdana" w:hAnsi="Verdana" w:cs="Helv"/>
          <w:sz w:val="22"/>
          <w:szCs w:val="22"/>
        </w:rPr>
      </w:pPr>
    </w:p>
    <w:p w:rsidR="00077AFA" w:rsidRDefault="00CB6A3B" w:rsidP="00774495">
      <w:pPr>
        <w:autoSpaceDE w:val="0"/>
        <w:autoSpaceDN w:val="0"/>
        <w:adjustRightInd w:val="0"/>
        <w:spacing w:line="240" w:lineRule="atLeast"/>
        <w:jc w:val="both"/>
        <w:rPr>
          <w:rFonts w:ascii="Verdana" w:hAnsi="Verdana" w:cs="Helv"/>
          <w:sz w:val="22"/>
          <w:szCs w:val="22"/>
        </w:rPr>
      </w:pPr>
      <w:r>
        <w:rPr>
          <w:rFonts w:ascii="Verdana" w:hAnsi="Verdana" w:cs="Helv"/>
          <w:sz w:val="22"/>
          <w:szCs w:val="22"/>
        </w:rPr>
        <w:t>The two approaches that the Shelter/</w:t>
      </w:r>
      <w:r w:rsidRPr="00CB6A3B">
        <w:rPr>
          <w:rFonts w:ascii="Verdana" w:hAnsi="Verdana" w:cs="Helv"/>
          <w:sz w:val="22"/>
          <w:szCs w:val="22"/>
        </w:rPr>
        <w:t>N</w:t>
      </w:r>
      <w:r>
        <w:rPr>
          <w:rFonts w:ascii="Verdana" w:hAnsi="Verdana" w:cs="Helv"/>
          <w:sz w:val="22"/>
          <w:szCs w:val="22"/>
        </w:rPr>
        <w:t xml:space="preserve">FI Cluster </w:t>
      </w:r>
      <w:r w:rsidR="005906D2">
        <w:rPr>
          <w:rFonts w:ascii="Verdana" w:hAnsi="Verdana" w:cs="Helv"/>
          <w:sz w:val="22"/>
          <w:szCs w:val="22"/>
        </w:rPr>
        <w:t>are curre</w:t>
      </w:r>
      <w:r w:rsidR="005906D2" w:rsidRPr="005906D2">
        <w:rPr>
          <w:rFonts w:ascii="Verdana" w:hAnsi="Verdana" w:cs="Helv"/>
          <w:sz w:val="22"/>
          <w:szCs w:val="22"/>
        </w:rPr>
        <w:t>n</w:t>
      </w:r>
      <w:r w:rsidR="005906D2">
        <w:rPr>
          <w:rFonts w:ascii="Verdana" w:hAnsi="Verdana" w:cs="Helv"/>
          <w:sz w:val="22"/>
          <w:szCs w:val="22"/>
        </w:rPr>
        <w:t>tly usi</w:t>
      </w:r>
      <w:r w:rsidR="005906D2" w:rsidRPr="005906D2">
        <w:rPr>
          <w:rFonts w:ascii="Verdana" w:hAnsi="Verdana" w:cs="Helv"/>
          <w:sz w:val="22"/>
          <w:szCs w:val="22"/>
        </w:rPr>
        <w:t>n</w:t>
      </w:r>
      <w:r w:rsidR="005906D2">
        <w:rPr>
          <w:rFonts w:ascii="Verdana" w:hAnsi="Verdana" w:cs="Helv"/>
          <w:sz w:val="22"/>
          <w:szCs w:val="22"/>
        </w:rPr>
        <w:t xml:space="preserve">g to estimate the </w:t>
      </w:r>
      <w:r w:rsidR="005906D2" w:rsidRPr="005906D2">
        <w:rPr>
          <w:rFonts w:ascii="Verdana" w:hAnsi="Verdana" w:cs="Helv"/>
          <w:sz w:val="22"/>
          <w:szCs w:val="22"/>
        </w:rPr>
        <w:t>n</w:t>
      </w:r>
      <w:r w:rsidR="005906D2">
        <w:rPr>
          <w:rFonts w:ascii="Verdana" w:hAnsi="Verdana" w:cs="Helv"/>
          <w:sz w:val="22"/>
          <w:szCs w:val="22"/>
        </w:rPr>
        <w:t>eeds for tra</w:t>
      </w:r>
      <w:r w:rsidR="005906D2" w:rsidRPr="005906D2">
        <w:rPr>
          <w:rFonts w:ascii="Verdana" w:hAnsi="Verdana" w:cs="Helv"/>
          <w:sz w:val="22"/>
          <w:szCs w:val="22"/>
        </w:rPr>
        <w:t>n</w:t>
      </w:r>
      <w:r w:rsidR="005906D2">
        <w:rPr>
          <w:rFonts w:ascii="Verdana" w:hAnsi="Verdana" w:cs="Helv"/>
          <w:sz w:val="22"/>
          <w:szCs w:val="22"/>
        </w:rPr>
        <w:t>sitio</w:t>
      </w:r>
      <w:r w:rsidR="005906D2" w:rsidRPr="005906D2">
        <w:rPr>
          <w:rFonts w:ascii="Verdana" w:hAnsi="Verdana" w:cs="Helv"/>
          <w:sz w:val="22"/>
          <w:szCs w:val="22"/>
        </w:rPr>
        <w:t>n</w:t>
      </w:r>
      <w:r w:rsidR="005906D2">
        <w:rPr>
          <w:rFonts w:ascii="Verdana" w:hAnsi="Verdana" w:cs="Helv"/>
          <w:sz w:val="22"/>
          <w:szCs w:val="22"/>
        </w:rPr>
        <w:t>al shelter i</w:t>
      </w:r>
      <w:r w:rsidR="005906D2" w:rsidRPr="005906D2">
        <w:rPr>
          <w:rFonts w:ascii="Verdana" w:hAnsi="Verdana" w:cs="Helv"/>
          <w:sz w:val="22"/>
          <w:szCs w:val="22"/>
        </w:rPr>
        <w:t>n</w:t>
      </w:r>
      <w:r w:rsidR="005906D2">
        <w:rPr>
          <w:rFonts w:ascii="Verdana" w:hAnsi="Verdana" w:cs="Helv"/>
          <w:sz w:val="22"/>
          <w:szCs w:val="22"/>
        </w:rPr>
        <w:t xml:space="preserve"> the earthqu</w:t>
      </w:r>
      <w:r w:rsidR="00C3582E">
        <w:rPr>
          <w:rFonts w:ascii="Verdana" w:hAnsi="Verdana" w:cs="Helv"/>
          <w:sz w:val="22"/>
          <w:szCs w:val="22"/>
        </w:rPr>
        <w:t xml:space="preserve">ake-affected area were discussed. </w:t>
      </w:r>
      <w:r w:rsidR="00C3582E" w:rsidRPr="00C3582E">
        <w:rPr>
          <w:rFonts w:ascii="Verdana" w:hAnsi="Verdana" w:cs="Helv"/>
          <w:sz w:val="22"/>
          <w:szCs w:val="22"/>
        </w:rPr>
        <w:t>N</w:t>
      </w:r>
      <w:r w:rsidR="00C3582E">
        <w:rPr>
          <w:rFonts w:ascii="Verdana" w:hAnsi="Verdana" w:cs="Helv"/>
          <w:sz w:val="22"/>
          <w:szCs w:val="22"/>
        </w:rPr>
        <w:t>otably the approaches of</w:t>
      </w:r>
      <w:r w:rsidR="005906D2">
        <w:rPr>
          <w:rFonts w:ascii="Verdana" w:hAnsi="Verdana" w:cs="Helv"/>
          <w:sz w:val="22"/>
          <w:szCs w:val="22"/>
        </w:rPr>
        <w:t>:</w:t>
      </w:r>
    </w:p>
    <w:p w:rsidR="005906D2" w:rsidRDefault="005906D2" w:rsidP="00774495">
      <w:pPr>
        <w:autoSpaceDE w:val="0"/>
        <w:autoSpaceDN w:val="0"/>
        <w:adjustRightInd w:val="0"/>
        <w:spacing w:line="240" w:lineRule="atLeast"/>
        <w:jc w:val="both"/>
        <w:rPr>
          <w:rFonts w:ascii="Verdana" w:hAnsi="Verdana" w:cs="Helv"/>
          <w:sz w:val="22"/>
          <w:szCs w:val="22"/>
        </w:rPr>
      </w:pPr>
    </w:p>
    <w:p w:rsidR="005906D2" w:rsidRDefault="005906D2" w:rsidP="005906D2">
      <w:pPr>
        <w:numPr>
          <w:ilvl w:val="0"/>
          <w:numId w:val="38"/>
        </w:numPr>
        <w:autoSpaceDE w:val="0"/>
        <w:autoSpaceDN w:val="0"/>
        <w:adjustRightInd w:val="0"/>
        <w:spacing w:line="240" w:lineRule="atLeast"/>
        <w:jc w:val="both"/>
        <w:rPr>
          <w:rFonts w:ascii="Verdana" w:hAnsi="Verdana" w:cs="Helv"/>
          <w:sz w:val="22"/>
          <w:szCs w:val="22"/>
        </w:rPr>
      </w:pPr>
      <w:r>
        <w:rPr>
          <w:rFonts w:ascii="Verdana" w:hAnsi="Verdana" w:cs="Helv"/>
          <w:sz w:val="22"/>
          <w:szCs w:val="22"/>
        </w:rPr>
        <w:t>Attempti</w:t>
      </w:r>
      <w:r w:rsidRPr="005906D2">
        <w:rPr>
          <w:rFonts w:ascii="Verdana" w:hAnsi="Verdana" w:cs="Helv"/>
          <w:sz w:val="22"/>
          <w:szCs w:val="22"/>
        </w:rPr>
        <w:t>n</w:t>
      </w:r>
      <w:r>
        <w:rPr>
          <w:rFonts w:ascii="Verdana" w:hAnsi="Verdana" w:cs="Helv"/>
          <w:sz w:val="22"/>
          <w:szCs w:val="22"/>
        </w:rPr>
        <w:t>g to get MTPTC data for their safety assessme</w:t>
      </w:r>
      <w:r w:rsidRPr="005906D2">
        <w:rPr>
          <w:rFonts w:ascii="Verdana" w:hAnsi="Verdana" w:cs="Helv"/>
          <w:sz w:val="22"/>
          <w:szCs w:val="22"/>
        </w:rPr>
        <w:t>n</w:t>
      </w:r>
      <w:r>
        <w:rPr>
          <w:rFonts w:ascii="Verdana" w:hAnsi="Verdana" w:cs="Helv"/>
          <w:sz w:val="22"/>
          <w:szCs w:val="22"/>
        </w:rPr>
        <w:t>t of earthquake damaged houses (the red / yellow / gree</w:t>
      </w:r>
      <w:r w:rsidRPr="005906D2">
        <w:rPr>
          <w:rFonts w:ascii="Verdana" w:hAnsi="Verdana" w:cs="Helv"/>
          <w:sz w:val="22"/>
          <w:szCs w:val="22"/>
        </w:rPr>
        <w:t>n</w:t>
      </w:r>
      <w:r>
        <w:rPr>
          <w:rFonts w:ascii="Verdana" w:hAnsi="Verdana" w:cs="Helv"/>
          <w:sz w:val="22"/>
          <w:szCs w:val="22"/>
        </w:rPr>
        <w:t xml:space="preserve"> assessme</w:t>
      </w:r>
      <w:r w:rsidRPr="005906D2">
        <w:rPr>
          <w:rFonts w:ascii="Verdana" w:hAnsi="Verdana" w:cs="Helv"/>
          <w:sz w:val="22"/>
          <w:szCs w:val="22"/>
        </w:rPr>
        <w:t>n</w:t>
      </w:r>
      <w:r>
        <w:rPr>
          <w:rFonts w:ascii="Verdana" w:hAnsi="Verdana" w:cs="Helv"/>
          <w:sz w:val="22"/>
          <w:szCs w:val="22"/>
        </w:rPr>
        <w:t>ts) a</w:t>
      </w:r>
      <w:r w:rsidRPr="005906D2">
        <w:rPr>
          <w:rFonts w:ascii="Verdana" w:hAnsi="Verdana" w:cs="Helv"/>
          <w:sz w:val="22"/>
          <w:szCs w:val="22"/>
        </w:rPr>
        <w:t>n</w:t>
      </w:r>
      <w:r>
        <w:rPr>
          <w:rFonts w:ascii="Verdana" w:hAnsi="Verdana" w:cs="Helv"/>
          <w:sz w:val="22"/>
          <w:szCs w:val="22"/>
        </w:rPr>
        <w:t>d extrapolate those results across the e</w:t>
      </w:r>
      <w:r w:rsidRPr="005906D2">
        <w:rPr>
          <w:rFonts w:ascii="Verdana" w:hAnsi="Verdana" w:cs="Helv"/>
          <w:sz w:val="22"/>
          <w:szCs w:val="22"/>
        </w:rPr>
        <w:t>n</w:t>
      </w:r>
      <w:r>
        <w:rPr>
          <w:rFonts w:ascii="Verdana" w:hAnsi="Verdana" w:cs="Helv"/>
          <w:sz w:val="22"/>
          <w:szCs w:val="22"/>
        </w:rPr>
        <w:t>tire area;</w:t>
      </w:r>
    </w:p>
    <w:p w:rsidR="005906D2" w:rsidRDefault="008F7D5F" w:rsidP="005906D2">
      <w:pPr>
        <w:numPr>
          <w:ilvl w:val="0"/>
          <w:numId w:val="38"/>
        </w:numPr>
        <w:autoSpaceDE w:val="0"/>
        <w:autoSpaceDN w:val="0"/>
        <w:adjustRightInd w:val="0"/>
        <w:spacing w:line="240" w:lineRule="atLeast"/>
        <w:jc w:val="both"/>
        <w:rPr>
          <w:rFonts w:ascii="Verdana" w:hAnsi="Verdana" w:cs="Helv"/>
          <w:sz w:val="22"/>
          <w:szCs w:val="22"/>
        </w:rPr>
      </w:pPr>
      <w:r>
        <w:rPr>
          <w:rFonts w:ascii="Verdana" w:hAnsi="Verdana" w:cs="Helv"/>
          <w:sz w:val="22"/>
          <w:szCs w:val="22"/>
        </w:rPr>
        <w:t>Usi</w:t>
      </w:r>
      <w:r w:rsidRPr="008F7D5F">
        <w:rPr>
          <w:rFonts w:ascii="Verdana" w:hAnsi="Verdana" w:cs="Helv"/>
          <w:sz w:val="22"/>
          <w:szCs w:val="22"/>
        </w:rPr>
        <w:t>n</w:t>
      </w:r>
      <w:r>
        <w:rPr>
          <w:rFonts w:ascii="Verdana" w:hAnsi="Verdana" w:cs="Helv"/>
          <w:sz w:val="22"/>
          <w:szCs w:val="22"/>
        </w:rPr>
        <w:t>g the data from IOM registratio</w:t>
      </w:r>
      <w:r w:rsidRPr="008F7D5F">
        <w:rPr>
          <w:rFonts w:ascii="Verdana" w:hAnsi="Verdana" w:cs="Helv"/>
          <w:sz w:val="22"/>
          <w:szCs w:val="22"/>
        </w:rPr>
        <w:t>n</w:t>
      </w:r>
      <w:r>
        <w:rPr>
          <w:rFonts w:ascii="Verdana" w:hAnsi="Verdana" w:cs="Helv"/>
          <w:sz w:val="22"/>
          <w:szCs w:val="22"/>
        </w:rPr>
        <w:t xml:space="preserve"> of </w:t>
      </w:r>
      <w:r w:rsidR="00C3582E">
        <w:rPr>
          <w:rFonts w:ascii="Verdana" w:hAnsi="Verdana" w:cs="Helv"/>
          <w:sz w:val="22"/>
          <w:szCs w:val="22"/>
        </w:rPr>
        <w:t xml:space="preserve">IDP </w:t>
      </w:r>
      <w:r>
        <w:rPr>
          <w:rFonts w:ascii="Verdana" w:hAnsi="Verdana" w:cs="Helv"/>
          <w:sz w:val="22"/>
          <w:szCs w:val="22"/>
        </w:rPr>
        <w:t xml:space="preserve">camps </w:t>
      </w:r>
      <w:r w:rsidR="00A75F10">
        <w:rPr>
          <w:rFonts w:ascii="Verdana" w:hAnsi="Verdana" w:cs="Helv"/>
          <w:sz w:val="22"/>
          <w:szCs w:val="22"/>
        </w:rPr>
        <w:t>to determi</w:t>
      </w:r>
      <w:r w:rsidR="00A75F10" w:rsidRPr="008F7D5F">
        <w:rPr>
          <w:rFonts w:ascii="Verdana" w:hAnsi="Verdana" w:cs="Helv"/>
          <w:sz w:val="22"/>
          <w:szCs w:val="22"/>
        </w:rPr>
        <w:t>n</w:t>
      </w:r>
      <w:r w:rsidR="00A75F10">
        <w:rPr>
          <w:rFonts w:ascii="Verdana" w:hAnsi="Verdana" w:cs="Helv"/>
          <w:sz w:val="22"/>
          <w:szCs w:val="22"/>
        </w:rPr>
        <w:t xml:space="preserve">e the </w:t>
      </w:r>
      <w:r w:rsidR="00A75F10" w:rsidRPr="008F7D5F">
        <w:rPr>
          <w:rFonts w:ascii="Verdana" w:hAnsi="Verdana" w:cs="Helv"/>
          <w:sz w:val="22"/>
          <w:szCs w:val="22"/>
        </w:rPr>
        <w:t>n</w:t>
      </w:r>
      <w:r w:rsidR="00A75F10">
        <w:rPr>
          <w:rFonts w:ascii="Verdana" w:hAnsi="Verdana" w:cs="Helv"/>
          <w:sz w:val="22"/>
          <w:szCs w:val="22"/>
        </w:rPr>
        <w:t>umber of people i</w:t>
      </w:r>
      <w:r w:rsidR="00A75F10" w:rsidRPr="008F7D5F">
        <w:rPr>
          <w:rFonts w:ascii="Verdana" w:hAnsi="Verdana" w:cs="Helv"/>
          <w:sz w:val="22"/>
          <w:szCs w:val="22"/>
        </w:rPr>
        <w:t>n</w:t>
      </w:r>
      <w:r w:rsidR="00C3582E">
        <w:rPr>
          <w:rFonts w:ascii="Verdana" w:hAnsi="Verdana" w:cs="Helv"/>
          <w:sz w:val="22"/>
          <w:szCs w:val="22"/>
        </w:rPr>
        <w:t xml:space="preserve"> camps </w:t>
      </w:r>
      <w:r w:rsidR="00A75F10">
        <w:rPr>
          <w:rFonts w:ascii="Verdana" w:hAnsi="Verdana" w:cs="Helv"/>
          <w:sz w:val="22"/>
          <w:szCs w:val="22"/>
        </w:rPr>
        <w:t>i</w:t>
      </w:r>
      <w:r w:rsidR="00A75F10" w:rsidRPr="008F7D5F">
        <w:rPr>
          <w:rFonts w:ascii="Verdana" w:hAnsi="Verdana" w:cs="Helv"/>
          <w:sz w:val="22"/>
          <w:szCs w:val="22"/>
        </w:rPr>
        <w:t>n</w:t>
      </w:r>
      <w:r w:rsidR="00A75F10">
        <w:rPr>
          <w:rFonts w:ascii="Verdana" w:hAnsi="Verdana" w:cs="Helv"/>
          <w:sz w:val="22"/>
          <w:szCs w:val="22"/>
        </w:rPr>
        <w:t xml:space="preserve"> </w:t>
      </w:r>
      <w:r w:rsidR="00A75F10" w:rsidRPr="008F7D5F">
        <w:rPr>
          <w:rFonts w:ascii="Verdana" w:hAnsi="Verdana" w:cs="Helv"/>
          <w:sz w:val="22"/>
          <w:szCs w:val="22"/>
        </w:rPr>
        <w:t>n</w:t>
      </w:r>
      <w:r w:rsidR="00A75F10">
        <w:rPr>
          <w:rFonts w:ascii="Verdana" w:hAnsi="Verdana" w:cs="Helv"/>
          <w:sz w:val="22"/>
          <w:szCs w:val="22"/>
        </w:rPr>
        <w:t>eed of shelter.</w:t>
      </w:r>
    </w:p>
    <w:p w:rsidR="00A75F10" w:rsidRDefault="00A75F10" w:rsidP="00A75F10">
      <w:pPr>
        <w:autoSpaceDE w:val="0"/>
        <w:autoSpaceDN w:val="0"/>
        <w:adjustRightInd w:val="0"/>
        <w:spacing w:line="240" w:lineRule="atLeast"/>
        <w:jc w:val="both"/>
        <w:rPr>
          <w:rFonts w:ascii="Verdana" w:hAnsi="Verdana" w:cs="Helv"/>
          <w:sz w:val="22"/>
          <w:szCs w:val="22"/>
        </w:rPr>
      </w:pPr>
    </w:p>
    <w:p w:rsidR="00A75F10" w:rsidRDefault="00A75F10" w:rsidP="00A75F10">
      <w:pPr>
        <w:autoSpaceDE w:val="0"/>
        <w:autoSpaceDN w:val="0"/>
        <w:adjustRightInd w:val="0"/>
        <w:spacing w:line="240" w:lineRule="atLeast"/>
        <w:jc w:val="both"/>
        <w:rPr>
          <w:rFonts w:ascii="Verdana" w:hAnsi="Verdana" w:cs="Helv"/>
          <w:sz w:val="22"/>
          <w:szCs w:val="22"/>
        </w:rPr>
      </w:pPr>
      <w:r>
        <w:rPr>
          <w:rFonts w:ascii="Verdana" w:hAnsi="Verdana" w:cs="Helv"/>
          <w:sz w:val="22"/>
          <w:szCs w:val="22"/>
        </w:rPr>
        <w:t>I</w:t>
      </w:r>
      <w:r w:rsidRPr="008F7D5F">
        <w:rPr>
          <w:rFonts w:ascii="Verdana" w:hAnsi="Verdana" w:cs="Helv"/>
          <w:sz w:val="22"/>
          <w:szCs w:val="22"/>
        </w:rPr>
        <w:t>n</w:t>
      </w:r>
      <w:r>
        <w:rPr>
          <w:rFonts w:ascii="Verdana" w:hAnsi="Verdana" w:cs="Helv"/>
          <w:sz w:val="22"/>
          <w:szCs w:val="22"/>
        </w:rPr>
        <w:t xml:space="preserve"> additio</w:t>
      </w:r>
      <w:r w:rsidRPr="008F7D5F">
        <w:rPr>
          <w:rFonts w:ascii="Verdana" w:hAnsi="Verdana" w:cs="Helv"/>
          <w:sz w:val="22"/>
          <w:szCs w:val="22"/>
        </w:rPr>
        <w:t>n</w:t>
      </w:r>
      <w:r>
        <w:rPr>
          <w:rFonts w:ascii="Verdana" w:hAnsi="Verdana" w:cs="Helv"/>
          <w:sz w:val="22"/>
          <w:szCs w:val="22"/>
        </w:rPr>
        <w:t xml:space="preserve"> to those two approaches already bei</w:t>
      </w:r>
      <w:r w:rsidRPr="008F7D5F">
        <w:rPr>
          <w:rFonts w:ascii="Verdana" w:hAnsi="Verdana" w:cs="Helv"/>
          <w:sz w:val="22"/>
          <w:szCs w:val="22"/>
        </w:rPr>
        <w:t>n</w:t>
      </w:r>
      <w:r>
        <w:rPr>
          <w:rFonts w:ascii="Verdana" w:hAnsi="Verdana" w:cs="Helv"/>
          <w:sz w:val="22"/>
          <w:szCs w:val="22"/>
        </w:rPr>
        <w:t>g explored by the Shelter/</w:t>
      </w:r>
      <w:r w:rsidRPr="00A75F10">
        <w:rPr>
          <w:rFonts w:ascii="Verdana" w:hAnsi="Verdana" w:cs="Helv"/>
          <w:sz w:val="22"/>
          <w:szCs w:val="22"/>
        </w:rPr>
        <w:t>N</w:t>
      </w:r>
      <w:r>
        <w:rPr>
          <w:rFonts w:ascii="Verdana" w:hAnsi="Verdana" w:cs="Helv"/>
          <w:sz w:val="22"/>
          <w:szCs w:val="22"/>
        </w:rPr>
        <w:t>FI Cluster, age</w:t>
      </w:r>
      <w:r w:rsidRPr="00A75F10">
        <w:rPr>
          <w:rFonts w:ascii="Verdana" w:hAnsi="Verdana" w:cs="Helv"/>
          <w:sz w:val="22"/>
          <w:szCs w:val="22"/>
        </w:rPr>
        <w:t>n</w:t>
      </w:r>
      <w:r>
        <w:rPr>
          <w:rFonts w:ascii="Verdana" w:hAnsi="Verdana" w:cs="Helv"/>
          <w:sz w:val="22"/>
          <w:szCs w:val="22"/>
        </w:rPr>
        <w:t>cies at the SAG meeti</w:t>
      </w:r>
      <w:r w:rsidRPr="00A75F10">
        <w:rPr>
          <w:rFonts w:ascii="Verdana" w:hAnsi="Verdana" w:cs="Helv"/>
          <w:sz w:val="22"/>
          <w:szCs w:val="22"/>
        </w:rPr>
        <w:t>n</w:t>
      </w:r>
      <w:r>
        <w:rPr>
          <w:rFonts w:ascii="Verdana" w:hAnsi="Verdana" w:cs="Helv"/>
          <w:sz w:val="22"/>
          <w:szCs w:val="22"/>
        </w:rPr>
        <w:t>g also recomme</w:t>
      </w:r>
      <w:r w:rsidRPr="00A75F10">
        <w:rPr>
          <w:rFonts w:ascii="Verdana" w:hAnsi="Verdana" w:cs="Helv"/>
          <w:sz w:val="22"/>
          <w:szCs w:val="22"/>
        </w:rPr>
        <w:t>n</w:t>
      </w:r>
      <w:r>
        <w:rPr>
          <w:rFonts w:ascii="Verdana" w:hAnsi="Verdana" w:cs="Helv"/>
          <w:sz w:val="22"/>
          <w:szCs w:val="22"/>
        </w:rPr>
        <w:t>ded the followi</w:t>
      </w:r>
      <w:r w:rsidRPr="00A75F10">
        <w:rPr>
          <w:rFonts w:ascii="Verdana" w:hAnsi="Verdana" w:cs="Helv"/>
          <w:sz w:val="22"/>
          <w:szCs w:val="22"/>
        </w:rPr>
        <w:t>n</w:t>
      </w:r>
      <w:r>
        <w:rPr>
          <w:rFonts w:ascii="Verdana" w:hAnsi="Verdana" w:cs="Helv"/>
          <w:sz w:val="22"/>
          <w:szCs w:val="22"/>
        </w:rPr>
        <w:t>g approaches:</w:t>
      </w:r>
    </w:p>
    <w:p w:rsidR="00A75F10" w:rsidRDefault="00A75F10" w:rsidP="00A75F10">
      <w:pPr>
        <w:autoSpaceDE w:val="0"/>
        <w:autoSpaceDN w:val="0"/>
        <w:adjustRightInd w:val="0"/>
        <w:spacing w:line="240" w:lineRule="atLeast"/>
        <w:jc w:val="both"/>
        <w:rPr>
          <w:rFonts w:ascii="Verdana" w:hAnsi="Verdana" w:cs="Helv"/>
          <w:sz w:val="22"/>
          <w:szCs w:val="22"/>
        </w:rPr>
      </w:pPr>
    </w:p>
    <w:p w:rsidR="00A75F10" w:rsidRDefault="00A75F10" w:rsidP="00A75F10">
      <w:pPr>
        <w:numPr>
          <w:ilvl w:val="0"/>
          <w:numId w:val="39"/>
        </w:numPr>
        <w:autoSpaceDE w:val="0"/>
        <w:autoSpaceDN w:val="0"/>
        <w:adjustRightInd w:val="0"/>
        <w:spacing w:line="240" w:lineRule="atLeast"/>
        <w:jc w:val="both"/>
        <w:rPr>
          <w:rFonts w:ascii="Verdana" w:hAnsi="Verdana" w:cs="Helv"/>
          <w:sz w:val="22"/>
          <w:szCs w:val="22"/>
        </w:rPr>
      </w:pPr>
      <w:r>
        <w:rPr>
          <w:rFonts w:ascii="Verdana" w:hAnsi="Verdana" w:cs="Helv"/>
          <w:sz w:val="22"/>
          <w:szCs w:val="22"/>
        </w:rPr>
        <w:lastRenderedPageBreak/>
        <w:t>Take the satellite a</w:t>
      </w:r>
      <w:r w:rsidRPr="00A75F10">
        <w:rPr>
          <w:rFonts w:ascii="Verdana" w:hAnsi="Verdana" w:cs="Helv"/>
          <w:sz w:val="22"/>
          <w:szCs w:val="22"/>
        </w:rPr>
        <w:t>n</w:t>
      </w:r>
      <w:r>
        <w:rPr>
          <w:rFonts w:ascii="Verdana" w:hAnsi="Verdana" w:cs="Helv"/>
          <w:sz w:val="22"/>
          <w:szCs w:val="22"/>
        </w:rPr>
        <w:t>alysis that was used for the PD</w:t>
      </w:r>
      <w:r w:rsidRPr="00A75F10">
        <w:rPr>
          <w:rFonts w:ascii="Verdana" w:hAnsi="Verdana" w:cs="Helv"/>
          <w:sz w:val="22"/>
          <w:szCs w:val="22"/>
        </w:rPr>
        <w:t>N</w:t>
      </w:r>
      <w:r>
        <w:rPr>
          <w:rFonts w:ascii="Verdana" w:hAnsi="Verdana" w:cs="Helv"/>
          <w:sz w:val="22"/>
          <w:szCs w:val="22"/>
        </w:rPr>
        <w:t>A assessme</w:t>
      </w:r>
      <w:r w:rsidRPr="00A75F10">
        <w:rPr>
          <w:rFonts w:ascii="Verdana" w:hAnsi="Verdana" w:cs="Helv"/>
          <w:sz w:val="22"/>
          <w:szCs w:val="22"/>
        </w:rPr>
        <w:t>n</w:t>
      </w:r>
      <w:r>
        <w:rPr>
          <w:rFonts w:ascii="Verdana" w:hAnsi="Verdana" w:cs="Helv"/>
          <w:sz w:val="22"/>
          <w:szCs w:val="22"/>
        </w:rPr>
        <w:t>t as a way to tria</w:t>
      </w:r>
      <w:r w:rsidRPr="00A75F10">
        <w:rPr>
          <w:rFonts w:ascii="Verdana" w:hAnsi="Verdana" w:cs="Helv"/>
          <w:sz w:val="22"/>
          <w:szCs w:val="22"/>
        </w:rPr>
        <w:t>n</w:t>
      </w:r>
      <w:r>
        <w:rPr>
          <w:rFonts w:ascii="Verdana" w:hAnsi="Verdana" w:cs="Helv"/>
          <w:sz w:val="22"/>
          <w:szCs w:val="22"/>
        </w:rPr>
        <w:t>gulate the other forms of data;</w:t>
      </w:r>
    </w:p>
    <w:p w:rsidR="00355149" w:rsidRDefault="00AB740D" w:rsidP="00355149">
      <w:pPr>
        <w:numPr>
          <w:ilvl w:val="0"/>
          <w:numId w:val="39"/>
        </w:numPr>
        <w:autoSpaceDE w:val="0"/>
        <w:autoSpaceDN w:val="0"/>
        <w:adjustRightInd w:val="0"/>
        <w:spacing w:line="240" w:lineRule="atLeast"/>
        <w:jc w:val="both"/>
        <w:rPr>
          <w:rFonts w:ascii="Verdana" w:hAnsi="Verdana" w:cs="Helv"/>
          <w:sz w:val="22"/>
          <w:szCs w:val="22"/>
        </w:rPr>
      </w:pPr>
      <w:r>
        <w:rPr>
          <w:rFonts w:ascii="Verdana" w:hAnsi="Verdana" w:cs="Helv"/>
          <w:sz w:val="22"/>
          <w:szCs w:val="22"/>
        </w:rPr>
        <w:t>Usi</w:t>
      </w:r>
      <w:r w:rsidRPr="00AB740D">
        <w:rPr>
          <w:rFonts w:ascii="Verdana" w:hAnsi="Verdana" w:cs="Helv"/>
          <w:sz w:val="22"/>
          <w:szCs w:val="22"/>
        </w:rPr>
        <w:t>n</w:t>
      </w:r>
      <w:r>
        <w:rPr>
          <w:rFonts w:ascii="Verdana" w:hAnsi="Verdana" w:cs="Helv"/>
          <w:sz w:val="22"/>
          <w:szCs w:val="22"/>
        </w:rPr>
        <w:t>g the system of coordi</w:t>
      </w:r>
      <w:r w:rsidRPr="00AB740D">
        <w:rPr>
          <w:rFonts w:ascii="Verdana" w:hAnsi="Verdana" w:cs="Helv"/>
          <w:sz w:val="22"/>
          <w:szCs w:val="22"/>
        </w:rPr>
        <w:t>n</w:t>
      </w:r>
      <w:r>
        <w:rPr>
          <w:rFonts w:ascii="Verdana" w:hAnsi="Verdana" w:cs="Helv"/>
          <w:sz w:val="22"/>
          <w:szCs w:val="22"/>
        </w:rPr>
        <w:t>atio</w:t>
      </w:r>
      <w:r w:rsidRPr="00AB740D">
        <w:rPr>
          <w:rFonts w:ascii="Verdana" w:hAnsi="Verdana" w:cs="Helv"/>
          <w:sz w:val="22"/>
          <w:szCs w:val="22"/>
        </w:rPr>
        <w:t>n</w:t>
      </w:r>
      <w:r>
        <w:rPr>
          <w:rFonts w:ascii="Verdana" w:hAnsi="Verdana" w:cs="Helv"/>
          <w:sz w:val="22"/>
          <w:szCs w:val="22"/>
        </w:rPr>
        <w:t xml:space="preserve"> zo</w:t>
      </w:r>
      <w:r w:rsidRPr="00AB740D">
        <w:rPr>
          <w:rFonts w:ascii="Verdana" w:hAnsi="Verdana" w:cs="Helv"/>
          <w:sz w:val="22"/>
          <w:szCs w:val="22"/>
        </w:rPr>
        <w:t>n</w:t>
      </w:r>
      <w:r>
        <w:rPr>
          <w:rFonts w:ascii="Verdana" w:hAnsi="Verdana" w:cs="Helv"/>
          <w:sz w:val="22"/>
          <w:szCs w:val="22"/>
        </w:rPr>
        <w:t>es to average i</w:t>
      </w:r>
      <w:r w:rsidRPr="00AB740D">
        <w:rPr>
          <w:rFonts w:ascii="Verdana" w:hAnsi="Verdana" w:cs="Helv"/>
          <w:sz w:val="22"/>
          <w:szCs w:val="22"/>
        </w:rPr>
        <w:t>n</w:t>
      </w:r>
      <w:r>
        <w:rPr>
          <w:rFonts w:ascii="Verdana" w:hAnsi="Verdana" w:cs="Helv"/>
          <w:sz w:val="22"/>
          <w:szCs w:val="22"/>
        </w:rPr>
        <w:t xml:space="preserve">dividual </w:t>
      </w:r>
      <w:r w:rsidR="00553FB4">
        <w:rPr>
          <w:rFonts w:ascii="Verdana" w:hAnsi="Verdana" w:cs="Helv"/>
          <w:sz w:val="22"/>
          <w:szCs w:val="22"/>
        </w:rPr>
        <w:t>age</w:t>
      </w:r>
      <w:r w:rsidR="00553FB4" w:rsidRPr="00553FB4">
        <w:rPr>
          <w:rFonts w:ascii="Verdana" w:hAnsi="Verdana" w:cs="Helv"/>
          <w:sz w:val="22"/>
          <w:szCs w:val="22"/>
        </w:rPr>
        <w:t>n</w:t>
      </w:r>
      <w:r w:rsidR="00553FB4">
        <w:rPr>
          <w:rFonts w:ascii="Verdana" w:hAnsi="Verdana" w:cs="Helv"/>
          <w:sz w:val="22"/>
          <w:szCs w:val="22"/>
        </w:rPr>
        <w:t>cy assessme</w:t>
      </w:r>
      <w:r w:rsidR="00553FB4" w:rsidRPr="00553FB4">
        <w:rPr>
          <w:rFonts w:ascii="Verdana" w:hAnsi="Verdana" w:cs="Helv"/>
          <w:sz w:val="22"/>
          <w:szCs w:val="22"/>
        </w:rPr>
        <w:t>n</w:t>
      </w:r>
      <w:r w:rsidR="00553FB4">
        <w:rPr>
          <w:rFonts w:ascii="Verdana" w:hAnsi="Verdana" w:cs="Helv"/>
          <w:sz w:val="22"/>
          <w:szCs w:val="22"/>
        </w:rPr>
        <w:t>ts over a wider area, mostly to grou</w:t>
      </w:r>
      <w:r w:rsidR="00553FB4" w:rsidRPr="00553FB4">
        <w:rPr>
          <w:rFonts w:ascii="Verdana" w:hAnsi="Verdana" w:cs="Helv"/>
          <w:sz w:val="22"/>
          <w:szCs w:val="22"/>
        </w:rPr>
        <w:t>n</w:t>
      </w:r>
      <w:r w:rsidR="00553FB4">
        <w:rPr>
          <w:rFonts w:ascii="Verdana" w:hAnsi="Verdana" w:cs="Helv"/>
          <w:sz w:val="22"/>
          <w:szCs w:val="22"/>
        </w:rPr>
        <w:t>d-truth the tria</w:t>
      </w:r>
      <w:r w:rsidR="00553FB4" w:rsidRPr="00553FB4">
        <w:rPr>
          <w:rFonts w:ascii="Verdana" w:hAnsi="Verdana" w:cs="Helv"/>
          <w:sz w:val="22"/>
          <w:szCs w:val="22"/>
        </w:rPr>
        <w:t>n</w:t>
      </w:r>
      <w:r w:rsidR="00553FB4">
        <w:rPr>
          <w:rFonts w:ascii="Verdana" w:hAnsi="Verdana" w:cs="Helv"/>
          <w:sz w:val="22"/>
          <w:szCs w:val="22"/>
        </w:rPr>
        <w:t xml:space="preserve">gulated averages from the other </w:t>
      </w:r>
      <w:r w:rsidR="00355149">
        <w:rPr>
          <w:rFonts w:ascii="Verdana" w:hAnsi="Verdana" w:cs="Helv"/>
          <w:sz w:val="22"/>
          <w:szCs w:val="22"/>
        </w:rPr>
        <w:t>sources.</w:t>
      </w:r>
    </w:p>
    <w:p w:rsidR="00355149" w:rsidRDefault="00355149" w:rsidP="00355149">
      <w:pPr>
        <w:autoSpaceDE w:val="0"/>
        <w:autoSpaceDN w:val="0"/>
        <w:adjustRightInd w:val="0"/>
        <w:spacing w:line="240" w:lineRule="atLeast"/>
        <w:jc w:val="both"/>
        <w:rPr>
          <w:rFonts w:ascii="Verdana" w:hAnsi="Verdana" w:cs="Helv"/>
          <w:sz w:val="22"/>
          <w:szCs w:val="22"/>
        </w:rPr>
      </w:pPr>
    </w:p>
    <w:p w:rsidR="00A75F10" w:rsidRPr="00355149" w:rsidRDefault="00355149" w:rsidP="00355149">
      <w:pPr>
        <w:autoSpaceDE w:val="0"/>
        <w:autoSpaceDN w:val="0"/>
        <w:adjustRightInd w:val="0"/>
        <w:spacing w:line="240" w:lineRule="atLeast"/>
        <w:jc w:val="both"/>
        <w:rPr>
          <w:rFonts w:ascii="Verdana" w:hAnsi="Verdana" w:cs="Helv"/>
          <w:sz w:val="22"/>
          <w:szCs w:val="22"/>
        </w:rPr>
      </w:pPr>
      <w:r>
        <w:rPr>
          <w:rFonts w:ascii="Verdana" w:hAnsi="Verdana" w:cs="Helv"/>
          <w:sz w:val="22"/>
          <w:szCs w:val="22"/>
        </w:rPr>
        <w:t>The do</w:t>
      </w:r>
      <w:r w:rsidRPr="00355149">
        <w:rPr>
          <w:rFonts w:ascii="Verdana" w:hAnsi="Verdana" w:cs="Helv"/>
          <w:sz w:val="22"/>
          <w:szCs w:val="22"/>
        </w:rPr>
        <w:t>n</w:t>
      </w:r>
      <w:r>
        <w:rPr>
          <w:rFonts w:ascii="Verdana" w:hAnsi="Verdana" w:cs="Helv"/>
          <w:sz w:val="22"/>
          <w:szCs w:val="22"/>
        </w:rPr>
        <w:t>or age</w:t>
      </w:r>
      <w:r w:rsidRPr="00355149">
        <w:rPr>
          <w:rFonts w:ascii="Verdana" w:hAnsi="Verdana" w:cs="Helv"/>
          <w:sz w:val="22"/>
          <w:szCs w:val="22"/>
        </w:rPr>
        <w:t>n</w:t>
      </w:r>
      <w:r>
        <w:rPr>
          <w:rFonts w:ascii="Verdana" w:hAnsi="Verdana" w:cs="Helv"/>
          <w:sz w:val="22"/>
          <w:szCs w:val="22"/>
        </w:rPr>
        <w:t>cies prese</w:t>
      </w:r>
      <w:r w:rsidRPr="00355149">
        <w:rPr>
          <w:rFonts w:ascii="Verdana" w:hAnsi="Verdana" w:cs="Helv"/>
          <w:sz w:val="22"/>
          <w:szCs w:val="22"/>
        </w:rPr>
        <w:t>n</w:t>
      </w:r>
      <w:r>
        <w:rPr>
          <w:rFonts w:ascii="Verdana" w:hAnsi="Verdana" w:cs="Helv"/>
          <w:sz w:val="22"/>
          <w:szCs w:val="22"/>
        </w:rPr>
        <w:t>t at the SAG mentioned that they would be flexible o</w:t>
      </w:r>
      <w:r w:rsidRPr="00355149">
        <w:rPr>
          <w:rFonts w:ascii="Verdana" w:hAnsi="Verdana" w:cs="Helv"/>
          <w:sz w:val="22"/>
          <w:szCs w:val="22"/>
        </w:rPr>
        <w:t>n</w:t>
      </w:r>
      <w:r>
        <w:rPr>
          <w:rFonts w:ascii="Verdana" w:hAnsi="Verdana" w:cs="Helv"/>
          <w:sz w:val="22"/>
          <w:szCs w:val="22"/>
        </w:rPr>
        <w:t xml:space="preserve"> the allocatio</w:t>
      </w:r>
      <w:r w:rsidRPr="00355149">
        <w:rPr>
          <w:rFonts w:ascii="Verdana" w:hAnsi="Verdana" w:cs="Helv"/>
          <w:sz w:val="22"/>
          <w:szCs w:val="22"/>
        </w:rPr>
        <w:t>n</w:t>
      </w:r>
      <w:r>
        <w:rPr>
          <w:rFonts w:ascii="Verdana" w:hAnsi="Verdana" w:cs="Helv"/>
          <w:sz w:val="22"/>
          <w:szCs w:val="22"/>
        </w:rPr>
        <w:t xml:space="preserve"> of t-shelters</w:t>
      </w:r>
      <w:r w:rsidR="001C6A3D">
        <w:rPr>
          <w:rFonts w:ascii="Verdana" w:hAnsi="Verdana" w:cs="Helv"/>
          <w:sz w:val="22"/>
          <w:szCs w:val="22"/>
        </w:rPr>
        <w:t xml:space="preserve"> a</w:t>
      </w:r>
      <w:r w:rsidR="001C6A3D" w:rsidRPr="001C6A3D">
        <w:rPr>
          <w:rFonts w:ascii="Verdana" w:hAnsi="Verdana" w:cs="Helv"/>
          <w:sz w:val="22"/>
          <w:szCs w:val="22"/>
        </w:rPr>
        <w:t>n</w:t>
      </w:r>
      <w:r w:rsidR="001C6A3D">
        <w:rPr>
          <w:rFonts w:ascii="Verdana" w:hAnsi="Verdana" w:cs="Helv"/>
          <w:sz w:val="22"/>
          <w:szCs w:val="22"/>
        </w:rPr>
        <w:t>d allow age</w:t>
      </w:r>
      <w:r w:rsidR="001C6A3D" w:rsidRPr="001C6A3D">
        <w:rPr>
          <w:rFonts w:ascii="Verdana" w:hAnsi="Verdana" w:cs="Helv"/>
          <w:sz w:val="22"/>
          <w:szCs w:val="22"/>
        </w:rPr>
        <w:t>n</w:t>
      </w:r>
      <w:r w:rsidR="001C6A3D">
        <w:rPr>
          <w:rFonts w:ascii="Verdana" w:hAnsi="Verdana" w:cs="Helv"/>
          <w:sz w:val="22"/>
          <w:szCs w:val="22"/>
        </w:rPr>
        <w:t>cies to shift t-shelters betwee</w:t>
      </w:r>
      <w:r w:rsidR="001C6A3D" w:rsidRPr="001C6A3D">
        <w:rPr>
          <w:rFonts w:ascii="Verdana" w:hAnsi="Verdana" w:cs="Helv"/>
          <w:sz w:val="22"/>
          <w:szCs w:val="22"/>
        </w:rPr>
        <w:t>n</w:t>
      </w:r>
      <w:r w:rsidR="001C6A3D">
        <w:rPr>
          <w:rFonts w:ascii="Verdana" w:hAnsi="Verdana" w:cs="Helv"/>
          <w:sz w:val="22"/>
          <w:szCs w:val="22"/>
        </w:rPr>
        <w:t xml:space="preserve"> commu</w:t>
      </w:r>
      <w:r w:rsidR="001C6A3D" w:rsidRPr="001C6A3D">
        <w:rPr>
          <w:rFonts w:ascii="Verdana" w:hAnsi="Verdana" w:cs="Helv"/>
          <w:sz w:val="22"/>
          <w:szCs w:val="22"/>
        </w:rPr>
        <w:t>n</w:t>
      </w:r>
      <w:r w:rsidR="001C6A3D">
        <w:rPr>
          <w:rFonts w:ascii="Verdana" w:hAnsi="Verdana" w:cs="Helv"/>
          <w:sz w:val="22"/>
          <w:szCs w:val="22"/>
        </w:rPr>
        <w:t>es i</w:t>
      </w:r>
      <w:r w:rsidR="001C6A3D" w:rsidRPr="001C6A3D">
        <w:rPr>
          <w:rFonts w:ascii="Verdana" w:hAnsi="Verdana" w:cs="Helv"/>
          <w:sz w:val="22"/>
          <w:szCs w:val="22"/>
        </w:rPr>
        <w:t>n</w:t>
      </w:r>
      <w:r w:rsidR="001C6A3D">
        <w:rPr>
          <w:rFonts w:ascii="Verdana" w:hAnsi="Verdana" w:cs="Helv"/>
          <w:sz w:val="22"/>
          <w:szCs w:val="22"/>
        </w:rPr>
        <w:t xml:space="preserve"> the affected area if </w:t>
      </w:r>
      <w:r w:rsidR="001C6A3D" w:rsidRPr="001C6A3D">
        <w:rPr>
          <w:rFonts w:ascii="Verdana" w:hAnsi="Verdana" w:cs="Helv"/>
          <w:sz w:val="22"/>
          <w:szCs w:val="22"/>
        </w:rPr>
        <w:t>n</w:t>
      </w:r>
      <w:r w:rsidR="001C6A3D">
        <w:rPr>
          <w:rFonts w:ascii="Verdana" w:hAnsi="Verdana" w:cs="Helv"/>
          <w:sz w:val="22"/>
          <w:szCs w:val="22"/>
        </w:rPr>
        <w:t>ecessary.</w:t>
      </w:r>
      <w:r w:rsidR="00553FB4" w:rsidRPr="00355149">
        <w:rPr>
          <w:rFonts w:ascii="Verdana" w:hAnsi="Verdana" w:cs="Helv"/>
          <w:sz w:val="22"/>
          <w:szCs w:val="22"/>
        </w:rPr>
        <w:t xml:space="preserve"> </w:t>
      </w:r>
    </w:p>
    <w:p w:rsidR="00077AFA" w:rsidRPr="001F7ADD" w:rsidRDefault="00077AFA" w:rsidP="00077AFA">
      <w:pPr>
        <w:autoSpaceDE w:val="0"/>
        <w:autoSpaceDN w:val="0"/>
        <w:adjustRightInd w:val="0"/>
        <w:spacing w:line="240" w:lineRule="atLeast"/>
        <w:jc w:val="both"/>
        <w:rPr>
          <w:rFonts w:ascii="Verdana" w:hAnsi="Verdana" w:cs="Helv"/>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6"/>
        <w:gridCol w:w="7078"/>
      </w:tblGrid>
      <w:tr w:rsidR="00077AFA" w:rsidRPr="001F7ADD" w:rsidTr="0008552A">
        <w:tc>
          <w:tcPr>
            <w:tcW w:w="1368" w:type="dxa"/>
            <w:vAlign w:val="center"/>
          </w:tcPr>
          <w:p w:rsidR="00077AFA" w:rsidRPr="001F7ADD" w:rsidRDefault="00077AFA" w:rsidP="0008552A">
            <w:pPr>
              <w:autoSpaceDE w:val="0"/>
              <w:autoSpaceDN w:val="0"/>
              <w:adjustRightInd w:val="0"/>
              <w:spacing w:line="240" w:lineRule="atLeast"/>
              <w:rPr>
                <w:rFonts w:ascii="Verdana" w:hAnsi="Verdana" w:cs="Helv"/>
                <w:sz w:val="22"/>
                <w:szCs w:val="22"/>
              </w:rPr>
            </w:pPr>
            <w:r w:rsidRPr="001F7ADD">
              <w:rPr>
                <w:rFonts w:ascii="Verdana" w:hAnsi="Verdana" w:cs="Helv"/>
                <w:sz w:val="22"/>
                <w:szCs w:val="22"/>
              </w:rPr>
              <w:t>Consensus</w:t>
            </w:r>
          </w:p>
          <w:p w:rsidR="00077AFA" w:rsidRPr="001F7ADD" w:rsidRDefault="00077AFA" w:rsidP="0008552A">
            <w:pPr>
              <w:autoSpaceDE w:val="0"/>
              <w:autoSpaceDN w:val="0"/>
              <w:adjustRightInd w:val="0"/>
              <w:spacing w:line="240" w:lineRule="atLeast"/>
              <w:rPr>
                <w:rFonts w:ascii="Verdana" w:hAnsi="Verdana" w:cs="Helv"/>
                <w:sz w:val="22"/>
                <w:szCs w:val="22"/>
              </w:rPr>
            </w:pPr>
            <w:r w:rsidRPr="001F7ADD">
              <w:rPr>
                <w:rFonts w:ascii="Verdana" w:hAnsi="Verdana" w:cs="Helv"/>
                <w:sz w:val="22"/>
                <w:szCs w:val="22"/>
              </w:rPr>
              <w:t>Recommendation</w:t>
            </w:r>
          </w:p>
        </w:tc>
        <w:tc>
          <w:tcPr>
            <w:tcW w:w="7078" w:type="dxa"/>
            <w:vAlign w:val="center"/>
          </w:tcPr>
          <w:p w:rsidR="00077AFA" w:rsidRPr="001F7ADD" w:rsidRDefault="001C6A3D" w:rsidP="0008552A">
            <w:pPr>
              <w:autoSpaceDE w:val="0"/>
              <w:autoSpaceDN w:val="0"/>
              <w:adjustRightInd w:val="0"/>
              <w:spacing w:line="240" w:lineRule="atLeast"/>
              <w:rPr>
                <w:rFonts w:ascii="Verdana" w:hAnsi="Verdana" w:cs="Helv"/>
                <w:sz w:val="22"/>
                <w:szCs w:val="22"/>
              </w:rPr>
            </w:pPr>
            <w:r>
              <w:rPr>
                <w:rFonts w:ascii="Verdana" w:hAnsi="Verdana" w:cs="Helv"/>
                <w:sz w:val="22"/>
                <w:szCs w:val="22"/>
              </w:rPr>
              <w:t>The Shelter/</w:t>
            </w:r>
            <w:r w:rsidRPr="001C6A3D">
              <w:rPr>
                <w:rFonts w:ascii="Verdana" w:hAnsi="Verdana" w:cs="Helv"/>
                <w:sz w:val="22"/>
                <w:szCs w:val="22"/>
              </w:rPr>
              <w:t>N</w:t>
            </w:r>
            <w:r>
              <w:rPr>
                <w:rFonts w:ascii="Verdana" w:hAnsi="Verdana" w:cs="Helv"/>
                <w:sz w:val="22"/>
                <w:szCs w:val="22"/>
              </w:rPr>
              <w:t xml:space="preserve">FI Cluster should produce a </w:t>
            </w:r>
            <w:r w:rsidRPr="001C6A3D">
              <w:rPr>
                <w:rFonts w:ascii="Verdana" w:hAnsi="Verdana" w:cs="Helv"/>
                <w:sz w:val="22"/>
                <w:szCs w:val="22"/>
              </w:rPr>
              <w:t>n</w:t>
            </w:r>
            <w:r>
              <w:rPr>
                <w:rFonts w:ascii="Verdana" w:hAnsi="Verdana" w:cs="Helv"/>
                <w:sz w:val="22"/>
                <w:szCs w:val="22"/>
              </w:rPr>
              <w:t>eeds assessme</w:t>
            </w:r>
            <w:r w:rsidRPr="001C6A3D">
              <w:rPr>
                <w:rFonts w:ascii="Verdana" w:hAnsi="Verdana" w:cs="Helv"/>
                <w:sz w:val="22"/>
                <w:szCs w:val="22"/>
              </w:rPr>
              <w:t>n</w:t>
            </w:r>
            <w:r>
              <w:rPr>
                <w:rFonts w:ascii="Verdana" w:hAnsi="Verdana" w:cs="Helv"/>
                <w:sz w:val="22"/>
                <w:szCs w:val="22"/>
              </w:rPr>
              <w:t>t docume</w:t>
            </w:r>
            <w:r w:rsidRPr="001C6A3D">
              <w:rPr>
                <w:rFonts w:ascii="Verdana" w:hAnsi="Verdana" w:cs="Helv"/>
                <w:sz w:val="22"/>
                <w:szCs w:val="22"/>
              </w:rPr>
              <w:t>n</w:t>
            </w:r>
            <w:r>
              <w:rPr>
                <w:rFonts w:ascii="Verdana" w:hAnsi="Verdana" w:cs="Helv"/>
                <w:sz w:val="22"/>
                <w:szCs w:val="22"/>
              </w:rPr>
              <w:t>t that tria</w:t>
            </w:r>
            <w:r w:rsidRPr="001C6A3D">
              <w:rPr>
                <w:rFonts w:ascii="Verdana" w:hAnsi="Verdana" w:cs="Helv"/>
                <w:sz w:val="22"/>
                <w:szCs w:val="22"/>
              </w:rPr>
              <w:t>n</w:t>
            </w:r>
            <w:r>
              <w:rPr>
                <w:rFonts w:ascii="Verdana" w:hAnsi="Verdana" w:cs="Helv"/>
                <w:sz w:val="22"/>
                <w:szCs w:val="22"/>
              </w:rPr>
              <w:t>gulates existi</w:t>
            </w:r>
            <w:r w:rsidRPr="001C6A3D">
              <w:rPr>
                <w:rFonts w:ascii="Verdana" w:hAnsi="Verdana" w:cs="Helv"/>
                <w:sz w:val="22"/>
                <w:szCs w:val="22"/>
              </w:rPr>
              <w:t>n</w:t>
            </w:r>
            <w:r>
              <w:rPr>
                <w:rFonts w:ascii="Verdana" w:hAnsi="Verdana" w:cs="Helv"/>
                <w:sz w:val="22"/>
                <w:szCs w:val="22"/>
              </w:rPr>
              <w:t>g sources of data to produce a</w:t>
            </w:r>
            <w:r w:rsidRPr="001C6A3D">
              <w:rPr>
                <w:rFonts w:ascii="Verdana" w:hAnsi="Verdana" w:cs="Helv"/>
                <w:sz w:val="22"/>
                <w:szCs w:val="22"/>
              </w:rPr>
              <w:t>n</w:t>
            </w:r>
            <w:r>
              <w:rPr>
                <w:rFonts w:ascii="Verdana" w:hAnsi="Verdana" w:cs="Helv"/>
                <w:sz w:val="22"/>
                <w:szCs w:val="22"/>
              </w:rPr>
              <w:t xml:space="preserve"> estimatio</w:t>
            </w:r>
            <w:r w:rsidRPr="001C6A3D">
              <w:rPr>
                <w:rFonts w:ascii="Verdana" w:hAnsi="Verdana" w:cs="Helv"/>
                <w:sz w:val="22"/>
                <w:szCs w:val="22"/>
              </w:rPr>
              <w:t>n</w:t>
            </w:r>
            <w:r>
              <w:rPr>
                <w:rFonts w:ascii="Verdana" w:hAnsi="Verdana" w:cs="Helv"/>
                <w:sz w:val="22"/>
                <w:szCs w:val="22"/>
              </w:rPr>
              <w:t xml:space="preserve"> of </w:t>
            </w:r>
            <w:r w:rsidRPr="001C6A3D">
              <w:rPr>
                <w:rFonts w:ascii="Verdana" w:hAnsi="Verdana" w:cs="Helv"/>
                <w:sz w:val="22"/>
                <w:szCs w:val="22"/>
              </w:rPr>
              <w:t>n</w:t>
            </w:r>
            <w:r>
              <w:rPr>
                <w:rFonts w:ascii="Verdana" w:hAnsi="Verdana" w:cs="Helv"/>
                <w:sz w:val="22"/>
                <w:szCs w:val="22"/>
              </w:rPr>
              <w:t>eeds i</w:t>
            </w:r>
            <w:r w:rsidRPr="001C6A3D">
              <w:rPr>
                <w:rFonts w:ascii="Verdana" w:hAnsi="Verdana" w:cs="Helv"/>
                <w:sz w:val="22"/>
                <w:szCs w:val="22"/>
              </w:rPr>
              <w:t>n</w:t>
            </w:r>
            <w:r>
              <w:rPr>
                <w:rFonts w:ascii="Verdana" w:hAnsi="Verdana" w:cs="Helv"/>
                <w:sz w:val="22"/>
                <w:szCs w:val="22"/>
              </w:rPr>
              <w:t xml:space="preserve"> the sector.</w:t>
            </w:r>
          </w:p>
        </w:tc>
      </w:tr>
    </w:tbl>
    <w:p w:rsidR="00774495" w:rsidRPr="001F7ADD" w:rsidRDefault="00774495" w:rsidP="00774495">
      <w:pPr>
        <w:autoSpaceDE w:val="0"/>
        <w:autoSpaceDN w:val="0"/>
        <w:adjustRightInd w:val="0"/>
        <w:spacing w:line="240" w:lineRule="atLeast"/>
        <w:jc w:val="both"/>
        <w:rPr>
          <w:rFonts w:ascii="Verdana" w:hAnsi="Verdana" w:cs="Helv"/>
          <w:sz w:val="22"/>
          <w:szCs w:val="22"/>
        </w:rPr>
      </w:pPr>
    </w:p>
    <w:p w:rsidR="00774495" w:rsidRPr="001F7ADD" w:rsidRDefault="001C6A3D" w:rsidP="00774495">
      <w:pPr>
        <w:numPr>
          <w:ilvl w:val="0"/>
          <w:numId w:val="33"/>
        </w:numPr>
        <w:autoSpaceDE w:val="0"/>
        <w:autoSpaceDN w:val="0"/>
        <w:adjustRightInd w:val="0"/>
        <w:spacing w:line="240" w:lineRule="atLeast"/>
        <w:jc w:val="both"/>
        <w:rPr>
          <w:rFonts w:ascii="Verdana" w:hAnsi="Verdana" w:cs="Helv"/>
          <w:sz w:val="22"/>
          <w:szCs w:val="22"/>
        </w:rPr>
      </w:pPr>
      <w:r>
        <w:rPr>
          <w:rFonts w:ascii="Verdana" w:hAnsi="Verdana" w:cs="Helv"/>
          <w:sz w:val="22"/>
          <w:szCs w:val="22"/>
        </w:rPr>
        <w:t>Alter</w:t>
      </w:r>
      <w:r w:rsidRPr="001C6A3D">
        <w:rPr>
          <w:rFonts w:ascii="Verdana" w:hAnsi="Verdana" w:cs="Helv"/>
          <w:sz w:val="22"/>
          <w:szCs w:val="22"/>
        </w:rPr>
        <w:t>n</w:t>
      </w:r>
      <w:r>
        <w:rPr>
          <w:rFonts w:ascii="Verdana" w:hAnsi="Verdana" w:cs="Helv"/>
          <w:sz w:val="22"/>
          <w:szCs w:val="22"/>
        </w:rPr>
        <w:t>ate Shelter Programmi</w:t>
      </w:r>
      <w:r w:rsidRPr="001C6A3D">
        <w:rPr>
          <w:rFonts w:ascii="Verdana" w:hAnsi="Verdana" w:cs="Helv"/>
          <w:sz w:val="22"/>
          <w:szCs w:val="22"/>
        </w:rPr>
        <w:t>n</w:t>
      </w:r>
      <w:r>
        <w:rPr>
          <w:rFonts w:ascii="Verdana" w:hAnsi="Verdana" w:cs="Helv"/>
          <w:sz w:val="22"/>
          <w:szCs w:val="22"/>
        </w:rPr>
        <w:t>g</w:t>
      </w:r>
    </w:p>
    <w:p w:rsidR="00774495" w:rsidRPr="001F7ADD" w:rsidRDefault="00774495" w:rsidP="00774495">
      <w:pPr>
        <w:autoSpaceDE w:val="0"/>
        <w:autoSpaceDN w:val="0"/>
        <w:adjustRightInd w:val="0"/>
        <w:spacing w:line="240" w:lineRule="atLeast"/>
        <w:jc w:val="both"/>
        <w:rPr>
          <w:rFonts w:ascii="Verdana" w:hAnsi="Verdana" w:cs="Helv"/>
          <w:sz w:val="22"/>
          <w:szCs w:val="22"/>
        </w:rPr>
      </w:pPr>
    </w:p>
    <w:p w:rsidR="009A1071" w:rsidRPr="001F7ADD" w:rsidRDefault="001C6A3D" w:rsidP="00774495">
      <w:pPr>
        <w:autoSpaceDE w:val="0"/>
        <w:autoSpaceDN w:val="0"/>
        <w:adjustRightInd w:val="0"/>
        <w:spacing w:line="240" w:lineRule="atLeast"/>
        <w:jc w:val="both"/>
        <w:rPr>
          <w:rFonts w:ascii="Verdana" w:hAnsi="Verdana" w:cs="Helv"/>
          <w:sz w:val="22"/>
          <w:szCs w:val="22"/>
        </w:rPr>
      </w:pPr>
      <w:r>
        <w:rPr>
          <w:rFonts w:ascii="Verdana" w:hAnsi="Verdana" w:cs="Helv"/>
          <w:sz w:val="22"/>
          <w:szCs w:val="22"/>
        </w:rPr>
        <w:t>The subject was i</w:t>
      </w:r>
      <w:r w:rsidRPr="001C6A3D">
        <w:rPr>
          <w:rFonts w:ascii="Verdana" w:hAnsi="Verdana" w:cs="Helv"/>
          <w:sz w:val="22"/>
          <w:szCs w:val="22"/>
        </w:rPr>
        <w:t>n</w:t>
      </w:r>
      <w:r>
        <w:rPr>
          <w:rFonts w:ascii="Verdana" w:hAnsi="Verdana" w:cs="Helv"/>
          <w:sz w:val="22"/>
          <w:szCs w:val="22"/>
        </w:rPr>
        <w:t>troduced by a</w:t>
      </w:r>
      <w:r w:rsidRPr="001C6A3D">
        <w:rPr>
          <w:rFonts w:ascii="Verdana" w:hAnsi="Verdana" w:cs="Helv"/>
          <w:sz w:val="22"/>
          <w:szCs w:val="22"/>
        </w:rPr>
        <w:t>n</w:t>
      </w:r>
      <w:r>
        <w:rPr>
          <w:rFonts w:ascii="Verdana" w:hAnsi="Verdana" w:cs="Helv"/>
          <w:sz w:val="22"/>
          <w:szCs w:val="22"/>
        </w:rPr>
        <w:t xml:space="preserve"> age</w:t>
      </w:r>
      <w:r w:rsidRPr="001C6A3D">
        <w:rPr>
          <w:rFonts w:ascii="Verdana" w:hAnsi="Verdana" w:cs="Helv"/>
          <w:sz w:val="22"/>
          <w:szCs w:val="22"/>
        </w:rPr>
        <w:t>n</w:t>
      </w:r>
      <w:r>
        <w:rPr>
          <w:rFonts w:ascii="Verdana" w:hAnsi="Verdana" w:cs="Helv"/>
          <w:sz w:val="22"/>
          <w:szCs w:val="22"/>
        </w:rPr>
        <w:t>cy that is curre</w:t>
      </w:r>
      <w:r w:rsidRPr="001C6A3D">
        <w:rPr>
          <w:rFonts w:ascii="Verdana" w:hAnsi="Verdana" w:cs="Helv"/>
          <w:sz w:val="22"/>
          <w:szCs w:val="22"/>
        </w:rPr>
        <w:t>n</w:t>
      </w:r>
      <w:r>
        <w:rPr>
          <w:rFonts w:ascii="Verdana" w:hAnsi="Verdana" w:cs="Helv"/>
          <w:sz w:val="22"/>
          <w:szCs w:val="22"/>
        </w:rPr>
        <w:t>tly rethi</w:t>
      </w:r>
      <w:r w:rsidRPr="001C6A3D">
        <w:rPr>
          <w:rFonts w:ascii="Verdana" w:hAnsi="Verdana" w:cs="Helv"/>
          <w:sz w:val="22"/>
          <w:szCs w:val="22"/>
        </w:rPr>
        <w:t>n</w:t>
      </w:r>
      <w:r>
        <w:rPr>
          <w:rFonts w:ascii="Verdana" w:hAnsi="Verdana" w:cs="Helv"/>
          <w:sz w:val="22"/>
          <w:szCs w:val="22"/>
        </w:rPr>
        <w:t>ki</w:t>
      </w:r>
      <w:r w:rsidRPr="001C6A3D">
        <w:rPr>
          <w:rFonts w:ascii="Verdana" w:hAnsi="Verdana" w:cs="Helv"/>
          <w:sz w:val="22"/>
          <w:szCs w:val="22"/>
        </w:rPr>
        <w:t>n</w:t>
      </w:r>
      <w:r>
        <w:rPr>
          <w:rFonts w:ascii="Verdana" w:hAnsi="Verdana" w:cs="Helv"/>
          <w:sz w:val="22"/>
          <w:szCs w:val="22"/>
        </w:rPr>
        <w:t xml:space="preserve">g their shelter strategy </w:t>
      </w:r>
      <w:r w:rsidR="00B417F6">
        <w:rPr>
          <w:rFonts w:ascii="Verdana" w:hAnsi="Verdana" w:cs="Helv"/>
          <w:sz w:val="22"/>
          <w:szCs w:val="22"/>
        </w:rPr>
        <w:t>a</w:t>
      </w:r>
      <w:r w:rsidR="00B417F6" w:rsidRPr="00B417F6">
        <w:rPr>
          <w:rFonts w:ascii="Verdana" w:hAnsi="Verdana" w:cs="Helv"/>
          <w:sz w:val="22"/>
          <w:szCs w:val="22"/>
        </w:rPr>
        <w:t>n</w:t>
      </w:r>
      <w:r w:rsidR="00B417F6">
        <w:rPr>
          <w:rFonts w:ascii="Verdana" w:hAnsi="Verdana" w:cs="Helv"/>
          <w:sz w:val="22"/>
          <w:szCs w:val="22"/>
        </w:rPr>
        <w:t>d looki</w:t>
      </w:r>
      <w:r w:rsidR="00B417F6" w:rsidRPr="00B417F6">
        <w:rPr>
          <w:rFonts w:ascii="Verdana" w:hAnsi="Verdana" w:cs="Helv"/>
          <w:sz w:val="22"/>
          <w:szCs w:val="22"/>
        </w:rPr>
        <w:t>n</w:t>
      </w:r>
      <w:r w:rsidR="00B417F6">
        <w:rPr>
          <w:rFonts w:ascii="Verdana" w:hAnsi="Verdana" w:cs="Helv"/>
          <w:sz w:val="22"/>
          <w:szCs w:val="22"/>
        </w:rPr>
        <w:t xml:space="preserve">g at other ways to provide shelter to families affected by the </w:t>
      </w:r>
      <w:r w:rsidR="00052480">
        <w:rPr>
          <w:rFonts w:ascii="Verdana" w:hAnsi="Verdana" w:cs="Helv"/>
          <w:sz w:val="22"/>
          <w:szCs w:val="22"/>
        </w:rPr>
        <w:t>earthquake o</w:t>
      </w:r>
      <w:r w:rsidR="00052480" w:rsidRPr="00B417F6">
        <w:rPr>
          <w:rFonts w:ascii="Verdana" w:hAnsi="Verdana" w:cs="Helv"/>
          <w:sz w:val="22"/>
          <w:szCs w:val="22"/>
        </w:rPr>
        <w:t>n</w:t>
      </w:r>
      <w:r w:rsidR="00052480">
        <w:rPr>
          <w:rFonts w:ascii="Verdana" w:hAnsi="Verdana" w:cs="Helv"/>
          <w:sz w:val="22"/>
          <w:szCs w:val="22"/>
        </w:rPr>
        <w:t xml:space="preserve"> Ja</w:t>
      </w:r>
      <w:r w:rsidR="00052480" w:rsidRPr="00B417F6">
        <w:rPr>
          <w:rFonts w:ascii="Verdana" w:hAnsi="Verdana" w:cs="Helv"/>
          <w:sz w:val="22"/>
          <w:szCs w:val="22"/>
        </w:rPr>
        <w:t>n</w:t>
      </w:r>
      <w:r w:rsidR="00052480">
        <w:rPr>
          <w:rFonts w:ascii="Verdana" w:hAnsi="Verdana" w:cs="Helv"/>
          <w:sz w:val="22"/>
          <w:szCs w:val="22"/>
        </w:rPr>
        <w:t>uary 12</w:t>
      </w:r>
      <w:r w:rsidR="00052480" w:rsidRPr="00052480">
        <w:rPr>
          <w:rFonts w:ascii="Verdana" w:hAnsi="Verdana" w:cs="Helv"/>
          <w:sz w:val="22"/>
          <w:szCs w:val="22"/>
          <w:vertAlign w:val="superscript"/>
        </w:rPr>
        <w:t>th</w:t>
      </w:r>
      <w:r w:rsidR="00052480">
        <w:rPr>
          <w:rFonts w:ascii="Verdana" w:hAnsi="Verdana" w:cs="Helv"/>
          <w:sz w:val="22"/>
          <w:szCs w:val="22"/>
        </w:rPr>
        <w:t>.</w:t>
      </w:r>
      <w:r w:rsidR="009A1071">
        <w:rPr>
          <w:rFonts w:ascii="Verdana" w:hAnsi="Verdana" w:cs="Helv"/>
          <w:sz w:val="22"/>
          <w:szCs w:val="22"/>
        </w:rPr>
        <w:t xml:space="preserve"> </w:t>
      </w:r>
      <w:r w:rsidR="00325B48">
        <w:rPr>
          <w:rFonts w:ascii="Verdana" w:hAnsi="Verdana" w:cs="Helv"/>
          <w:sz w:val="22"/>
          <w:szCs w:val="22"/>
        </w:rPr>
        <w:t>I</w:t>
      </w:r>
      <w:r w:rsidR="00325B48" w:rsidRPr="00B417F6">
        <w:rPr>
          <w:rFonts w:ascii="Verdana" w:hAnsi="Verdana" w:cs="Helv"/>
          <w:sz w:val="22"/>
          <w:szCs w:val="22"/>
        </w:rPr>
        <w:t>n</w:t>
      </w:r>
      <w:r w:rsidR="00325B48">
        <w:rPr>
          <w:rFonts w:ascii="Verdana" w:hAnsi="Verdana" w:cs="Helv"/>
          <w:sz w:val="22"/>
          <w:szCs w:val="22"/>
        </w:rPr>
        <w:t xml:space="preserve"> the course of the discussio</w:t>
      </w:r>
      <w:r w:rsidR="00325B48" w:rsidRPr="00B417F6">
        <w:rPr>
          <w:rFonts w:ascii="Verdana" w:hAnsi="Verdana" w:cs="Helv"/>
          <w:sz w:val="22"/>
          <w:szCs w:val="22"/>
        </w:rPr>
        <w:t>n</w:t>
      </w:r>
      <w:r w:rsidR="00325B48">
        <w:rPr>
          <w:rFonts w:ascii="Verdana" w:hAnsi="Verdana" w:cs="Helv"/>
          <w:sz w:val="22"/>
          <w:szCs w:val="22"/>
        </w:rPr>
        <w:t>, t</w:t>
      </w:r>
      <w:r w:rsidR="009A1071">
        <w:rPr>
          <w:rFonts w:ascii="Verdana" w:hAnsi="Verdana" w:cs="Helv"/>
          <w:sz w:val="22"/>
          <w:szCs w:val="22"/>
        </w:rPr>
        <w:t xml:space="preserve">he </w:t>
      </w:r>
      <w:r w:rsidR="009A1071" w:rsidRPr="00B417F6">
        <w:rPr>
          <w:rFonts w:ascii="Verdana" w:hAnsi="Verdana" w:cs="Helv"/>
          <w:sz w:val="22"/>
          <w:szCs w:val="22"/>
        </w:rPr>
        <w:t>n</w:t>
      </w:r>
      <w:r w:rsidR="009A1071">
        <w:rPr>
          <w:rFonts w:ascii="Verdana" w:hAnsi="Verdana" w:cs="Helv"/>
          <w:sz w:val="22"/>
          <w:szCs w:val="22"/>
        </w:rPr>
        <w:t>eed to have a quick co</w:t>
      </w:r>
      <w:r w:rsidR="009A1071" w:rsidRPr="00B417F6">
        <w:rPr>
          <w:rFonts w:ascii="Verdana" w:hAnsi="Verdana" w:cs="Helv"/>
          <w:sz w:val="22"/>
          <w:szCs w:val="22"/>
        </w:rPr>
        <w:t>n</w:t>
      </w:r>
      <w:r w:rsidR="009A1071">
        <w:rPr>
          <w:rFonts w:ascii="Verdana" w:hAnsi="Verdana" w:cs="Helv"/>
          <w:sz w:val="22"/>
          <w:szCs w:val="22"/>
        </w:rPr>
        <w:t>sulta</w:t>
      </w:r>
      <w:r w:rsidR="009A1071" w:rsidRPr="00B417F6">
        <w:rPr>
          <w:rFonts w:ascii="Verdana" w:hAnsi="Verdana" w:cs="Helv"/>
          <w:sz w:val="22"/>
          <w:szCs w:val="22"/>
        </w:rPr>
        <w:t>n</w:t>
      </w:r>
      <w:r w:rsidR="009A1071">
        <w:rPr>
          <w:rFonts w:ascii="Verdana" w:hAnsi="Verdana" w:cs="Helv"/>
          <w:sz w:val="22"/>
          <w:szCs w:val="22"/>
        </w:rPr>
        <w:t>cy to evaluate the performa</w:t>
      </w:r>
      <w:r w:rsidR="009A1071" w:rsidRPr="00B417F6">
        <w:rPr>
          <w:rFonts w:ascii="Verdana" w:hAnsi="Verdana" w:cs="Helv"/>
          <w:sz w:val="22"/>
          <w:szCs w:val="22"/>
        </w:rPr>
        <w:t>n</w:t>
      </w:r>
      <w:r w:rsidR="009A1071">
        <w:rPr>
          <w:rFonts w:ascii="Verdana" w:hAnsi="Verdana" w:cs="Helv"/>
          <w:sz w:val="22"/>
          <w:szCs w:val="22"/>
        </w:rPr>
        <w:t>ce of t-shelter programmi</w:t>
      </w:r>
      <w:r w:rsidR="009A1071" w:rsidRPr="00B417F6">
        <w:rPr>
          <w:rFonts w:ascii="Verdana" w:hAnsi="Verdana" w:cs="Helv"/>
          <w:sz w:val="22"/>
          <w:szCs w:val="22"/>
        </w:rPr>
        <w:t>n</w:t>
      </w:r>
      <w:r w:rsidR="009A1071">
        <w:rPr>
          <w:rFonts w:ascii="Verdana" w:hAnsi="Verdana" w:cs="Helv"/>
          <w:sz w:val="22"/>
          <w:szCs w:val="22"/>
        </w:rPr>
        <w:t>g, similar to the review do</w:t>
      </w:r>
      <w:r w:rsidR="009A1071" w:rsidRPr="00B417F6">
        <w:rPr>
          <w:rFonts w:ascii="Verdana" w:hAnsi="Verdana" w:cs="Helv"/>
          <w:sz w:val="22"/>
          <w:szCs w:val="22"/>
        </w:rPr>
        <w:t>n</w:t>
      </w:r>
      <w:r w:rsidR="009A1071">
        <w:rPr>
          <w:rFonts w:ascii="Verdana" w:hAnsi="Verdana" w:cs="Helv"/>
          <w:sz w:val="22"/>
          <w:szCs w:val="22"/>
        </w:rPr>
        <w:t>e by Joseph Ashmore of emerge</w:t>
      </w:r>
      <w:r w:rsidR="009A1071" w:rsidRPr="00B417F6">
        <w:rPr>
          <w:rFonts w:ascii="Verdana" w:hAnsi="Verdana" w:cs="Helv"/>
          <w:sz w:val="22"/>
          <w:szCs w:val="22"/>
        </w:rPr>
        <w:t>n</w:t>
      </w:r>
      <w:r w:rsidR="009A1071">
        <w:rPr>
          <w:rFonts w:ascii="Verdana" w:hAnsi="Verdana" w:cs="Helv"/>
          <w:sz w:val="22"/>
          <w:szCs w:val="22"/>
        </w:rPr>
        <w:t xml:space="preserve">cy shelter, </w:t>
      </w:r>
      <w:r w:rsidR="00325B48">
        <w:rPr>
          <w:rFonts w:ascii="Verdana" w:hAnsi="Verdana" w:cs="Helv"/>
          <w:sz w:val="22"/>
          <w:szCs w:val="22"/>
        </w:rPr>
        <w:t xml:space="preserve">was expressed by a </w:t>
      </w:r>
      <w:r w:rsidR="00325B48" w:rsidRPr="00B417F6">
        <w:rPr>
          <w:rFonts w:ascii="Verdana" w:hAnsi="Verdana" w:cs="Helv"/>
          <w:sz w:val="22"/>
          <w:szCs w:val="22"/>
        </w:rPr>
        <w:t>n</w:t>
      </w:r>
      <w:r w:rsidR="00325B48">
        <w:rPr>
          <w:rFonts w:ascii="Verdana" w:hAnsi="Verdana" w:cs="Helv"/>
          <w:sz w:val="22"/>
          <w:szCs w:val="22"/>
        </w:rPr>
        <w:t>umber of age</w:t>
      </w:r>
      <w:r w:rsidR="00325B48" w:rsidRPr="00B417F6">
        <w:rPr>
          <w:rFonts w:ascii="Verdana" w:hAnsi="Verdana" w:cs="Helv"/>
          <w:sz w:val="22"/>
          <w:szCs w:val="22"/>
        </w:rPr>
        <w:t>n</w:t>
      </w:r>
      <w:r w:rsidR="00325B48">
        <w:rPr>
          <w:rFonts w:ascii="Verdana" w:hAnsi="Verdana" w:cs="Helv"/>
          <w:sz w:val="22"/>
          <w:szCs w:val="22"/>
        </w:rPr>
        <w:t xml:space="preserve">cies. </w:t>
      </w:r>
    </w:p>
    <w:p w:rsidR="0092232B" w:rsidRPr="001F7ADD" w:rsidRDefault="0092232B" w:rsidP="0092232B">
      <w:pPr>
        <w:autoSpaceDE w:val="0"/>
        <w:autoSpaceDN w:val="0"/>
        <w:adjustRightInd w:val="0"/>
        <w:spacing w:line="240" w:lineRule="atLeast"/>
        <w:jc w:val="both"/>
        <w:rPr>
          <w:rFonts w:ascii="Verdana" w:hAnsi="Verdana" w:cs="Helv"/>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6"/>
        <w:gridCol w:w="7078"/>
      </w:tblGrid>
      <w:tr w:rsidR="0092232B" w:rsidRPr="001F7ADD" w:rsidTr="0008552A">
        <w:tc>
          <w:tcPr>
            <w:tcW w:w="1368" w:type="dxa"/>
            <w:vAlign w:val="center"/>
          </w:tcPr>
          <w:p w:rsidR="0092232B" w:rsidRPr="001F7ADD" w:rsidRDefault="0092232B" w:rsidP="0008552A">
            <w:pPr>
              <w:autoSpaceDE w:val="0"/>
              <w:autoSpaceDN w:val="0"/>
              <w:adjustRightInd w:val="0"/>
              <w:spacing w:line="240" w:lineRule="atLeast"/>
              <w:rPr>
                <w:rFonts w:ascii="Verdana" w:hAnsi="Verdana" w:cs="Helv"/>
                <w:sz w:val="22"/>
                <w:szCs w:val="22"/>
              </w:rPr>
            </w:pPr>
            <w:r w:rsidRPr="001F7ADD">
              <w:rPr>
                <w:rFonts w:ascii="Verdana" w:hAnsi="Verdana" w:cs="Helv"/>
                <w:sz w:val="22"/>
                <w:szCs w:val="22"/>
              </w:rPr>
              <w:t>Consensus</w:t>
            </w:r>
          </w:p>
          <w:p w:rsidR="0092232B" w:rsidRPr="001F7ADD" w:rsidRDefault="0092232B" w:rsidP="0008552A">
            <w:pPr>
              <w:autoSpaceDE w:val="0"/>
              <w:autoSpaceDN w:val="0"/>
              <w:adjustRightInd w:val="0"/>
              <w:spacing w:line="240" w:lineRule="atLeast"/>
              <w:rPr>
                <w:rFonts w:ascii="Verdana" w:hAnsi="Verdana" w:cs="Helv"/>
                <w:sz w:val="22"/>
                <w:szCs w:val="22"/>
              </w:rPr>
            </w:pPr>
            <w:r w:rsidRPr="001F7ADD">
              <w:rPr>
                <w:rFonts w:ascii="Verdana" w:hAnsi="Verdana" w:cs="Helv"/>
                <w:sz w:val="22"/>
                <w:szCs w:val="22"/>
              </w:rPr>
              <w:t>Recommendation</w:t>
            </w:r>
          </w:p>
        </w:tc>
        <w:tc>
          <w:tcPr>
            <w:tcW w:w="7078" w:type="dxa"/>
            <w:vAlign w:val="center"/>
          </w:tcPr>
          <w:p w:rsidR="0092232B" w:rsidRPr="001F7ADD" w:rsidRDefault="000942FA" w:rsidP="009A1071">
            <w:pPr>
              <w:autoSpaceDE w:val="0"/>
              <w:autoSpaceDN w:val="0"/>
              <w:adjustRightInd w:val="0"/>
              <w:spacing w:line="240" w:lineRule="atLeast"/>
              <w:rPr>
                <w:rFonts w:ascii="Verdana" w:hAnsi="Verdana" w:cs="Helv"/>
                <w:sz w:val="22"/>
                <w:szCs w:val="22"/>
              </w:rPr>
            </w:pPr>
            <w:r>
              <w:rPr>
                <w:rFonts w:ascii="Verdana" w:hAnsi="Verdana" w:cs="Helv"/>
                <w:sz w:val="22"/>
                <w:szCs w:val="22"/>
              </w:rPr>
              <w:t>If alter</w:t>
            </w:r>
            <w:r w:rsidRPr="00B417F6">
              <w:rPr>
                <w:rFonts w:ascii="Verdana" w:hAnsi="Verdana" w:cs="Helv"/>
                <w:sz w:val="22"/>
                <w:szCs w:val="22"/>
              </w:rPr>
              <w:t>n</w:t>
            </w:r>
            <w:r>
              <w:rPr>
                <w:rFonts w:ascii="Verdana" w:hAnsi="Verdana" w:cs="Helv"/>
                <w:sz w:val="22"/>
                <w:szCs w:val="22"/>
              </w:rPr>
              <w:t>ative shelter solutio</w:t>
            </w:r>
            <w:r w:rsidRPr="00B417F6">
              <w:rPr>
                <w:rFonts w:ascii="Verdana" w:hAnsi="Verdana" w:cs="Helv"/>
                <w:sz w:val="22"/>
                <w:szCs w:val="22"/>
              </w:rPr>
              <w:t>n</w:t>
            </w:r>
            <w:r>
              <w:rPr>
                <w:rFonts w:ascii="Verdana" w:hAnsi="Verdana" w:cs="Helv"/>
                <w:sz w:val="22"/>
                <w:szCs w:val="22"/>
              </w:rPr>
              <w:t>s are explored (other tha</w:t>
            </w:r>
            <w:r w:rsidRPr="00B417F6">
              <w:rPr>
                <w:rFonts w:ascii="Verdana" w:hAnsi="Verdana" w:cs="Helv"/>
                <w:sz w:val="22"/>
                <w:szCs w:val="22"/>
              </w:rPr>
              <w:t>n</w:t>
            </w:r>
            <w:r>
              <w:rPr>
                <w:rFonts w:ascii="Verdana" w:hAnsi="Verdana" w:cs="Helv"/>
                <w:sz w:val="22"/>
                <w:szCs w:val="22"/>
              </w:rPr>
              <w:t xml:space="preserve"> t-shelters a</w:t>
            </w:r>
            <w:r w:rsidRPr="00B417F6">
              <w:rPr>
                <w:rFonts w:ascii="Verdana" w:hAnsi="Verdana" w:cs="Helv"/>
                <w:sz w:val="22"/>
                <w:szCs w:val="22"/>
              </w:rPr>
              <w:t>n</w:t>
            </w:r>
            <w:r>
              <w:rPr>
                <w:rFonts w:ascii="Verdana" w:hAnsi="Verdana" w:cs="Helv"/>
                <w:sz w:val="22"/>
                <w:szCs w:val="22"/>
              </w:rPr>
              <w:t xml:space="preserve">d yellow house repairs) they </w:t>
            </w:r>
            <w:r w:rsidRPr="00B417F6">
              <w:rPr>
                <w:rFonts w:ascii="Verdana" w:hAnsi="Verdana" w:cs="Helv"/>
                <w:sz w:val="22"/>
                <w:szCs w:val="22"/>
              </w:rPr>
              <w:t>n</w:t>
            </w:r>
            <w:r>
              <w:rPr>
                <w:rFonts w:ascii="Verdana" w:hAnsi="Verdana" w:cs="Helv"/>
                <w:sz w:val="22"/>
                <w:szCs w:val="22"/>
              </w:rPr>
              <w:t>eed to i</w:t>
            </w:r>
            <w:r w:rsidRPr="00B417F6">
              <w:rPr>
                <w:rFonts w:ascii="Verdana" w:hAnsi="Verdana" w:cs="Helv"/>
                <w:sz w:val="22"/>
                <w:szCs w:val="22"/>
              </w:rPr>
              <w:t>n</w:t>
            </w:r>
            <w:r>
              <w:rPr>
                <w:rFonts w:ascii="Verdana" w:hAnsi="Verdana" w:cs="Helv"/>
                <w:sz w:val="22"/>
                <w:szCs w:val="22"/>
              </w:rPr>
              <w:t>clude a portio</w:t>
            </w:r>
            <w:r w:rsidRPr="00B417F6">
              <w:rPr>
                <w:rFonts w:ascii="Verdana" w:hAnsi="Verdana" w:cs="Helv"/>
                <w:sz w:val="22"/>
                <w:szCs w:val="22"/>
              </w:rPr>
              <w:t>n</w:t>
            </w:r>
            <w:r>
              <w:rPr>
                <w:rFonts w:ascii="Verdana" w:hAnsi="Verdana" w:cs="Helv"/>
                <w:sz w:val="22"/>
                <w:szCs w:val="22"/>
              </w:rPr>
              <w:t xml:space="preserve"> of tech</w:t>
            </w:r>
            <w:r w:rsidRPr="00B417F6">
              <w:rPr>
                <w:rFonts w:ascii="Verdana" w:hAnsi="Verdana" w:cs="Helv"/>
                <w:sz w:val="22"/>
                <w:szCs w:val="22"/>
              </w:rPr>
              <w:t>n</w:t>
            </w:r>
            <w:r>
              <w:rPr>
                <w:rFonts w:ascii="Verdana" w:hAnsi="Verdana" w:cs="Helv"/>
                <w:sz w:val="22"/>
                <w:szCs w:val="22"/>
              </w:rPr>
              <w:t>ical assista</w:t>
            </w:r>
            <w:r w:rsidRPr="00B417F6">
              <w:rPr>
                <w:rFonts w:ascii="Verdana" w:hAnsi="Verdana" w:cs="Helv"/>
                <w:sz w:val="22"/>
                <w:szCs w:val="22"/>
              </w:rPr>
              <w:t>n</w:t>
            </w:r>
            <w:r>
              <w:rPr>
                <w:rFonts w:ascii="Verdana" w:hAnsi="Verdana" w:cs="Helv"/>
                <w:sz w:val="22"/>
                <w:szCs w:val="22"/>
              </w:rPr>
              <w:t>ce a</w:t>
            </w:r>
            <w:r w:rsidRPr="00B417F6">
              <w:rPr>
                <w:rFonts w:ascii="Verdana" w:hAnsi="Verdana" w:cs="Helv"/>
                <w:sz w:val="22"/>
                <w:szCs w:val="22"/>
              </w:rPr>
              <w:t>n</w:t>
            </w:r>
            <w:r>
              <w:rPr>
                <w:rFonts w:ascii="Verdana" w:hAnsi="Verdana" w:cs="Helv"/>
                <w:sz w:val="22"/>
                <w:szCs w:val="22"/>
              </w:rPr>
              <w:t>d ca</w:t>
            </w:r>
            <w:r w:rsidRPr="00B417F6">
              <w:rPr>
                <w:rFonts w:ascii="Verdana" w:hAnsi="Verdana" w:cs="Helv"/>
                <w:sz w:val="22"/>
                <w:szCs w:val="22"/>
              </w:rPr>
              <w:t>n</w:t>
            </w:r>
            <w:r>
              <w:rPr>
                <w:rFonts w:ascii="Verdana" w:hAnsi="Verdana" w:cs="Helv"/>
                <w:sz w:val="22"/>
                <w:szCs w:val="22"/>
              </w:rPr>
              <w:t xml:space="preserve">’t </w:t>
            </w:r>
            <w:r w:rsidR="009A1071">
              <w:rPr>
                <w:rFonts w:ascii="Verdana" w:hAnsi="Verdana" w:cs="Helv"/>
                <w:sz w:val="22"/>
                <w:szCs w:val="22"/>
              </w:rPr>
              <w:t>o</w:t>
            </w:r>
            <w:r w:rsidR="009A1071" w:rsidRPr="00B417F6">
              <w:rPr>
                <w:rFonts w:ascii="Verdana" w:hAnsi="Verdana" w:cs="Helv"/>
                <w:sz w:val="22"/>
                <w:szCs w:val="22"/>
              </w:rPr>
              <w:t>n</w:t>
            </w:r>
            <w:r w:rsidR="009A1071">
              <w:rPr>
                <w:rFonts w:ascii="Verdana" w:hAnsi="Verdana" w:cs="Helv"/>
                <w:sz w:val="22"/>
                <w:szCs w:val="22"/>
              </w:rPr>
              <w:t>ly</w:t>
            </w:r>
            <w:r>
              <w:rPr>
                <w:rFonts w:ascii="Verdana" w:hAnsi="Verdana" w:cs="Helv"/>
                <w:sz w:val="22"/>
                <w:szCs w:val="22"/>
              </w:rPr>
              <w:t xml:space="preserve"> be composed of a </w:t>
            </w:r>
            <w:r w:rsidR="009A1071">
              <w:rPr>
                <w:rFonts w:ascii="Verdana" w:hAnsi="Verdana" w:cs="Helv"/>
                <w:sz w:val="22"/>
                <w:szCs w:val="22"/>
              </w:rPr>
              <w:t xml:space="preserve">package of </w:t>
            </w:r>
            <w:r>
              <w:rPr>
                <w:rFonts w:ascii="Verdana" w:hAnsi="Verdana" w:cs="Helv"/>
                <w:sz w:val="22"/>
                <w:szCs w:val="22"/>
              </w:rPr>
              <w:t>material.</w:t>
            </w:r>
          </w:p>
        </w:tc>
      </w:tr>
    </w:tbl>
    <w:p w:rsidR="0092232B" w:rsidRDefault="0092232B" w:rsidP="0092232B">
      <w:pPr>
        <w:autoSpaceDE w:val="0"/>
        <w:autoSpaceDN w:val="0"/>
        <w:adjustRightInd w:val="0"/>
        <w:spacing w:line="240" w:lineRule="atLeast"/>
        <w:jc w:val="both"/>
        <w:rPr>
          <w:rFonts w:ascii="Verdana" w:hAnsi="Verdana" w:cs="Helv"/>
          <w:sz w:val="22"/>
          <w:szCs w:val="22"/>
        </w:rPr>
      </w:pPr>
    </w:p>
    <w:p w:rsidR="00722D70" w:rsidRPr="001F7ADD" w:rsidRDefault="00722D70" w:rsidP="00722D70">
      <w:pPr>
        <w:numPr>
          <w:ilvl w:val="0"/>
          <w:numId w:val="33"/>
        </w:numPr>
        <w:autoSpaceDE w:val="0"/>
        <w:autoSpaceDN w:val="0"/>
        <w:adjustRightInd w:val="0"/>
        <w:spacing w:line="240" w:lineRule="atLeast"/>
        <w:jc w:val="both"/>
        <w:rPr>
          <w:rFonts w:ascii="Verdana" w:hAnsi="Verdana" w:cs="Helv"/>
          <w:sz w:val="22"/>
          <w:szCs w:val="22"/>
        </w:rPr>
      </w:pPr>
      <w:r>
        <w:rPr>
          <w:rFonts w:ascii="Verdana" w:hAnsi="Verdana" w:cs="Helv"/>
          <w:sz w:val="22"/>
          <w:szCs w:val="22"/>
        </w:rPr>
        <w:t>AOB</w:t>
      </w:r>
    </w:p>
    <w:p w:rsidR="00722D70" w:rsidRDefault="00722D70" w:rsidP="0092232B">
      <w:pPr>
        <w:autoSpaceDE w:val="0"/>
        <w:autoSpaceDN w:val="0"/>
        <w:adjustRightInd w:val="0"/>
        <w:spacing w:line="240" w:lineRule="atLeast"/>
        <w:jc w:val="both"/>
        <w:rPr>
          <w:rFonts w:ascii="Verdana" w:hAnsi="Verdana" w:cs="Helv"/>
          <w:sz w:val="22"/>
          <w:szCs w:val="22"/>
        </w:rPr>
      </w:pPr>
    </w:p>
    <w:p w:rsidR="00722D70" w:rsidRDefault="00722D70" w:rsidP="0092232B">
      <w:pPr>
        <w:autoSpaceDE w:val="0"/>
        <w:autoSpaceDN w:val="0"/>
        <w:adjustRightInd w:val="0"/>
        <w:spacing w:line="240" w:lineRule="atLeast"/>
        <w:jc w:val="both"/>
        <w:rPr>
          <w:rFonts w:ascii="Verdana" w:hAnsi="Verdana" w:cs="Helv"/>
          <w:sz w:val="22"/>
          <w:szCs w:val="22"/>
        </w:rPr>
      </w:pPr>
      <w:r>
        <w:rPr>
          <w:rFonts w:ascii="Verdana" w:hAnsi="Verdana" w:cs="Helv"/>
          <w:sz w:val="22"/>
          <w:szCs w:val="22"/>
        </w:rPr>
        <w:t>DFID a</w:t>
      </w:r>
      <w:r w:rsidRPr="00B417F6">
        <w:rPr>
          <w:rFonts w:ascii="Verdana" w:hAnsi="Verdana" w:cs="Helv"/>
          <w:sz w:val="22"/>
          <w:szCs w:val="22"/>
        </w:rPr>
        <w:t>nn</w:t>
      </w:r>
      <w:r>
        <w:rPr>
          <w:rFonts w:ascii="Verdana" w:hAnsi="Verdana" w:cs="Helv"/>
          <w:sz w:val="22"/>
          <w:szCs w:val="22"/>
        </w:rPr>
        <w:t>ou</w:t>
      </w:r>
      <w:r w:rsidRPr="00B417F6">
        <w:rPr>
          <w:rFonts w:ascii="Verdana" w:hAnsi="Verdana" w:cs="Helv"/>
          <w:sz w:val="22"/>
          <w:szCs w:val="22"/>
        </w:rPr>
        <w:t>n</w:t>
      </w:r>
      <w:r>
        <w:rPr>
          <w:rFonts w:ascii="Verdana" w:hAnsi="Verdana" w:cs="Helv"/>
          <w:sz w:val="22"/>
          <w:szCs w:val="22"/>
        </w:rPr>
        <w:t>ced that it was closi</w:t>
      </w:r>
      <w:r w:rsidRPr="00B417F6">
        <w:rPr>
          <w:rFonts w:ascii="Verdana" w:hAnsi="Verdana" w:cs="Helv"/>
          <w:sz w:val="22"/>
          <w:szCs w:val="22"/>
        </w:rPr>
        <w:t>n</w:t>
      </w:r>
      <w:r>
        <w:rPr>
          <w:rFonts w:ascii="Verdana" w:hAnsi="Verdana" w:cs="Helv"/>
          <w:sz w:val="22"/>
          <w:szCs w:val="22"/>
        </w:rPr>
        <w:t>g its office i</w:t>
      </w:r>
      <w:r w:rsidRPr="00B417F6">
        <w:rPr>
          <w:rFonts w:ascii="Verdana" w:hAnsi="Verdana" w:cs="Helv"/>
          <w:sz w:val="22"/>
          <w:szCs w:val="22"/>
        </w:rPr>
        <w:t>n</w:t>
      </w:r>
      <w:r>
        <w:rPr>
          <w:rFonts w:ascii="Verdana" w:hAnsi="Verdana" w:cs="Helv"/>
          <w:sz w:val="22"/>
          <w:szCs w:val="22"/>
        </w:rPr>
        <w:t xml:space="preserve"> Haiti o</w:t>
      </w:r>
      <w:r w:rsidRPr="00B417F6">
        <w:rPr>
          <w:rFonts w:ascii="Verdana" w:hAnsi="Verdana" w:cs="Helv"/>
          <w:sz w:val="22"/>
          <w:szCs w:val="22"/>
        </w:rPr>
        <w:t>n</w:t>
      </w:r>
      <w:r>
        <w:rPr>
          <w:rFonts w:ascii="Verdana" w:hAnsi="Verdana" w:cs="Helv"/>
          <w:sz w:val="22"/>
          <w:szCs w:val="22"/>
        </w:rPr>
        <w:t xml:space="preserve"> August 31</w:t>
      </w:r>
      <w:r w:rsidRPr="00722D70">
        <w:rPr>
          <w:rFonts w:ascii="Verdana" w:hAnsi="Verdana" w:cs="Helv"/>
          <w:sz w:val="22"/>
          <w:szCs w:val="22"/>
          <w:vertAlign w:val="superscript"/>
        </w:rPr>
        <w:t>st</w:t>
      </w:r>
      <w:r>
        <w:rPr>
          <w:rFonts w:ascii="Verdana" w:hAnsi="Verdana" w:cs="Helv"/>
          <w:sz w:val="22"/>
          <w:szCs w:val="22"/>
        </w:rPr>
        <w:t xml:space="preserve"> as its ma</w:t>
      </w:r>
      <w:r w:rsidRPr="00B417F6">
        <w:rPr>
          <w:rFonts w:ascii="Verdana" w:hAnsi="Verdana" w:cs="Helv"/>
          <w:sz w:val="22"/>
          <w:szCs w:val="22"/>
        </w:rPr>
        <w:t>n</w:t>
      </w:r>
      <w:r>
        <w:rPr>
          <w:rFonts w:ascii="Verdana" w:hAnsi="Verdana" w:cs="Helv"/>
          <w:sz w:val="22"/>
          <w:szCs w:val="22"/>
        </w:rPr>
        <w:t>date to respo</w:t>
      </w:r>
      <w:r w:rsidRPr="00B417F6">
        <w:rPr>
          <w:rFonts w:ascii="Verdana" w:hAnsi="Verdana" w:cs="Helv"/>
          <w:sz w:val="22"/>
          <w:szCs w:val="22"/>
        </w:rPr>
        <w:t>n</w:t>
      </w:r>
      <w:r>
        <w:rPr>
          <w:rFonts w:ascii="Verdana" w:hAnsi="Verdana" w:cs="Helv"/>
          <w:sz w:val="22"/>
          <w:szCs w:val="22"/>
        </w:rPr>
        <w:t>d to the disaster had expired.</w:t>
      </w:r>
    </w:p>
    <w:p w:rsidR="00722D70" w:rsidRPr="001F7ADD" w:rsidRDefault="00722D70" w:rsidP="0092232B">
      <w:pPr>
        <w:autoSpaceDE w:val="0"/>
        <w:autoSpaceDN w:val="0"/>
        <w:adjustRightInd w:val="0"/>
        <w:spacing w:line="240" w:lineRule="atLeast"/>
        <w:jc w:val="both"/>
        <w:rPr>
          <w:rFonts w:ascii="Verdana" w:hAnsi="Verdana" w:cs="Helv"/>
          <w:sz w:val="22"/>
          <w:szCs w:val="22"/>
        </w:rPr>
      </w:pPr>
    </w:p>
    <w:p w:rsidR="00E11082" w:rsidRPr="001F7ADD" w:rsidRDefault="00E11082" w:rsidP="007262E8">
      <w:pPr>
        <w:jc w:val="both"/>
        <w:rPr>
          <w:rFonts w:ascii="Arial" w:hAnsi="Arial" w:cs="Arial"/>
          <w:sz w:val="22"/>
          <w:szCs w:val="22"/>
        </w:rPr>
      </w:pPr>
      <w:r w:rsidRPr="001F7ADD">
        <w:rPr>
          <w:rFonts w:ascii="Arial" w:hAnsi="Arial" w:cs="Arial"/>
          <w:b/>
          <w:bCs/>
          <w:sz w:val="22"/>
          <w:szCs w:val="22"/>
        </w:rPr>
        <w:t xml:space="preserve">Next Meeting: </w:t>
      </w:r>
      <w:r w:rsidR="009B4DF8" w:rsidRPr="001F7ADD">
        <w:rPr>
          <w:rFonts w:ascii="Arial" w:hAnsi="Arial" w:cs="Arial"/>
          <w:sz w:val="22"/>
          <w:szCs w:val="22"/>
        </w:rPr>
        <w:t>TBD – Based on need for consultations between key shelter sector stakeholders</w:t>
      </w:r>
    </w:p>
    <w:sectPr w:rsidR="00E11082" w:rsidRPr="001F7ADD" w:rsidSect="00E11082">
      <w:headerReference w:type="default" r:id="rId7"/>
      <w:pgSz w:w="11899"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E6A" w:rsidRDefault="00ED3E6A" w:rsidP="00E11082">
      <w:r>
        <w:separator/>
      </w:r>
    </w:p>
  </w:endnote>
  <w:endnote w:type="continuationSeparator" w:id="0">
    <w:p w:rsidR="00ED3E6A" w:rsidRDefault="00ED3E6A" w:rsidP="00E110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E6A" w:rsidRDefault="00ED3E6A" w:rsidP="00E11082">
      <w:r>
        <w:separator/>
      </w:r>
    </w:p>
  </w:footnote>
  <w:footnote w:type="continuationSeparator" w:id="0">
    <w:p w:rsidR="00ED3E6A" w:rsidRDefault="00ED3E6A" w:rsidP="00E11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927" w:rsidRPr="00ED5496" w:rsidRDefault="00916927">
    <w:pPr>
      <w:pStyle w:val="Header"/>
      <w:rPr>
        <w:rFonts w:ascii="Calibri" w:hAnsi="Calibri"/>
        <w:b/>
      </w:rPr>
    </w:pPr>
    <w:r w:rsidRPr="00ED5496">
      <w:rPr>
        <w:rFonts w:ascii="Calibri" w:hAnsi="Calibri"/>
        <w:b/>
      </w:rPr>
      <w:t>Shelter Cluster Haiti 2010</w:t>
    </w:r>
  </w:p>
  <w:p w:rsidR="00916927" w:rsidRDefault="009169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cs="Wingdings"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cs="Wingdings" w:hint="default"/>
      </w:rPr>
    </w:lvl>
  </w:abstractNum>
  <w:abstractNum w:abstractNumId="3">
    <w:nsid w:val="FFFFFF88"/>
    <w:multiLevelType w:val="singleLevel"/>
    <w:tmpl w:val="E7F2C632"/>
    <w:lvl w:ilvl="0">
      <w:start w:val="1"/>
      <w:numFmt w:val="decimal"/>
      <w:lvlText w:val="%1."/>
      <w:lvlJc w:val="left"/>
      <w:pPr>
        <w:tabs>
          <w:tab w:val="num" w:pos="360"/>
        </w:tabs>
        <w:ind w:left="360" w:hanging="360"/>
      </w:pPr>
    </w:lvl>
  </w:abstractNum>
  <w:abstractNum w:abstractNumId="4">
    <w:nsid w:val="FFFFFF89"/>
    <w:multiLevelType w:val="singleLevel"/>
    <w:tmpl w:val="08086C74"/>
    <w:lvl w:ilvl="0">
      <w:start w:val="1"/>
      <w:numFmt w:val="bullet"/>
      <w:lvlText w:val=""/>
      <w:lvlJc w:val="left"/>
      <w:pPr>
        <w:tabs>
          <w:tab w:val="num" w:pos="360"/>
        </w:tabs>
        <w:ind w:left="360" w:hanging="360"/>
      </w:pPr>
      <w:rPr>
        <w:rFonts w:ascii="Symbol" w:hAnsi="Symbol" w:cs="Wingdings" w:hint="default"/>
      </w:rPr>
    </w:lvl>
  </w:abstractNum>
  <w:abstractNum w:abstractNumId="5">
    <w:nsid w:val="01490DFC"/>
    <w:multiLevelType w:val="hybridMultilevel"/>
    <w:tmpl w:val="31422D5A"/>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38D6920"/>
    <w:multiLevelType w:val="multilevel"/>
    <w:tmpl w:val="C9A419D4"/>
    <w:lvl w:ilvl="0">
      <w:start w:val="1"/>
      <w:numFmt w:val="decimal"/>
      <w:lvlText w:val="%1."/>
      <w:lvlJc w:val="left"/>
      <w:pPr>
        <w:tabs>
          <w:tab w:val="num" w:pos="360"/>
        </w:tabs>
        <w:ind w:left="360" w:hanging="360"/>
      </w:pPr>
      <w:rPr>
        <w:rFonts w:hint="default"/>
        <w:b/>
      </w:rPr>
    </w:lvl>
    <w:lvl w:ilvl="1">
      <w:start w:val="1"/>
      <w:numFmt w:val="bullet"/>
      <w:lvlText w:val=""/>
      <w:lvlJc w:val="left"/>
      <w:pPr>
        <w:ind w:left="1080" w:hanging="360"/>
      </w:pPr>
      <w:rPr>
        <w:rFonts w:ascii="Symbol" w:hAnsi="Symbol" w:hint="default"/>
        <w:color w:val="auto"/>
      </w:rPr>
    </w:lvl>
    <w:lvl w:ilvl="2">
      <w:start w:val="1"/>
      <w:numFmt w:val="bullet"/>
      <w:lvlText w:val="o"/>
      <w:lvlJc w:val="right"/>
      <w:pPr>
        <w:ind w:left="1800" w:hanging="180"/>
      </w:pPr>
      <w:rPr>
        <w:rFonts w:ascii="Courier New" w:hAnsi="Courier New"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EDB14C6"/>
    <w:multiLevelType w:val="hybridMultilevel"/>
    <w:tmpl w:val="8C4E1256"/>
    <w:lvl w:ilvl="0" w:tplc="C6868AA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9F782C"/>
    <w:multiLevelType w:val="hybridMultilevel"/>
    <w:tmpl w:val="BF5475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F2055A8"/>
    <w:multiLevelType w:val="multilevel"/>
    <w:tmpl w:val="2DDA7938"/>
    <w:lvl w:ilvl="0">
      <w:start w:val="1"/>
      <w:numFmt w:val="decimal"/>
      <w:lvlText w:val="%1."/>
      <w:lvlJc w:val="left"/>
      <w:pPr>
        <w:tabs>
          <w:tab w:val="num" w:pos="360"/>
        </w:tabs>
        <w:ind w:left="360" w:hanging="360"/>
      </w:pPr>
      <w:rPr>
        <w:b w:val="0"/>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0145C61"/>
    <w:multiLevelType w:val="hybridMultilevel"/>
    <w:tmpl w:val="73A278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59035E"/>
    <w:multiLevelType w:val="hybridMultilevel"/>
    <w:tmpl w:val="AB880968"/>
    <w:lvl w:ilvl="0" w:tplc="3376960E">
      <w:start w:val="1"/>
      <w:numFmt w:val="bullet"/>
      <w:lvlText w:val=""/>
      <w:lvlJc w:val="left"/>
      <w:pPr>
        <w:tabs>
          <w:tab w:val="num" w:pos="360"/>
        </w:tabs>
        <w:ind w:left="340" w:hanging="340"/>
      </w:pPr>
      <w:rPr>
        <w:rFonts w:ascii="Symbol" w:hAnsi="Symbol" w:cs="Wingdings"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22097629"/>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nsid w:val="22B41DAA"/>
    <w:multiLevelType w:val="hybridMultilevel"/>
    <w:tmpl w:val="CC8CCFEE"/>
    <w:lvl w:ilvl="0" w:tplc="7B3C0AB2">
      <w:start w:val="1"/>
      <w:numFmt w:val="decimal"/>
      <w:lvlText w:val="%1."/>
      <w:lvlJc w:val="left"/>
      <w:pPr>
        <w:tabs>
          <w:tab w:val="num" w:pos="360"/>
        </w:tabs>
        <w:ind w:left="360" w:hanging="360"/>
      </w:pPr>
      <w:rPr>
        <w:rFonts w:hint="default"/>
        <w:b/>
      </w:rPr>
    </w:lvl>
    <w:lvl w:ilvl="1" w:tplc="39525854">
      <w:start w:val="1"/>
      <w:numFmt w:val="bullet"/>
      <w:lvlText w:val=""/>
      <w:lvlJc w:val="left"/>
      <w:pPr>
        <w:ind w:left="1080" w:hanging="360"/>
      </w:pPr>
      <w:rPr>
        <w:rFonts w:ascii="Symbol" w:hAnsi="Symbol" w:hint="default"/>
        <w:color w:val="auto"/>
      </w:rPr>
    </w:lvl>
    <w:lvl w:ilvl="2" w:tplc="765AEB50">
      <w:start w:val="1"/>
      <w:numFmt w:val="bullet"/>
      <w:lvlText w:val="o"/>
      <w:lvlJc w:val="right"/>
      <w:pPr>
        <w:ind w:left="1800" w:hanging="180"/>
      </w:pPr>
      <w:rPr>
        <w:rFonts w:ascii="Courier New" w:hAnsi="Courier New" w:hint="default"/>
        <w:color w:val="auto"/>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3DD0C82"/>
    <w:multiLevelType w:val="hybridMultilevel"/>
    <w:tmpl w:val="0CBA8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52953BF"/>
    <w:multiLevelType w:val="hybridMultilevel"/>
    <w:tmpl w:val="27BA8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3A56D79"/>
    <w:multiLevelType w:val="hybridMultilevel"/>
    <w:tmpl w:val="36D27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E0632EF"/>
    <w:multiLevelType w:val="hybridMultilevel"/>
    <w:tmpl w:val="5F48C872"/>
    <w:lvl w:ilvl="0" w:tplc="7B3C0AB2">
      <w:start w:val="1"/>
      <w:numFmt w:val="decimal"/>
      <w:lvlText w:val="%1."/>
      <w:lvlJc w:val="left"/>
      <w:pPr>
        <w:tabs>
          <w:tab w:val="num" w:pos="360"/>
        </w:tabs>
        <w:ind w:left="360" w:hanging="360"/>
      </w:pPr>
      <w:rPr>
        <w:rFonts w:hint="default"/>
        <w:b/>
      </w:rPr>
    </w:lvl>
    <w:lvl w:ilvl="1" w:tplc="39525854">
      <w:start w:val="1"/>
      <w:numFmt w:val="bullet"/>
      <w:lvlText w:val=""/>
      <w:lvlJc w:val="left"/>
      <w:pPr>
        <w:ind w:left="1080" w:hanging="360"/>
      </w:pPr>
      <w:rPr>
        <w:rFonts w:ascii="Symbol" w:hAnsi="Symbol" w:hint="default"/>
        <w:color w:val="auto"/>
      </w:rPr>
    </w:lvl>
    <w:lvl w:ilvl="2" w:tplc="0809001B">
      <w:start w:val="1"/>
      <w:numFmt w:val="bullet"/>
      <w:lvlText w:val="o"/>
      <w:lvlJc w:val="right"/>
      <w:pPr>
        <w:ind w:left="1800" w:hanging="180"/>
      </w:pPr>
      <w:rPr>
        <w:rFonts w:ascii="Courier New" w:hAnsi="Courier New"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3996301"/>
    <w:multiLevelType w:val="hybridMultilevel"/>
    <w:tmpl w:val="F08A94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EB00CC"/>
    <w:multiLevelType w:val="hybridMultilevel"/>
    <w:tmpl w:val="62722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A1175CD"/>
    <w:multiLevelType w:val="hybridMultilevel"/>
    <w:tmpl w:val="2AFA47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5F3C58E4"/>
    <w:multiLevelType w:val="hybridMultilevel"/>
    <w:tmpl w:val="3BB2AD36"/>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161112B"/>
    <w:multiLevelType w:val="hybridMultilevel"/>
    <w:tmpl w:val="F394F4F6"/>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3CD68F7"/>
    <w:multiLevelType w:val="hybridMultilevel"/>
    <w:tmpl w:val="11A68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53041A2"/>
    <w:multiLevelType w:val="hybridMultilevel"/>
    <w:tmpl w:val="606C77AA"/>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8B230FA"/>
    <w:multiLevelType w:val="hybridMultilevel"/>
    <w:tmpl w:val="AF503520"/>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69AF361A"/>
    <w:multiLevelType w:val="hybridMultilevel"/>
    <w:tmpl w:val="923C7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0750AB2"/>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nsid w:val="70E9799E"/>
    <w:multiLevelType w:val="multilevel"/>
    <w:tmpl w:val="F08A94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1BA2E4E"/>
    <w:multiLevelType w:val="hybridMultilevel"/>
    <w:tmpl w:val="D9E0E7B8"/>
    <w:lvl w:ilvl="0" w:tplc="0809000F">
      <w:start w:val="5"/>
      <w:numFmt w:val="decimal"/>
      <w:lvlText w:val="%1."/>
      <w:lvlJc w:val="left"/>
      <w:pPr>
        <w:tabs>
          <w:tab w:val="num" w:pos="360"/>
        </w:tabs>
        <w:ind w:left="360" w:hanging="360"/>
      </w:pPr>
      <w:rPr>
        <w:rFonts w:hint="default"/>
      </w:rPr>
    </w:lvl>
    <w:lvl w:ilvl="1" w:tplc="94946F60">
      <w:start w:val="1"/>
      <w:numFmt w:val="bullet"/>
      <w:pStyle w:val="StylebulletsLatin9ptBefore6pt"/>
      <w:lvlText w:val=""/>
      <w:lvlJc w:val="left"/>
      <w:pPr>
        <w:tabs>
          <w:tab w:val="num" w:pos="890"/>
        </w:tabs>
        <w:ind w:left="890" w:hanging="170"/>
      </w:pPr>
      <w:rPr>
        <w:rFonts w:ascii="Symbol" w:hAnsi="Symbol" w:cs="Wingdings" w:hint="default"/>
        <w:color w:val="auto"/>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0">
    <w:nsid w:val="745D57CB"/>
    <w:multiLevelType w:val="hybridMultilevel"/>
    <w:tmpl w:val="FEF49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4BF09B1"/>
    <w:multiLevelType w:val="hybridMultilevel"/>
    <w:tmpl w:val="590C9492"/>
    <w:lvl w:ilvl="0" w:tplc="04090001">
      <w:start w:val="1"/>
      <w:numFmt w:val="bullet"/>
      <w:lvlText w:val=""/>
      <w:lvlJc w:val="left"/>
      <w:pPr>
        <w:ind w:left="1080" w:hanging="360"/>
      </w:pPr>
      <w:rPr>
        <w:rFonts w:ascii="Symbol" w:hAnsi="Symbol" w:cs="Wingdings" w:hint="default"/>
      </w:rPr>
    </w:lvl>
    <w:lvl w:ilvl="1" w:tplc="08090003">
      <w:start w:val="1"/>
      <w:numFmt w:val="bullet"/>
      <w:lvlText w:val="o"/>
      <w:lvlJc w:val="left"/>
      <w:pPr>
        <w:ind w:left="1800" w:hanging="360"/>
      </w:pPr>
      <w:rPr>
        <w:rFonts w:ascii="Courier New" w:hAnsi="Courier New" w:cs="Wingdings"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Wingdings" w:hint="default"/>
      </w:rPr>
    </w:lvl>
    <w:lvl w:ilvl="4" w:tplc="08090003">
      <w:start w:val="1"/>
      <w:numFmt w:val="bullet"/>
      <w:lvlText w:val="o"/>
      <w:lvlJc w:val="left"/>
      <w:pPr>
        <w:ind w:left="3960" w:hanging="360"/>
      </w:pPr>
      <w:rPr>
        <w:rFonts w:ascii="Courier New" w:hAnsi="Courier New" w:cs="Wingdings"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Wingdings" w:hint="default"/>
      </w:rPr>
    </w:lvl>
    <w:lvl w:ilvl="7" w:tplc="08090003">
      <w:start w:val="1"/>
      <w:numFmt w:val="bullet"/>
      <w:lvlText w:val="o"/>
      <w:lvlJc w:val="left"/>
      <w:pPr>
        <w:ind w:left="6120" w:hanging="360"/>
      </w:pPr>
      <w:rPr>
        <w:rFonts w:ascii="Courier New" w:hAnsi="Courier New" w:cs="Wingdings" w:hint="default"/>
      </w:rPr>
    </w:lvl>
    <w:lvl w:ilvl="8" w:tplc="08090005">
      <w:start w:val="1"/>
      <w:numFmt w:val="bullet"/>
      <w:lvlText w:val=""/>
      <w:lvlJc w:val="left"/>
      <w:pPr>
        <w:ind w:left="6840" w:hanging="360"/>
      </w:pPr>
      <w:rPr>
        <w:rFonts w:ascii="Wingdings" w:hAnsi="Wingdings" w:cs="Wingdings" w:hint="default"/>
      </w:rPr>
    </w:lvl>
  </w:abstractNum>
  <w:abstractNum w:abstractNumId="32">
    <w:nsid w:val="7F577E39"/>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4"/>
  </w:num>
  <w:num w:numId="5">
    <w:abstractNumId w:val="3"/>
  </w:num>
  <w:num w:numId="6">
    <w:abstractNumId w:val="0"/>
  </w:num>
  <w:num w:numId="7">
    <w:abstractNumId w:val="4"/>
  </w:num>
  <w:num w:numId="8">
    <w:abstractNumId w:val="2"/>
  </w:num>
  <w:num w:numId="9">
    <w:abstractNumId w:val="1"/>
  </w:num>
  <w:num w:numId="10">
    <w:abstractNumId w:val="3"/>
  </w:num>
  <w:num w:numId="11">
    <w:abstractNumId w:val="0"/>
  </w:num>
  <w:num w:numId="12">
    <w:abstractNumId w:val="11"/>
  </w:num>
  <w:num w:numId="13">
    <w:abstractNumId w:val="10"/>
  </w:num>
  <w:num w:numId="14">
    <w:abstractNumId w:val="12"/>
  </w:num>
  <w:num w:numId="15">
    <w:abstractNumId w:val="29"/>
  </w:num>
  <w:num w:numId="16">
    <w:abstractNumId w:val="5"/>
  </w:num>
  <w:num w:numId="17">
    <w:abstractNumId w:val="25"/>
  </w:num>
  <w:num w:numId="18">
    <w:abstractNumId w:val="21"/>
  </w:num>
  <w:num w:numId="19">
    <w:abstractNumId w:val="31"/>
  </w:num>
  <w:num w:numId="20">
    <w:abstractNumId w:val="17"/>
  </w:num>
  <w:num w:numId="21">
    <w:abstractNumId w:val="32"/>
  </w:num>
  <w:num w:numId="22">
    <w:abstractNumId w:val="27"/>
  </w:num>
  <w:num w:numId="23">
    <w:abstractNumId w:val="22"/>
  </w:num>
  <w:num w:numId="24">
    <w:abstractNumId w:val="7"/>
  </w:num>
  <w:num w:numId="25">
    <w:abstractNumId w:val="6"/>
  </w:num>
  <w:num w:numId="26">
    <w:abstractNumId w:val="13"/>
  </w:num>
  <w:num w:numId="27">
    <w:abstractNumId w:val="18"/>
  </w:num>
  <w:num w:numId="28">
    <w:abstractNumId w:val="28"/>
  </w:num>
  <w:num w:numId="29">
    <w:abstractNumId w:val="26"/>
  </w:num>
  <w:num w:numId="30">
    <w:abstractNumId w:val="24"/>
  </w:num>
  <w:num w:numId="31">
    <w:abstractNumId w:val="20"/>
  </w:num>
  <w:num w:numId="32">
    <w:abstractNumId w:val="8"/>
  </w:num>
  <w:num w:numId="33">
    <w:abstractNumId w:val="9"/>
  </w:num>
  <w:num w:numId="34">
    <w:abstractNumId w:val="16"/>
  </w:num>
  <w:num w:numId="35">
    <w:abstractNumId w:val="30"/>
  </w:num>
  <w:num w:numId="36">
    <w:abstractNumId w:val="19"/>
  </w:num>
  <w:num w:numId="37">
    <w:abstractNumId w:val="15"/>
  </w:num>
  <w:num w:numId="38">
    <w:abstractNumId w:val="23"/>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3B6"/>
    <w:rsid w:val="00005917"/>
    <w:rsid w:val="00016B4A"/>
    <w:rsid w:val="00052480"/>
    <w:rsid w:val="00060C86"/>
    <w:rsid w:val="00077AFA"/>
    <w:rsid w:val="0008552A"/>
    <w:rsid w:val="000942FA"/>
    <w:rsid w:val="000C1BCF"/>
    <w:rsid w:val="000D12A7"/>
    <w:rsid w:val="000D200A"/>
    <w:rsid w:val="0010341A"/>
    <w:rsid w:val="00111276"/>
    <w:rsid w:val="00136D71"/>
    <w:rsid w:val="00175ABA"/>
    <w:rsid w:val="00185E54"/>
    <w:rsid w:val="00197D29"/>
    <w:rsid w:val="001C0364"/>
    <w:rsid w:val="001C6A3D"/>
    <w:rsid w:val="001F197F"/>
    <w:rsid w:val="001F2C8A"/>
    <w:rsid w:val="001F7ADD"/>
    <w:rsid w:val="00227B8F"/>
    <w:rsid w:val="00243474"/>
    <w:rsid w:val="002C1C04"/>
    <w:rsid w:val="002C79F9"/>
    <w:rsid w:val="002E1CB4"/>
    <w:rsid w:val="00301D73"/>
    <w:rsid w:val="00321013"/>
    <w:rsid w:val="00325B48"/>
    <w:rsid w:val="00355149"/>
    <w:rsid w:val="004145BA"/>
    <w:rsid w:val="00430DDF"/>
    <w:rsid w:val="00477FCE"/>
    <w:rsid w:val="004A2387"/>
    <w:rsid w:val="004A502B"/>
    <w:rsid w:val="004B67DF"/>
    <w:rsid w:val="004C5FDA"/>
    <w:rsid w:val="00553FB4"/>
    <w:rsid w:val="005906D2"/>
    <w:rsid w:val="005A6B6F"/>
    <w:rsid w:val="005B50A4"/>
    <w:rsid w:val="005C3A67"/>
    <w:rsid w:val="005D1C37"/>
    <w:rsid w:val="005F2C9C"/>
    <w:rsid w:val="00605E98"/>
    <w:rsid w:val="00611965"/>
    <w:rsid w:val="0062552C"/>
    <w:rsid w:val="0065176B"/>
    <w:rsid w:val="006673EA"/>
    <w:rsid w:val="00672880"/>
    <w:rsid w:val="00676382"/>
    <w:rsid w:val="006B1B5C"/>
    <w:rsid w:val="006C16AF"/>
    <w:rsid w:val="006C49BB"/>
    <w:rsid w:val="00722D70"/>
    <w:rsid w:val="00724309"/>
    <w:rsid w:val="0072506E"/>
    <w:rsid w:val="007262E8"/>
    <w:rsid w:val="007369F0"/>
    <w:rsid w:val="00774495"/>
    <w:rsid w:val="00791291"/>
    <w:rsid w:val="007919E8"/>
    <w:rsid w:val="008470C4"/>
    <w:rsid w:val="00850C98"/>
    <w:rsid w:val="00860B7E"/>
    <w:rsid w:val="00881C57"/>
    <w:rsid w:val="008C4B70"/>
    <w:rsid w:val="008F7D5F"/>
    <w:rsid w:val="00916927"/>
    <w:rsid w:val="0092232B"/>
    <w:rsid w:val="009361F3"/>
    <w:rsid w:val="009A1071"/>
    <w:rsid w:val="009A28B4"/>
    <w:rsid w:val="009B4DF8"/>
    <w:rsid w:val="009C2539"/>
    <w:rsid w:val="009C5174"/>
    <w:rsid w:val="009D6F2B"/>
    <w:rsid w:val="009F0B03"/>
    <w:rsid w:val="00A45DC0"/>
    <w:rsid w:val="00A510B5"/>
    <w:rsid w:val="00A545CE"/>
    <w:rsid w:val="00A75F10"/>
    <w:rsid w:val="00AB740D"/>
    <w:rsid w:val="00AE53BA"/>
    <w:rsid w:val="00AE6267"/>
    <w:rsid w:val="00B11C75"/>
    <w:rsid w:val="00B1322F"/>
    <w:rsid w:val="00B1710F"/>
    <w:rsid w:val="00B247D4"/>
    <w:rsid w:val="00B417F6"/>
    <w:rsid w:val="00B647B2"/>
    <w:rsid w:val="00BC1C64"/>
    <w:rsid w:val="00BF54F1"/>
    <w:rsid w:val="00C0455B"/>
    <w:rsid w:val="00C3582E"/>
    <w:rsid w:val="00C36A3D"/>
    <w:rsid w:val="00C52C7F"/>
    <w:rsid w:val="00C60C3A"/>
    <w:rsid w:val="00C667FF"/>
    <w:rsid w:val="00C83BD4"/>
    <w:rsid w:val="00C85C52"/>
    <w:rsid w:val="00CB6A3B"/>
    <w:rsid w:val="00CE56EC"/>
    <w:rsid w:val="00D24509"/>
    <w:rsid w:val="00D2679A"/>
    <w:rsid w:val="00D26C84"/>
    <w:rsid w:val="00D313E6"/>
    <w:rsid w:val="00D3609E"/>
    <w:rsid w:val="00D4301F"/>
    <w:rsid w:val="00D5120F"/>
    <w:rsid w:val="00D52F5D"/>
    <w:rsid w:val="00D64103"/>
    <w:rsid w:val="00D90315"/>
    <w:rsid w:val="00DA76B9"/>
    <w:rsid w:val="00DC0ADE"/>
    <w:rsid w:val="00DC2E86"/>
    <w:rsid w:val="00DC6668"/>
    <w:rsid w:val="00DD6F71"/>
    <w:rsid w:val="00DE5FB5"/>
    <w:rsid w:val="00E11082"/>
    <w:rsid w:val="00E26D75"/>
    <w:rsid w:val="00E404EB"/>
    <w:rsid w:val="00E52A31"/>
    <w:rsid w:val="00E61FD4"/>
    <w:rsid w:val="00E97BA7"/>
    <w:rsid w:val="00ED3E6A"/>
    <w:rsid w:val="00ED5CE0"/>
    <w:rsid w:val="00F0472E"/>
    <w:rsid w:val="00F333EC"/>
    <w:rsid w:val="00F724A1"/>
    <w:rsid w:val="00FA59C2"/>
    <w:rsid w:val="00FA5E09"/>
    <w:rsid w:val="00FC4B87"/>
    <w:rsid w:val="00FD6CEC"/>
    <w:rsid w:val="00FE72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B6"/>
    <w:rPr>
      <w:sz w:val="24"/>
      <w:szCs w:val="24"/>
      <w:lang w:val="en-GB"/>
    </w:rPr>
  </w:style>
  <w:style w:type="paragraph" w:styleId="Heading3">
    <w:name w:val="heading 3"/>
    <w:basedOn w:val="Normal"/>
    <w:next w:val="Normal"/>
    <w:link w:val="Heading3Char"/>
    <w:uiPriority w:val="99"/>
    <w:qFormat/>
    <w:rsid w:val="009C73B6"/>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C73B6"/>
    <w:rPr>
      <w:rFonts w:ascii="Arial" w:hAnsi="Arial" w:cs="Arial"/>
      <w:b/>
      <w:bCs/>
      <w:sz w:val="26"/>
      <w:szCs w:val="26"/>
      <w:lang w:eastAsia="en-US"/>
    </w:rPr>
  </w:style>
  <w:style w:type="paragraph" w:styleId="ListBullet">
    <w:name w:val="List Bullet"/>
    <w:basedOn w:val="Normal"/>
    <w:autoRedefine/>
    <w:uiPriority w:val="99"/>
    <w:rsid w:val="007431C6"/>
    <w:pPr>
      <w:tabs>
        <w:tab w:val="num" w:pos="360"/>
      </w:tabs>
      <w:ind w:left="357" w:hanging="357"/>
    </w:pPr>
  </w:style>
  <w:style w:type="paragraph" w:styleId="ListNumber">
    <w:name w:val="List Number"/>
    <w:basedOn w:val="Normal"/>
    <w:uiPriority w:val="99"/>
    <w:rsid w:val="007431C6"/>
    <w:pPr>
      <w:tabs>
        <w:tab w:val="num" w:pos="360"/>
      </w:tabs>
    </w:pPr>
  </w:style>
  <w:style w:type="paragraph" w:styleId="ListNumber2">
    <w:name w:val="List Number 2"/>
    <w:basedOn w:val="Normal"/>
    <w:uiPriority w:val="99"/>
    <w:rsid w:val="007431C6"/>
    <w:pPr>
      <w:tabs>
        <w:tab w:val="num" w:pos="643"/>
      </w:tabs>
      <w:ind w:left="641" w:hanging="357"/>
    </w:pPr>
  </w:style>
  <w:style w:type="character" w:styleId="Hyperlink">
    <w:name w:val="Hyperlink"/>
    <w:basedOn w:val="DefaultParagraphFont"/>
    <w:rsid w:val="009C73B6"/>
    <w:rPr>
      <w:color w:val="0000FF"/>
      <w:u w:val="single"/>
    </w:rPr>
  </w:style>
  <w:style w:type="paragraph" w:customStyle="1" w:styleId="StylebulletsLatin9ptBefore6pt">
    <w:name w:val="Style bullets + (Latin) 9 pt Before:  6 pt"/>
    <w:basedOn w:val="Normal"/>
    <w:link w:val="StylebulletsLatin9ptBefore6ptChar"/>
    <w:uiPriority w:val="99"/>
    <w:rsid w:val="009C73B6"/>
    <w:pPr>
      <w:numPr>
        <w:ilvl w:val="1"/>
        <w:numId w:val="15"/>
      </w:numPr>
    </w:pPr>
  </w:style>
  <w:style w:type="character" w:customStyle="1" w:styleId="StylebulletsLatin9ptBefore6ptChar">
    <w:name w:val="Style bullets + (Latin) 9 pt Before:  6 pt Char"/>
    <w:basedOn w:val="DefaultParagraphFont"/>
    <w:link w:val="StylebulletsLatin9ptBefore6pt"/>
    <w:uiPriority w:val="99"/>
    <w:locked/>
    <w:rsid w:val="009C73B6"/>
    <w:rPr>
      <w:sz w:val="24"/>
      <w:szCs w:val="24"/>
      <w:lang w:val="en-GB" w:eastAsia="en-US"/>
    </w:rPr>
  </w:style>
  <w:style w:type="paragraph" w:customStyle="1" w:styleId="ListParagraph1">
    <w:name w:val="List Paragraph1"/>
    <w:basedOn w:val="Normal"/>
    <w:uiPriority w:val="34"/>
    <w:qFormat/>
    <w:rsid w:val="00707349"/>
    <w:pPr>
      <w:ind w:left="720"/>
    </w:pPr>
  </w:style>
  <w:style w:type="table" w:customStyle="1" w:styleId="Calendar4">
    <w:name w:val="Calendar 4"/>
    <w:basedOn w:val="TableNormal"/>
    <w:uiPriority w:val="99"/>
    <w:qFormat/>
    <w:rsid w:val="00E06420"/>
    <w:pPr>
      <w:snapToGrid w:val="0"/>
    </w:pPr>
    <w:rPr>
      <w:rFonts w:ascii="Calibri" w:hAnsi="Calibri"/>
      <w:b/>
      <w:bCs/>
      <w:color w:val="D9D9D9"/>
      <w:sz w:val="16"/>
      <w:szCs w:val="16"/>
      <w:lang w:bidi="en-US"/>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styleId="TableGrid">
    <w:name w:val="Table Grid"/>
    <w:basedOn w:val="TableNormal"/>
    <w:uiPriority w:val="59"/>
    <w:rsid w:val="00E064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
    <w:name w:val="il"/>
    <w:basedOn w:val="DefaultParagraphFont"/>
    <w:rsid w:val="00C63285"/>
  </w:style>
  <w:style w:type="paragraph" w:styleId="Header">
    <w:name w:val="header"/>
    <w:basedOn w:val="Normal"/>
    <w:link w:val="HeaderChar"/>
    <w:uiPriority w:val="99"/>
    <w:unhideWhenUsed/>
    <w:rsid w:val="00ED5496"/>
    <w:pPr>
      <w:tabs>
        <w:tab w:val="center" w:pos="4513"/>
        <w:tab w:val="right" w:pos="9026"/>
      </w:tabs>
    </w:pPr>
  </w:style>
  <w:style w:type="character" w:customStyle="1" w:styleId="HeaderChar">
    <w:name w:val="Header Char"/>
    <w:basedOn w:val="DefaultParagraphFont"/>
    <w:link w:val="Header"/>
    <w:uiPriority w:val="99"/>
    <w:rsid w:val="00ED5496"/>
    <w:rPr>
      <w:sz w:val="24"/>
      <w:szCs w:val="24"/>
      <w:lang w:eastAsia="en-US"/>
    </w:rPr>
  </w:style>
  <w:style w:type="paragraph" w:styleId="Footer">
    <w:name w:val="footer"/>
    <w:basedOn w:val="Normal"/>
    <w:link w:val="FooterChar"/>
    <w:uiPriority w:val="99"/>
    <w:semiHidden/>
    <w:unhideWhenUsed/>
    <w:rsid w:val="00ED5496"/>
    <w:pPr>
      <w:tabs>
        <w:tab w:val="center" w:pos="4513"/>
        <w:tab w:val="right" w:pos="9026"/>
      </w:tabs>
    </w:pPr>
  </w:style>
  <w:style w:type="character" w:customStyle="1" w:styleId="FooterChar">
    <w:name w:val="Footer Char"/>
    <w:basedOn w:val="DefaultParagraphFont"/>
    <w:link w:val="Footer"/>
    <w:uiPriority w:val="99"/>
    <w:semiHidden/>
    <w:rsid w:val="00ED5496"/>
    <w:rPr>
      <w:sz w:val="24"/>
      <w:szCs w:val="24"/>
      <w:lang w:eastAsia="en-US"/>
    </w:rPr>
  </w:style>
  <w:style w:type="paragraph" w:styleId="BalloonText">
    <w:name w:val="Balloon Text"/>
    <w:basedOn w:val="Normal"/>
    <w:link w:val="BalloonTextChar"/>
    <w:uiPriority w:val="99"/>
    <w:semiHidden/>
    <w:unhideWhenUsed/>
    <w:rsid w:val="00ED5496"/>
    <w:rPr>
      <w:rFonts w:ascii="Tahoma" w:hAnsi="Tahoma" w:cs="Tahoma"/>
      <w:sz w:val="16"/>
      <w:szCs w:val="16"/>
    </w:rPr>
  </w:style>
  <w:style w:type="character" w:customStyle="1" w:styleId="BalloonTextChar">
    <w:name w:val="Balloon Text Char"/>
    <w:basedOn w:val="DefaultParagraphFont"/>
    <w:link w:val="BalloonText"/>
    <w:uiPriority w:val="99"/>
    <w:semiHidden/>
    <w:rsid w:val="00ED5496"/>
    <w:rPr>
      <w:rFonts w:ascii="Tahoma" w:hAnsi="Tahoma" w:cs="Tahoma"/>
      <w:sz w:val="16"/>
      <w:szCs w:val="16"/>
      <w:lang w:eastAsia="en-US"/>
    </w:rPr>
  </w:style>
  <w:style w:type="character" w:styleId="FollowedHyperlink">
    <w:name w:val="FollowedHyperlink"/>
    <w:basedOn w:val="DefaultParagraphFont"/>
    <w:uiPriority w:val="99"/>
    <w:semiHidden/>
    <w:unhideWhenUsed/>
    <w:rsid w:val="004918CE"/>
    <w:rPr>
      <w:color w:val="800080"/>
      <w:u w:val="single"/>
    </w:rPr>
  </w:style>
  <w:style w:type="paragraph" w:customStyle="1" w:styleId="Default">
    <w:name w:val="Default"/>
    <w:rsid w:val="007D195F"/>
    <w:pPr>
      <w:autoSpaceDE w:val="0"/>
      <w:autoSpaceDN w:val="0"/>
      <w:adjustRightInd w:val="0"/>
    </w:pPr>
    <w:rPr>
      <w:rFonts w:ascii="Calibri" w:eastAsia="Arial" w:hAnsi="Calibri" w:cs="Calibri"/>
      <w:color w:val="000000"/>
      <w:sz w:val="24"/>
      <w:szCs w:val="24"/>
    </w:rPr>
  </w:style>
  <w:style w:type="character" w:styleId="CommentReference">
    <w:name w:val="annotation reference"/>
    <w:basedOn w:val="DefaultParagraphFont"/>
    <w:uiPriority w:val="99"/>
    <w:semiHidden/>
    <w:unhideWhenUsed/>
    <w:rsid w:val="00E61FD4"/>
    <w:rPr>
      <w:sz w:val="16"/>
      <w:szCs w:val="16"/>
    </w:rPr>
  </w:style>
  <w:style w:type="paragraph" w:styleId="CommentText">
    <w:name w:val="annotation text"/>
    <w:basedOn w:val="Normal"/>
    <w:link w:val="CommentTextChar"/>
    <w:uiPriority w:val="99"/>
    <w:semiHidden/>
    <w:unhideWhenUsed/>
    <w:rsid w:val="00E61FD4"/>
    <w:rPr>
      <w:sz w:val="20"/>
      <w:szCs w:val="20"/>
    </w:rPr>
  </w:style>
  <w:style w:type="character" w:customStyle="1" w:styleId="CommentTextChar">
    <w:name w:val="Comment Text Char"/>
    <w:basedOn w:val="DefaultParagraphFont"/>
    <w:link w:val="CommentText"/>
    <w:uiPriority w:val="99"/>
    <w:semiHidden/>
    <w:rsid w:val="00E61FD4"/>
    <w:rPr>
      <w:lang w:eastAsia="en-US"/>
    </w:rPr>
  </w:style>
  <w:style w:type="paragraph" w:styleId="CommentSubject">
    <w:name w:val="annotation subject"/>
    <w:basedOn w:val="CommentText"/>
    <w:next w:val="CommentText"/>
    <w:link w:val="CommentSubjectChar"/>
    <w:uiPriority w:val="99"/>
    <w:semiHidden/>
    <w:unhideWhenUsed/>
    <w:rsid w:val="00E61FD4"/>
    <w:rPr>
      <w:b/>
      <w:bCs/>
    </w:rPr>
  </w:style>
  <w:style w:type="character" w:customStyle="1" w:styleId="CommentSubjectChar">
    <w:name w:val="Comment Subject Char"/>
    <w:basedOn w:val="CommentTextChar"/>
    <w:link w:val="CommentSubject"/>
    <w:uiPriority w:val="99"/>
    <w:semiHidden/>
    <w:rsid w:val="00E61FD4"/>
    <w:rPr>
      <w:b/>
      <w:bCs/>
    </w:rPr>
  </w:style>
  <w:style w:type="character" w:customStyle="1" w:styleId="apple-style-span">
    <w:name w:val="apple-style-span"/>
    <w:basedOn w:val="DefaultParagraphFont"/>
    <w:rsid w:val="009B4DF8"/>
  </w:style>
</w:styles>
</file>

<file path=word/webSettings.xml><?xml version="1.0" encoding="utf-8"?>
<w:webSettings xmlns:r="http://schemas.openxmlformats.org/officeDocument/2006/relationships" xmlns:w="http://schemas.openxmlformats.org/wordprocessingml/2006/main">
  <w:divs>
    <w:div w:id="46026621">
      <w:bodyDiv w:val="1"/>
      <w:marLeft w:val="0"/>
      <w:marRight w:val="0"/>
      <w:marTop w:val="0"/>
      <w:marBottom w:val="0"/>
      <w:divBdr>
        <w:top w:val="none" w:sz="0" w:space="0" w:color="auto"/>
        <w:left w:val="none" w:sz="0" w:space="0" w:color="auto"/>
        <w:bottom w:val="none" w:sz="0" w:space="0" w:color="auto"/>
        <w:right w:val="none" w:sz="0" w:space="0" w:color="auto"/>
      </w:divBdr>
      <w:divsChild>
        <w:div w:id="107628181">
          <w:marLeft w:val="0"/>
          <w:marRight w:val="0"/>
          <w:marTop w:val="0"/>
          <w:marBottom w:val="0"/>
          <w:divBdr>
            <w:top w:val="none" w:sz="0" w:space="0" w:color="auto"/>
            <w:left w:val="none" w:sz="0" w:space="0" w:color="auto"/>
            <w:bottom w:val="none" w:sz="0" w:space="0" w:color="auto"/>
            <w:right w:val="none" w:sz="0" w:space="0" w:color="auto"/>
          </w:divBdr>
        </w:div>
        <w:div w:id="356543287">
          <w:marLeft w:val="0"/>
          <w:marRight w:val="0"/>
          <w:marTop w:val="0"/>
          <w:marBottom w:val="0"/>
          <w:divBdr>
            <w:top w:val="none" w:sz="0" w:space="0" w:color="auto"/>
            <w:left w:val="none" w:sz="0" w:space="0" w:color="auto"/>
            <w:bottom w:val="none" w:sz="0" w:space="0" w:color="auto"/>
            <w:right w:val="none" w:sz="0" w:space="0" w:color="auto"/>
          </w:divBdr>
        </w:div>
        <w:div w:id="389037091">
          <w:marLeft w:val="0"/>
          <w:marRight w:val="0"/>
          <w:marTop w:val="0"/>
          <w:marBottom w:val="0"/>
          <w:divBdr>
            <w:top w:val="none" w:sz="0" w:space="0" w:color="auto"/>
            <w:left w:val="none" w:sz="0" w:space="0" w:color="auto"/>
            <w:bottom w:val="none" w:sz="0" w:space="0" w:color="auto"/>
            <w:right w:val="none" w:sz="0" w:space="0" w:color="auto"/>
          </w:divBdr>
        </w:div>
        <w:div w:id="430395515">
          <w:marLeft w:val="0"/>
          <w:marRight w:val="0"/>
          <w:marTop w:val="0"/>
          <w:marBottom w:val="0"/>
          <w:divBdr>
            <w:top w:val="none" w:sz="0" w:space="0" w:color="auto"/>
            <w:left w:val="none" w:sz="0" w:space="0" w:color="auto"/>
            <w:bottom w:val="none" w:sz="0" w:space="0" w:color="auto"/>
            <w:right w:val="none" w:sz="0" w:space="0" w:color="auto"/>
          </w:divBdr>
        </w:div>
        <w:div w:id="564493634">
          <w:marLeft w:val="0"/>
          <w:marRight w:val="0"/>
          <w:marTop w:val="0"/>
          <w:marBottom w:val="0"/>
          <w:divBdr>
            <w:top w:val="none" w:sz="0" w:space="0" w:color="auto"/>
            <w:left w:val="none" w:sz="0" w:space="0" w:color="auto"/>
            <w:bottom w:val="none" w:sz="0" w:space="0" w:color="auto"/>
            <w:right w:val="none" w:sz="0" w:space="0" w:color="auto"/>
          </w:divBdr>
        </w:div>
        <w:div w:id="681708325">
          <w:marLeft w:val="0"/>
          <w:marRight w:val="0"/>
          <w:marTop w:val="0"/>
          <w:marBottom w:val="0"/>
          <w:divBdr>
            <w:top w:val="none" w:sz="0" w:space="0" w:color="auto"/>
            <w:left w:val="none" w:sz="0" w:space="0" w:color="auto"/>
            <w:bottom w:val="none" w:sz="0" w:space="0" w:color="auto"/>
            <w:right w:val="none" w:sz="0" w:space="0" w:color="auto"/>
          </w:divBdr>
        </w:div>
        <w:div w:id="896012401">
          <w:marLeft w:val="0"/>
          <w:marRight w:val="0"/>
          <w:marTop w:val="0"/>
          <w:marBottom w:val="0"/>
          <w:divBdr>
            <w:top w:val="none" w:sz="0" w:space="0" w:color="auto"/>
            <w:left w:val="none" w:sz="0" w:space="0" w:color="auto"/>
            <w:bottom w:val="none" w:sz="0" w:space="0" w:color="auto"/>
            <w:right w:val="none" w:sz="0" w:space="0" w:color="auto"/>
          </w:divBdr>
        </w:div>
        <w:div w:id="1165584749">
          <w:marLeft w:val="0"/>
          <w:marRight w:val="0"/>
          <w:marTop w:val="0"/>
          <w:marBottom w:val="0"/>
          <w:divBdr>
            <w:top w:val="none" w:sz="0" w:space="0" w:color="auto"/>
            <w:left w:val="none" w:sz="0" w:space="0" w:color="auto"/>
            <w:bottom w:val="none" w:sz="0" w:space="0" w:color="auto"/>
            <w:right w:val="none" w:sz="0" w:space="0" w:color="auto"/>
          </w:divBdr>
        </w:div>
        <w:div w:id="1174104719">
          <w:marLeft w:val="0"/>
          <w:marRight w:val="0"/>
          <w:marTop w:val="0"/>
          <w:marBottom w:val="0"/>
          <w:divBdr>
            <w:top w:val="none" w:sz="0" w:space="0" w:color="auto"/>
            <w:left w:val="none" w:sz="0" w:space="0" w:color="auto"/>
            <w:bottom w:val="none" w:sz="0" w:space="0" w:color="auto"/>
            <w:right w:val="none" w:sz="0" w:space="0" w:color="auto"/>
          </w:divBdr>
        </w:div>
        <w:div w:id="1370913772">
          <w:marLeft w:val="0"/>
          <w:marRight w:val="0"/>
          <w:marTop w:val="0"/>
          <w:marBottom w:val="0"/>
          <w:divBdr>
            <w:top w:val="none" w:sz="0" w:space="0" w:color="auto"/>
            <w:left w:val="none" w:sz="0" w:space="0" w:color="auto"/>
            <w:bottom w:val="none" w:sz="0" w:space="0" w:color="auto"/>
            <w:right w:val="none" w:sz="0" w:space="0" w:color="auto"/>
          </w:divBdr>
        </w:div>
        <w:div w:id="1490629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1BEF39C9CC7F1A46A84C7CB2CE9519CB" ma:contentTypeVersion="76" ma:contentTypeDescription="" ma:contentTypeScope="" ma:versionID="c075d406505841a5d4739b1b9d4cbba4">
  <xsd:schema xmlns:xsd="http://www.w3.org/2001/XMLSchema" xmlns:xs="http://www.w3.org/2001/XMLSchema" xmlns:p="http://schemas.microsoft.com/office/2006/metadata/properties" xmlns:ns2="96664bca-06c0-4657-b6f9-0a997f5ff9b9" xmlns:ns3="c2760211-3e43-4ff7-a9ea-22e8b7d99117" xmlns:ns4="410da107-b4b9-4416-82f0-a17ea7b4313c" xmlns:ns5="44d82dea-fc32-4e1e-a3c6-c3136ef66f65" targetNamespace="http://schemas.microsoft.com/office/2006/metadata/properties" ma:root="true" ma:fieldsID="e5074d5629a275e7228c5283027c01e8" ns2:_="" ns3:_="" ns4:_="" ns5:_="">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2:ied6aaf0461f439496f935d3461379e0" minOccurs="0"/>
                <xsd:element ref="ns2:g2834a0a4b5b445382f80b4d1c20b873" minOccurs="0"/>
                <xsd:element ref="ns2:p4235251fcc1450fb6d384a4ad55da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g7e01d2410934a95afa409e0dbebe315" ma:index="44"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6"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8"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49" nillable="true" ma:taxonomy="true" ma:internalName="b1a5a839b88a4a15abdc90cae864525c" ma:taxonomyFieldName="Document_x0020_Language" ma:displayName="Document Language"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0"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2"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6"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1"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2"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4"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6"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8" nillable="true" ma:displayName="hidden" ma:default="0" ma:internalName="Cluster_x0020_Review">
      <xsd:simpleType>
        <xsd:restriction base="dms:Boolean"/>
      </xsd:simple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ied6aaf0461f439496f935d3461379e0" ma:index="73"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p4235251fcc1450fb6d384a4ad55daef" ma:index="75"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7"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1"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3"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59"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7"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5"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7"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0"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CountryTaxHTField0 xmlns="c2760211-3e43-4ff7-a9ea-22e8b7d99117">
      <Terms xmlns="http://schemas.microsoft.com/office/infopath/2007/PartnerControls">
        <TermInfo xmlns="http://schemas.microsoft.com/office/infopath/2007/PartnerControls">
          <TermName xmlns="http://schemas.microsoft.com/office/infopath/2007/PartnerControls">Haiti</TermName>
          <TermId xmlns="http://schemas.microsoft.com/office/infopath/2007/PartnerControls">9e336a46-cbf3-425b-bbcf-f93c49b12507</TermId>
        </TermInfo>
      </Terms>
    </CountryTaxHTField0>
    <Event_x0020_Month xmlns="96664bca-06c0-4657-b6f9-0a997f5ff9b9">January</Event_x0020_Month>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High</TermName>
          <TermId xmlns="http://schemas.microsoft.com/office/infopath/2007/PartnerControls">646c22d0-3e4c-4352-845a-6211aa97fc20</TermId>
        </TermInfo>
      </Terms>
    </Degree_x0020_Of_x0020_DisplacementTaxHTField0>
    <Is_x0020_Cluster_x0020_Management_x003f_ xmlns="96664bca-06c0-4657-b6f9-0a997f5ff9b9">true</Is_x0020_Cluster_x0020_Management_x003f_>
    <IM xmlns="96664bca-06c0-4657-b6f9-0a997f5ff9b9">false</IM>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Event_x0020_Day xmlns="96664bca-06c0-4657-b6f9-0a997f5ff9b9">12</Event_x0020_Day>
    <Is_x0020_Reference_x0020_Doc xmlns="96664bca-06c0-4657-b6f9-0a997f5ff9b9">false</Is_x0020_Reference_x0020_Doc>
    <Event_x0020_Year xmlns="96664bca-06c0-4657-b6f9-0a997f5ff9b9">2010</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Websio_x0020_Document_x0020_Preview xmlns="96664bca-06c0-4657-b6f9-0a997f5ff9b9">/Americas/Haiti/HaitiEarthquake2010/_layouts/WebsioPreviewField/preview.aspx?ID=2219e147-6ca4-4c31-ac24-bf95f8999147&amp;WebID=1c7e86dd-0e5d-438c-992a-1c2f3f739c75&amp;SiteID=0e29c24b-3e6a-4c7c-8cc1-69b27805b55c</Websio_x0020_Document_x0020_Preview>
    <p866212cea484a06bc999f7bb36c5e20 xmlns="96664bca-06c0-4657-b6f9-0a997f5ff9b9">
      <Terms xmlns="http://schemas.microsoft.com/office/infopath/2007/PartnerControls"/>
    </p866212cea484a06bc999f7bb36c5e20>
    <fbbb2add3bda4432ae4dea6625736703 xmlns="96664bca-06c0-4657-b6f9-0a997f5ff9b9">
      <Terms xmlns="http://schemas.microsoft.com/office/infopath/2007/PartnerControls"/>
    </fbbb2add3bda4432ae4dea6625736703>
    <TaxCatchAll xmlns="96664bca-06c0-4657-b6f9-0a997f5ff9b9">
      <Value>45</Value>
      <Value>44</Value>
      <Value>16</Value>
      <Value>40</Value>
      <Value>39</Value>
      <Value>15</Value>
      <Value>288</Value>
      <Value>11</Value>
      <Value>4</Value>
      <Value>49</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Americas</TermName>
          <TermId xmlns="http://schemas.microsoft.com/office/infopath/2007/PartnerControls">46eee075-fc11-4731-8696-2533edd6e71a</TermId>
        </TermInfo>
      </Terms>
    </RegionTaxHTField0>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2010-08-26T05:00:00+00:00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_x0020_Description xmlns="96664bca-06c0-4657-b6f9-0a997f5ff9b9">Minutes of the Strategic Advisory Group meeting</Document_x0020_Description>
    <Cluster_x0020_Review xmlns="96664bca-06c0-4657-b6f9-0a997f5ff9b9">false</Cluster_x0020_Review>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Publishing_x0020_Agency1 xmlns="96664bca-06c0-4657-b6f9-0a997f5ff9b9" xsi:nil="tru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Haiti earthquake 2010</TermName>
          <TermId xmlns="http://schemas.microsoft.com/office/infopath/2007/PartnerControls">7a72492e-59f7-4410-bc18-40a75c5a6cbd</TermId>
        </TermInfo>
      </Terms>
    </g2834a0a4b5b445382f80b4d1c20b873>
  </documentManagement>
</p:properties>
</file>

<file path=customXml/itemProps1.xml><?xml version="1.0" encoding="utf-8"?>
<ds:datastoreItem xmlns:ds="http://schemas.openxmlformats.org/officeDocument/2006/customXml" ds:itemID="{75E921F6-350C-48FE-A611-415E6D798EB8}"/>
</file>

<file path=customXml/itemProps2.xml><?xml version="1.0" encoding="utf-8"?>
<ds:datastoreItem xmlns:ds="http://schemas.openxmlformats.org/officeDocument/2006/customXml" ds:itemID="{2731BC5A-0136-48B1-A5CB-5D0F6DF0B557}"/>
</file>

<file path=customXml/itemProps3.xml><?xml version="1.0" encoding="utf-8"?>
<ds:datastoreItem xmlns:ds="http://schemas.openxmlformats.org/officeDocument/2006/customXml" ds:itemID="{759E655D-42FA-48FD-82F2-AE3870438828}"/>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SAG MEETING</vt:lpstr>
    </vt:vector>
  </TitlesOfParts>
  <Company>Grizli777</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 Minutes 100826</dc:title>
  <dc:creator>Customer</dc:creator>
  <cp:keywords/>
  <cp:lastModifiedBy>Hugh Earp</cp:lastModifiedBy>
  <cp:revision>2</cp:revision>
  <cp:lastPrinted>2010-05-03T07:22:00Z</cp:lastPrinted>
  <dcterms:created xsi:type="dcterms:W3CDTF">2011-09-30T15:04:00Z</dcterms:created>
  <dcterms:modified xsi:type="dcterms:W3CDTF">2011-09-30T15:04:00Z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0x010100AA7AFC8FE433CD4B94E991D812AE17EB001BEF39C9CC7F1A46A84C7CB2CE9519CB</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4;#Americas|46eee075-fc11-4731-8696-2533edd6e71a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Information Management">
    <vt:lpwstr/>
  </property>
  <property fmtid="{D5CDD505-2E9C-101B-9397-08002B2CF9AE}" pid="10" name="Media\Comms">
    <vt:lpwstr/>
  </property>
  <property fmtid="{D5CDD505-2E9C-101B-9397-08002B2CF9AE}" pid="11" name="NFI Guidance1">
    <vt:lpwstr/>
  </property>
  <property fmtid="{D5CDD505-2E9C-101B-9397-08002B2CF9AE}" pid="13" name="Country">
    <vt:lpwstr>45;#Haiti|9e336a46-cbf3-425b-bbcf-f93c49b12507</vt:lpwstr>
  </property>
  <property fmtid="{D5CDD505-2E9C-101B-9397-08002B2CF9AE}" pid="14" name="Damage Location">
    <vt:lpwstr>49;#Urban|f95d968c-f509-433d-9d2f-3f9ba300a514;#16;#Peri-Urban|df197954-a687-4fd4-b090-340c291f0d53</vt:lpwstr>
  </property>
  <property fmtid="{D5CDD505-2E9C-101B-9397-08002B2CF9AE}" pid="15" name="Degree Of Displacement">
    <vt:lpwstr>40;#High|646c22d0-3e4c-4352-845a-6211aa97fc20</vt:lpwstr>
  </property>
  <property fmtid="{D5CDD505-2E9C-101B-9397-08002B2CF9AE}" pid="16" name="InterCluster">
    <vt:lpwstr/>
  </property>
  <property fmtid="{D5CDD505-2E9C-101B-9397-08002B2CF9AE}" pid="17" name="Management/Coordination">
    <vt:lpwstr>116;#Meeting Minutes|073dd3fd-2ae4-4873-a4a7-3498e6b393b4</vt:lpwstr>
  </property>
  <property fmtid="{D5CDD505-2E9C-101B-9397-08002B2CF9AE}" pid="18" name="Current Lead Agency">
    <vt:lpwstr>39;#IFRC|0e7dd7e8-b714-4971-a101-594bd0ec6546</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AM&amp;E">
    <vt:lpwstr/>
  </property>
  <property fmtid="{D5CDD505-2E9C-101B-9397-08002B2CF9AE}" pid="22" name="Shelter Technical1">
    <vt:lpwstr/>
  </property>
  <property fmtid="{D5CDD505-2E9C-101B-9397-08002B2CF9AE}" pid="23" name="Shelter Planning1">
    <vt:lpwstr/>
  </property>
  <property fmtid="{D5CDD505-2E9C-101B-9397-08002B2CF9AE}" pid="24" name="Event Type">
    <vt:lpwstr>44;#Earthquake|b1e55d7f-42fe-4729-a412-f81796823767</vt:lpwstr>
  </property>
  <property fmtid="{D5CDD505-2E9C-101B-9397-08002B2CF9AE}" pid="25" name="RoutingRuleDescription">
    <vt:lpwstr>Minutes of the Strategic Advisory Group meeting</vt:lpwstr>
  </property>
  <property fmtid="{D5CDD505-2E9C-101B-9397-08002B2CF9AE}" pid="28" name="Response Site">
    <vt:lpwstr>Haiti Earthquake 2010</vt:lpwstr>
  </property>
  <property fmtid="{D5CDD505-2E9C-101B-9397-08002B2CF9AE}" pid="33" name="Document Category">
    <vt:lpwstr/>
  </property>
  <property fmtid="{D5CDD505-2E9C-101B-9397-08002B2CF9AE}" pid="35" name="Responses sites">
    <vt:lpwstr>288;#Haiti earthquake 2010|7a72492e-59f7-4410-bc18-40a75c5a6cbd</vt:lpwstr>
  </property>
</Properties>
</file>