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1892" w14:textId="61AD004B" w:rsidR="00EE4C1E" w:rsidRPr="00014E22" w:rsidRDefault="00D10152" w:rsidP="00A7155C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u w:val="single"/>
          <w:lang w:eastAsia="en-AU"/>
        </w:rPr>
      </w:pPr>
      <w:r>
        <w:rPr>
          <w:rFonts w:eastAsia="Times New Roman" w:cstheme="minorHAnsi"/>
          <w:color w:val="000000"/>
          <w:sz w:val="28"/>
          <w:szCs w:val="28"/>
          <w:u w:val="single"/>
          <w:lang w:eastAsia="en-AU"/>
        </w:rPr>
        <w:t>S</w:t>
      </w:r>
      <w:r w:rsidR="00B77190">
        <w:rPr>
          <w:rFonts w:eastAsia="Times New Roman" w:cstheme="minorHAnsi"/>
          <w:color w:val="000000"/>
          <w:sz w:val="28"/>
          <w:szCs w:val="28"/>
          <w:u w:val="single"/>
          <w:lang w:eastAsia="en-AU"/>
        </w:rPr>
        <w:t>ETTLEMENTS</w:t>
      </w:r>
      <w:r w:rsidR="00A7155C" w:rsidRPr="00014E22">
        <w:rPr>
          <w:rFonts w:eastAsia="Times New Roman" w:cstheme="minorHAnsi"/>
          <w:color w:val="000000"/>
          <w:sz w:val="28"/>
          <w:szCs w:val="28"/>
          <w:u w:val="single"/>
          <w:lang w:eastAsia="en-AU"/>
        </w:rPr>
        <w:t xml:space="preserve"> CHECKLIST</w:t>
      </w:r>
    </w:p>
    <w:p w14:paraId="02D3512A" w14:textId="7FDD5939" w:rsidR="00A7155C" w:rsidRPr="00A7155C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1F238E0C" w14:textId="488E55E4" w:rsidR="00A7155C" w:rsidRPr="00A7155C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These checklists have been produced to assist shelter and settlements actors in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>supporting more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inclusive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programming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.  </w:t>
      </w:r>
    </w:p>
    <w:p w14:paraId="78EAA79E" w14:textId="77777777" w:rsidR="00A7155C" w:rsidRPr="00A7155C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09CDDD1E" w14:textId="1A879E37" w:rsidR="00014E22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The checklists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>complement the relevant sections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of </w:t>
      </w:r>
      <w:hyperlink r:id="rId5" w:history="1">
        <w:r w:rsidRPr="00014E22">
          <w:rPr>
            <w:rStyle w:val="Hyperlink"/>
            <w:rFonts w:eastAsia="Times New Roman" w:cstheme="minorHAnsi"/>
            <w:sz w:val="24"/>
            <w:szCs w:val="24"/>
            <w:lang w:eastAsia="en-AU"/>
          </w:rPr>
          <w:t>All Under One Roof</w:t>
        </w:r>
      </w:hyperlink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and provide a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short 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set of specific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>actions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>for shelter and settlement teams to confirm as they work through their activities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.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>These can be adapted to the country level context.</w:t>
      </w:r>
    </w:p>
    <w:p w14:paraId="1118D1F6" w14:textId="77777777" w:rsidR="00014E22" w:rsidRDefault="00014E22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69B4DCEA" w14:textId="37E9FD02" w:rsidR="00A7155C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For further guidance, refer directly to the specific </w:t>
      </w:r>
      <w:hyperlink r:id="rId6" w:history="1">
        <w:r w:rsidR="0031435B" w:rsidRPr="003A73C5">
          <w:rPr>
            <w:rStyle w:val="Hyperlink"/>
            <w:rFonts w:eastAsia="Times New Roman" w:cstheme="minorHAnsi"/>
            <w:sz w:val="24"/>
            <w:szCs w:val="24"/>
            <w:lang w:eastAsia="en-AU"/>
          </w:rPr>
          <w:t>S</w:t>
        </w:r>
        <w:r w:rsidR="00B77190">
          <w:rPr>
            <w:rStyle w:val="Hyperlink"/>
            <w:rFonts w:eastAsia="Times New Roman" w:cstheme="minorHAnsi"/>
            <w:sz w:val="24"/>
            <w:szCs w:val="24"/>
            <w:lang w:eastAsia="en-AU"/>
          </w:rPr>
          <w:t>ettlements</w:t>
        </w:r>
        <w:r w:rsidR="0031435B" w:rsidRPr="003A73C5">
          <w:rPr>
            <w:rStyle w:val="Hyperlink"/>
            <w:rFonts w:eastAsia="Times New Roman" w:cstheme="minorHAnsi"/>
            <w:sz w:val="24"/>
            <w:szCs w:val="24"/>
            <w:lang w:eastAsia="en-AU"/>
          </w:rPr>
          <w:t xml:space="preserve"> </w:t>
        </w:r>
        <w:r w:rsidR="00CB37F8" w:rsidRPr="003A73C5">
          <w:rPr>
            <w:rStyle w:val="Hyperlink"/>
            <w:rFonts w:eastAsia="Times New Roman" w:cstheme="minorHAnsi"/>
            <w:sz w:val="24"/>
            <w:szCs w:val="24"/>
            <w:lang w:eastAsia="en-AU"/>
          </w:rPr>
          <w:t>Design Recommendations</w:t>
        </w:r>
      </w:hyperlink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section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of All Under One Roof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>.</w:t>
      </w:r>
    </w:p>
    <w:p w14:paraId="4041AAC6" w14:textId="77777777" w:rsidR="00014E22" w:rsidRDefault="00014E22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1CBCD073" w14:textId="0BBB275C" w:rsidR="00014E22" w:rsidRDefault="00014E22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FA0E1" wp14:editId="25E1AFC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086475" cy="476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BF4EF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79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AB7CA5B" w14:textId="5A495BD8" w:rsidR="00014E22" w:rsidRDefault="0031435B" w:rsidP="00A7155C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  <w:t>S</w:t>
      </w:r>
      <w:r w:rsidR="00B77190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  <w:t>ETTLEMENTS</w:t>
      </w:r>
      <w:r w:rsidR="00014E22" w:rsidRPr="00A7155C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  <w:t xml:space="preserve"> CHECKLIST</w:t>
      </w:r>
    </w:p>
    <w:p w14:paraId="0A6109C1" w14:textId="47BFF30D" w:rsidR="006A0765" w:rsidRDefault="006A0765" w:rsidP="00A7155C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</w:pPr>
    </w:p>
    <w:tbl>
      <w:tblPr>
        <w:tblW w:w="5363" w:type="pct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9195"/>
      </w:tblGrid>
      <w:tr w:rsidR="00C07C64" w:rsidRPr="00C07C64" w14:paraId="3598A5BC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1565431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5AE91EB" w14:textId="21E87371" w:rsidR="00CB37F8" w:rsidRDefault="00B77190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B77190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Key local actors, including municipalities, communities and OPDs have been involved in planning for any new or existing settlement support.</w:t>
            </w:r>
          </w:p>
          <w:p w14:paraId="6DA16913" w14:textId="77777777" w:rsidR="0085641B" w:rsidRPr="0085641B" w:rsidRDefault="0085641B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</w:p>
          <w:p w14:paraId="77E8B5F0" w14:textId="322662F1" w:rsidR="00F103B9" w:rsidRPr="00F103B9" w:rsidRDefault="00F103B9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</w:p>
        </w:tc>
      </w:tr>
      <w:tr w:rsidR="00C07C64" w:rsidRPr="00C07C64" w14:paraId="03F5C6DA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C1AE65A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ABB085B" w14:textId="0381D315" w:rsidR="00C07C64" w:rsidRDefault="00C769EA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F103B9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Persons with disabilities have been included in transect walks or accessibility audits to understand potential barriers and accessibility of services and other opportunities in the settlement or centre.</w:t>
            </w:r>
          </w:p>
          <w:p w14:paraId="268B7BE9" w14:textId="77777777" w:rsidR="00F103B9" w:rsidRPr="00F103B9" w:rsidRDefault="00F103B9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</w:p>
          <w:p w14:paraId="6F03E85A" w14:textId="78720F1F" w:rsidR="00CB37F8" w:rsidRPr="00F103B9" w:rsidRDefault="00CB37F8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C07C64" w:rsidRPr="00C07C64" w14:paraId="41665341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DA39F1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05723B" w14:textId="6448F27D" w:rsidR="00C07C64" w:rsidRDefault="00C769EA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F103B9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The location of the settlement is relatively flat, accessible to persons with disabilities and connected to services and livelihood opportunities.</w:t>
            </w:r>
          </w:p>
          <w:p w14:paraId="5D8B9786" w14:textId="77777777" w:rsidR="0085641B" w:rsidRDefault="0085641B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</w:p>
          <w:p w14:paraId="7CED947C" w14:textId="1590BF3E" w:rsidR="00F103B9" w:rsidRPr="00F103B9" w:rsidRDefault="00F103B9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</w:p>
        </w:tc>
      </w:tr>
      <w:tr w:rsidR="00C07C64" w:rsidRPr="00C07C64" w14:paraId="09145386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94C859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EDD8BA" w14:textId="4F40E205" w:rsidR="00C07C64" w:rsidRDefault="00F103B9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F103B9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Main circulation routes are at least 150cm wide, free of rubbish and obstacles and have frequent resting areas.</w:t>
            </w:r>
          </w:p>
          <w:p w14:paraId="072BBAB4" w14:textId="77777777" w:rsidR="0085641B" w:rsidRPr="0085641B" w:rsidRDefault="0085641B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AU"/>
              </w:rPr>
            </w:pPr>
          </w:p>
          <w:p w14:paraId="1FD6A8BE" w14:textId="04FC30EE" w:rsidR="00F103B9" w:rsidRPr="00F103B9" w:rsidRDefault="00F103B9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AU"/>
              </w:rPr>
            </w:pPr>
          </w:p>
        </w:tc>
      </w:tr>
      <w:tr w:rsidR="00C07C64" w:rsidRPr="00C07C64" w14:paraId="677FF61E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D4EEA1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4BB3AED" w14:textId="77777777" w:rsidR="00F103B9" w:rsidRDefault="00F103B9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4"/>
                <w:szCs w:val="4"/>
                <w:lang w:eastAsia="en-AU"/>
              </w:rPr>
            </w:pPr>
          </w:p>
          <w:p w14:paraId="7F0D0B3F" w14:textId="77777777" w:rsidR="00F103B9" w:rsidRDefault="00F103B9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4"/>
                <w:szCs w:val="4"/>
                <w:lang w:eastAsia="en-AU"/>
              </w:rPr>
            </w:pPr>
          </w:p>
          <w:p w14:paraId="5D09A34F" w14:textId="77777777" w:rsidR="00F103B9" w:rsidRDefault="00F103B9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4"/>
                <w:szCs w:val="4"/>
                <w:lang w:eastAsia="en-AU"/>
              </w:rPr>
            </w:pPr>
          </w:p>
          <w:p w14:paraId="62D3841B" w14:textId="55CAE477" w:rsidR="00CB37F8" w:rsidRPr="00F103B9" w:rsidRDefault="00F103B9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F103B9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Sanitary facilities are accessible and clearly marked.</w:t>
            </w:r>
          </w:p>
        </w:tc>
      </w:tr>
      <w:tr w:rsidR="00C07C64" w:rsidRPr="00C07C64" w14:paraId="4ECF38E5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311D5D5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D6D25B" w14:textId="64A15E3B" w:rsidR="00F103B9" w:rsidRPr="00F103B9" w:rsidRDefault="00F103B9" w:rsidP="00F103B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F103B9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Artificial lighting has been provided to increase safety and accessibility.</w:t>
            </w:r>
          </w:p>
          <w:p w14:paraId="4E452CA9" w14:textId="6FEF5254" w:rsidR="00CB37F8" w:rsidRPr="00F103B9" w:rsidRDefault="00CB37F8" w:rsidP="00F103B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</w:tbl>
    <w:p w14:paraId="29DC0D92" w14:textId="77777777" w:rsidR="006A0765" w:rsidRPr="00C07C64" w:rsidRDefault="006A0765" w:rsidP="00A7155C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</w:pPr>
    </w:p>
    <w:sectPr w:rsidR="006A0765" w:rsidRPr="00C07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26817"/>
    <w:multiLevelType w:val="multilevel"/>
    <w:tmpl w:val="1508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10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5C"/>
    <w:rsid w:val="00014E22"/>
    <w:rsid w:val="0012373B"/>
    <w:rsid w:val="0031435B"/>
    <w:rsid w:val="00394C02"/>
    <w:rsid w:val="003A73C5"/>
    <w:rsid w:val="00427039"/>
    <w:rsid w:val="005C6DCE"/>
    <w:rsid w:val="006044A1"/>
    <w:rsid w:val="006A0765"/>
    <w:rsid w:val="00714A26"/>
    <w:rsid w:val="0085641B"/>
    <w:rsid w:val="00920B30"/>
    <w:rsid w:val="0099656A"/>
    <w:rsid w:val="00A7155C"/>
    <w:rsid w:val="00B77190"/>
    <w:rsid w:val="00C07C64"/>
    <w:rsid w:val="00C769EA"/>
    <w:rsid w:val="00C87C13"/>
    <w:rsid w:val="00CB37F8"/>
    <w:rsid w:val="00D10152"/>
    <w:rsid w:val="00DD1FD4"/>
    <w:rsid w:val="00EA43A2"/>
    <w:rsid w:val="00EE4C1E"/>
    <w:rsid w:val="00F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4571"/>
  <w15:chartTrackingRefBased/>
  <w15:docId w15:val="{2D5B831A-0D45-4C3B-97FA-2BD83946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014E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eltercluster.org/all-under-one-roof/pages/shelter" TargetMode="External"/><Relationship Id="rId5" Type="http://schemas.openxmlformats.org/officeDocument/2006/relationships/hyperlink" Target="https://sheltercluster.org/resource/all-under-one-ro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 Marshall</dc:creator>
  <cp:keywords/>
  <dc:description/>
  <cp:lastModifiedBy>Leeanne Marshall</cp:lastModifiedBy>
  <cp:revision>7</cp:revision>
  <dcterms:created xsi:type="dcterms:W3CDTF">2022-07-05T08:24:00Z</dcterms:created>
  <dcterms:modified xsi:type="dcterms:W3CDTF">2022-07-05T08:28:00Z</dcterms:modified>
</cp:coreProperties>
</file>