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BBA90" w14:textId="326185A4" w:rsidR="00713A90" w:rsidRPr="006860AA" w:rsidRDefault="00713A90" w:rsidP="00713A90">
      <w:pPr>
        <w:pStyle w:val="Footer"/>
        <w:jc w:val="center"/>
        <w:rPr>
          <w:rFonts w:ascii="Book Antiqua" w:hAnsi="Book Antiqua"/>
          <w:b/>
          <w:bCs/>
          <w:iCs/>
          <w:color w:val="7F1416"/>
          <w:w w:val="95"/>
          <w:sz w:val="24"/>
          <w:szCs w:val="24"/>
          <w:u w:val="single"/>
        </w:rPr>
      </w:pPr>
      <w:r w:rsidRPr="006860AA">
        <w:rPr>
          <w:rFonts w:ascii="Book Antiqua" w:hAnsi="Book Antiqua"/>
          <w:b/>
          <w:bCs/>
          <w:iCs/>
          <w:color w:val="7F1416"/>
          <w:w w:val="95"/>
          <w:sz w:val="24"/>
          <w:szCs w:val="24"/>
          <w:u w:val="single"/>
        </w:rPr>
        <w:t>SNFI CLUSTER NATIONAL MONTHLY MEETING</w:t>
      </w:r>
    </w:p>
    <w:p w14:paraId="45476EFB" w14:textId="6D47921A" w:rsidR="00713A90" w:rsidRPr="00DB02DF" w:rsidRDefault="00713A90" w:rsidP="00713A90">
      <w:pPr>
        <w:spacing w:before="120"/>
        <w:rPr>
          <w:rFonts w:ascii="Book Antiqua" w:hAnsi="Book Antiqua"/>
          <w:b/>
          <w:bCs/>
          <w:iCs/>
          <w:color w:val="7F1416"/>
          <w:w w:val="95"/>
          <w:sz w:val="20"/>
          <w:szCs w:val="20"/>
        </w:rPr>
      </w:pPr>
      <w:r w:rsidRPr="00DB02DF">
        <w:rPr>
          <w:rFonts w:ascii="Book Antiqua" w:hAnsi="Book Antiqua"/>
          <w:b/>
          <w:bCs/>
          <w:iCs/>
          <w:color w:val="7F1416"/>
          <w:w w:val="95"/>
          <w:sz w:val="20"/>
          <w:szCs w:val="20"/>
        </w:rPr>
        <w:t xml:space="preserve">Date: </w:t>
      </w:r>
      <w:r w:rsidRPr="00DB02DF">
        <w:rPr>
          <w:rFonts w:ascii="Book Antiqua" w:hAnsi="Book Antiqua"/>
          <w:b/>
          <w:bCs/>
          <w:iCs/>
          <w:w w:val="95"/>
          <w:sz w:val="20"/>
          <w:szCs w:val="20"/>
        </w:rPr>
        <w:t>November 10, 2022</w:t>
      </w:r>
    </w:p>
    <w:p w14:paraId="2035FA78" w14:textId="441ADCA8" w:rsidR="00713A90" w:rsidRPr="00DB02DF" w:rsidRDefault="00713A90" w:rsidP="00713A90">
      <w:pPr>
        <w:spacing w:before="120"/>
        <w:rPr>
          <w:rFonts w:ascii="Book Antiqua" w:hAnsi="Book Antiqua"/>
          <w:b/>
          <w:bCs/>
          <w:iCs/>
          <w:color w:val="7F1416"/>
          <w:w w:val="95"/>
          <w:sz w:val="20"/>
          <w:szCs w:val="20"/>
        </w:rPr>
      </w:pPr>
      <w:r w:rsidRPr="00DB02DF">
        <w:rPr>
          <w:rFonts w:ascii="Book Antiqua" w:hAnsi="Book Antiqua"/>
          <w:b/>
          <w:bCs/>
          <w:iCs/>
          <w:color w:val="7F1416"/>
          <w:w w:val="95"/>
          <w:sz w:val="20"/>
          <w:szCs w:val="20"/>
        </w:rPr>
        <w:t xml:space="preserve">Time: </w:t>
      </w:r>
      <w:r w:rsidRPr="00DB02DF">
        <w:rPr>
          <w:rFonts w:ascii="Book Antiqua" w:hAnsi="Book Antiqua"/>
          <w:b/>
          <w:bCs/>
          <w:iCs/>
          <w:w w:val="95"/>
          <w:sz w:val="20"/>
          <w:szCs w:val="20"/>
        </w:rPr>
        <w:t>2:00 – 3:00 PM</w:t>
      </w:r>
    </w:p>
    <w:p w14:paraId="19F93096" w14:textId="2DAC39DC" w:rsidR="00713A90" w:rsidRPr="00DB02DF" w:rsidRDefault="00713A90" w:rsidP="00713A90">
      <w:pPr>
        <w:spacing w:before="120"/>
        <w:rPr>
          <w:rFonts w:ascii="Book Antiqua" w:hAnsi="Book Antiqua"/>
          <w:b/>
          <w:bCs/>
          <w:iCs/>
          <w:color w:val="7F1416"/>
          <w:w w:val="95"/>
          <w:sz w:val="20"/>
          <w:szCs w:val="20"/>
        </w:rPr>
      </w:pPr>
      <w:r w:rsidRPr="00DB02DF">
        <w:rPr>
          <w:rFonts w:ascii="Book Antiqua" w:hAnsi="Book Antiqua"/>
          <w:b/>
          <w:bCs/>
          <w:iCs/>
          <w:color w:val="7F1416"/>
          <w:w w:val="95"/>
          <w:sz w:val="20"/>
          <w:szCs w:val="20"/>
        </w:rPr>
        <w:t xml:space="preserve">Venue: </w:t>
      </w:r>
      <w:r w:rsidRPr="00DB02DF">
        <w:rPr>
          <w:rFonts w:ascii="Book Antiqua" w:hAnsi="Book Antiqua"/>
          <w:b/>
          <w:bCs/>
          <w:iCs/>
          <w:w w:val="95"/>
          <w:sz w:val="20"/>
          <w:szCs w:val="20"/>
        </w:rPr>
        <w:t>IOM Conference, Room 02</w:t>
      </w:r>
    </w:p>
    <w:p w14:paraId="7A35A84A" w14:textId="77777777" w:rsidR="00713A90" w:rsidRPr="00DB02DF" w:rsidRDefault="00713A90" w:rsidP="00713A90">
      <w:pPr>
        <w:rPr>
          <w:rFonts w:ascii="Book Antiqua" w:hAnsi="Book Antiqua"/>
          <w:b/>
          <w:bCs/>
          <w:iCs/>
          <w:color w:val="7F1416"/>
          <w:w w:val="95"/>
          <w:sz w:val="20"/>
          <w:szCs w:val="20"/>
        </w:rPr>
      </w:pPr>
    </w:p>
    <w:p w14:paraId="55E9FAA7" w14:textId="01DA5A66" w:rsidR="00713A90" w:rsidRPr="004331D1" w:rsidRDefault="00713A90" w:rsidP="00713A90">
      <w:pPr>
        <w:rPr>
          <w:rFonts w:ascii="Book Antiqua" w:hAnsi="Book Antiqua"/>
          <w:b/>
          <w:bCs/>
          <w:iCs/>
          <w:color w:val="7F1416"/>
          <w:w w:val="95"/>
          <w:sz w:val="20"/>
          <w:szCs w:val="20"/>
        </w:rPr>
      </w:pPr>
      <w:r w:rsidRPr="004331D1">
        <w:rPr>
          <w:rFonts w:ascii="Book Antiqua" w:hAnsi="Book Antiqua"/>
          <w:b/>
          <w:bCs/>
          <w:iCs/>
          <w:color w:val="7F1416"/>
          <w:w w:val="95"/>
          <w:sz w:val="20"/>
          <w:szCs w:val="20"/>
        </w:rPr>
        <w:t>Minutes of the Meeting</w:t>
      </w:r>
    </w:p>
    <w:tbl>
      <w:tblPr>
        <w:tblpPr w:leftFromText="180" w:rightFromText="180" w:vertAnchor="text" w:horzAnchor="margin" w:tblpY="143"/>
        <w:tblW w:w="9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7"/>
        <w:gridCol w:w="3098"/>
        <w:gridCol w:w="4126"/>
      </w:tblGrid>
      <w:tr w:rsidR="00DB02DF" w:rsidRPr="004331D1" w14:paraId="695592CF" w14:textId="77777777" w:rsidTr="004331D1">
        <w:trPr>
          <w:trHeight w:val="274"/>
        </w:trPr>
        <w:tc>
          <w:tcPr>
            <w:tcW w:w="9771" w:type="dxa"/>
            <w:gridSpan w:val="3"/>
            <w:shd w:val="clear" w:color="auto" w:fill="A50021"/>
          </w:tcPr>
          <w:p w14:paraId="13C0DFC7" w14:textId="77777777" w:rsidR="00DB02DF" w:rsidRPr="005F3920" w:rsidRDefault="00DB02DF" w:rsidP="005E3596">
            <w:pPr>
              <w:pStyle w:val="TableParagraph"/>
              <w:rPr>
                <w:rFonts w:ascii="Book Antiqua" w:hAnsi="Book Antiqua"/>
                <w:b/>
                <w:sz w:val="20"/>
                <w:szCs w:val="20"/>
              </w:rPr>
            </w:pPr>
            <w:r w:rsidRPr="005F3920">
              <w:rPr>
                <w:rFonts w:ascii="Book Antiqua" w:hAnsi="Book Antiqua"/>
                <w:b/>
                <w:sz w:val="20"/>
                <w:szCs w:val="20"/>
              </w:rPr>
              <w:t>Agenda</w:t>
            </w:r>
          </w:p>
        </w:tc>
      </w:tr>
      <w:tr w:rsidR="00DB02DF" w:rsidRPr="005F3920" w14:paraId="6EF9B438" w14:textId="77777777" w:rsidTr="005E3596">
        <w:trPr>
          <w:trHeight w:val="2772"/>
        </w:trPr>
        <w:tc>
          <w:tcPr>
            <w:tcW w:w="9771" w:type="dxa"/>
            <w:gridSpan w:val="3"/>
            <w:tcBorders>
              <w:bottom w:val="single" w:sz="8" w:space="0" w:color="000000"/>
            </w:tcBorders>
          </w:tcPr>
          <w:p w14:paraId="658C7621" w14:textId="0F136823" w:rsidR="005F3920" w:rsidRPr="00E236ED" w:rsidRDefault="005F3920" w:rsidP="005E3596">
            <w:pPr>
              <w:pStyle w:val="NormalWeb"/>
              <w:shd w:val="clear" w:color="auto" w:fill="FFFFFF"/>
              <w:spacing w:before="0" w:beforeAutospacing="0" w:after="0" w:afterAutospacing="0"/>
              <w:ind w:left="720"/>
              <w:rPr>
                <w:rFonts w:ascii="Book Antiqua" w:hAnsi="Book Antiqua" w:cs="Arial"/>
                <w:color w:val="222222"/>
                <w:sz w:val="20"/>
                <w:szCs w:val="20"/>
                <w:lang w:val="en-US"/>
              </w:rPr>
            </w:pPr>
            <w:r w:rsidRPr="005F3920">
              <w:rPr>
                <w:rFonts w:ascii="Book Antiqua" w:hAnsi="Book Antiqua"/>
                <w:color w:val="222222"/>
                <w:sz w:val="20"/>
                <w:szCs w:val="20"/>
              </w:rPr>
              <w:t>1.     </w:t>
            </w:r>
            <w:r w:rsidRPr="005F3920">
              <w:rPr>
                <w:rFonts w:ascii="Book Antiqua" w:hAnsi="Book Antiqua"/>
                <w:color w:val="222222"/>
                <w:sz w:val="20"/>
                <w:szCs w:val="20"/>
                <w:lang w:val="en-US"/>
              </w:rPr>
              <w:t>Self</w:t>
            </w:r>
            <w:r w:rsidR="00E236ED">
              <w:rPr>
                <w:rFonts w:ascii="Book Antiqua" w:hAnsi="Book Antiqua"/>
                <w:color w:val="222222"/>
                <w:sz w:val="20"/>
                <w:szCs w:val="20"/>
                <w:lang w:val="en-US"/>
              </w:rPr>
              <w:t>-</w:t>
            </w:r>
            <w:r w:rsidRPr="005F3920">
              <w:rPr>
                <w:rFonts w:ascii="Book Antiqua" w:hAnsi="Book Antiqua"/>
                <w:color w:val="222222"/>
                <w:sz w:val="20"/>
                <w:szCs w:val="20"/>
              </w:rPr>
              <w:t>introduction</w:t>
            </w:r>
            <w:r w:rsidR="00E236ED">
              <w:rPr>
                <w:rFonts w:ascii="Book Antiqua" w:hAnsi="Book Antiqua"/>
                <w:color w:val="222222"/>
                <w:sz w:val="20"/>
                <w:szCs w:val="20"/>
                <w:lang w:val="en-US"/>
              </w:rPr>
              <w:t>s</w:t>
            </w:r>
          </w:p>
          <w:p w14:paraId="589CB0DF" w14:textId="77777777" w:rsidR="005F3920" w:rsidRPr="005F3920" w:rsidRDefault="005F3920" w:rsidP="005E3596">
            <w:pPr>
              <w:pStyle w:val="NormalWeb"/>
              <w:shd w:val="clear" w:color="auto" w:fill="FFFFFF"/>
              <w:spacing w:before="0" w:beforeAutospacing="0" w:after="0" w:afterAutospacing="0"/>
              <w:ind w:left="720"/>
              <w:rPr>
                <w:rFonts w:ascii="Book Antiqua" w:hAnsi="Book Antiqua" w:cs="Arial"/>
                <w:color w:val="222222"/>
                <w:sz w:val="20"/>
                <w:szCs w:val="20"/>
              </w:rPr>
            </w:pPr>
            <w:r w:rsidRPr="005F3920">
              <w:rPr>
                <w:rFonts w:ascii="Book Antiqua" w:hAnsi="Book Antiqua"/>
                <w:color w:val="222222"/>
                <w:sz w:val="20"/>
                <w:szCs w:val="20"/>
              </w:rPr>
              <w:t>2.     ICCG/NAWG Updates</w:t>
            </w:r>
          </w:p>
          <w:p w14:paraId="0E3A2F89" w14:textId="4BE58F94" w:rsidR="005F3920" w:rsidRPr="005F3920" w:rsidRDefault="005F3920" w:rsidP="005E3596">
            <w:pPr>
              <w:pStyle w:val="NormalWeb"/>
              <w:numPr>
                <w:ilvl w:val="0"/>
                <w:numId w:val="2"/>
              </w:numPr>
              <w:shd w:val="clear" w:color="auto" w:fill="FFFFFF"/>
              <w:spacing w:before="0" w:beforeAutospacing="0" w:after="0" w:afterAutospacing="0"/>
              <w:ind w:left="1692" w:hanging="283"/>
              <w:rPr>
                <w:rFonts w:ascii="Book Antiqua" w:hAnsi="Book Antiqua" w:cs="Arial"/>
                <w:color w:val="222222"/>
                <w:sz w:val="20"/>
                <w:szCs w:val="20"/>
              </w:rPr>
            </w:pPr>
            <w:r w:rsidRPr="005F3920">
              <w:rPr>
                <w:rFonts w:ascii="Book Antiqua" w:hAnsi="Book Antiqua"/>
                <w:color w:val="222222"/>
                <w:sz w:val="20"/>
                <w:szCs w:val="20"/>
              </w:rPr>
              <w:t xml:space="preserve">Severity mapping and PIN </w:t>
            </w:r>
            <w:r>
              <w:rPr>
                <w:rFonts w:ascii="Book Antiqua" w:hAnsi="Book Antiqua"/>
                <w:color w:val="222222"/>
                <w:sz w:val="20"/>
                <w:szCs w:val="20"/>
                <w:lang w:val="en-US"/>
              </w:rPr>
              <w:t>u</w:t>
            </w:r>
            <w:proofErr w:type="spellStart"/>
            <w:r w:rsidRPr="005F3920">
              <w:rPr>
                <w:rFonts w:ascii="Book Antiqua" w:hAnsi="Book Antiqua"/>
                <w:color w:val="222222"/>
                <w:sz w:val="20"/>
                <w:szCs w:val="20"/>
              </w:rPr>
              <w:t>pdate</w:t>
            </w:r>
            <w:proofErr w:type="spellEnd"/>
          </w:p>
          <w:p w14:paraId="693E4A0C" w14:textId="7F8A95E7" w:rsidR="005F3920" w:rsidRPr="005F3920" w:rsidRDefault="005F3920" w:rsidP="005E3596">
            <w:pPr>
              <w:pStyle w:val="NormalWeb"/>
              <w:numPr>
                <w:ilvl w:val="0"/>
                <w:numId w:val="2"/>
              </w:numPr>
              <w:shd w:val="clear" w:color="auto" w:fill="FFFFFF"/>
              <w:spacing w:before="0" w:beforeAutospacing="0" w:after="0" w:afterAutospacing="0"/>
              <w:ind w:left="1692" w:hanging="283"/>
              <w:rPr>
                <w:rFonts w:ascii="Book Antiqua" w:hAnsi="Book Antiqua" w:cs="Arial"/>
                <w:color w:val="222222"/>
                <w:sz w:val="20"/>
                <w:szCs w:val="20"/>
              </w:rPr>
            </w:pPr>
            <w:r w:rsidRPr="005F3920">
              <w:rPr>
                <w:rFonts w:ascii="Book Antiqua" w:hAnsi="Book Antiqua"/>
                <w:color w:val="222222"/>
                <w:sz w:val="20"/>
                <w:szCs w:val="20"/>
              </w:rPr>
              <w:t>HPC module training</w:t>
            </w:r>
          </w:p>
          <w:p w14:paraId="15AB9FCE" w14:textId="4D55F848" w:rsidR="005F3920" w:rsidRPr="005F3920" w:rsidRDefault="005F3920" w:rsidP="005E3596">
            <w:pPr>
              <w:pStyle w:val="NormalWeb"/>
              <w:numPr>
                <w:ilvl w:val="0"/>
                <w:numId w:val="2"/>
              </w:numPr>
              <w:shd w:val="clear" w:color="auto" w:fill="FFFFFF"/>
              <w:spacing w:before="0" w:beforeAutospacing="0" w:after="0" w:afterAutospacing="0"/>
              <w:ind w:left="1692" w:hanging="283"/>
              <w:rPr>
                <w:rFonts w:ascii="Book Antiqua" w:hAnsi="Book Antiqua" w:cs="Arial"/>
                <w:color w:val="222222"/>
                <w:sz w:val="20"/>
                <w:szCs w:val="20"/>
              </w:rPr>
            </w:pPr>
            <w:r w:rsidRPr="005F3920">
              <w:rPr>
                <w:rFonts w:ascii="Book Antiqua" w:hAnsi="Book Antiqua"/>
                <w:color w:val="222222"/>
                <w:sz w:val="20"/>
                <w:szCs w:val="20"/>
              </w:rPr>
              <w:t>HRP plan</w:t>
            </w:r>
            <w:r>
              <w:rPr>
                <w:rFonts w:ascii="Book Antiqua" w:hAnsi="Book Antiqua"/>
                <w:color w:val="222222"/>
                <w:sz w:val="20"/>
                <w:szCs w:val="20"/>
                <w:lang w:val="en-US"/>
              </w:rPr>
              <w:t xml:space="preserve"> and timetable</w:t>
            </w:r>
            <w:r w:rsidRPr="005F3920">
              <w:rPr>
                <w:rFonts w:ascii="Book Antiqua" w:hAnsi="Book Antiqua"/>
                <w:color w:val="222222"/>
                <w:sz w:val="20"/>
                <w:szCs w:val="20"/>
              </w:rPr>
              <w:t xml:space="preserve"> 2023</w:t>
            </w:r>
          </w:p>
          <w:p w14:paraId="741E5575" w14:textId="635BA57E" w:rsidR="005F3920" w:rsidRPr="005F3920" w:rsidRDefault="005F3920" w:rsidP="005E3596">
            <w:pPr>
              <w:pStyle w:val="NormalWeb"/>
              <w:shd w:val="clear" w:color="auto" w:fill="FFFFFF"/>
              <w:spacing w:before="0" w:beforeAutospacing="0" w:after="0" w:afterAutospacing="0"/>
              <w:ind w:left="720"/>
              <w:rPr>
                <w:rFonts w:ascii="Book Antiqua" w:hAnsi="Book Antiqua" w:cs="Arial"/>
                <w:color w:val="222222"/>
                <w:sz w:val="20"/>
                <w:szCs w:val="20"/>
              </w:rPr>
            </w:pPr>
            <w:r w:rsidRPr="005F3920">
              <w:rPr>
                <w:rFonts w:ascii="Book Antiqua" w:hAnsi="Book Antiqua"/>
                <w:color w:val="222222"/>
                <w:sz w:val="20"/>
                <w:szCs w:val="20"/>
              </w:rPr>
              <w:t xml:space="preserve">3.     Cluster </w:t>
            </w:r>
            <w:r w:rsidR="001759F7">
              <w:rPr>
                <w:rFonts w:ascii="Book Antiqua" w:hAnsi="Book Antiqua"/>
                <w:color w:val="222222"/>
                <w:sz w:val="20"/>
                <w:szCs w:val="20"/>
                <w:lang w:val="en-US"/>
              </w:rPr>
              <w:t>and partner u</w:t>
            </w:r>
            <w:proofErr w:type="spellStart"/>
            <w:r w:rsidRPr="005F3920">
              <w:rPr>
                <w:rFonts w:ascii="Book Antiqua" w:hAnsi="Book Antiqua"/>
                <w:color w:val="222222"/>
                <w:sz w:val="20"/>
                <w:szCs w:val="20"/>
              </w:rPr>
              <w:t>pdates</w:t>
            </w:r>
            <w:proofErr w:type="spellEnd"/>
          </w:p>
          <w:p w14:paraId="4AC16F7A" w14:textId="04321779" w:rsidR="005F3920" w:rsidRPr="005F3920" w:rsidRDefault="005F3920" w:rsidP="005E3596">
            <w:pPr>
              <w:pStyle w:val="NormalWeb"/>
              <w:numPr>
                <w:ilvl w:val="0"/>
                <w:numId w:val="2"/>
              </w:numPr>
              <w:shd w:val="clear" w:color="auto" w:fill="FFFFFF"/>
              <w:spacing w:before="0" w:beforeAutospacing="0" w:after="0" w:afterAutospacing="0"/>
              <w:ind w:left="1692" w:hanging="283"/>
              <w:rPr>
                <w:rFonts w:ascii="Book Antiqua" w:hAnsi="Book Antiqua"/>
                <w:color w:val="222222"/>
                <w:sz w:val="20"/>
                <w:szCs w:val="20"/>
              </w:rPr>
            </w:pPr>
            <w:r w:rsidRPr="005F3920">
              <w:rPr>
                <w:rFonts w:ascii="Book Antiqua" w:hAnsi="Book Antiqua"/>
                <w:color w:val="222222"/>
                <w:sz w:val="20"/>
                <w:szCs w:val="20"/>
              </w:rPr>
              <w:t>Response reporting.</w:t>
            </w:r>
          </w:p>
          <w:p w14:paraId="79DE6C77" w14:textId="3CC9272D" w:rsidR="005F3920" w:rsidRPr="005F3920" w:rsidRDefault="005F3920" w:rsidP="005E3596">
            <w:pPr>
              <w:pStyle w:val="NormalWeb"/>
              <w:numPr>
                <w:ilvl w:val="0"/>
                <w:numId w:val="2"/>
              </w:numPr>
              <w:shd w:val="clear" w:color="auto" w:fill="FFFFFF"/>
              <w:spacing w:before="0" w:beforeAutospacing="0" w:after="0" w:afterAutospacing="0"/>
              <w:ind w:left="1692" w:hanging="283"/>
              <w:rPr>
                <w:rFonts w:ascii="Book Antiqua" w:hAnsi="Book Antiqua"/>
                <w:color w:val="222222"/>
                <w:sz w:val="20"/>
                <w:szCs w:val="20"/>
              </w:rPr>
            </w:pPr>
            <w:r w:rsidRPr="005F3920">
              <w:rPr>
                <w:rFonts w:ascii="Book Antiqua" w:hAnsi="Book Antiqua"/>
                <w:color w:val="222222"/>
                <w:sz w:val="20"/>
                <w:szCs w:val="20"/>
              </w:rPr>
              <w:t>Update on the status of the Pipeline.</w:t>
            </w:r>
          </w:p>
          <w:p w14:paraId="64F40691" w14:textId="03DDD71B" w:rsidR="005F3920" w:rsidRPr="005F3920" w:rsidRDefault="005F3920" w:rsidP="005E3596">
            <w:pPr>
              <w:pStyle w:val="NormalWeb"/>
              <w:numPr>
                <w:ilvl w:val="0"/>
                <w:numId w:val="2"/>
              </w:numPr>
              <w:shd w:val="clear" w:color="auto" w:fill="FFFFFF"/>
              <w:spacing w:before="0" w:beforeAutospacing="0" w:after="0" w:afterAutospacing="0"/>
              <w:ind w:left="1692" w:hanging="283"/>
              <w:rPr>
                <w:rFonts w:ascii="Book Antiqua" w:hAnsi="Book Antiqua"/>
                <w:color w:val="222222"/>
                <w:sz w:val="20"/>
                <w:szCs w:val="20"/>
              </w:rPr>
            </w:pPr>
            <w:r w:rsidRPr="005F3920">
              <w:rPr>
                <w:rFonts w:ascii="Book Antiqua" w:hAnsi="Book Antiqua"/>
                <w:color w:val="222222"/>
                <w:sz w:val="20"/>
                <w:szCs w:val="20"/>
              </w:rPr>
              <w:t>Sub-national coordination</w:t>
            </w:r>
          </w:p>
          <w:p w14:paraId="00ACD3E7" w14:textId="21BA7600" w:rsidR="005F3920" w:rsidRPr="005F3920" w:rsidRDefault="005F3920" w:rsidP="005E3596">
            <w:pPr>
              <w:pStyle w:val="NormalWeb"/>
              <w:numPr>
                <w:ilvl w:val="0"/>
                <w:numId w:val="2"/>
              </w:numPr>
              <w:shd w:val="clear" w:color="auto" w:fill="FFFFFF"/>
              <w:spacing w:before="0" w:beforeAutospacing="0" w:after="0" w:afterAutospacing="0"/>
              <w:ind w:left="1692" w:hanging="283"/>
              <w:rPr>
                <w:rFonts w:ascii="Book Antiqua" w:hAnsi="Book Antiqua"/>
                <w:color w:val="222222"/>
                <w:sz w:val="20"/>
                <w:szCs w:val="20"/>
              </w:rPr>
            </w:pPr>
            <w:r w:rsidRPr="005F3920">
              <w:rPr>
                <w:rFonts w:ascii="Book Antiqua" w:hAnsi="Book Antiqua"/>
                <w:color w:val="222222"/>
                <w:sz w:val="20"/>
                <w:szCs w:val="20"/>
              </w:rPr>
              <w:t>Cluster priorities in terms of severity.</w:t>
            </w:r>
          </w:p>
          <w:p w14:paraId="4EFA2F69" w14:textId="09B61204" w:rsidR="00DB02DF" w:rsidRPr="00A76EDC" w:rsidRDefault="005F3920" w:rsidP="005E3596">
            <w:pPr>
              <w:pStyle w:val="NormalWeb"/>
              <w:shd w:val="clear" w:color="auto" w:fill="FFFFFF"/>
              <w:spacing w:before="0" w:beforeAutospacing="0" w:after="0" w:afterAutospacing="0"/>
              <w:ind w:left="720"/>
              <w:rPr>
                <w:rFonts w:ascii="Arial" w:hAnsi="Arial" w:cs="Arial"/>
                <w:color w:val="222222"/>
                <w:lang w:val="en-US"/>
              </w:rPr>
            </w:pPr>
            <w:r w:rsidRPr="005F3920">
              <w:rPr>
                <w:rFonts w:ascii="Book Antiqua" w:hAnsi="Book Antiqua"/>
                <w:color w:val="222222"/>
                <w:sz w:val="20"/>
                <w:szCs w:val="20"/>
              </w:rPr>
              <w:t>4.     </w:t>
            </w:r>
            <w:proofErr w:type="spellStart"/>
            <w:r w:rsidRPr="005F3920">
              <w:rPr>
                <w:rFonts w:ascii="Book Antiqua" w:hAnsi="Book Antiqua"/>
                <w:color w:val="222222"/>
                <w:sz w:val="20"/>
                <w:szCs w:val="20"/>
              </w:rPr>
              <w:t>AoB</w:t>
            </w:r>
            <w:proofErr w:type="spellEnd"/>
            <w:r w:rsidR="00A76EDC">
              <w:rPr>
                <w:rFonts w:ascii="Book Antiqua" w:hAnsi="Book Antiqua"/>
                <w:color w:val="222222"/>
                <w:sz w:val="20"/>
                <w:szCs w:val="20"/>
                <w:lang w:val="en-US"/>
              </w:rPr>
              <w:t xml:space="preserve"> and closure</w:t>
            </w:r>
          </w:p>
        </w:tc>
      </w:tr>
      <w:tr w:rsidR="00DB02DF" w:rsidRPr="005F3920" w14:paraId="66E25255" w14:textId="77777777" w:rsidTr="005E3596">
        <w:trPr>
          <w:trHeight w:val="388"/>
        </w:trPr>
        <w:tc>
          <w:tcPr>
            <w:tcW w:w="9771" w:type="dxa"/>
            <w:gridSpan w:val="3"/>
            <w:tcBorders>
              <w:top w:val="single" w:sz="8" w:space="0" w:color="000000"/>
            </w:tcBorders>
            <w:shd w:val="clear" w:color="auto" w:fill="A50021"/>
          </w:tcPr>
          <w:p w14:paraId="7C83C9D1" w14:textId="77777777" w:rsidR="00DB02DF" w:rsidRPr="005F3920" w:rsidRDefault="00DB02DF" w:rsidP="008654A6">
            <w:pPr>
              <w:pStyle w:val="TableParagraph"/>
              <w:rPr>
                <w:rFonts w:ascii="Book Antiqua" w:hAnsi="Book Antiqua"/>
                <w:b/>
                <w:sz w:val="20"/>
                <w:szCs w:val="20"/>
              </w:rPr>
            </w:pPr>
            <w:r w:rsidRPr="005F3920">
              <w:rPr>
                <w:rFonts w:ascii="Book Antiqua" w:hAnsi="Book Antiqua"/>
                <w:b/>
                <w:sz w:val="20"/>
                <w:szCs w:val="20"/>
              </w:rPr>
              <w:t>List</w:t>
            </w:r>
            <w:r w:rsidRPr="005F3920">
              <w:rPr>
                <w:rFonts w:ascii="Book Antiqua" w:hAnsi="Book Antiqua"/>
                <w:b/>
                <w:spacing w:val="-1"/>
                <w:sz w:val="20"/>
                <w:szCs w:val="20"/>
              </w:rPr>
              <w:t xml:space="preserve"> </w:t>
            </w:r>
            <w:r w:rsidRPr="005F3920">
              <w:rPr>
                <w:rFonts w:ascii="Book Antiqua" w:hAnsi="Book Antiqua"/>
                <w:b/>
                <w:sz w:val="20"/>
                <w:szCs w:val="20"/>
              </w:rPr>
              <w:t>of participants</w:t>
            </w:r>
          </w:p>
        </w:tc>
      </w:tr>
      <w:tr w:rsidR="005E3596" w:rsidRPr="005F3920" w14:paraId="24101429" w14:textId="16D58028" w:rsidTr="00E236ED">
        <w:trPr>
          <w:trHeight w:val="350"/>
        </w:trPr>
        <w:tc>
          <w:tcPr>
            <w:tcW w:w="2547" w:type="dxa"/>
            <w:tcBorders>
              <w:right w:val="single" w:sz="4" w:space="0" w:color="auto"/>
            </w:tcBorders>
            <w:shd w:val="clear" w:color="auto" w:fill="A6A6A6" w:themeFill="background1" w:themeFillShade="A6"/>
          </w:tcPr>
          <w:p w14:paraId="137D6704" w14:textId="77777777" w:rsidR="005E3596" w:rsidRPr="005F3920" w:rsidRDefault="005E3596" w:rsidP="00E236ED">
            <w:pPr>
              <w:pStyle w:val="TableParagraph"/>
              <w:rPr>
                <w:rFonts w:ascii="Book Antiqua" w:hAnsi="Book Antiqua"/>
                <w:b/>
                <w:sz w:val="20"/>
                <w:szCs w:val="20"/>
              </w:rPr>
            </w:pPr>
            <w:r w:rsidRPr="005F3920">
              <w:rPr>
                <w:rFonts w:ascii="Book Antiqua" w:hAnsi="Book Antiqua"/>
                <w:b/>
                <w:sz w:val="20"/>
                <w:szCs w:val="20"/>
              </w:rPr>
              <w:t>Name</w:t>
            </w:r>
          </w:p>
        </w:tc>
        <w:tc>
          <w:tcPr>
            <w:tcW w:w="3098" w:type="dxa"/>
            <w:tcBorders>
              <w:left w:val="single" w:sz="4" w:space="0" w:color="auto"/>
              <w:right w:val="single" w:sz="4" w:space="0" w:color="auto"/>
            </w:tcBorders>
            <w:shd w:val="clear" w:color="auto" w:fill="A6A6A6" w:themeFill="background1" w:themeFillShade="A6"/>
          </w:tcPr>
          <w:p w14:paraId="4CE5B9A7" w14:textId="77777777" w:rsidR="005E3596" w:rsidRPr="005F3920" w:rsidRDefault="005E3596" w:rsidP="00E236ED">
            <w:pPr>
              <w:pStyle w:val="TableParagraph"/>
              <w:ind w:left="107"/>
              <w:rPr>
                <w:rFonts w:ascii="Book Antiqua" w:hAnsi="Book Antiqua"/>
                <w:b/>
                <w:sz w:val="20"/>
                <w:szCs w:val="20"/>
              </w:rPr>
            </w:pPr>
            <w:r w:rsidRPr="005F3920">
              <w:rPr>
                <w:rFonts w:ascii="Book Antiqua" w:hAnsi="Book Antiqua"/>
                <w:b/>
                <w:sz w:val="20"/>
                <w:szCs w:val="20"/>
              </w:rPr>
              <w:t>Agency</w:t>
            </w:r>
          </w:p>
        </w:tc>
        <w:tc>
          <w:tcPr>
            <w:tcW w:w="4126" w:type="dxa"/>
            <w:tcBorders>
              <w:left w:val="single" w:sz="4" w:space="0" w:color="auto"/>
            </w:tcBorders>
            <w:shd w:val="clear" w:color="auto" w:fill="A6A6A6" w:themeFill="background1" w:themeFillShade="A6"/>
          </w:tcPr>
          <w:p w14:paraId="17A23A67" w14:textId="75864ACB" w:rsidR="005E3596" w:rsidRPr="005F3920" w:rsidRDefault="005E3596" w:rsidP="00E236ED">
            <w:pPr>
              <w:pStyle w:val="TableParagraph"/>
              <w:ind w:left="0"/>
              <w:rPr>
                <w:rFonts w:ascii="Book Antiqua" w:hAnsi="Book Antiqua"/>
                <w:b/>
                <w:sz w:val="20"/>
                <w:szCs w:val="20"/>
              </w:rPr>
            </w:pPr>
            <w:r>
              <w:rPr>
                <w:rFonts w:ascii="Book Antiqua" w:hAnsi="Book Antiqua"/>
                <w:b/>
                <w:sz w:val="20"/>
                <w:szCs w:val="20"/>
              </w:rPr>
              <w:t>Position</w:t>
            </w:r>
          </w:p>
        </w:tc>
      </w:tr>
      <w:tr w:rsidR="005E3596" w:rsidRPr="005F3920" w14:paraId="3213937E" w14:textId="0756FE62" w:rsidTr="008654A6">
        <w:trPr>
          <w:trHeight w:val="238"/>
        </w:trPr>
        <w:tc>
          <w:tcPr>
            <w:tcW w:w="2547" w:type="dxa"/>
            <w:tcBorders>
              <w:right w:val="single" w:sz="4" w:space="0" w:color="auto"/>
            </w:tcBorders>
          </w:tcPr>
          <w:p w14:paraId="17E2303B" w14:textId="61B1C141" w:rsidR="005E3596" w:rsidRPr="005F3920" w:rsidRDefault="005E3596" w:rsidP="008654A6">
            <w:pPr>
              <w:pStyle w:val="TableParagraph"/>
              <w:numPr>
                <w:ilvl w:val="0"/>
                <w:numId w:val="4"/>
              </w:numPr>
              <w:rPr>
                <w:rFonts w:ascii="Book Antiqua" w:hAnsi="Book Antiqua"/>
                <w:sz w:val="20"/>
                <w:szCs w:val="20"/>
              </w:rPr>
            </w:pPr>
            <w:proofErr w:type="spellStart"/>
            <w:r>
              <w:rPr>
                <w:rFonts w:ascii="Book Antiqua" w:hAnsi="Book Antiqua"/>
                <w:sz w:val="20"/>
                <w:szCs w:val="20"/>
              </w:rPr>
              <w:t>Draga</w:t>
            </w:r>
            <w:proofErr w:type="spellEnd"/>
            <w:r>
              <w:rPr>
                <w:rFonts w:ascii="Book Antiqua" w:hAnsi="Book Antiqua"/>
                <w:sz w:val="20"/>
                <w:szCs w:val="20"/>
              </w:rPr>
              <w:t xml:space="preserve"> Simon</w:t>
            </w:r>
          </w:p>
        </w:tc>
        <w:tc>
          <w:tcPr>
            <w:tcW w:w="3098" w:type="dxa"/>
            <w:tcBorders>
              <w:left w:val="single" w:sz="4" w:space="0" w:color="auto"/>
              <w:right w:val="single" w:sz="4" w:space="0" w:color="auto"/>
            </w:tcBorders>
          </w:tcPr>
          <w:p w14:paraId="5B60F7E9" w14:textId="3EF280A6" w:rsidR="005E3596" w:rsidRPr="005F3920" w:rsidRDefault="005E3596" w:rsidP="008654A6">
            <w:pPr>
              <w:pStyle w:val="TableParagraph"/>
              <w:ind w:left="107"/>
              <w:rPr>
                <w:rFonts w:ascii="Book Antiqua" w:hAnsi="Book Antiqua"/>
                <w:sz w:val="20"/>
                <w:szCs w:val="20"/>
              </w:rPr>
            </w:pPr>
            <w:r>
              <w:rPr>
                <w:rFonts w:ascii="Book Antiqua" w:hAnsi="Book Antiqua"/>
                <w:sz w:val="20"/>
                <w:szCs w:val="20"/>
              </w:rPr>
              <w:t>IOM</w:t>
            </w:r>
          </w:p>
        </w:tc>
        <w:tc>
          <w:tcPr>
            <w:tcW w:w="4126" w:type="dxa"/>
            <w:tcBorders>
              <w:left w:val="single" w:sz="4" w:space="0" w:color="auto"/>
            </w:tcBorders>
          </w:tcPr>
          <w:p w14:paraId="2F699BBE" w14:textId="00DAF2A8" w:rsidR="005E3596" w:rsidRPr="005F3920" w:rsidRDefault="005E3596" w:rsidP="008654A6">
            <w:pPr>
              <w:pStyle w:val="TableParagraph"/>
              <w:ind w:left="107"/>
              <w:rPr>
                <w:rFonts w:ascii="Book Antiqua" w:hAnsi="Book Antiqua"/>
                <w:sz w:val="20"/>
                <w:szCs w:val="20"/>
              </w:rPr>
            </w:pPr>
            <w:r>
              <w:rPr>
                <w:rFonts w:ascii="Book Antiqua" w:hAnsi="Book Antiqua"/>
                <w:sz w:val="20"/>
                <w:szCs w:val="20"/>
              </w:rPr>
              <w:t>Information Management</w:t>
            </w:r>
          </w:p>
        </w:tc>
      </w:tr>
      <w:tr w:rsidR="005E3596" w:rsidRPr="005F3920" w14:paraId="5FF33F29" w14:textId="04905343" w:rsidTr="008654A6">
        <w:trPr>
          <w:trHeight w:val="270"/>
        </w:trPr>
        <w:tc>
          <w:tcPr>
            <w:tcW w:w="2547" w:type="dxa"/>
            <w:tcBorders>
              <w:right w:val="single" w:sz="4" w:space="0" w:color="auto"/>
            </w:tcBorders>
          </w:tcPr>
          <w:p w14:paraId="340E0731" w14:textId="79AD758F" w:rsidR="005E3596" w:rsidRPr="005F3920" w:rsidRDefault="005E3596" w:rsidP="008654A6">
            <w:pPr>
              <w:pStyle w:val="TableParagraph"/>
              <w:numPr>
                <w:ilvl w:val="0"/>
                <w:numId w:val="4"/>
              </w:numPr>
              <w:rPr>
                <w:rFonts w:ascii="Book Antiqua" w:hAnsi="Book Antiqua"/>
                <w:sz w:val="20"/>
                <w:szCs w:val="20"/>
              </w:rPr>
            </w:pPr>
            <w:r>
              <w:rPr>
                <w:rFonts w:ascii="Book Antiqua" w:hAnsi="Book Antiqua"/>
                <w:sz w:val="20"/>
                <w:szCs w:val="20"/>
              </w:rPr>
              <w:t>Betim Madol</w:t>
            </w:r>
          </w:p>
        </w:tc>
        <w:tc>
          <w:tcPr>
            <w:tcW w:w="3098" w:type="dxa"/>
            <w:tcBorders>
              <w:left w:val="single" w:sz="4" w:space="0" w:color="auto"/>
              <w:right w:val="single" w:sz="4" w:space="0" w:color="auto"/>
            </w:tcBorders>
          </w:tcPr>
          <w:p w14:paraId="1936A20B" w14:textId="7E64C394" w:rsidR="005E3596" w:rsidRPr="005F3920" w:rsidRDefault="005E3596" w:rsidP="008654A6">
            <w:pPr>
              <w:pStyle w:val="TableParagraph"/>
              <w:ind w:left="107"/>
              <w:rPr>
                <w:rFonts w:ascii="Book Antiqua" w:hAnsi="Book Antiqua"/>
                <w:sz w:val="20"/>
                <w:szCs w:val="20"/>
              </w:rPr>
            </w:pPr>
            <w:r>
              <w:rPr>
                <w:rFonts w:ascii="Book Antiqua" w:hAnsi="Book Antiqua"/>
                <w:sz w:val="20"/>
                <w:szCs w:val="20"/>
              </w:rPr>
              <w:t>ADA/Cluster</w:t>
            </w:r>
          </w:p>
        </w:tc>
        <w:tc>
          <w:tcPr>
            <w:tcW w:w="4126" w:type="dxa"/>
            <w:tcBorders>
              <w:left w:val="single" w:sz="4" w:space="0" w:color="auto"/>
            </w:tcBorders>
          </w:tcPr>
          <w:p w14:paraId="2FD6E2DE" w14:textId="737EC32E" w:rsidR="005E3596" w:rsidRPr="005F3920" w:rsidRDefault="005E3596" w:rsidP="008654A6">
            <w:pPr>
              <w:pStyle w:val="TableParagraph"/>
              <w:ind w:left="107"/>
              <w:rPr>
                <w:rFonts w:ascii="Book Antiqua" w:hAnsi="Book Antiqua"/>
                <w:sz w:val="20"/>
                <w:szCs w:val="20"/>
              </w:rPr>
            </w:pPr>
            <w:r>
              <w:rPr>
                <w:rFonts w:ascii="Book Antiqua" w:hAnsi="Book Antiqua"/>
                <w:sz w:val="20"/>
                <w:szCs w:val="20"/>
              </w:rPr>
              <w:t>Roving Coordinator</w:t>
            </w:r>
          </w:p>
        </w:tc>
      </w:tr>
      <w:tr w:rsidR="005E3596" w:rsidRPr="005F3920" w14:paraId="515FA498" w14:textId="34027AED" w:rsidTr="008654A6">
        <w:trPr>
          <w:trHeight w:val="273"/>
        </w:trPr>
        <w:tc>
          <w:tcPr>
            <w:tcW w:w="2547" w:type="dxa"/>
            <w:tcBorders>
              <w:right w:val="single" w:sz="4" w:space="0" w:color="auto"/>
            </w:tcBorders>
          </w:tcPr>
          <w:p w14:paraId="11CAE675" w14:textId="76908B57" w:rsidR="005E3596" w:rsidRPr="005F3920" w:rsidRDefault="005E3596" w:rsidP="008654A6">
            <w:pPr>
              <w:pStyle w:val="TableParagraph"/>
              <w:numPr>
                <w:ilvl w:val="0"/>
                <w:numId w:val="4"/>
              </w:numPr>
              <w:rPr>
                <w:rFonts w:ascii="Book Antiqua" w:hAnsi="Book Antiqua"/>
                <w:sz w:val="20"/>
                <w:szCs w:val="20"/>
              </w:rPr>
            </w:pPr>
            <w:r>
              <w:rPr>
                <w:rFonts w:ascii="Book Antiqua" w:hAnsi="Book Antiqua"/>
                <w:sz w:val="20"/>
                <w:szCs w:val="20"/>
              </w:rPr>
              <w:t>Mabior Wel</w:t>
            </w:r>
          </w:p>
        </w:tc>
        <w:tc>
          <w:tcPr>
            <w:tcW w:w="3098" w:type="dxa"/>
            <w:tcBorders>
              <w:left w:val="single" w:sz="4" w:space="0" w:color="auto"/>
              <w:right w:val="single" w:sz="4" w:space="0" w:color="auto"/>
            </w:tcBorders>
          </w:tcPr>
          <w:p w14:paraId="2FF7D2D3" w14:textId="4EBE9D35" w:rsidR="005E3596" w:rsidRPr="005F3920" w:rsidRDefault="005E3596" w:rsidP="008654A6">
            <w:pPr>
              <w:pStyle w:val="TableParagraph"/>
              <w:ind w:left="107"/>
              <w:rPr>
                <w:rFonts w:ascii="Book Antiqua" w:hAnsi="Book Antiqua"/>
                <w:sz w:val="20"/>
                <w:szCs w:val="20"/>
              </w:rPr>
            </w:pPr>
            <w:r>
              <w:rPr>
                <w:rFonts w:ascii="Book Antiqua" w:hAnsi="Book Antiqua"/>
                <w:sz w:val="20"/>
                <w:szCs w:val="20"/>
              </w:rPr>
              <w:t>CCOSS</w:t>
            </w:r>
          </w:p>
        </w:tc>
        <w:tc>
          <w:tcPr>
            <w:tcW w:w="4126" w:type="dxa"/>
            <w:tcBorders>
              <w:left w:val="single" w:sz="4" w:space="0" w:color="auto"/>
            </w:tcBorders>
          </w:tcPr>
          <w:p w14:paraId="5E32ACA3" w14:textId="07769A11" w:rsidR="005E3596" w:rsidRPr="005F3920" w:rsidRDefault="005E3596" w:rsidP="008654A6">
            <w:pPr>
              <w:pStyle w:val="TableParagraph"/>
              <w:ind w:left="107"/>
              <w:rPr>
                <w:rFonts w:ascii="Book Antiqua" w:hAnsi="Book Antiqua"/>
                <w:sz w:val="20"/>
                <w:szCs w:val="20"/>
              </w:rPr>
            </w:pPr>
            <w:r>
              <w:rPr>
                <w:rFonts w:ascii="Book Antiqua" w:hAnsi="Book Antiqua"/>
                <w:sz w:val="20"/>
                <w:szCs w:val="20"/>
              </w:rPr>
              <w:t>Executive Director</w:t>
            </w:r>
          </w:p>
        </w:tc>
      </w:tr>
      <w:tr w:rsidR="005E3596" w:rsidRPr="005F3920" w14:paraId="4EE77728" w14:textId="5F099662" w:rsidTr="008654A6">
        <w:trPr>
          <w:trHeight w:val="278"/>
        </w:trPr>
        <w:tc>
          <w:tcPr>
            <w:tcW w:w="2547" w:type="dxa"/>
            <w:tcBorders>
              <w:right w:val="single" w:sz="4" w:space="0" w:color="auto"/>
            </w:tcBorders>
          </w:tcPr>
          <w:p w14:paraId="5D3A410B" w14:textId="524D26D9" w:rsidR="005E3596" w:rsidRPr="005F3920" w:rsidRDefault="005E3596" w:rsidP="008654A6">
            <w:pPr>
              <w:pStyle w:val="TableParagraph"/>
              <w:numPr>
                <w:ilvl w:val="0"/>
                <w:numId w:val="4"/>
              </w:numPr>
              <w:rPr>
                <w:rFonts w:ascii="Book Antiqua" w:hAnsi="Book Antiqua"/>
                <w:sz w:val="20"/>
                <w:szCs w:val="20"/>
              </w:rPr>
            </w:pPr>
            <w:r>
              <w:rPr>
                <w:rFonts w:ascii="Book Antiqua" w:hAnsi="Book Antiqua"/>
                <w:sz w:val="20"/>
                <w:szCs w:val="20"/>
              </w:rPr>
              <w:t xml:space="preserve">Emmanuel </w:t>
            </w:r>
            <w:proofErr w:type="spellStart"/>
            <w:r>
              <w:rPr>
                <w:rFonts w:ascii="Book Antiqua" w:hAnsi="Book Antiqua"/>
                <w:sz w:val="20"/>
                <w:szCs w:val="20"/>
              </w:rPr>
              <w:t>Lumaya</w:t>
            </w:r>
            <w:proofErr w:type="spellEnd"/>
          </w:p>
        </w:tc>
        <w:tc>
          <w:tcPr>
            <w:tcW w:w="3098" w:type="dxa"/>
            <w:tcBorders>
              <w:left w:val="single" w:sz="4" w:space="0" w:color="auto"/>
              <w:right w:val="single" w:sz="4" w:space="0" w:color="auto"/>
            </w:tcBorders>
          </w:tcPr>
          <w:p w14:paraId="1EDE3D6E" w14:textId="36E8FA2E" w:rsidR="005E3596" w:rsidRPr="005F3920" w:rsidRDefault="005E3596" w:rsidP="008654A6">
            <w:pPr>
              <w:pStyle w:val="TableParagraph"/>
              <w:ind w:left="107"/>
              <w:rPr>
                <w:rFonts w:ascii="Book Antiqua" w:hAnsi="Book Antiqua"/>
                <w:sz w:val="20"/>
                <w:szCs w:val="20"/>
              </w:rPr>
            </w:pPr>
            <w:r>
              <w:rPr>
                <w:rFonts w:ascii="Book Antiqua" w:hAnsi="Book Antiqua"/>
                <w:sz w:val="20"/>
                <w:szCs w:val="20"/>
              </w:rPr>
              <w:t>IOM</w:t>
            </w:r>
          </w:p>
        </w:tc>
        <w:tc>
          <w:tcPr>
            <w:tcW w:w="4126" w:type="dxa"/>
            <w:tcBorders>
              <w:left w:val="single" w:sz="4" w:space="0" w:color="auto"/>
            </w:tcBorders>
          </w:tcPr>
          <w:p w14:paraId="0DDB0FC3" w14:textId="7BB94E14" w:rsidR="005E3596" w:rsidRPr="005F3920" w:rsidRDefault="005E3596" w:rsidP="008654A6">
            <w:pPr>
              <w:pStyle w:val="TableParagraph"/>
              <w:ind w:left="107"/>
              <w:rPr>
                <w:rFonts w:ascii="Book Antiqua" w:hAnsi="Book Antiqua"/>
                <w:sz w:val="20"/>
                <w:szCs w:val="20"/>
              </w:rPr>
            </w:pPr>
            <w:r>
              <w:rPr>
                <w:rFonts w:ascii="Book Antiqua" w:hAnsi="Book Antiqua"/>
                <w:sz w:val="20"/>
                <w:szCs w:val="20"/>
              </w:rPr>
              <w:t>Shelter</w:t>
            </w:r>
          </w:p>
        </w:tc>
      </w:tr>
      <w:tr w:rsidR="004D73F2" w:rsidRPr="005F3920" w14:paraId="10163A43" w14:textId="77777777" w:rsidTr="008654A6">
        <w:trPr>
          <w:trHeight w:val="278"/>
        </w:trPr>
        <w:tc>
          <w:tcPr>
            <w:tcW w:w="2547" w:type="dxa"/>
            <w:tcBorders>
              <w:right w:val="single" w:sz="4" w:space="0" w:color="auto"/>
            </w:tcBorders>
          </w:tcPr>
          <w:p w14:paraId="5183D1FB" w14:textId="3CD56E73" w:rsidR="004D73F2" w:rsidRDefault="004D73F2" w:rsidP="008654A6">
            <w:pPr>
              <w:pStyle w:val="TableParagraph"/>
              <w:numPr>
                <w:ilvl w:val="0"/>
                <w:numId w:val="4"/>
              </w:numPr>
              <w:rPr>
                <w:rFonts w:ascii="Book Antiqua" w:hAnsi="Book Antiqua"/>
                <w:sz w:val="20"/>
                <w:szCs w:val="20"/>
              </w:rPr>
            </w:pPr>
            <w:r>
              <w:rPr>
                <w:rFonts w:ascii="Book Antiqua" w:hAnsi="Book Antiqua"/>
                <w:sz w:val="20"/>
                <w:szCs w:val="20"/>
              </w:rPr>
              <w:t>Sherrie Lilian</w:t>
            </w:r>
          </w:p>
        </w:tc>
        <w:tc>
          <w:tcPr>
            <w:tcW w:w="3098" w:type="dxa"/>
            <w:tcBorders>
              <w:left w:val="single" w:sz="4" w:space="0" w:color="auto"/>
              <w:right w:val="single" w:sz="4" w:space="0" w:color="auto"/>
            </w:tcBorders>
          </w:tcPr>
          <w:p w14:paraId="491B690B" w14:textId="4518E328" w:rsidR="004D73F2" w:rsidRDefault="004D73F2" w:rsidP="008654A6">
            <w:pPr>
              <w:pStyle w:val="TableParagraph"/>
              <w:ind w:left="107"/>
              <w:rPr>
                <w:rFonts w:ascii="Book Antiqua" w:hAnsi="Book Antiqua"/>
                <w:sz w:val="20"/>
                <w:szCs w:val="20"/>
              </w:rPr>
            </w:pPr>
            <w:r>
              <w:rPr>
                <w:rFonts w:ascii="Book Antiqua" w:hAnsi="Book Antiqua"/>
                <w:sz w:val="20"/>
                <w:szCs w:val="20"/>
              </w:rPr>
              <w:t>NRC/Cluster</w:t>
            </w:r>
          </w:p>
        </w:tc>
        <w:tc>
          <w:tcPr>
            <w:tcW w:w="4126" w:type="dxa"/>
            <w:tcBorders>
              <w:left w:val="single" w:sz="4" w:space="0" w:color="auto"/>
            </w:tcBorders>
          </w:tcPr>
          <w:p w14:paraId="3B99A330" w14:textId="0D2FA29C" w:rsidR="004D73F2" w:rsidRDefault="004D73F2" w:rsidP="008654A6">
            <w:pPr>
              <w:pStyle w:val="TableParagraph"/>
              <w:ind w:left="107"/>
              <w:rPr>
                <w:rFonts w:ascii="Book Antiqua" w:hAnsi="Book Antiqua"/>
                <w:sz w:val="20"/>
                <w:szCs w:val="20"/>
              </w:rPr>
            </w:pPr>
            <w:r>
              <w:rPr>
                <w:rFonts w:ascii="Book Antiqua" w:hAnsi="Book Antiqua"/>
                <w:sz w:val="20"/>
                <w:szCs w:val="20"/>
              </w:rPr>
              <w:t>Cluster Co-Coordinator</w:t>
            </w:r>
          </w:p>
        </w:tc>
      </w:tr>
      <w:tr w:rsidR="005E3596" w:rsidRPr="005F3920" w14:paraId="0A51E8ED" w14:textId="2EC0B71B" w:rsidTr="008654A6">
        <w:trPr>
          <w:trHeight w:val="267"/>
        </w:trPr>
        <w:tc>
          <w:tcPr>
            <w:tcW w:w="2547" w:type="dxa"/>
            <w:tcBorders>
              <w:right w:val="single" w:sz="4" w:space="0" w:color="auto"/>
            </w:tcBorders>
          </w:tcPr>
          <w:p w14:paraId="20D31D57" w14:textId="68EE00E9" w:rsidR="005E3596" w:rsidRPr="005F3920" w:rsidRDefault="005E3596" w:rsidP="008654A6">
            <w:pPr>
              <w:pStyle w:val="TableParagraph"/>
              <w:numPr>
                <w:ilvl w:val="0"/>
                <w:numId w:val="4"/>
              </w:numPr>
              <w:rPr>
                <w:rFonts w:ascii="Book Antiqua" w:hAnsi="Book Antiqua"/>
                <w:sz w:val="20"/>
                <w:szCs w:val="20"/>
              </w:rPr>
            </w:pPr>
            <w:r>
              <w:rPr>
                <w:rFonts w:ascii="Book Antiqua" w:hAnsi="Book Antiqua"/>
                <w:sz w:val="20"/>
                <w:szCs w:val="20"/>
              </w:rPr>
              <w:t>Makeen Siam</w:t>
            </w:r>
          </w:p>
        </w:tc>
        <w:tc>
          <w:tcPr>
            <w:tcW w:w="3098" w:type="dxa"/>
            <w:tcBorders>
              <w:left w:val="single" w:sz="4" w:space="0" w:color="auto"/>
              <w:right w:val="single" w:sz="4" w:space="0" w:color="auto"/>
            </w:tcBorders>
          </w:tcPr>
          <w:p w14:paraId="5E1943FB" w14:textId="5F15184F" w:rsidR="005E3596" w:rsidRPr="005F3920" w:rsidRDefault="005E3596" w:rsidP="008654A6">
            <w:pPr>
              <w:pStyle w:val="TableParagraph"/>
              <w:ind w:left="107"/>
              <w:rPr>
                <w:rFonts w:ascii="Book Antiqua" w:hAnsi="Book Antiqua"/>
                <w:sz w:val="20"/>
                <w:szCs w:val="20"/>
              </w:rPr>
            </w:pPr>
            <w:r>
              <w:rPr>
                <w:rFonts w:ascii="Book Antiqua" w:hAnsi="Book Antiqua"/>
                <w:sz w:val="20"/>
                <w:szCs w:val="20"/>
              </w:rPr>
              <w:t>IOM</w:t>
            </w:r>
          </w:p>
        </w:tc>
        <w:tc>
          <w:tcPr>
            <w:tcW w:w="4126" w:type="dxa"/>
            <w:tcBorders>
              <w:left w:val="single" w:sz="4" w:space="0" w:color="auto"/>
            </w:tcBorders>
          </w:tcPr>
          <w:p w14:paraId="323D4D51" w14:textId="082B1731" w:rsidR="005E3596" w:rsidRPr="005F3920" w:rsidRDefault="005E3596" w:rsidP="008654A6">
            <w:pPr>
              <w:pStyle w:val="TableParagraph"/>
              <w:ind w:left="107"/>
              <w:rPr>
                <w:rFonts w:ascii="Book Antiqua" w:hAnsi="Book Antiqua"/>
                <w:sz w:val="20"/>
                <w:szCs w:val="20"/>
              </w:rPr>
            </w:pPr>
            <w:r>
              <w:rPr>
                <w:rFonts w:ascii="Book Antiqua" w:hAnsi="Book Antiqua"/>
                <w:sz w:val="20"/>
                <w:szCs w:val="20"/>
              </w:rPr>
              <w:t>Information Management Officer</w:t>
            </w:r>
          </w:p>
        </w:tc>
      </w:tr>
      <w:tr w:rsidR="005E3596" w:rsidRPr="005F3920" w14:paraId="29B16A83" w14:textId="413352B7" w:rsidTr="008654A6">
        <w:trPr>
          <w:trHeight w:val="272"/>
        </w:trPr>
        <w:tc>
          <w:tcPr>
            <w:tcW w:w="2547" w:type="dxa"/>
            <w:tcBorders>
              <w:right w:val="single" w:sz="4" w:space="0" w:color="auto"/>
            </w:tcBorders>
          </w:tcPr>
          <w:p w14:paraId="03617F6D" w14:textId="28BEEA06" w:rsidR="005E3596" w:rsidRPr="005F3920" w:rsidRDefault="005E3596" w:rsidP="008654A6">
            <w:pPr>
              <w:pStyle w:val="TableParagraph"/>
              <w:numPr>
                <w:ilvl w:val="0"/>
                <w:numId w:val="4"/>
              </w:numPr>
              <w:rPr>
                <w:rFonts w:ascii="Book Antiqua" w:hAnsi="Book Antiqua"/>
                <w:sz w:val="20"/>
                <w:szCs w:val="20"/>
              </w:rPr>
            </w:pPr>
            <w:r>
              <w:rPr>
                <w:rFonts w:ascii="Book Antiqua" w:hAnsi="Book Antiqua"/>
                <w:sz w:val="20"/>
                <w:szCs w:val="20"/>
              </w:rPr>
              <w:t>Fashion Mawere</w:t>
            </w:r>
          </w:p>
        </w:tc>
        <w:tc>
          <w:tcPr>
            <w:tcW w:w="3098" w:type="dxa"/>
            <w:tcBorders>
              <w:left w:val="single" w:sz="4" w:space="0" w:color="auto"/>
              <w:right w:val="single" w:sz="4" w:space="0" w:color="auto"/>
            </w:tcBorders>
          </w:tcPr>
          <w:p w14:paraId="4E623C55" w14:textId="5DC9C828" w:rsidR="005E3596" w:rsidRPr="005F3920" w:rsidRDefault="005E3596" w:rsidP="008654A6">
            <w:pPr>
              <w:pStyle w:val="TableParagraph"/>
              <w:ind w:left="107"/>
              <w:rPr>
                <w:rFonts w:ascii="Book Antiqua" w:hAnsi="Book Antiqua"/>
                <w:sz w:val="20"/>
                <w:szCs w:val="20"/>
              </w:rPr>
            </w:pPr>
            <w:r>
              <w:rPr>
                <w:rFonts w:ascii="Book Antiqua" w:hAnsi="Book Antiqua"/>
                <w:sz w:val="20"/>
                <w:szCs w:val="20"/>
              </w:rPr>
              <w:t>NRC</w:t>
            </w:r>
          </w:p>
        </w:tc>
        <w:tc>
          <w:tcPr>
            <w:tcW w:w="4126" w:type="dxa"/>
            <w:tcBorders>
              <w:left w:val="single" w:sz="4" w:space="0" w:color="auto"/>
            </w:tcBorders>
          </w:tcPr>
          <w:p w14:paraId="68F900CF" w14:textId="1ECF7F0F" w:rsidR="005E3596" w:rsidRPr="005F3920" w:rsidRDefault="005E3596" w:rsidP="008654A6">
            <w:pPr>
              <w:pStyle w:val="TableParagraph"/>
              <w:ind w:left="107"/>
              <w:rPr>
                <w:rFonts w:ascii="Book Antiqua" w:hAnsi="Book Antiqua"/>
                <w:sz w:val="20"/>
                <w:szCs w:val="20"/>
              </w:rPr>
            </w:pPr>
            <w:r>
              <w:rPr>
                <w:rFonts w:ascii="Book Antiqua" w:hAnsi="Book Antiqua"/>
                <w:sz w:val="20"/>
                <w:szCs w:val="20"/>
              </w:rPr>
              <w:t>Rapid Response Manager</w:t>
            </w:r>
          </w:p>
        </w:tc>
      </w:tr>
      <w:tr w:rsidR="005E3596" w:rsidRPr="005F3920" w14:paraId="106C7E49" w14:textId="52F82F49" w:rsidTr="008654A6">
        <w:trPr>
          <w:trHeight w:val="275"/>
        </w:trPr>
        <w:tc>
          <w:tcPr>
            <w:tcW w:w="2547" w:type="dxa"/>
            <w:tcBorders>
              <w:right w:val="single" w:sz="4" w:space="0" w:color="auto"/>
            </w:tcBorders>
          </w:tcPr>
          <w:p w14:paraId="164FF112" w14:textId="03A4CFB4" w:rsidR="005E3596" w:rsidRPr="005F3920" w:rsidRDefault="005E3596" w:rsidP="008654A6">
            <w:pPr>
              <w:pStyle w:val="TableParagraph"/>
              <w:numPr>
                <w:ilvl w:val="0"/>
                <w:numId w:val="4"/>
              </w:numPr>
              <w:rPr>
                <w:rFonts w:ascii="Book Antiqua" w:hAnsi="Book Antiqua"/>
                <w:sz w:val="20"/>
                <w:szCs w:val="20"/>
              </w:rPr>
            </w:pPr>
            <w:r>
              <w:rPr>
                <w:rFonts w:ascii="Book Antiqua" w:hAnsi="Book Antiqua"/>
                <w:sz w:val="20"/>
                <w:szCs w:val="20"/>
              </w:rPr>
              <w:t xml:space="preserve">Juliet </w:t>
            </w:r>
            <w:proofErr w:type="spellStart"/>
            <w:r>
              <w:rPr>
                <w:rFonts w:ascii="Book Antiqua" w:hAnsi="Book Antiqua"/>
                <w:sz w:val="20"/>
                <w:szCs w:val="20"/>
              </w:rPr>
              <w:t>Minayo</w:t>
            </w:r>
            <w:proofErr w:type="spellEnd"/>
          </w:p>
        </w:tc>
        <w:tc>
          <w:tcPr>
            <w:tcW w:w="3098" w:type="dxa"/>
            <w:tcBorders>
              <w:left w:val="single" w:sz="4" w:space="0" w:color="auto"/>
              <w:right w:val="single" w:sz="4" w:space="0" w:color="auto"/>
            </w:tcBorders>
          </w:tcPr>
          <w:p w14:paraId="13DFEBF9" w14:textId="58F006F8" w:rsidR="005E3596" w:rsidRPr="005F3920" w:rsidRDefault="005E3596" w:rsidP="008654A6">
            <w:pPr>
              <w:pStyle w:val="TableParagraph"/>
              <w:ind w:left="107"/>
              <w:rPr>
                <w:rFonts w:ascii="Book Antiqua" w:hAnsi="Book Antiqua"/>
                <w:sz w:val="20"/>
                <w:szCs w:val="20"/>
              </w:rPr>
            </w:pPr>
            <w:r>
              <w:rPr>
                <w:rFonts w:ascii="Book Antiqua" w:hAnsi="Book Antiqua"/>
                <w:sz w:val="20"/>
                <w:szCs w:val="20"/>
              </w:rPr>
              <w:t>CCOSS</w:t>
            </w:r>
          </w:p>
        </w:tc>
        <w:tc>
          <w:tcPr>
            <w:tcW w:w="4126" w:type="dxa"/>
            <w:tcBorders>
              <w:left w:val="single" w:sz="4" w:space="0" w:color="auto"/>
            </w:tcBorders>
          </w:tcPr>
          <w:p w14:paraId="163AE049" w14:textId="30D968B0" w:rsidR="005E3596" w:rsidRPr="005F3920" w:rsidRDefault="005E3596" w:rsidP="008654A6">
            <w:pPr>
              <w:pStyle w:val="TableParagraph"/>
              <w:ind w:left="107"/>
              <w:rPr>
                <w:rFonts w:ascii="Book Antiqua" w:hAnsi="Book Antiqua"/>
                <w:sz w:val="20"/>
                <w:szCs w:val="20"/>
              </w:rPr>
            </w:pPr>
            <w:r>
              <w:rPr>
                <w:rFonts w:ascii="Book Antiqua" w:hAnsi="Book Antiqua"/>
                <w:sz w:val="20"/>
                <w:szCs w:val="20"/>
              </w:rPr>
              <w:t>Comm and Fundraising</w:t>
            </w:r>
          </w:p>
        </w:tc>
      </w:tr>
      <w:tr w:rsidR="005E3596" w:rsidRPr="005F3920" w14:paraId="48613C47" w14:textId="04898467" w:rsidTr="00A40F45">
        <w:trPr>
          <w:trHeight w:val="280"/>
        </w:trPr>
        <w:tc>
          <w:tcPr>
            <w:tcW w:w="2547" w:type="dxa"/>
            <w:tcBorders>
              <w:right w:val="single" w:sz="4" w:space="0" w:color="auto"/>
            </w:tcBorders>
          </w:tcPr>
          <w:p w14:paraId="2D356D4B" w14:textId="6CEFAC49" w:rsidR="005E3596" w:rsidRPr="005F3920" w:rsidRDefault="005E3596" w:rsidP="008654A6">
            <w:pPr>
              <w:pStyle w:val="TableParagraph"/>
              <w:numPr>
                <w:ilvl w:val="0"/>
                <w:numId w:val="4"/>
              </w:numPr>
              <w:rPr>
                <w:rFonts w:ascii="Book Antiqua" w:hAnsi="Book Antiqua"/>
                <w:sz w:val="20"/>
                <w:szCs w:val="20"/>
              </w:rPr>
            </w:pPr>
            <w:proofErr w:type="spellStart"/>
            <w:r>
              <w:rPr>
                <w:rFonts w:ascii="Book Antiqua" w:hAnsi="Book Antiqua"/>
                <w:sz w:val="20"/>
                <w:szCs w:val="20"/>
              </w:rPr>
              <w:t>Okinyi</w:t>
            </w:r>
            <w:proofErr w:type="spellEnd"/>
            <w:r>
              <w:rPr>
                <w:rFonts w:ascii="Book Antiqua" w:hAnsi="Book Antiqua"/>
                <w:sz w:val="20"/>
                <w:szCs w:val="20"/>
              </w:rPr>
              <w:t xml:space="preserve"> </w:t>
            </w:r>
            <w:proofErr w:type="spellStart"/>
            <w:r>
              <w:rPr>
                <w:rFonts w:ascii="Book Antiqua" w:hAnsi="Book Antiqua"/>
                <w:sz w:val="20"/>
                <w:szCs w:val="20"/>
              </w:rPr>
              <w:t>Pheneas</w:t>
            </w:r>
            <w:proofErr w:type="spellEnd"/>
          </w:p>
        </w:tc>
        <w:tc>
          <w:tcPr>
            <w:tcW w:w="3098" w:type="dxa"/>
            <w:tcBorders>
              <w:left w:val="single" w:sz="4" w:space="0" w:color="auto"/>
              <w:right w:val="single" w:sz="4" w:space="0" w:color="auto"/>
            </w:tcBorders>
          </w:tcPr>
          <w:p w14:paraId="75AEA79E" w14:textId="29C768A5" w:rsidR="005E3596" w:rsidRPr="005F3920" w:rsidRDefault="005E3596" w:rsidP="008654A6">
            <w:pPr>
              <w:pStyle w:val="TableParagraph"/>
              <w:ind w:left="107"/>
              <w:rPr>
                <w:rFonts w:ascii="Book Antiqua" w:hAnsi="Book Antiqua"/>
                <w:sz w:val="20"/>
                <w:szCs w:val="20"/>
              </w:rPr>
            </w:pPr>
            <w:r>
              <w:rPr>
                <w:rFonts w:ascii="Book Antiqua" w:hAnsi="Book Antiqua"/>
                <w:sz w:val="20"/>
                <w:szCs w:val="20"/>
              </w:rPr>
              <w:t>CIDO</w:t>
            </w:r>
          </w:p>
        </w:tc>
        <w:tc>
          <w:tcPr>
            <w:tcW w:w="4126" w:type="dxa"/>
            <w:tcBorders>
              <w:left w:val="single" w:sz="4" w:space="0" w:color="auto"/>
            </w:tcBorders>
          </w:tcPr>
          <w:p w14:paraId="2AA9164C" w14:textId="064CE817" w:rsidR="005E3596" w:rsidRPr="005F3920" w:rsidRDefault="005E3596" w:rsidP="008654A6">
            <w:pPr>
              <w:pStyle w:val="TableParagraph"/>
              <w:ind w:left="107"/>
              <w:rPr>
                <w:rFonts w:ascii="Book Antiqua" w:hAnsi="Book Antiqua"/>
                <w:sz w:val="20"/>
                <w:szCs w:val="20"/>
              </w:rPr>
            </w:pPr>
            <w:r>
              <w:rPr>
                <w:rFonts w:ascii="Book Antiqua" w:hAnsi="Book Antiqua"/>
                <w:sz w:val="20"/>
                <w:szCs w:val="20"/>
              </w:rPr>
              <w:t>Coordinator</w:t>
            </w:r>
          </w:p>
        </w:tc>
      </w:tr>
      <w:tr w:rsidR="005E3596" w:rsidRPr="005F3920" w14:paraId="1BD243DB" w14:textId="7A2A3BC1" w:rsidTr="008654A6">
        <w:trPr>
          <w:trHeight w:val="214"/>
        </w:trPr>
        <w:tc>
          <w:tcPr>
            <w:tcW w:w="2547" w:type="dxa"/>
            <w:tcBorders>
              <w:right w:val="single" w:sz="4" w:space="0" w:color="auto"/>
            </w:tcBorders>
          </w:tcPr>
          <w:p w14:paraId="55524E94" w14:textId="56A08506" w:rsidR="005E3596" w:rsidRPr="005F3920" w:rsidRDefault="005E3596" w:rsidP="008654A6">
            <w:pPr>
              <w:pStyle w:val="TableParagraph"/>
              <w:numPr>
                <w:ilvl w:val="0"/>
                <w:numId w:val="4"/>
              </w:numPr>
              <w:rPr>
                <w:rFonts w:ascii="Book Antiqua" w:hAnsi="Book Antiqua"/>
                <w:sz w:val="20"/>
                <w:szCs w:val="20"/>
              </w:rPr>
            </w:pPr>
            <w:proofErr w:type="spellStart"/>
            <w:r>
              <w:rPr>
                <w:rFonts w:ascii="Book Antiqua" w:hAnsi="Book Antiqua"/>
                <w:sz w:val="20"/>
                <w:szCs w:val="20"/>
              </w:rPr>
              <w:t>Dinya</w:t>
            </w:r>
            <w:proofErr w:type="spellEnd"/>
            <w:r>
              <w:rPr>
                <w:rFonts w:ascii="Book Antiqua" w:hAnsi="Book Antiqua"/>
                <w:sz w:val="20"/>
                <w:szCs w:val="20"/>
              </w:rPr>
              <w:t xml:space="preserve"> Gilbert</w:t>
            </w:r>
          </w:p>
        </w:tc>
        <w:tc>
          <w:tcPr>
            <w:tcW w:w="3098" w:type="dxa"/>
            <w:tcBorders>
              <w:left w:val="single" w:sz="4" w:space="0" w:color="auto"/>
              <w:right w:val="single" w:sz="4" w:space="0" w:color="auto"/>
            </w:tcBorders>
          </w:tcPr>
          <w:p w14:paraId="519D54FD" w14:textId="3C122AFC" w:rsidR="005E3596" w:rsidRPr="005F3920" w:rsidRDefault="005E3596" w:rsidP="008654A6">
            <w:pPr>
              <w:pStyle w:val="TableParagraph"/>
              <w:ind w:left="107"/>
              <w:rPr>
                <w:rFonts w:ascii="Book Antiqua" w:hAnsi="Book Antiqua"/>
                <w:sz w:val="20"/>
                <w:szCs w:val="20"/>
              </w:rPr>
            </w:pPr>
            <w:r>
              <w:rPr>
                <w:rFonts w:ascii="Book Antiqua" w:hAnsi="Book Antiqua"/>
                <w:sz w:val="20"/>
                <w:szCs w:val="20"/>
              </w:rPr>
              <w:t>LSDO</w:t>
            </w:r>
          </w:p>
        </w:tc>
        <w:tc>
          <w:tcPr>
            <w:tcW w:w="4126" w:type="dxa"/>
            <w:tcBorders>
              <w:left w:val="single" w:sz="4" w:space="0" w:color="auto"/>
            </w:tcBorders>
          </w:tcPr>
          <w:p w14:paraId="41435360" w14:textId="104A36DD" w:rsidR="005E3596" w:rsidRPr="005F3920" w:rsidRDefault="005E3596" w:rsidP="008654A6">
            <w:pPr>
              <w:pStyle w:val="TableParagraph"/>
              <w:ind w:left="107"/>
              <w:rPr>
                <w:rFonts w:ascii="Book Antiqua" w:hAnsi="Book Antiqua"/>
                <w:sz w:val="20"/>
                <w:szCs w:val="20"/>
              </w:rPr>
            </w:pPr>
            <w:r>
              <w:rPr>
                <w:rFonts w:ascii="Book Antiqua" w:hAnsi="Book Antiqua"/>
                <w:sz w:val="20"/>
                <w:szCs w:val="20"/>
              </w:rPr>
              <w:t>SNFI Program Manager</w:t>
            </w:r>
          </w:p>
        </w:tc>
      </w:tr>
      <w:tr w:rsidR="005E3596" w:rsidRPr="005F3920" w14:paraId="211657E2" w14:textId="6E1E1E47" w:rsidTr="008654A6">
        <w:trPr>
          <w:trHeight w:val="232"/>
        </w:trPr>
        <w:tc>
          <w:tcPr>
            <w:tcW w:w="2547" w:type="dxa"/>
            <w:tcBorders>
              <w:right w:val="single" w:sz="4" w:space="0" w:color="auto"/>
            </w:tcBorders>
          </w:tcPr>
          <w:p w14:paraId="6C81E925" w14:textId="0B81540A" w:rsidR="005E3596" w:rsidRPr="005F3920" w:rsidRDefault="005E3596" w:rsidP="008654A6">
            <w:pPr>
              <w:pStyle w:val="TableParagraph"/>
              <w:numPr>
                <w:ilvl w:val="0"/>
                <w:numId w:val="4"/>
              </w:numPr>
              <w:rPr>
                <w:rFonts w:ascii="Book Antiqua" w:hAnsi="Book Antiqua"/>
                <w:sz w:val="20"/>
                <w:szCs w:val="20"/>
              </w:rPr>
            </w:pPr>
            <w:r>
              <w:rPr>
                <w:rFonts w:ascii="Book Antiqua" w:hAnsi="Book Antiqua"/>
                <w:sz w:val="20"/>
                <w:szCs w:val="20"/>
              </w:rPr>
              <w:t>Jade Martineau</w:t>
            </w:r>
          </w:p>
        </w:tc>
        <w:tc>
          <w:tcPr>
            <w:tcW w:w="3098" w:type="dxa"/>
            <w:tcBorders>
              <w:left w:val="single" w:sz="4" w:space="0" w:color="auto"/>
              <w:right w:val="single" w:sz="4" w:space="0" w:color="auto"/>
            </w:tcBorders>
          </w:tcPr>
          <w:p w14:paraId="4EDA204F" w14:textId="69245152" w:rsidR="005E3596" w:rsidRPr="005F3920" w:rsidRDefault="005E3596" w:rsidP="008654A6">
            <w:pPr>
              <w:pStyle w:val="TableParagraph"/>
              <w:ind w:left="107"/>
              <w:rPr>
                <w:rFonts w:ascii="Book Antiqua" w:hAnsi="Book Antiqua"/>
                <w:sz w:val="20"/>
                <w:szCs w:val="20"/>
              </w:rPr>
            </w:pPr>
            <w:r>
              <w:rPr>
                <w:rFonts w:ascii="Book Antiqua" w:hAnsi="Book Antiqua"/>
                <w:sz w:val="20"/>
                <w:szCs w:val="20"/>
              </w:rPr>
              <w:t>ACTED</w:t>
            </w:r>
          </w:p>
        </w:tc>
        <w:tc>
          <w:tcPr>
            <w:tcW w:w="4126" w:type="dxa"/>
            <w:tcBorders>
              <w:left w:val="single" w:sz="4" w:space="0" w:color="auto"/>
            </w:tcBorders>
          </w:tcPr>
          <w:p w14:paraId="147C75C5" w14:textId="614E76C7" w:rsidR="005E3596" w:rsidRPr="005F3920" w:rsidRDefault="005E3596" w:rsidP="008654A6">
            <w:pPr>
              <w:pStyle w:val="TableParagraph"/>
              <w:ind w:left="107"/>
              <w:rPr>
                <w:rFonts w:ascii="Book Antiqua" w:hAnsi="Book Antiqua"/>
                <w:sz w:val="20"/>
                <w:szCs w:val="20"/>
              </w:rPr>
            </w:pPr>
            <w:r>
              <w:rPr>
                <w:rFonts w:ascii="Book Antiqua" w:hAnsi="Book Antiqua"/>
                <w:sz w:val="20"/>
                <w:szCs w:val="20"/>
              </w:rPr>
              <w:t>Project Development Officer</w:t>
            </w:r>
          </w:p>
        </w:tc>
      </w:tr>
      <w:tr w:rsidR="005E3596" w:rsidRPr="005F3920" w14:paraId="077D523F" w14:textId="7F1A2093" w:rsidTr="008654A6">
        <w:trPr>
          <w:trHeight w:val="263"/>
        </w:trPr>
        <w:tc>
          <w:tcPr>
            <w:tcW w:w="2547" w:type="dxa"/>
            <w:tcBorders>
              <w:right w:val="single" w:sz="4" w:space="0" w:color="auto"/>
            </w:tcBorders>
          </w:tcPr>
          <w:p w14:paraId="71364321" w14:textId="4D7BEE57" w:rsidR="005E3596" w:rsidRPr="005F3920" w:rsidRDefault="005E3596" w:rsidP="008654A6">
            <w:pPr>
              <w:pStyle w:val="TableParagraph"/>
              <w:numPr>
                <w:ilvl w:val="0"/>
                <w:numId w:val="4"/>
              </w:numPr>
              <w:rPr>
                <w:rFonts w:ascii="Book Antiqua" w:hAnsi="Book Antiqua"/>
                <w:sz w:val="20"/>
                <w:szCs w:val="20"/>
              </w:rPr>
            </w:pPr>
            <w:r>
              <w:rPr>
                <w:rFonts w:ascii="Book Antiqua" w:hAnsi="Book Antiqua"/>
                <w:sz w:val="20"/>
                <w:szCs w:val="20"/>
              </w:rPr>
              <w:t>Markus Zorn</w:t>
            </w:r>
          </w:p>
        </w:tc>
        <w:tc>
          <w:tcPr>
            <w:tcW w:w="3098" w:type="dxa"/>
            <w:tcBorders>
              <w:left w:val="single" w:sz="4" w:space="0" w:color="auto"/>
              <w:right w:val="single" w:sz="4" w:space="0" w:color="auto"/>
            </w:tcBorders>
          </w:tcPr>
          <w:p w14:paraId="49BA3483" w14:textId="345F8679" w:rsidR="005E3596" w:rsidRPr="005F3920" w:rsidRDefault="005E3596" w:rsidP="008654A6">
            <w:pPr>
              <w:pStyle w:val="TableParagraph"/>
              <w:ind w:left="107"/>
              <w:rPr>
                <w:rFonts w:ascii="Book Antiqua" w:hAnsi="Book Antiqua"/>
                <w:sz w:val="20"/>
                <w:szCs w:val="20"/>
              </w:rPr>
            </w:pPr>
            <w:proofErr w:type="spellStart"/>
            <w:r>
              <w:rPr>
                <w:rFonts w:ascii="Book Antiqua" w:hAnsi="Book Antiqua"/>
                <w:sz w:val="20"/>
                <w:szCs w:val="20"/>
              </w:rPr>
              <w:t>Medair</w:t>
            </w:r>
            <w:proofErr w:type="spellEnd"/>
          </w:p>
        </w:tc>
        <w:tc>
          <w:tcPr>
            <w:tcW w:w="4126" w:type="dxa"/>
            <w:tcBorders>
              <w:left w:val="single" w:sz="4" w:space="0" w:color="auto"/>
            </w:tcBorders>
          </w:tcPr>
          <w:p w14:paraId="2860B53E" w14:textId="313F086A" w:rsidR="005E3596" w:rsidRPr="005F3920" w:rsidRDefault="005E3596" w:rsidP="008654A6">
            <w:pPr>
              <w:pStyle w:val="TableParagraph"/>
              <w:ind w:left="107"/>
              <w:rPr>
                <w:rFonts w:ascii="Book Antiqua" w:hAnsi="Book Antiqua"/>
                <w:sz w:val="20"/>
                <w:szCs w:val="20"/>
              </w:rPr>
            </w:pPr>
            <w:r>
              <w:rPr>
                <w:rFonts w:ascii="Book Antiqua" w:hAnsi="Book Antiqua"/>
                <w:sz w:val="20"/>
                <w:szCs w:val="20"/>
              </w:rPr>
              <w:t>SNF</w:t>
            </w:r>
            <w:r w:rsidR="008654A6">
              <w:rPr>
                <w:rFonts w:ascii="Book Antiqua" w:hAnsi="Book Antiqua"/>
                <w:sz w:val="20"/>
                <w:szCs w:val="20"/>
              </w:rPr>
              <w:t>I</w:t>
            </w:r>
            <w:r>
              <w:rPr>
                <w:rFonts w:ascii="Book Antiqua" w:hAnsi="Book Antiqua"/>
                <w:sz w:val="20"/>
                <w:szCs w:val="20"/>
              </w:rPr>
              <w:t>, CVA</w:t>
            </w:r>
            <w:r w:rsidR="008654A6">
              <w:rPr>
                <w:rFonts w:ascii="Book Antiqua" w:hAnsi="Book Antiqua"/>
                <w:sz w:val="20"/>
                <w:szCs w:val="20"/>
              </w:rPr>
              <w:t>,</w:t>
            </w:r>
            <w:r>
              <w:rPr>
                <w:rFonts w:ascii="Book Antiqua" w:hAnsi="Book Antiqua"/>
                <w:sz w:val="20"/>
                <w:szCs w:val="20"/>
              </w:rPr>
              <w:t xml:space="preserve"> Infrastructure</w:t>
            </w:r>
          </w:p>
        </w:tc>
      </w:tr>
      <w:tr w:rsidR="005E3596" w:rsidRPr="005F3920" w14:paraId="727BC592" w14:textId="77777777" w:rsidTr="008654A6">
        <w:trPr>
          <w:trHeight w:val="268"/>
        </w:trPr>
        <w:tc>
          <w:tcPr>
            <w:tcW w:w="2547" w:type="dxa"/>
            <w:tcBorders>
              <w:right w:val="single" w:sz="4" w:space="0" w:color="auto"/>
            </w:tcBorders>
          </w:tcPr>
          <w:p w14:paraId="537A11D9" w14:textId="20869183" w:rsidR="005E3596" w:rsidRDefault="005E3596" w:rsidP="008654A6">
            <w:pPr>
              <w:pStyle w:val="TableParagraph"/>
              <w:numPr>
                <w:ilvl w:val="0"/>
                <w:numId w:val="4"/>
              </w:numPr>
              <w:rPr>
                <w:rFonts w:ascii="Book Antiqua" w:hAnsi="Book Antiqua"/>
                <w:sz w:val="20"/>
                <w:szCs w:val="20"/>
              </w:rPr>
            </w:pPr>
            <w:r>
              <w:rPr>
                <w:rFonts w:ascii="Book Antiqua" w:hAnsi="Book Antiqua"/>
                <w:sz w:val="20"/>
                <w:szCs w:val="20"/>
              </w:rPr>
              <w:t xml:space="preserve">Joseph </w:t>
            </w:r>
            <w:proofErr w:type="spellStart"/>
            <w:r>
              <w:rPr>
                <w:rFonts w:ascii="Book Antiqua" w:hAnsi="Book Antiqua"/>
                <w:sz w:val="20"/>
                <w:szCs w:val="20"/>
              </w:rPr>
              <w:t>Dimber</w:t>
            </w:r>
            <w:proofErr w:type="spellEnd"/>
          </w:p>
        </w:tc>
        <w:tc>
          <w:tcPr>
            <w:tcW w:w="3098" w:type="dxa"/>
            <w:tcBorders>
              <w:left w:val="single" w:sz="4" w:space="0" w:color="auto"/>
              <w:right w:val="single" w:sz="4" w:space="0" w:color="auto"/>
            </w:tcBorders>
          </w:tcPr>
          <w:p w14:paraId="0D0B81A2" w14:textId="3F4F63D1" w:rsidR="005E3596" w:rsidRDefault="005E3596" w:rsidP="008654A6">
            <w:pPr>
              <w:pStyle w:val="TableParagraph"/>
              <w:ind w:left="107"/>
              <w:rPr>
                <w:rFonts w:ascii="Book Antiqua" w:hAnsi="Book Antiqua"/>
                <w:sz w:val="20"/>
                <w:szCs w:val="20"/>
              </w:rPr>
            </w:pPr>
            <w:r>
              <w:rPr>
                <w:rFonts w:ascii="Book Antiqua" w:hAnsi="Book Antiqua"/>
                <w:sz w:val="20"/>
                <w:szCs w:val="20"/>
              </w:rPr>
              <w:t>Titi Foundation</w:t>
            </w:r>
          </w:p>
        </w:tc>
        <w:tc>
          <w:tcPr>
            <w:tcW w:w="4126" w:type="dxa"/>
            <w:tcBorders>
              <w:left w:val="single" w:sz="4" w:space="0" w:color="auto"/>
            </w:tcBorders>
          </w:tcPr>
          <w:p w14:paraId="0D78E87D" w14:textId="78BB4B89" w:rsidR="005E3596" w:rsidRDefault="005E3596" w:rsidP="008654A6">
            <w:pPr>
              <w:pStyle w:val="TableParagraph"/>
              <w:ind w:left="107"/>
              <w:rPr>
                <w:rFonts w:ascii="Book Antiqua" w:hAnsi="Book Antiqua"/>
                <w:sz w:val="20"/>
                <w:szCs w:val="20"/>
              </w:rPr>
            </w:pPr>
            <w:r>
              <w:rPr>
                <w:rFonts w:ascii="Book Antiqua" w:hAnsi="Book Antiqua"/>
                <w:sz w:val="20"/>
                <w:szCs w:val="20"/>
              </w:rPr>
              <w:t>Program Coordinator</w:t>
            </w:r>
          </w:p>
        </w:tc>
      </w:tr>
      <w:tr w:rsidR="005E3596" w:rsidRPr="005F3920" w14:paraId="52110161" w14:textId="77777777" w:rsidTr="008654A6">
        <w:trPr>
          <w:trHeight w:val="271"/>
        </w:trPr>
        <w:tc>
          <w:tcPr>
            <w:tcW w:w="2547" w:type="dxa"/>
            <w:tcBorders>
              <w:right w:val="single" w:sz="4" w:space="0" w:color="auto"/>
            </w:tcBorders>
          </w:tcPr>
          <w:p w14:paraId="5828716B" w14:textId="4EDD2DA1" w:rsidR="005E3596" w:rsidRDefault="005E3596" w:rsidP="008654A6">
            <w:pPr>
              <w:pStyle w:val="TableParagraph"/>
              <w:numPr>
                <w:ilvl w:val="0"/>
                <w:numId w:val="4"/>
              </w:numPr>
              <w:rPr>
                <w:rFonts w:ascii="Book Antiqua" w:hAnsi="Book Antiqua"/>
                <w:sz w:val="20"/>
                <w:szCs w:val="20"/>
              </w:rPr>
            </w:pPr>
            <w:r>
              <w:rPr>
                <w:rFonts w:ascii="Book Antiqua" w:hAnsi="Book Antiqua"/>
                <w:sz w:val="20"/>
                <w:szCs w:val="20"/>
              </w:rPr>
              <w:t>Paul Samuel</w:t>
            </w:r>
          </w:p>
        </w:tc>
        <w:tc>
          <w:tcPr>
            <w:tcW w:w="3098" w:type="dxa"/>
            <w:tcBorders>
              <w:left w:val="single" w:sz="4" w:space="0" w:color="auto"/>
              <w:right w:val="single" w:sz="4" w:space="0" w:color="auto"/>
            </w:tcBorders>
          </w:tcPr>
          <w:p w14:paraId="2293E872" w14:textId="4F4F70FA" w:rsidR="005E3596" w:rsidRDefault="005E3596" w:rsidP="008654A6">
            <w:pPr>
              <w:pStyle w:val="TableParagraph"/>
              <w:ind w:left="107"/>
              <w:rPr>
                <w:rFonts w:ascii="Book Antiqua" w:hAnsi="Book Antiqua"/>
                <w:sz w:val="20"/>
                <w:szCs w:val="20"/>
              </w:rPr>
            </w:pPr>
            <w:r>
              <w:rPr>
                <w:rFonts w:ascii="Book Antiqua" w:hAnsi="Book Antiqua"/>
                <w:sz w:val="20"/>
                <w:szCs w:val="20"/>
              </w:rPr>
              <w:t>IOM</w:t>
            </w:r>
          </w:p>
        </w:tc>
        <w:tc>
          <w:tcPr>
            <w:tcW w:w="4126" w:type="dxa"/>
            <w:tcBorders>
              <w:left w:val="single" w:sz="4" w:space="0" w:color="auto"/>
            </w:tcBorders>
          </w:tcPr>
          <w:p w14:paraId="1F491756" w14:textId="33879B28" w:rsidR="005E3596" w:rsidRDefault="005E3596" w:rsidP="008654A6">
            <w:pPr>
              <w:pStyle w:val="TableParagraph"/>
              <w:ind w:left="107"/>
              <w:rPr>
                <w:rFonts w:ascii="Book Antiqua" w:hAnsi="Book Antiqua"/>
                <w:sz w:val="20"/>
                <w:szCs w:val="20"/>
              </w:rPr>
            </w:pPr>
            <w:r>
              <w:rPr>
                <w:rFonts w:ascii="Book Antiqua" w:hAnsi="Book Antiqua"/>
                <w:sz w:val="20"/>
                <w:szCs w:val="20"/>
              </w:rPr>
              <w:t>Core Pipeline</w:t>
            </w:r>
          </w:p>
        </w:tc>
      </w:tr>
      <w:tr w:rsidR="005E3596" w:rsidRPr="005F3920" w14:paraId="39C408AB" w14:textId="77777777" w:rsidTr="008654A6">
        <w:trPr>
          <w:trHeight w:val="276"/>
        </w:trPr>
        <w:tc>
          <w:tcPr>
            <w:tcW w:w="2547" w:type="dxa"/>
            <w:tcBorders>
              <w:right w:val="single" w:sz="4" w:space="0" w:color="auto"/>
            </w:tcBorders>
          </w:tcPr>
          <w:p w14:paraId="50DD2F59" w14:textId="78B610FF" w:rsidR="005E3596" w:rsidRDefault="005E3596" w:rsidP="008654A6">
            <w:pPr>
              <w:pStyle w:val="TableParagraph"/>
              <w:numPr>
                <w:ilvl w:val="0"/>
                <w:numId w:val="4"/>
              </w:numPr>
              <w:rPr>
                <w:rFonts w:ascii="Book Antiqua" w:hAnsi="Book Antiqua"/>
                <w:sz w:val="20"/>
                <w:szCs w:val="20"/>
              </w:rPr>
            </w:pPr>
            <w:r>
              <w:rPr>
                <w:rFonts w:ascii="Book Antiqua" w:hAnsi="Book Antiqua"/>
                <w:sz w:val="20"/>
                <w:szCs w:val="20"/>
              </w:rPr>
              <w:t>Stephen Gai</w:t>
            </w:r>
          </w:p>
        </w:tc>
        <w:tc>
          <w:tcPr>
            <w:tcW w:w="3098" w:type="dxa"/>
            <w:tcBorders>
              <w:left w:val="single" w:sz="4" w:space="0" w:color="auto"/>
              <w:right w:val="single" w:sz="4" w:space="0" w:color="auto"/>
            </w:tcBorders>
          </w:tcPr>
          <w:p w14:paraId="506E5BAC" w14:textId="45E7E15D" w:rsidR="005E3596" w:rsidRDefault="005E3596" w:rsidP="008654A6">
            <w:pPr>
              <w:pStyle w:val="TableParagraph"/>
              <w:ind w:left="107"/>
              <w:rPr>
                <w:rFonts w:ascii="Book Antiqua" w:hAnsi="Book Antiqua"/>
                <w:sz w:val="20"/>
                <w:szCs w:val="20"/>
              </w:rPr>
            </w:pPr>
            <w:r>
              <w:rPr>
                <w:rFonts w:ascii="Book Antiqua" w:hAnsi="Book Antiqua"/>
                <w:sz w:val="20"/>
                <w:szCs w:val="20"/>
              </w:rPr>
              <w:t>TADO</w:t>
            </w:r>
          </w:p>
        </w:tc>
        <w:tc>
          <w:tcPr>
            <w:tcW w:w="4126" w:type="dxa"/>
            <w:tcBorders>
              <w:left w:val="single" w:sz="4" w:space="0" w:color="auto"/>
            </w:tcBorders>
          </w:tcPr>
          <w:p w14:paraId="34BFB65E" w14:textId="0B4AFEF5" w:rsidR="005E3596" w:rsidRDefault="005E3596" w:rsidP="008654A6">
            <w:pPr>
              <w:pStyle w:val="TableParagraph"/>
              <w:ind w:left="107"/>
              <w:rPr>
                <w:rFonts w:ascii="Book Antiqua" w:hAnsi="Book Antiqua"/>
                <w:sz w:val="20"/>
                <w:szCs w:val="20"/>
              </w:rPr>
            </w:pPr>
            <w:r>
              <w:rPr>
                <w:rFonts w:ascii="Book Antiqua" w:hAnsi="Book Antiqua"/>
                <w:sz w:val="20"/>
                <w:szCs w:val="20"/>
              </w:rPr>
              <w:t>M&amp;E</w:t>
            </w:r>
          </w:p>
        </w:tc>
      </w:tr>
      <w:tr w:rsidR="005E3596" w:rsidRPr="005F3920" w14:paraId="357079AA" w14:textId="77777777" w:rsidTr="008654A6">
        <w:trPr>
          <w:trHeight w:val="279"/>
        </w:trPr>
        <w:tc>
          <w:tcPr>
            <w:tcW w:w="2547" w:type="dxa"/>
            <w:tcBorders>
              <w:right w:val="single" w:sz="4" w:space="0" w:color="auto"/>
            </w:tcBorders>
          </w:tcPr>
          <w:p w14:paraId="188FBD1A" w14:textId="14AAD0C8" w:rsidR="005E3596" w:rsidRDefault="005E3596" w:rsidP="008654A6">
            <w:pPr>
              <w:pStyle w:val="TableParagraph"/>
              <w:numPr>
                <w:ilvl w:val="0"/>
                <w:numId w:val="4"/>
              </w:numPr>
              <w:rPr>
                <w:rFonts w:ascii="Book Antiqua" w:hAnsi="Book Antiqua"/>
                <w:sz w:val="20"/>
                <w:szCs w:val="20"/>
              </w:rPr>
            </w:pPr>
            <w:r>
              <w:rPr>
                <w:rFonts w:ascii="Book Antiqua" w:hAnsi="Book Antiqua"/>
                <w:sz w:val="20"/>
                <w:szCs w:val="20"/>
              </w:rPr>
              <w:t xml:space="preserve">Morris </w:t>
            </w:r>
            <w:proofErr w:type="spellStart"/>
            <w:r>
              <w:rPr>
                <w:rFonts w:ascii="Book Antiqua" w:hAnsi="Book Antiqua"/>
                <w:sz w:val="20"/>
                <w:szCs w:val="20"/>
              </w:rPr>
              <w:t>Ater</w:t>
            </w:r>
            <w:proofErr w:type="spellEnd"/>
          </w:p>
        </w:tc>
        <w:tc>
          <w:tcPr>
            <w:tcW w:w="3098" w:type="dxa"/>
            <w:tcBorders>
              <w:left w:val="single" w:sz="4" w:space="0" w:color="auto"/>
              <w:right w:val="single" w:sz="4" w:space="0" w:color="auto"/>
            </w:tcBorders>
          </w:tcPr>
          <w:p w14:paraId="5D565207" w14:textId="70897D8D" w:rsidR="005E3596" w:rsidRDefault="005E3596" w:rsidP="008654A6">
            <w:pPr>
              <w:pStyle w:val="TableParagraph"/>
              <w:ind w:left="107"/>
              <w:rPr>
                <w:rFonts w:ascii="Book Antiqua" w:hAnsi="Book Antiqua"/>
                <w:sz w:val="20"/>
                <w:szCs w:val="20"/>
              </w:rPr>
            </w:pPr>
            <w:r>
              <w:rPr>
                <w:rFonts w:ascii="Book Antiqua" w:hAnsi="Book Antiqua"/>
                <w:sz w:val="20"/>
                <w:szCs w:val="20"/>
              </w:rPr>
              <w:t>TG</w:t>
            </w:r>
            <w:r w:rsidR="008654A6">
              <w:rPr>
                <w:rFonts w:ascii="Book Antiqua" w:hAnsi="Book Antiqua"/>
                <w:sz w:val="20"/>
                <w:szCs w:val="20"/>
              </w:rPr>
              <w:t>CDA</w:t>
            </w:r>
          </w:p>
        </w:tc>
        <w:tc>
          <w:tcPr>
            <w:tcW w:w="4126" w:type="dxa"/>
            <w:tcBorders>
              <w:left w:val="single" w:sz="4" w:space="0" w:color="auto"/>
            </w:tcBorders>
          </w:tcPr>
          <w:p w14:paraId="5395D09A" w14:textId="52D05844" w:rsidR="005E3596" w:rsidRDefault="008654A6" w:rsidP="008654A6">
            <w:pPr>
              <w:pStyle w:val="TableParagraph"/>
              <w:ind w:left="107"/>
              <w:rPr>
                <w:rFonts w:ascii="Book Antiqua" w:hAnsi="Book Antiqua"/>
                <w:sz w:val="20"/>
                <w:szCs w:val="20"/>
              </w:rPr>
            </w:pPr>
            <w:r>
              <w:rPr>
                <w:rFonts w:ascii="Book Antiqua" w:hAnsi="Book Antiqua"/>
                <w:sz w:val="20"/>
                <w:szCs w:val="20"/>
              </w:rPr>
              <w:t>Programs</w:t>
            </w:r>
          </w:p>
        </w:tc>
      </w:tr>
      <w:tr w:rsidR="008654A6" w:rsidRPr="005F3920" w14:paraId="58C0E7FC" w14:textId="77777777" w:rsidTr="008654A6">
        <w:trPr>
          <w:trHeight w:val="270"/>
        </w:trPr>
        <w:tc>
          <w:tcPr>
            <w:tcW w:w="2547" w:type="dxa"/>
            <w:tcBorders>
              <w:right w:val="single" w:sz="4" w:space="0" w:color="auto"/>
            </w:tcBorders>
          </w:tcPr>
          <w:p w14:paraId="2E399B6E" w14:textId="5AEED289" w:rsidR="008654A6" w:rsidRDefault="008654A6" w:rsidP="008654A6">
            <w:pPr>
              <w:pStyle w:val="TableParagraph"/>
              <w:numPr>
                <w:ilvl w:val="0"/>
                <w:numId w:val="4"/>
              </w:numPr>
              <w:rPr>
                <w:rFonts w:ascii="Book Antiqua" w:hAnsi="Book Antiqua"/>
                <w:sz w:val="20"/>
                <w:szCs w:val="20"/>
              </w:rPr>
            </w:pPr>
            <w:r>
              <w:rPr>
                <w:rFonts w:ascii="Book Antiqua" w:hAnsi="Book Antiqua"/>
                <w:sz w:val="20"/>
                <w:szCs w:val="20"/>
              </w:rPr>
              <w:t>James Mwangi</w:t>
            </w:r>
          </w:p>
        </w:tc>
        <w:tc>
          <w:tcPr>
            <w:tcW w:w="3098" w:type="dxa"/>
            <w:tcBorders>
              <w:left w:val="single" w:sz="4" w:space="0" w:color="auto"/>
              <w:right w:val="single" w:sz="4" w:space="0" w:color="auto"/>
            </w:tcBorders>
          </w:tcPr>
          <w:p w14:paraId="730CA82B" w14:textId="7E835E8D" w:rsidR="008654A6" w:rsidRDefault="008654A6" w:rsidP="008654A6">
            <w:pPr>
              <w:pStyle w:val="TableParagraph"/>
              <w:ind w:left="107"/>
              <w:rPr>
                <w:rFonts w:ascii="Book Antiqua" w:hAnsi="Book Antiqua"/>
                <w:sz w:val="20"/>
                <w:szCs w:val="20"/>
              </w:rPr>
            </w:pPr>
            <w:r>
              <w:rPr>
                <w:rFonts w:ascii="Book Antiqua" w:hAnsi="Book Antiqua"/>
                <w:sz w:val="20"/>
                <w:szCs w:val="20"/>
              </w:rPr>
              <w:t>Save a Life</w:t>
            </w:r>
          </w:p>
        </w:tc>
        <w:tc>
          <w:tcPr>
            <w:tcW w:w="4126" w:type="dxa"/>
            <w:tcBorders>
              <w:left w:val="single" w:sz="4" w:space="0" w:color="auto"/>
            </w:tcBorders>
          </w:tcPr>
          <w:p w14:paraId="479C7853" w14:textId="600667F9" w:rsidR="008654A6" w:rsidRDefault="008654A6" w:rsidP="008654A6">
            <w:pPr>
              <w:pStyle w:val="TableParagraph"/>
              <w:ind w:left="0"/>
              <w:rPr>
                <w:rFonts w:ascii="Book Antiqua" w:hAnsi="Book Antiqua"/>
                <w:sz w:val="20"/>
                <w:szCs w:val="20"/>
              </w:rPr>
            </w:pPr>
            <w:r>
              <w:rPr>
                <w:rFonts w:ascii="Book Antiqua" w:hAnsi="Book Antiqua"/>
                <w:sz w:val="20"/>
                <w:szCs w:val="20"/>
              </w:rPr>
              <w:t xml:space="preserve">  SNFI Officer</w:t>
            </w:r>
          </w:p>
        </w:tc>
      </w:tr>
      <w:tr w:rsidR="008654A6" w:rsidRPr="005F3920" w14:paraId="379F16F7" w14:textId="77777777" w:rsidTr="00A40F45">
        <w:trPr>
          <w:trHeight w:val="131"/>
        </w:trPr>
        <w:tc>
          <w:tcPr>
            <w:tcW w:w="2547" w:type="dxa"/>
            <w:tcBorders>
              <w:right w:val="single" w:sz="4" w:space="0" w:color="auto"/>
            </w:tcBorders>
          </w:tcPr>
          <w:p w14:paraId="29FF8180" w14:textId="79A1E1EA" w:rsidR="008654A6" w:rsidRDefault="008654A6" w:rsidP="008654A6">
            <w:pPr>
              <w:pStyle w:val="TableParagraph"/>
              <w:numPr>
                <w:ilvl w:val="0"/>
                <w:numId w:val="4"/>
              </w:numPr>
              <w:rPr>
                <w:rFonts w:ascii="Book Antiqua" w:hAnsi="Book Antiqua"/>
                <w:sz w:val="20"/>
                <w:szCs w:val="20"/>
              </w:rPr>
            </w:pPr>
            <w:r>
              <w:rPr>
                <w:rFonts w:ascii="Book Antiqua" w:hAnsi="Book Antiqua"/>
                <w:sz w:val="20"/>
                <w:szCs w:val="20"/>
              </w:rPr>
              <w:t xml:space="preserve">Benoit </w:t>
            </w:r>
            <w:proofErr w:type="spellStart"/>
            <w:r>
              <w:rPr>
                <w:rFonts w:ascii="Book Antiqua" w:hAnsi="Book Antiqua"/>
                <w:sz w:val="20"/>
                <w:szCs w:val="20"/>
              </w:rPr>
              <w:t>Ilungu</w:t>
            </w:r>
            <w:proofErr w:type="spellEnd"/>
          </w:p>
        </w:tc>
        <w:tc>
          <w:tcPr>
            <w:tcW w:w="3098" w:type="dxa"/>
            <w:tcBorders>
              <w:left w:val="single" w:sz="4" w:space="0" w:color="auto"/>
              <w:right w:val="single" w:sz="4" w:space="0" w:color="auto"/>
            </w:tcBorders>
          </w:tcPr>
          <w:p w14:paraId="4A17C498" w14:textId="6F19E0E6" w:rsidR="008654A6" w:rsidRDefault="008654A6" w:rsidP="008654A6">
            <w:pPr>
              <w:pStyle w:val="TableParagraph"/>
              <w:ind w:left="107"/>
              <w:rPr>
                <w:rFonts w:ascii="Book Antiqua" w:hAnsi="Book Antiqua"/>
                <w:sz w:val="20"/>
                <w:szCs w:val="20"/>
              </w:rPr>
            </w:pPr>
            <w:r>
              <w:rPr>
                <w:rFonts w:ascii="Book Antiqua" w:hAnsi="Book Antiqua"/>
                <w:sz w:val="20"/>
                <w:szCs w:val="20"/>
              </w:rPr>
              <w:t>Action Against Hunger</w:t>
            </w:r>
          </w:p>
        </w:tc>
        <w:tc>
          <w:tcPr>
            <w:tcW w:w="4126" w:type="dxa"/>
            <w:tcBorders>
              <w:left w:val="single" w:sz="4" w:space="0" w:color="auto"/>
            </w:tcBorders>
          </w:tcPr>
          <w:p w14:paraId="0CDDE4CC" w14:textId="3A479669" w:rsidR="008654A6" w:rsidRDefault="008654A6" w:rsidP="008654A6">
            <w:pPr>
              <w:pStyle w:val="TableParagraph"/>
              <w:ind w:left="107"/>
              <w:rPr>
                <w:rFonts w:ascii="Book Antiqua" w:hAnsi="Book Antiqua"/>
                <w:sz w:val="20"/>
                <w:szCs w:val="20"/>
              </w:rPr>
            </w:pPr>
            <w:r>
              <w:rPr>
                <w:rFonts w:ascii="Book Antiqua" w:hAnsi="Book Antiqua"/>
                <w:sz w:val="20"/>
                <w:szCs w:val="20"/>
              </w:rPr>
              <w:t>Head of Emergency</w:t>
            </w:r>
          </w:p>
        </w:tc>
      </w:tr>
      <w:tr w:rsidR="008654A6" w:rsidRPr="005F3920" w14:paraId="57DE9E32" w14:textId="77777777" w:rsidTr="00A40F45">
        <w:trPr>
          <w:trHeight w:val="220"/>
        </w:trPr>
        <w:tc>
          <w:tcPr>
            <w:tcW w:w="2547" w:type="dxa"/>
            <w:tcBorders>
              <w:right w:val="single" w:sz="4" w:space="0" w:color="auto"/>
            </w:tcBorders>
          </w:tcPr>
          <w:p w14:paraId="782D82C3" w14:textId="4563B482" w:rsidR="008654A6" w:rsidRDefault="008654A6" w:rsidP="008654A6">
            <w:pPr>
              <w:pStyle w:val="TableParagraph"/>
              <w:numPr>
                <w:ilvl w:val="0"/>
                <w:numId w:val="4"/>
              </w:numPr>
              <w:rPr>
                <w:rFonts w:ascii="Book Antiqua" w:hAnsi="Book Antiqua"/>
                <w:sz w:val="20"/>
                <w:szCs w:val="20"/>
              </w:rPr>
            </w:pPr>
            <w:proofErr w:type="spellStart"/>
            <w:r>
              <w:rPr>
                <w:rFonts w:ascii="Book Antiqua" w:hAnsi="Book Antiqua"/>
                <w:sz w:val="20"/>
                <w:szCs w:val="20"/>
              </w:rPr>
              <w:t>Abai</w:t>
            </w:r>
            <w:proofErr w:type="spellEnd"/>
            <w:r>
              <w:rPr>
                <w:rFonts w:ascii="Book Antiqua" w:hAnsi="Book Antiqua"/>
                <w:sz w:val="20"/>
                <w:szCs w:val="20"/>
              </w:rPr>
              <w:t xml:space="preserve"> Amos </w:t>
            </w:r>
            <w:proofErr w:type="spellStart"/>
            <w:r>
              <w:rPr>
                <w:rFonts w:ascii="Book Antiqua" w:hAnsi="Book Antiqua"/>
                <w:sz w:val="20"/>
                <w:szCs w:val="20"/>
              </w:rPr>
              <w:t>Yusto</w:t>
            </w:r>
            <w:proofErr w:type="spellEnd"/>
          </w:p>
        </w:tc>
        <w:tc>
          <w:tcPr>
            <w:tcW w:w="3098" w:type="dxa"/>
            <w:tcBorders>
              <w:left w:val="single" w:sz="4" w:space="0" w:color="auto"/>
              <w:right w:val="single" w:sz="4" w:space="0" w:color="auto"/>
            </w:tcBorders>
          </w:tcPr>
          <w:p w14:paraId="04FE7957" w14:textId="503842D9" w:rsidR="008654A6" w:rsidRDefault="008654A6" w:rsidP="008654A6">
            <w:pPr>
              <w:pStyle w:val="TableParagraph"/>
              <w:ind w:left="107"/>
              <w:rPr>
                <w:rFonts w:ascii="Book Antiqua" w:hAnsi="Book Antiqua"/>
                <w:sz w:val="20"/>
                <w:szCs w:val="20"/>
              </w:rPr>
            </w:pPr>
            <w:r>
              <w:rPr>
                <w:rFonts w:ascii="Book Antiqua" w:hAnsi="Book Antiqua"/>
                <w:sz w:val="20"/>
                <w:szCs w:val="20"/>
              </w:rPr>
              <w:t>IOM-RRF</w:t>
            </w:r>
          </w:p>
        </w:tc>
        <w:tc>
          <w:tcPr>
            <w:tcW w:w="4126" w:type="dxa"/>
            <w:tcBorders>
              <w:left w:val="single" w:sz="4" w:space="0" w:color="auto"/>
            </w:tcBorders>
          </w:tcPr>
          <w:p w14:paraId="3181B3E1" w14:textId="16806E48" w:rsidR="008654A6" w:rsidRDefault="008654A6" w:rsidP="008654A6">
            <w:pPr>
              <w:pStyle w:val="TableParagraph"/>
              <w:ind w:left="107"/>
              <w:rPr>
                <w:rFonts w:ascii="Book Antiqua" w:hAnsi="Book Antiqua"/>
                <w:sz w:val="20"/>
                <w:szCs w:val="20"/>
              </w:rPr>
            </w:pPr>
            <w:r>
              <w:rPr>
                <w:rFonts w:ascii="Book Antiqua" w:hAnsi="Book Antiqua"/>
                <w:sz w:val="20"/>
                <w:szCs w:val="20"/>
              </w:rPr>
              <w:t>SNFI Focal Point</w:t>
            </w:r>
          </w:p>
        </w:tc>
      </w:tr>
      <w:tr w:rsidR="008654A6" w:rsidRPr="005F3920" w14:paraId="4874479F" w14:textId="77777777" w:rsidTr="00A40F45">
        <w:trPr>
          <w:trHeight w:val="238"/>
        </w:trPr>
        <w:tc>
          <w:tcPr>
            <w:tcW w:w="2547" w:type="dxa"/>
            <w:tcBorders>
              <w:right w:val="single" w:sz="4" w:space="0" w:color="auto"/>
            </w:tcBorders>
          </w:tcPr>
          <w:p w14:paraId="1E9B5450" w14:textId="17C16474" w:rsidR="008654A6" w:rsidRDefault="008654A6" w:rsidP="008654A6">
            <w:pPr>
              <w:pStyle w:val="TableParagraph"/>
              <w:numPr>
                <w:ilvl w:val="0"/>
                <w:numId w:val="4"/>
              </w:numPr>
              <w:rPr>
                <w:rFonts w:ascii="Book Antiqua" w:hAnsi="Book Antiqua"/>
                <w:sz w:val="20"/>
                <w:szCs w:val="20"/>
              </w:rPr>
            </w:pPr>
            <w:r>
              <w:rPr>
                <w:rFonts w:ascii="Book Antiqua" w:hAnsi="Book Antiqua"/>
                <w:sz w:val="20"/>
                <w:szCs w:val="20"/>
              </w:rPr>
              <w:t xml:space="preserve">William </w:t>
            </w:r>
            <w:proofErr w:type="spellStart"/>
            <w:r>
              <w:rPr>
                <w:rFonts w:ascii="Book Antiqua" w:hAnsi="Book Antiqua"/>
                <w:sz w:val="20"/>
                <w:szCs w:val="20"/>
              </w:rPr>
              <w:t>Puok</w:t>
            </w:r>
            <w:proofErr w:type="spellEnd"/>
          </w:p>
        </w:tc>
        <w:tc>
          <w:tcPr>
            <w:tcW w:w="3098" w:type="dxa"/>
            <w:tcBorders>
              <w:left w:val="single" w:sz="4" w:space="0" w:color="auto"/>
              <w:right w:val="single" w:sz="4" w:space="0" w:color="auto"/>
            </w:tcBorders>
          </w:tcPr>
          <w:p w14:paraId="47FE409A" w14:textId="06922893" w:rsidR="008654A6" w:rsidRDefault="008654A6" w:rsidP="008654A6">
            <w:pPr>
              <w:pStyle w:val="TableParagraph"/>
              <w:ind w:left="107"/>
              <w:rPr>
                <w:rFonts w:ascii="Book Antiqua" w:hAnsi="Book Antiqua"/>
                <w:sz w:val="20"/>
                <w:szCs w:val="20"/>
              </w:rPr>
            </w:pPr>
            <w:r>
              <w:rPr>
                <w:rFonts w:ascii="Book Antiqua" w:hAnsi="Book Antiqua"/>
                <w:sz w:val="20"/>
                <w:szCs w:val="20"/>
              </w:rPr>
              <w:t>AWACD</w:t>
            </w:r>
          </w:p>
        </w:tc>
        <w:tc>
          <w:tcPr>
            <w:tcW w:w="4126" w:type="dxa"/>
            <w:tcBorders>
              <w:left w:val="single" w:sz="4" w:space="0" w:color="auto"/>
            </w:tcBorders>
          </w:tcPr>
          <w:p w14:paraId="00012EFD" w14:textId="1A2FB6BC" w:rsidR="008654A6" w:rsidRDefault="008654A6" w:rsidP="008654A6">
            <w:pPr>
              <w:pStyle w:val="TableParagraph"/>
              <w:ind w:left="107"/>
              <w:rPr>
                <w:rFonts w:ascii="Book Antiqua" w:hAnsi="Book Antiqua"/>
                <w:sz w:val="20"/>
                <w:szCs w:val="20"/>
              </w:rPr>
            </w:pPr>
            <w:r>
              <w:rPr>
                <w:rFonts w:ascii="Book Antiqua" w:hAnsi="Book Antiqua"/>
                <w:sz w:val="20"/>
                <w:szCs w:val="20"/>
              </w:rPr>
              <w:t>Executive Director</w:t>
            </w:r>
          </w:p>
        </w:tc>
      </w:tr>
      <w:tr w:rsidR="008654A6" w:rsidRPr="005F3920" w14:paraId="77240885" w14:textId="77777777" w:rsidTr="00A40F45">
        <w:trPr>
          <w:trHeight w:val="256"/>
        </w:trPr>
        <w:tc>
          <w:tcPr>
            <w:tcW w:w="2547" w:type="dxa"/>
            <w:tcBorders>
              <w:right w:val="single" w:sz="4" w:space="0" w:color="auto"/>
            </w:tcBorders>
          </w:tcPr>
          <w:p w14:paraId="57606FE5" w14:textId="4C99B083" w:rsidR="008654A6" w:rsidRDefault="008654A6" w:rsidP="008654A6">
            <w:pPr>
              <w:pStyle w:val="TableParagraph"/>
              <w:numPr>
                <w:ilvl w:val="0"/>
                <w:numId w:val="4"/>
              </w:numPr>
              <w:rPr>
                <w:rFonts w:ascii="Book Antiqua" w:hAnsi="Book Antiqua"/>
                <w:sz w:val="20"/>
                <w:szCs w:val="20"/>
              </w:rPr>
            </w:pPr>
            <w:r>
              <w:rPr>
                <w:rFonts w:ascii="Book Antiqua" w:hAnsi="Book Antiqua"/>
                <w:sz w:val="20"/>
                <w:szCs w:val="20"/>
              </w:rPr>
              <w:t>Charles Okumu</w:t>
            </w:r>
          </w:p>
        </w:tc>
        <w:tc>
          <w:tcPr>
            <w:tcW w:w="3098" w:type="dxa"/>
            <w:tcBorders>
              <w:left w:val="single" w:sz="4" w:space="0" w:color="auto"/>
              <w:right w:val="single" w:sz="4" w:space="0" w:color="auto"/>
            </w:tcBorders>
          </w:tcPr>
          <w:p w14:paraId="29B18D8B" w14:textId="3E4BE9B2" w:rsidR="008654A6" w:rsidRDefault="008654A6" w:rsidP="008654A6">
            <w:pPr>
              <w:pStyle w:val="TableParagraph"/>
              <w:ind w:left="107"/>
              <w:rPr>
                <w:rFonts w:ascii="Book Antiqua" w:hAnsi="Book Antiqua"/>
                <w:sz w:val="20"/>
                <w:szCs w:val="20"/>
              </w:rPr>
            </w:pPr>
            <w:r>
              <w:rPr>
                <w:rFonts w:ascii="Book Antiqua" w:hAnsi="Book Antiqua"/>
                <w:sz w:val="20"/>
                <w:szCs w:val="20"/>
              </w:rPr>
              <w:t>Concern</w:t>
            </w:r>
          </w:p>
        </w:tc>
        <w:tc>
          <w:tcPr>
            <w:tcW w:w="4126" w:type="dxa"/>
            <w:tcBorders>
              <w:left w:val="single" w:sz="4" w:space="0" w:color="auto"/>
            </w:tcBorders>
          </w:tcPr>
          <w:p w14:paraId="1B8FCFCF" w14:textId="3E3244CC" w:rsidR="008654A6" w:rsidRDefault="008654A6" w:rsidP="008654A6">
            <w:pPr>
              <w:pStyle w:val="TableParagraph"/>
              <w:ind w:left="107"/>
              <w:rPr>
                <w:rFonts w:ascii="Book Antiqua" w:hAnsi="Book Antiqua"/>
                <w:sz w:val="20"/>
                <w:szCs w:val="20"/>
              </w:rPr>
            </w:pPr>
            <w:r>
              <w:rPr>
                <w:rFonts w:ascii="Book Antiqua" w:hAnsi="Book Antiqua"/>
                <w:sz w:val="20"/>
                <w:szCs w:val="20"/>
              </w:rPr>
              <w:t>ARC</w:t>
            </w:r>
          </w:p>
        </w:tc>
      </w:tr>
      <w:tr w:rsidR="008654A6" w:rsidRPr="005F3920" w14:paraId="1D306A46" w14:textId="77777777" w:rsidTr="00A40F45">
        <w:trPr>
          <w:trHeight w:val="146"/>
        </w:trPr>
        <w:tc>
          <w:tcPr>
            <w:tcW w:w="2547" w:type="dxa"/>
            <w:tcBorders>
              <w:right w:val="single" w:sz="4" w:space="0" w:color="auto"/>
            </w:tcBorders>
          </w:tcPr>
          <w:p w14:paraId="1C1C17B7" w14:textId="1E2CB76B" w:rsidR="008654A6" w:rsidRDefault="008654A6" w:rsidP="008654A6">
            <w:pPr>
              <w:pStyle w:val="TableParagraph"/>
              <w:numPr>
                <w:ilvl w:val="0"/>
                <w:numId w:val="4"/>
              </w:numPr>
              <w:rPr>
                <w:rFonts w:ascii="Book Antiqua" w:hAnsi="Book Antiqua"/>
                <w:sz w:val="20"/>
                <w:szCs w:val="20"/>
              </w:rPr>
            </w:pPr>
            <w:r>
              <w:rPr>
                <w:rFonts w:ascii="Book Antiqua" w:hAnsi="Book Antiqua"/>
                <w:sz w:val="20"/>
                <w:szCs w:val="20"/>
              </w:rPr>
              <w:t xml:space="preserve">Riek </w:t>
            </w:r>
            <w:proofErr w:type="spellStart"/>
            <w:r>
              <w:rPr>
                <w:rFonts w:ascii="Book Antiqua" w:hAnsi="Book Antiqua"/>
                <w:sz w:val="20"/>
                <w:szCs w:val="20"/>
              </w:rPr>
              <w:t>Gatkuoth</w:t>
            </w:r>
            <w:proofErr w:type="spellEnd"/>
          </w:p>
        </w:tc>
        <w:tc>
          <w:tcPr>
            <w:tcW w:w="3098" w:type="dxa"/>
            <w:tcBorders>
              <w:left w:val="single" w:sz="4" w:space="0" w:color="auto"/>
              <w:right w:val="single" w:sz="4" w:space="0" w:color="auto"/>
            </w:tcBorders>
          </w:tcPr>
          <w:p w14:paraId="7CC67C4D" w14:textId="4795439F" w:rsidR="008654A6" w:rsidRDefault="008654A6" w:rsidP="008654A6">
            <w:pPr>
              <w:pStyle w:val="TableParagraph"/>
              <w:ind w:left="107"/>
              <w:rPr>
                <w:rFonts w:ascii="Book Antiqua" w:hAnsi="Book Antiqua"/>
                <w:sz w:val="20"/>
                <w:szCs w:val="20"/>
              </w:rPr>
            </w:pPr>
            <w:r>
              <w:rPr>
                <w:rFonts w:ascii="Book Antiqua" w:hAnsi="Book Antiqua"/>
                <w:sz w:val="20"/>
                <w:szCs w:val="20"/>
              </w:rPr>
              <w:t>Intercede</w:t>
            </w:r>
          </w:p>
        </w:tc>
        <w:tc>
          <w:tcPr>
            <w:tcW w:w="4126" w:type="dxa"/>
            <w:tcBorders>
              <w:left w:val="single" w:sz="4" w:space="0" w:color="auto"/>
            </w:tcBorders>
          </w:tcPr>
          <w:p w14:paraId="659B9859" w14:textId="4ABF5149" w:rsidR="008654A6" w:rsidRDefault="008654A6" w:rsidP="008654A6">
            <w:pPr>
              <w:pStyle w:val="TableParagraph"/>
              <w:ind w:left="107"/>
              <w:rPr>
                <w:rFonts w:ascii="Book Antiqua" w:hAnsi="Book Antiqua"/>
                <w:sz w:val="20"/>
                <w:szCs w:val="20"/>
              </w:rPr>
            </w:pPr>
            <w:r>
              <w:rPr>
                <w:rFonts w:ascii="Book Antiqua" w:hAnsi="Book Antiqua"/>
                <w:sz w:val="20"/>
                <w:szCs w:val="20"/>
              </w:rPr>
              <w:t>ED</w:t>
            </w:r>
          </w:p>
        </w:tc>
      </w:tr>
      <w:tr w:rsidR="008654A6" w:rsidRPr="005F3920" w14:paraId="3D615459" w14:textId="77777777" w:rsidTr="00A40F45">
        <w:trPr>
          <w:trHeight w:val="164"/>
        </w:trPr>
        <w:tc>
          <w:tcPr>
            <w:tcW w:w="2547" w:type="dxa"/>
            <w:tcBorders>
              <w:right w:val="single" w:sz="4" w:space="0" w:color="auto"/>
            </w:tcBorders>
          </w:tcPr>
          <w:p w14:paraId="58637BB2" w14:textId="43E3E385" w:rsidR="008654A6" w:rsidRDefault="008654A6" w:rsidP="008654A6">
            <w:pPr>
              <w:pStyle w:val="TableParagraph"/>
              <w:numPr>
                <w:ilvl w:val="0"/>
                <w:numId w:val="4"/>
              </w:numPr>
              <w:rPr>
                <w:rFonts w:ascii="Book Antiqua" w:hAnsi="Book Antiqua"/>
                <w:sz w:val="20"/>
                <w:szCs w:val="20"/>
              </w:rPr>
            </w:pPr>
            <w:proofErr w:type="spellStart"/>
            <w:r>
              <w:rPr>
                <w:rFonts w:ascii="Book Antiqua" w:hAnsi="Book Antiqua"/>
                <w:sz w:val="20"/>
                <w:szCs w:val="20"/>
              </w:rPr>
              <w:t>Wiyual</w:t>
            </w:r>
            <w:proofErr w:type="spellEnd"/>
            <w:r>
              <w:rPr>
                <w:rFonts w:ascii="Book Antiqua" w:hAnsi="Book Antiqua"/>
                <w:sz w:val="20"/>
                <w:szCs w:val="20"/>
              </w:rPr>
              <w:t xml:space="preserve"> Riek</w:t>
            </w:r>
          </w:p>
        </w:tc>
        <w:tc>
          <w:tcPr>
            <w:tcW w:w="3098" w:type="dxa"/>
            <w:tcBorders>
              <w:left w:val="single" w:sz="4" w:space="0" w:color="auto"/>
              <w:right w:val="single" w:sz="4" w:space="0" w:color="auto"/>
            </w:tcBorders>
          </w:tcPr>
          <w:p w14:paraId="7B8D3F04" w14:textId="3C9E4C5B" w:rsidR="008654A6" w:rsidRDefault="008654A6" w:rsidP="008654A6">
            <w:pPr>
              <w:pStyle w:val="TableParagraph"/>
              <w:ind w:left="107"/>
              <w:rPr>
                <w:rFonts w:ascii="Book Antiqua" w:hAnsi="Book Antiqua"/>
                <w:sz w:val="20"/>
                <w:szCs w:val="20"/>
              </w:rPr>
            </w:pPr>
            <w:r>
              <w:rPr>
                <w:rFonts w:ascii="Book Antiqua" w:hAnsi="Book Antiqua"/>
                <w:sz w:val="20"/>
                <w:szCs w:val="20"/>
              </w:rPr>
              <w:t>CEFOCSS</w:t>
            </w:r>
          </w:p>
        </w:tc>
        <w:tc>
          <w:tcPr>
            <w:tcW w:w="4126" w:type="dxa"/>
            <w:tcBorders>
              <w:left w:val="single" w:sz="4" w:space="0" w:color="auto"/>
            </w:tcBorders>
          </w:tcPr>
          <w:p w14:paraId="74B7771C" w14:textId="0E200FC5" w:rsidR="008654A6" w:rsidRDefault="008654A6" w:rsidP="008654A6">
            <w:pPr>
              <w:pStyle w:val="TableParagraph"/>
              <w:ind w:left="107"/>
              <w:rPr>
                <w:rFonts w:ascii="Book Antiqua" w:hAnsi="Book Antiqua"/>
                <w:sz w:val="20"/>
                <w:szCs w:val="20"/>
              </w:rPr>
            </w:pPr>
            <w:r>
              <w:rPr>
                <w:rFonts w:ascii="Book Antiqua" w:hAnsi="Book Antiqua"/>
                <w:sz w:val="20"/>
                <w:szCs w:val="20"/>
              </w:rPr>
              <w:t>PD</w:t>
            </w:r>
          </w:p>
        </w:tc>
      </w:tr>
      <w:tr w:rsidR="008654A6" w:rsidRPr="005F3920" w14:paraId="53148326" w14:textId="77777777" w:rsidTr="00A40F45">
        <w:trPr>
          <w:trHeight w:val="196"/>
        </w:trPr>
        <w:tc>
          <w:tcPr>
            <w:tcW w:w="2547" w:type="dxa"/>
            <w:tcBorders>
              <w:right w:val="single" w:sz="4" w:space="0" w:color="auto"/>
            </w:tcBorders>
          </w:tcPr>
          <w:p w14:paraId="6614122C" w14:textId="785B0CD5" w:rsidR="008654A6" w:rsidRDefault="008654A6" w:rsidP="008654A6">
            <w:pPr>
              <w:pStyle w:val="TableParagraph"/>
              <w:numPr>
                <w:ilvl w:val="0"/>
                <w:numId w:val="4"/>
              </w:numPr>
              <w:rPr>
                <w:rFonts w:ascii="Book Antiqua" w:hAnsi="Book Antiqua"/>
                <w:sz w:val="20"/>
                <w:szCs w:val="20"/>
              </w:rPr>
            </w:pPr>
            <w:r>
              <w:rPr>
                <w:rFonts w:ascii="Book Antiqua" w:hAnsi="Book Antiqua"/>
                <w:sz w:val="20"/>
                <w:szCs w:val="20"/>
              </w:rPr>
              <w:t>Joseph Muong</w:t>
            </w:r>
          </w:p>
        </w:tc>
        <w:tc>
          <w:tcPr>
            <w:tcW w:w="3098" w:type="dxa"/>
            <w:tcBorders>
              <w:left w:val="single" w:sz="4" w:space="0" w:color="auto"/>
              <w:right w:val="single" w:sz="4" w:space="0" w:color="auto"/>
            </w:tcBorders>
          </w:tcPr>
          <w:p w14:paraId="2B0A1573" w14:textId="6F5BABF4" w:rsidR="008654A6" w:rsidRDefault="008654A6" w:rsidP="008654A6">
            <w:pPr>
              <w:pStyle w:val="TableParagraph"/>
              <w:ind w:left="107"/>
              <w:rPr>
                <w:rFonts w:ascii="Book Antiqua" w:hAnsi="Book Antiqua"/>
                <w:sz w:val="20"/>
                <w:szCs w:val="20"/>
              </w:rPr>
            </w:pPr>
            <w:r>
              <w:rPr>
                <w:rFonts w:ascii="Book Antiqua" w:hAnsi="Book Antiqua"/>
                <w:sz w:val="20"/>
                <w:szCs w:val="20"/>
              </w:rPr>
              <w:t>NPA</w:t>
            </w:r>
          </w:p>
        </w:tc>
        <w:tc>
          <w:tcPr>
            <w:tcW w:w="4126" w:type="dxa"/>
            <w:tcBorders>
              <w:left w:val="single" w:sz="4" w:space="0" w:color="auto"/>
            </w:tcBorders>
          </w:tcPr>
          <w:p w14:paraId="3CE5B318" w14:textId="24DFFC42" w:rsidR="008654A6" w:rsidRDefault="008654A6" w:rsidP="008654A6">
            <w:pPr>
              <w:pStyle w:val="TableParagraph"/>
              <w:ind w:left="107"/>
              <w:rPr>
                <w:rFonts w:ascii="Book Antiqua" w:hAnsi="Book Antiqua"/>
                <w:sz w:val="20"/>
                <w:szCs w:val="20"/>
              </w:rPr>
            </w:pPr>
            <w:r>
              <w:rPr>
                <w:rFonts w:ascii="Book Antiqua" w:hAnsi="Book Antiqua"/>
                <w:sz w:val="20"/>
                <w:szCs w:val="20"/>
              </w:rPr>
              <w:t>Project Officer</w:t>
            </w:r>
          </w:p>
        </w:tc>
      </w:tr>
      <w:tr w:rsidR="008654A6" w:rsidRPr="005F3920" w14:paraId="4DCB8A0E" w14:textId="77777777" w:rsidTr="00A40F45">
        <w:trPr>
          <w:trHeight w:val="214"/>
        </w:trPr>
        <w:tc>
          <w:tcPr>
            <w:tcW w:w="2547" w:type="dxa"/>
            <w:tcBorders>
              <w:right w:val="single" w:sz="4" w:space="0" w:color="auto"/>
            </w:tcBorders>
          </w:tcPr>
          <w:p w14:paraId="2EDCF33F" w14:textId="5161A9BD" w:rsidR="008654A6" w:rsidRDefault="008654A6" w:rsidP="008654A6">
            <w:pPr>
              <w:pStyle w:val="TableParagraph"/>
              <w:numPr>
                <w:ilvl w:val="0"/>
                <w:numId w:val="4"/>
              </w:numPr>
              <w:rPr>
                <w:rFonts w:ascii="Book Antiqua" w:hAnsi="Book Antiqua"/>
                <w:sz w:val="20"/>
                <w:szCs w:val="20"/>
              </w:rPr>
            </w:pPr>
            <w:r>
              <w:rPr>
                <w:rFonts w:ascii="Book Antiqua" w:hAnsi="Book Antiqua"/>
                <w:sz w:val="20"/>
                <w:szCs w:val="20"/>
              </w:rPr>
              <w:t>Joseph Elisa</w:t>
            </w:r>
          </w:p>
        </w:tc>
        <w:tc>
          <w:tcPr>
            <w:tcW w:w="3098" w:type="dxa"/>
            <w:tcBorders>
              <w:left w:val="single" w:sz="4" w:space="0" w:color="auto"/>
              <w:right w:val="single" w:sz="4" w:space="0" w:color="auto"/>
            </w:tcBorders>
          </w:tcPr>
          <w:p w14:paraId="6D6C7D1E" w14:textId="72A94671" w:rsidR="008654A6" w:rsidRDefault="008654A6" w:rsidP="008654A6">
            <w:pPr>
              <w:pStyle w:val="TableParagraph"/>
              <w:ind w:left="107"/>
              <w:rPr>
                <w:rFonts w:ascii="Book Antiqua" w:hAnsi="Book Antiqua"/>
                <w:sz w:val="20"/>
                <w:szCs w:val="20"/>
              </w:rPr>
            </w:pPr>
            <w:r>
              <w:rPr>
                <w:rFonts w:ascii="Book Antiqua" w:hAnsi="Book Antiqua"/>
                <w:sz w:val="20"/>
                <w:szCs w:val="20"/>
              </w:rPr>
              <w:t>World Vision</w:t>
            </w:r>
          </w:p>
        </w:tc>
        <w:tc>
          <w:tcPr>
            <w:tcW w:w="4126" w:type="dxa"/>
            <w:tcBorders>
              <w:left w:val="single" w:sz="4" w:space="0" w:color="auto"/>
            </w:tcBorders>
          </w:tcPr>
          <w:p w14:paraId="7608E1CE" w14:textId="300E21DC" w:rsidR="008654A6" w:rsidRDefault="008654A6" w:rsidP="008654A6">
            <w:pPr>
              <w:pStyle w:val="TableParagraph"/>
              <w:ind w:left="107"/>
              <w:rPr>
                <w:rFonts w:ascii="Book Antiqua" w:hAnsi="Book Antiqua"/>
                <w:sz w:val="20"/>
                <w:szCs w:val="20"/>
              </w:rPr>
            </w:pPr>
            <w:r>
              <w:rPr>
                <w:rFonts w:ascii="Book Antiqua" w:hAnsi="Book Antiqua"/>
                <w:sz w:val="20"/>
                <w:szCs w:val="20"/>
              </w:rPr>
              <w:t>ERT Officer</w:t>
            </w:r>
          </w:p>
        </w:tc>
      </w:tr>
      <w:tr w:rsidR="008654A6" w:rsidRPr="005F3920" w14:paraId="0BE0F55A" w14:textId="77777777" w:rsidTr="00A40F45">
        <w:trPr>
          <w:trHeight w:val="232"/>
        </w:trPr>
        <w:tc>
          <w:tcPr>
            <w:tcW w:w="2547" w:type="dxa"/>
            <w:tcBorders>
              <w:right w:val="single" w:sz="4" w:space="0" w:color="auto"/>
            </w:tcBorders>
          </w:tcPr>
          <w:p w14:paraId="1793F346" w14:textId="58575959" w:rsidR="008654A6" w:rsidRDefault="008654A6" w:rsidP="008654A6">
            <w:pPr>
              <w:pStyle w:val="TableParagraph"/>
              <w:numPr>
                <w:ilvl w:val="0"/>
                <w:numId w:val="4"/>
              </w:numPr>
              <w:rPr>
                <w:rFonts w:ascii="Book Antiqua" w:hAnsi="Book Antiqua"/>
                <w:sz w:val="20"/>
                <w:szCs w:val="20"/>
              </w:rPr>
            </w:pPr>
            <w:proofErr w:type="spellStart"/>
            <w:r>
              <w:rPr>
                <w:rFonts w:ascii="Book Antiqua" w:hAnsi="Book Antiqua"/>
                <w:sz w:val="20"/>
                <w:szCs w:val="20"/>
              </w:rPr>
              <w:t>Rangarirayi</w:t>
            </w:r>
            <w:proofErr w:type="spellEnd"/>
            <w:r>
              <w:rPr>
                <w:rFonts w:ascii="Book Antiqua" w:hAnsi="Book Antiqua"/>
                <w:sz w:val="20"/>
                <w:szCs w:val="20"/>
              </w:rPr>
              <w:t xml:space="preserve"> </w:t>
            </w:r>
            <w:proofErr w:type="spellStart"/>
            <w:r>
              <w:rPr>
                <w:rFonts w:ascii="Book Antiqua" w:hAnsi="Book Antiqua"/>
                <w:sz w:val="20"/>
                <w:szCs w:val="20"/>
              </w:rPr>
              <w:t>Tigere</w:t>
            </w:r>
            <w:proofErr w:type="spellEnd"/>
          </w:p>
        </w:tc>
        <w:tc>
          <w:tcPr>
            <w:tcW w:w="3098" w:type="dxa"/>
            <w:tcBorders>
              <w:left w:val="single" w:sz="4" w:space="0" w:color="auto"/>
              <w:right w:val="single" w:sz="4" w:space="0" w:color="auto"/>
            </w:tcBorders>
          </w:tcPr>
          <w:p w14:paraId="21E88099" w14:textId="27CB30E0" w:rsidR="008654A6" w:rsidRDefault="008654A6" w:rsidP="008654A6">
            <w:pPr>
              <w:pStyle w:val="TableParagraph"/>
              <w:ind w:left="107"/>
              <w:rPr>
                <w:rFonts w:ascii="Book Antiqua" w:hAnsi="Book Antiqua"/>
                <w:sz w:val="20"/>
                <w:szCs w:val="20"/>
              </w:rPr>
            </w:pPr>
            <w:r>
              <w:rPr>
                <w:rFonts w:ascii="Book Antiqua" w:hAnsi="Book Antiqua"/>
                <w:sz w:val="20"/>
                <w:szCs w:val="20"/>
              </w:rPr>
              <w:t>IOM</w:t>
            </w:r>
          </w:p>
        </w:tc>
        <w:tc>
          <w:tcPr>
            <w:tcW w:w="4126" w:type="dxa"/>
            <w:tcBorders>
              <w:left w:val="single" w:sz="4" w:space="0" w:color="auto"/>
            </w:tcBorders>
          </w:tcPr>
          <w:p w14:paraId="6F9A41F3" w14:textId="51D82449" w:rsidR="008654A6" w:rsidRDefault="008654A6" w:rsidP="008654A6">
            <w:pPr>
              <w:pStyle w:val="TableParagraph"/>
              <w:ind w:left="107"/>
              <w:rPr>
                <w:rFonts w:ascii="Book Antiqua" w:hAnsi="Book Antiqua"/>
                <w:sz w:val="20"/>
                <w:szCs w:val="20"/>
              </w:rPr>
            </w:pPr>
            <w:r>
              <w:rPr>
                <w:rFonts w:ascii="Book Antiqua" w:hAnsi="Book Antiqua"/>
                <w:sz w:val="20"/>
                <w:szCs w:val="20"/>
              </w:rPr>
              <w:t>Core Pipeline</w:t>
            </w:r>
          </w:p>
        </w:tc>
      </w:tr>
      <w:tr w:rsidR="008654A6" w:rsidRPr="005F3920" w14:paraId="32D20DC0" w14:textId="77777777" w:rsidTr="00A40F45">
        <w:trPr>
          <w:trHeight w:val="263"/>
        </w:trPr>
        <w:tc>
          <w:tcPr>
            <w:tcW w:w="2547" w:type="dxa"/>
            <w:tcBorders>
              <w:right w:val="single" w:sz="4" w:space="0" w:color="auto"/>
            </w:tcBorders>
          </w:tcPr>
          <w:p w14:paraId="0B86E676" w14:textId="230FF58D" w:rsidR="008654A6" w:rsidRDefault="008654A6" w:rsidP="008654A6">
            <w:pPr>
              <w:pStyle w:val="TableParagraph"/>
              <w:numPr>
                <w:ilvl w:val="0"/>
                <w:numId w:val="4"/>
              </w:numPr>
              <w:rPr>
                <w:rFonts w:ascii="Book Antiqua" w:hAnsi="Book Antiqua"/>
                <w:sz w:val="20"/>
                <w:szCs w:val="20"/>
              </w:rPr>
            </w:pPr>
            <w:proofErr w:type="spellStart"/>
            <w:r>
              <w:rPr>
                <w:rFonts w:ascii="Book Antiqua" w:hAnsi="Book Antiqua"/>
                <w:sz w:val="20"/>
                <w:szCs w:val="20"/>
              </w:rPr>
              <w:t>Sanyu</w:t>
            </w:r>
            <w:proofErr w:type="spellEnd"/>
            <w:r>
              <w:rPr>
                <w:rFonts w:ascii="Book Antiqua" w:hAnsi="Book Antiqua"/>
                <w:sz w:val="20"/>
                <w:szCs w:val="20"/>
              </w:rPr>
              <w:t xml:space="preserve"> Caroline</w:t>
            </w:r>
          </w:p>
        </w:tc>
        <w:tc>
          <w:tcPr>
            <w:tcW w:w="3098" w:type="dxa"/>
            <w:tcBorders>
              <w:left w:val="single" w:sz="4" w:space="0" w:color="auto"/>
              <w:right w:val="single" w:sz="4" w:space="0" w:color="auto"/>
            </w:tcBorders>
          </w:tcPr>
          <w:p w14:paraId="5143F07E" w14:textId="19C53981" w:rsidR="008654A6" w:rsidRDefault="008654A6" w:rsidP="008654A6">
            <w:pPr>
              <w:pStyle w:val="TableParagraph"/>
              <w:ind w:left="107"/>
              <w:rPr>
                <w:rFonts w:ascii="Book Antiqua" w:hAnsi="Book Antiqua"/>
                <w:sz w:val="20"/>
                <w:szCs w:val="20"/>
              </w:rPr>
            </w:pPr>
            <w:r>
              <w:rPr>
                <w:rFonts w:ascii="Book Antiqua" w:hAnsi="Book Antiqua"/>
                <w:sz w:val="20"/>
                <w:szCs w:val="20"/>
              </w:rPr>
              <w:t>ACTED</w:t>
            </w:r>
          </w:p>
        </w:tc>
        <w:tc>
          <w:tcPr>
            <w:tcW w:w="4126" w:type="dxa"/>
            <w:tcBorders>
              <w:left w:val="single" w:sz="4" w:space="0" w:color="auto"/>
            </w:tcBorders>
          </w:tcPr>
          <w:p w14:paraId="366DF162" w14:textId="159BC172" w:rsidR="008654A6" w:rsidRDefault="008654A6" w:rsidP="008654A6">
            <w:pPr>
              <w:pStyle w:val="TableParagraph"/>
              <w:ind w:left="107"/>
              <w:rPr>
                <w:rFonts w:ascii="Book Antiqua" w:hAnsi="Book Antiqua"/>
                <w:sz w:val="20"/>
                <w:szCs w:val="20"/>
              </w:rPr>
            </w:pPr>
            <w:r>
              <w:rPr>
                <w:rFonts w:ascii="Book Antiqua" w:hAnsi="Book Antiqua"/>
                <w:sz w:val="20"/>
                <w:szCs w:val="20"/>
              </w:rPr>
              <w:t>SNFI Officer</w:t>
            </w:r>
          </w:p>
        </w:tc>
      </w:tr>
      <w:tr w:rsidR="008654A6" w:rsidRPr="005F3920" w14:paraId="114FC24F" w14:textId="77777777" w:rsidTr="00CA0BAC">
        <w:trPr>
          <w:trHeight w:val="274"/>
        </w:trPr>
        <w:tc>
          <w:tcPr>
            <w:tcW w:w="2547" w:type="dxa"/>
            <w:tcBorders>
              <w:right w:val="single" w:sz="4" w:space="0" w:color="auto"/>
            </w:tcBorders>
          </w:tcPr>
          <w:p w14:paraId="668DA1F9" w14:textId="1170C8F4" w:rsidR="008654A6" w:rsidRDefault="008654A6" w:rsidP="008654A6">
            <w:pPr>
              <w:pStyle w:val="TableParagraph"/>
              <w:numPr>
                <w:ilvl w:val="0"/>
                <w:numId w:val="4"/>
              </w:numPr>
              <w:rPr>
                <w:rFonts w:ascii="Book Antiqua" w:hAnsi="Book Antiqua"/>
                <w:sz w:val="20"/>
                <w:szCs w:val="20"/>
              </w:rPr>
            </w:pPr>
            <w:proofErr w:type="spellStart"/>
            <w:r>
              <w:rPr>
                <w:rFonts w:ascii="Book Antiqua" w:hAnsi="Book Antiqua"/>
                <w:sz w:val="20"/>
                <w:szCs w:val="20"/>
              </w:rPr>
              <w:t>Kwachuor</w:t>
            </w:r>
            <w:proofErr w:type="spellEnd"/>
            <w:r>
              <w:rPr>
                <w:rFonts w:ascii="Book Antiqua" w:hAnsi="Book Antiqua"/>
                <w:sz w:val="20"/>
                <w:szCs w:val="20"/>
              </w:rPr>
              <w:t xml:space="preserve"> Dak</w:t>
            </w:r>
          </w:p>
        </w:tc>
        <w:tc>
          <w:tcPr>
            <w:tcW w:w="3098" w:type="dxa"/>
            <w:tcBorders>
              <w:left w:val="single" w:sz="4" w:space="0" w:color="auto"/>
              <w:right w:val="single" w:sz="4" w:space="0" w:color="auto"/>
            </w:tcBorders>
          </w:tcPr>
          <w:p w14:paraId="628BBE13" w14:textId="5A3075D6" w:rsidR="008654A6" w:rsidRDefault="008654A6" w:rsidP="008654A6">
            <w:pPr>
              <w:pStyle w:val="TableParagraph"/>
              <w:ind w:left="107"/>
              <w:rPr>
                <w:rFonts w:ascii="Book Antiqua" w:hAnsi="Book Antiqua"/>
                <w:sz w:val="20"/>
                <w:szCs w:val="20"/>
              </w:rPr>
            </w:pPr>
            <w:r>
              <w:rPr>
                <w:rFonts w:ascii="Book Antiqua" w:hAnsi="Book Antiqua"/>
                <w:sz w:val="20"/>
                <w:szCs w:val="20"/>
              </w:rPr>
              <w:t>RAO</w:t>
            </w:r>
          </w:p>
        </w:tc>
        <w:tc>
          <w:tcPr>
            <w:tcW w:w="4126" w:type="dxa"/>
            <w:tcBorders>
              <w:left w:val="single" w:sz="4" w:space="0" w:color="auto"/>
            </w:tcBorders>
          </w:tcPr>
          <w:p w14:paraId="2607B8F8" w14:textId="733B0DA6" w:rsidR="008654A6" w:rsidRDefault="008654A6" w:rsidP="008654A6">
            <w:pPr>
              <w:pStyle w:val="TableParagraph"/>
              <w:ind w:left="107"/>
              <w:rPr>
                <w:rFonts w:ascii="Book Antiqua" w:hAnsi="Book Antiqua"/>
                <w:sz w:val="20"/>
                <w:szCs w:val="20"/>
              </w:rPr>
            </w:pPr>
            <w:r>
              <w:rPr>
                <w:rFonts w:ascii="Book Antiqua" w:hAnsi="Book Antiqua"/>
                <w:sz w:val="20"/>
                <w:szCs w:val="20"/>
              </w:rPr>
              <w:t>SNFI Officer</w:t>
            </w:r>
          </w:p>
        </w:tc>
      </w:tr>
      <w:tr w:rsidR="008654A6" w:rsidRPr="005F3920" w14:paraId="7B3DF359" w14:textId="77777777" w:rsidTr="00A40F45">
        <w:trPr>
          <w:trHeight w:val="269"/>
        </w:trPr>
        <w:tc>
          <w:tcPr>
            <w:tcW w:w="2547" w:type="dxa"/>
            <w:tcBorders>
              <w:right w:val="single" w:sz="4" w:space="0" w:color="auto"/>
            </w:tcBorders>
          </w:tcPr>
          <w:p w14:paraId="5C7282D1" w14:textId="59B7F44C" w:rsidR="008654A6" w:rsidRDefault="008654A6" w:rsidP="008654A6">
            <w:pPr>
              <w:pStyle w:val="TableParagraph"/>
              <w:numPr>
                <w:ilvl w:val="0"/>
                <w:numId w:val="4"/>
              </w:numPr>
              <w:rPr>
                <w:rFonts w:ascii="Book Antiqua" w:hAnsi="Book Antiqua"/>
                <w:sz w:val="20"/>
                <w:szCs w:val="20"/>
              </w:rPr>
            </w:pPr>
            <w:r>
              <w:rPr>
                <w:rFonts w:ascii="Book Antiqua" w:hAnsi="Book Antiqua"/>
                <w:sz w:val="20"/>
                <w:szCs w:val="20"/>
              </w:rPr>
              <w:lastRenderedPageBreak/>
              <w:t xml:space="preserve">Isaac </w:t>
            </w:r>
            <w:proofErr w:type="spellStart"/>
            <w:r>
              <w:rPr>
                <w:rFonts w:ascii="Book Antiqua" w:hAnsi="Book Antiqua"/>
                <w:sz w:val="20"/>
                <w:szCs w:val="20"/>
              </w:rPr>
              <w:t>Luang</w:t>
            </w:r>
            <w:proofErr w:type="spellEnd"/>
          </w:p>
        </w:tc>
        <w:tc>
          <w:tcPr>
            <w:tcW w:w="3098" w:type="dxa"/>
            <w:tcBorders>
              <w:left w:val="single" w:sz="4" w:space="0" w:color="auto"/>
              <w:right w:val="single" w:sz="4" w:space="0" w:color="auto"/>
            </w:tcBorders>
          </w:tcPr>
          <w:p w14:paraId="30117520" w14:textId="084FD687" w:rsidR="008654A6" w:rsidRDefault="008654A6" w:rsidP="008654A6">
            <w:pPr>
              <w:pStyle w:val="TableParagraph"/>
              <w:ind w:left="107"/>
              <w:rPr>
                <w:rFonts w:ascii="Book Antiqua" w:hAnsi="Book Antiqua"/>
                <w:sz w:val="20"/>
                <w:szCs w:val="20"/>
              </w:rPr>
            </w:pPr>
            <w:r>
              <w:rPr>
                <w:rFonts w:ascii="Book Antiqua" w:hAnsi="Book Antiqua"/>
                <w:sz w:val="20"/>
                <w:szCs w:val="20"/>
              </w:rPr>
              <w:t>HDC</w:t>
            </w:r>
          </w:p>
        </w:tc>
        <w:tc>
          <w:tcPr>
            <w:tcW w:w="4126" w:type="dxa"/>
            <w:tcBorders>
              <w:left w:val="single" w:sz="4" w:space="0" w:color="auto"/>
            </w:tcBorders>
          </w:tcPr>
          <w:p w14:paraId="28C7275D" w14:textId="6B903CF3" w:rsidR="008654A6" w:rsidRDefault="008654A6" w:rsidP="008654A6">
            <w:pPr>
              <w:pStyle w:val="TableParagraph"/>
              <w:ind w:left="107"/>
              <w:rPr>
                <w:rFonts w:ascii="Book Antiqua" w:hAnsi="Book Antiqua"/>
                <w:sz w:val="20"/>
                <w:szCs w:val="20"/>
              </w:rPr>
            </w:pPr>
            <w:r>
              <w:rPr>
                <w:rFonts w:ascii="Book Antiqua" w:hAnsi="Book Antiqua"/>
                <w:sz w:val="20"/>
                <w:szCs w:val="20"/>
              </w:rPr>
              <w:t>Protection Assistant</w:t>
            </w:r>
          </w:p>
        </w:tc>
      </w:tr>
      <w:tr w:rsidR="008654A6" w:rsidRPr="005F3920" w14:paraId="501AD657" w14:textId="77777777" w:rsidTr="00A40F45">
        <w:trPr>
          <w:trHeight w:val="274"/>
        </w:trPr>
        <w:tc>
          <w:tcPr>
            <w:tcW w:w="2547" w:type="dxa"/>
            <w:tcBorders>
              <w:right w:val="single" w:sz="4" w:space="0" w:color="auto"/>
            </w:tcBorders>
          </w:tcPr>
          <w:p w14:paraId="77A87C97" w14:textId="1A01904E" w:rsidR="008654A6" w:rsidRDefault="008654A6" w:rsidP="008654A6">
            <w:pPr>
              <w:pStyle w:val="TableParagraph"/>
              <w:numPr>
                <w:ilvl w:val="0"/>
                <w:numId w:val="4"/>
              </w:numPr>
              <w:rPr>
                <w:rFonts w:ascii="Book Antiqua" w:hAnsi="Book Antiqua"/>
                <w:sz w:val="20"/>
                <w:szCs w:val="20"/>
              </w:rPr>
            </w:pPr>
            <w:proofErr w:type="spellStart"/>
            <w:r>
              <w:rPr>
                <w:rFonts w:ascii="Book Antiqua" w:hAnsi="Book Antiqua"/>
                <w:sz w:val="20"/>
                <w:szCs w:val="20"/>
              </w:rPr>
              <w:t>Taifan</w:t>
            </w:r>
            <w:proofErr w:type="spellEnd"/>
            <w:r>
              <w:rPr>
                <w:rFonts w:ascii="Book Antiqua" w:hAnsi="Book Antiqua"/>
                <w:sz w:val="20"/>
                <w:szCs w:val="20"/>
              </w:rPr>
              <w:t xml:space="preserve"> </w:t>
            </w:r>
            <w:proofErr w:type="spellStart"/>
            <w:r>
              <w:rPr>
                <w:rFonts w:ascii="Book Antiqua" w:hAnsi="Book Antiqua"/>
                <w:sz w:val="20"/>
                <w:szCs w:val="20"/>
              </w:rPr>
              <w:t>Kulang</w:t>
            </w:r>
            <w:proofErr w:type="spellEnd"/>
            <w:r>
              <w:rPr>
                <w:rFonts w:ascii="Book Antiqua" w:hAnsi="Book Antiqua"/>
                <w:sz w:val="20"/>
                <w:szCs w:val="20"/>
              </w:rPr>
              <w:t xml:space="preserve"> </w:t>
            </w:r>
          </w:p>
        </w:tc>
        <w:tc>
          <w:tcPr>
            <w:tcW w:w="3098" w:type="dxa"/>
            <w:tcBorders>
              <w:left w:val="single" w:sz="4" w:space="0" w:color="auto"/>
              <w:right w:val="single" w:sz="4" w:space="0" w:color="auto"/>
            </w:tcBorders>
          </w:tcPr>
          <w:p w14:paraId="15C0B4EE" w14:textId="4909B490" w:rsidR="008654A6" w:rsidRDefault="008654A6" w:rsidP="008654A6">
            <w:pPr>
              <w:pStyle w:val="TableParagraph"/>
              <w:ind w:left="107"/>
              <w:rPr>
                <w:rFonts w:ascii="Book Antiqua" w:hAnsi="Book Antiqua"/>
                <w:sz w:val="20"/>
                <w:szCs w:val="20"/>
              </w:rPr>
            </w:pPr>
            <w:r>
              <w:rPr>
                <w:rFonts w:ascii="Book Antiqua" w:hAnsi="Book Antiqua"/>
                <w:sz w:val="20"/>
                <w:szCs w:val="20"/>
              </w:rPr>
              <w:t>HRSS</w:t>
            </w:r>
          </w:p>
        </w:tc>
        <w:tc>
          <w:tcPr>
            <w:tcW w:w="4126" w:type="dxa"/>
            <w:tcBorders>
              <w:left w:val="single" w:sz="4" w:space="0" w:color="auto"/>
            </w:tcBorders>
          </w:tcPr>
          <w:p w14:paraId="1CE9CAEE" w14:textId="6D3EB46C" w:rsidR="008654A6" w:rsidRDefault="008654A6" w:rsidP="008654A6">
            <w:pPr>
              <w:pStyle w:val="TableParagraph"/>
              <w:ind w:left="107"/>
              <w:rPr>
                <w:rFonts w:ascii="Book Antiqua" w:hAnsi="Book Antiqua"/>
                <w:sz w:val="20"/>
                <w:szCs w:val="20"/>
              </w:rPr>
            </w:pPr>
            <w:r>
              <w:rPr>
                <w:rFonts w:ascii="Book Antiqua" w:hAnsi="Book Antiqua"/>
                <w:sz w:val="20"/>
                <w:szCs w:val="20"/>
              </w:rPr>
              <w:t>Coordinator</w:t>
            </w:r>
          </w:p>
        </w:tc>
      </w:tr>
    </w:tbl>
    <w:tbl>
      <w:tblPr>
        <w:tblpPr w:leftFromText="180" w:rightFromText="180" w:vertAnchor="text" w:horzAnchor="margin" w:tblpY="641"/>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93"/>
      </w:tblGrid>
      <w:tr w:rsidR="001759F7" w:rsidRPr="001759F7" w14:paraId="1A0B6CB0" w14:textId="77777777" w:rsidTr="005576BC">
        <w:trPr>
          <w:trHeight w:val="275"/>
        </w:trPr>
        <w:tc>
          <w:tcPr>
            <w:tcW w:w="9493" w:type="dxa"/>
            <w:shd w:val="clear" w:color="auto" w:fill="A50021"/>
          </w:tcPr>
          <w:p w14:paraId="61B93AA3" w14:textId="768ECE1E" w:rsidR="001759F7" w:rsidRPr="001759F7" w:rsidRDefault="001759F7" w:rsidP="001759F7">
            <w:pPr>
              <w:pStyle w:val="TableParagraph"/>
              <w:numPr>
                <w:ilvl w:val="0"/>
                <w:numId w:val="7"/>
              </w:numPr>
              <w:spacing w:before="6"/>
              <w:rPr>
                <w:rFonts w:ascii="Book Antiqua" w:hAnsi="Book Antiqua"/>
                <w:b/>
              </w:rPr>
            </w:pPr>
            <w:r w:rsidRPr="001759F7">
              <w:rPr>
                <w:rFonts w:ascii="Book Antiqua" w:hAnsi="Book Antiqua"/>
                <w:b/>
              </w:rPr>
              <w:t>Self-introduction</w:t>
            </w:r>
            <w:r w:rsidR="00E236ED">
              <w:rPr>
                <w:rFonts w:ascii="Book Antiqua" w:hAnsi="Book Antiqua"/>
                <w:b/>
              </w:rPr>
              <w:t>s</w:t>
            </w:r>
          </w:p>
        </w:tc>
      </w:tr>
      <w:tr w:rsidR="001759F7" w:rsidRPr="00483E23" w14:paraId="31089050" w14:textId="77777777" w:rsidTr="005576BC">
        <w:trPr>
          <w:trHeight w:val="275"/>
        </w:trPr>
        <w:tc>
          <w:tcPr>
            <w:tcW w:w="9493" w:type="dxa"/>
            <w:shd w:val="clear" w:color="auto" w:fill="auto"/>
          </w:tcPr>
          <w:p w14:paraId="4D6EDC5C" w14:textId="651C87EC" w:rsidR="001759F7" w:rsidRPr="00483E23" w:rsidRDefault="001759F7" w:rsidP="001759F7">
            <w:pPr>
              <w:pStyle w:val="TableParagraph"/>
              <w:spacing w:before="6"/>
              <w:jc w:val="both"/>
              <w:rPr>
                <w:rFonts w:ascii="Book Antiqua" w:hAnsi="Book Antiqua"/>
                <w:bCs/>
              </w:rPr>
            </w:pPr>
            <w:r w:rsidRPr="00483E23">
              <w:rPr>
                <w:rFonts w:ascii="Book Antiqua" w:hAnsi="Book Antiqua"/>
                <w:bCs/>
              </w:rPr>
              <w:t>The meeting kicked off at 2.00 pm with members introducing themselves and registration.</w:t>
            </w:r>
          </w:p>
        </w:tc>
      </w:tr>
      <w:tr w:rsidR="001759F7" w:rsidRPr="00423475" w14:paraId="0017D567" w14:textId="77777777" w:rsidTr="005576BC">
        <w:trPr>
          <w:trHeight w:val="269"/>
        </w:trPr>
        <w:tc>
          <w:tcPr>
            <w:tcW w:w="9493" w:type="dxa"/>
            <w:shd w:val="clear" w:color="auto" w:fill="A50021"/>
          </w:tcPr>
          <w:p w14:paraId="6EA9B87F" w14:textId="14006EA0" w:rsidR="001759F7" w:rsidRPr="00423475" w:rsidRDefault="001759F7" w:rsidP="001759F7">
            <w:pPr>
              <w:pStyle w:val="TableParagraph"/>
              <w:numPr>
                <w:ilvl w:val="0"/>
                <w:numId w:val="7"/>
              </w:numPr>
              <w:spacing w:before="6"/>
              <w:rPr>
                <w:rFonts w:ascii="Book Antiqua" w:hAnsi="Book Antiqua"/>
                <w:b/>
              </w:rPr>
            </w:pPr>
            <w:r w:rsidRPr="00423475">
              <w:rPr>
                <w:rFonts w:ascii="Book Antiqua" w:hAnsi="Book Antiqua"/>
                <w:b/>
              </w:rPr>
              <w:t>ICCG and NAGW update</w:t>
            </w:r>
          </w:p>
        </w:tc>
      </w:tr>
      <w:tr w:rsidR="001759F7" w14:paraId="37208BF4" w14:textId="77777777" w:rsidTr="005576BC">
        <w:trPr>
          <w:trHeight w:val="1833"/>
        </w:trPr>
        <w:tc>
          <w:tcPr>
            <w:tcW w:w="9493" w:type="dxa"/>
          </w:tcPr>
          <w:p w14:paraId="6AB301CE" w14:textId="348EECC3" w:rsidR="001759F7" w:rsidRPr="005F3920" w:rsidRDefault="001759F7" w:rsidP="005F1729">
            <w:pPr>
              <w:pStyle w:val="NormalWeb"/>
              <w:numPr>
                <w:ilvl w:val="0"/>
                <w:numId w:val="2"/>
              </w:numPr>
              <w:shd w:val="clear" w:color="auto" w:fill="FFFFFF"/>
              <w:spacing w:before="0" w:beforeAutospacing="0" w:after="0" w:afterAutospacing="0"/>
              <w:ind w:left="842" w:hanging="284"/>
              <w:jc w:val="both"/>
              <w:rPr>
                <w:rFonts w:ascii="Book Antiqua" w:hAnsi="Book Antiqua" w:cs="Arial"/>
                <w:color w:val="222222"/>
                <w:sz w:val="20"/>
                <w:szCs w:val="20"/>
              </w:rPr>
            </w:pPr>
            <w:r w:rsidRPr="005F3920">
              <w:rPr>
                <w:rFonts w:ascii="Book Antiqua" w:hAnsi="Book Antiqua"/>
                <w:color w:val="222222"/>
                <w:sz w:val="20"/>
                <w:szCs w:val="20"/>
              </w:rPr>
              <w:t xml:space="preserve">Severity mapping and </w:t>
            </w:r>
            <w:r w:rsidRPr="00F21B8A">
              <w:rPr>
                <w:rFonts w:ascii="Book Antiqua" w:hAnsi="Book Antiqua"/>
                <w:color w:val="222222"/>
                <w:sz w:val="20"/>
                <w:szCs w:val="20"/>
                <w:lang w:val="en-US"/>
              </w:rPr>
              <w:t>PIN update</w:t>
            </w:r>
            <w:r w:rsidR="00DB2629" w:rsidRPr="00F21B8A">
              <w:rPr>
                <w:rFonts w:ascii="Book Antiqua" w:hAnsi="Book Antiqua"/>
                <w:color w:val="222222"/>
                <w:sz w:val="20"/>
                <w:szCs w:val="20"/>
                <w:lang w:val="en-US"/>
              </w:rPr>
              <w:t>;</w:t>
            </w:r>
            <w:r w:rsidR="00DB2629">
              <w:rPr>
                <w:rFonts w:ascii="Book Antiqua" w:hAnsi="Book Antiqua"/>
                <w:color w:val="222222"/>
                <w:sz w:val="20"/>
                <w:szCs w:val="20"/>
                <w:lang w:val="en-US"/>
              </w:rPr>
              <w:t xml:space="preserve"> the cluster PIN has slightly increased from 2.4 to 2.9m. sectoral severity analysis/mapping is concluded and will be shared with OCHA soon</w:t>
            </w:r>
          </w:p>
          <w:p w14:paraId="70592C87" w14:textId="636E1909" w:rsidR="001759F7" w:rsidRPr="005F3920" w:rsidRDefault="001759F7" w:rsidP="005F1729">
            <w:pPr>
              <w:pStyle w:val="NormalWeb"/>
              <w:numPr>
                <w:ilvl w:val="0"/>
                <w:numId w:val="2"/>
              </w:numPr>
              <w:shd w:val="clear" w:color="auto" w:fill="FFFFFF"/>
              <w:spacing w:before="0" w:beforeAutospacing="0" w:after="0" w:afterAutospacing="0"/>
              <w:ind w:left="842" w:hanging="284"/>
              <w:jc w:val="both"/>
              <w:rPr>
                <w:rFonts w:ascii="Book Antiqua" w:hAnsi="Book Antiqua" w:cs="Arial"/>
                <w:color w:val="222222"/>
                <w:sz w:val="20"/>
                <w:szCs w:val="20"/>
              </w:rPr>
            </w:pPr>
            <w:r w:rsidRPr="005F3920">
              <w:rPr>
                <w:rFonts w:ascii="Book Antiqua" w:hAnsi="Book Antiqua"/>
                <w:color w:val="222222"/>
                <w:sz w:val="20"/>
                <w:szCs w:val="20"/>
              </w:rPr>
              <w:t>HPC module training</w:t>
            </w:r>
            <w:r w:rsidR="00DB2629">
              <w:rPr>
                <w:rFonts w:ascii="Book Antiqua" w:hAnsi="Book Antiqua"/>
                <w:color w:val="222222"/>
                <w:sz w:val="20"/>
                <w:szCs w:val="20"/>
                <w:lang w:val="en-US"/>
              </w:rPr>
              <w:t xml:space="preserve"> is </w:t>
            </w:r>
            <w:r w:rsidR="00F21B8A">
              <w:rPr>
                <w:rFonts w:ascii="Book Antiqua" w:hAnsi="Book Antiqua"/>
                <w:color w:val="222222"/>
                <w:sz w:val="20"/>
                <w:szCs w:val="20"/>
                <w:lang w:val="en-US"/>
              </w:rPr>
              <w:t>ongoing,</w:t>
            </w:r>
            <w:r w:rsidR="00DB2629">
              <w:rPr>
                <w:rFonts w:ascii="Book Antiqua" w:hAnsi="Book Antiqua"/>
                <w:color w:val="222222"/>
                <w:sz w:val="20"/>
                <w:szCs w:val="20"/>
                <w:lang w:val="en-US"/>
              </w:rPr>
              <w:t xml:space="preserve"> and partners are encouraged to participate. However, it was noted that</w:t>
            </w:r>
            <w:r w:rsidR="00E236ED">
              <w:rPr>
                <w:rFonts w:ascii="Book Antiqua" w:hAnsi="Book Antiqua"/>
                <w:color w:val="222222"/>
                <w:sz w:val="20"/>
                <w:szCs w:val="20"/>
                <w:lang w:val="en-US"/>
              </w:rPr>
              <w:t>,</w:t>
            </w:r>
            <w:r w:rsidR="00DB2629">
              <w:rPr>
                <w:rFonts w:ascii="Book Antiqua" w:hAnsi="Book Antiqua"/>
                <w:color w:val="222222"/>
                <w:sz w:val="20"/>
                <w:szCs w:val="20"/>
                <w:lang w:val="en-US"/>
              </w:rPr>
              <w:t xml:space="preserve"> unlike other sectors, there is no specific training schedule for SNFI cluster par</w:t>
            </w:r>
            <w:r w:rsidR="00F21B8A">
              <w:rPr>
                <w:rFonts w:ascii="Book Antiqua" w:hAnsi="Book Antiqua"/>
                <w:color w:val="222222"/>
                <w:sz w:val="20"/>
                <w:szCs w:val="20"/>
                <w:lang w:val="en-US"/>
              </w:rPr>
              <w:t>t</w:t>
            </w:r>
            <w:r w:rsidR="00DB2629">
              <w:rPr>
                <w:rFonts w:ascii="Book Antiqua" w:hAnsi="Book Antiqua"/>
                <w:color w:val="222222"/>
                <w:sz w:val="20"/>
                <w:szCs w:val="20"/>
                <w:lang w:val="en-US"/>
              </w:rPr>
              <w:t>ners</w:t>
            </w:r>
          </w:p>
          <w:p w14:paraId="280E1814" w14:textId="5727B7D6" w:rsidR="001759F7" w:rsidRPr="008C78F4" w:rsidRDefault="001759F7" w:rsidP="005F1729">
            <w:pPr>
              <w:pStyle w:val="NormalWeb"/>
              <w:numPr>
                <w:ilvl w:val="0"/>
                <w:numId w:val="2"/>
              </w:numPr>
              <w:shd w:val="clear" w:color="auto" w:fill="FFFFFF"/>
              <w:spacing w:before="0" w:beforeAutospacing="0" w:after="0" w:afterAutospacing="0"/>
              <w:ind w:left="842" w:hanging="284"/>
              <w:jc w:val="both"/>
              <w:rPr>
                <w:rFonts w:ascii="Book Antiqua" w:hAnsi="Book Antiqua" w:cs="Arial"/>
                <w:color w:val="222222"/>
                <w:sz w:val="20"/>
                <w:szCs w:val="20"/>
              </w:rPr>
            </w:pPr>
            <w:r w:rsidRPr="005F3920">
              <w:rPr>
                <w:rFonts w:ascii="Book Antiqua" w:hAnsi="Book Antiqua"/>
                <w:color w:val="222222"/>
                <w:sz w:val="20"/>
                <w:szCs w:val="20"/>
              </w:rPr>
              <w:t>HRP plan</w:t>
            </w:r>
            <w:r>
              <w:rPr>
                <w:rFonts w:ascii="Book Antiqua" w:hAnsi="Book Antiqua"/>
                <w:color w:val="222222"/>
                <w:sz w:val="20"/>
                <w:szCs w:val="20"/>
                <w:lang w:val="en-US"/>
              </w:rPr>
              <w:t xml:space="preserve"> and timetable</w:t>
            </w:r>
            <w:r w:rsidRPr="005F3920">
              <w:rPr>
                <w:rFonts w:ascii="Book Antiqua" w:hAnsi="Book Antiqua"/>
                <w:color w:val="222222"/>
                <w:sz w:val="20"/>
                <w:szCs w:val="20"/>
              </w:rPr>
              <w:t xml:space="preserve"> 2023</w:t>
            </w:r>
            <w:r w:rsidR="00F21B8A">
              <w:rPr>
                <w:rFonts w:ascii="Book Antiqua" w:hAnsi="Book Antiqua"/>
                <w:color w:val="222222"/>
                <w:sz w:val="20"/>
                <w:szCs w:val="20"/>
                <w:lang w:val="en-US"/>
              </w:rPr>
              <w:t xml:space="preserve"> </w:t>
            </w:r>
            <w:r w:rsidR="00E236ED">
              <w:rPr>
                <w:rFonts w:ascii="Book Antiqua" w:hAnsi="Book Antiqua"/>
                <w:color w:val="222222"/>
                <w:sz w:val="20"/>
                <w:szCs w:val="20"/>
                <w:lang w:val="en-US"/>
              </w:rPr>
              <w:t>are</w:t>
            </w:r>
            <w:r w:rsidR="00F21B8A">
              <w:rPr>
                <w:rFonts w:ascii="Book Antiqua" w:hAnsi="Book Antiqua"/>
                <w:color w:val="222222"/>
                <w:sz w:val="20"/>
                <w:szCs w:val="20"/>
                <w:lang w:val="en-US"/>
              </w:rPr>
              <w:t xml:space="preserve"> out and will be shared with HRP partners next the week.</w:t>
            </w:r>
          </w:p>
          <w:p w14:paraId="21CED6B1" w14:textId="29C4835B" w:rsidR="001759F7" w:rsidRPr="00A07540" w:rsidRDefault="008C78F4" w:rsidP="005F1729">
            <w:pPr>
              <w:pStyle w:val="NormalWeb"/>
              <w:numPr>
                <w:ilvl w:val="0"/>
                <w:numId w:val="2"/>
              </w:numPr>
              <w:shd w:val="clear" w:color="auto" w:fill="FFFFFF"/>
              <w:spacing w:before="0" w:beforeAutospacing="0" w:after="0" w:afterAutospacing="0"/>
              <w:ind w:left="842" w:hanging="284"/>
              <w:jc w:val="both"/>
              <w:rPr>
                <w:rFonts w:ascii="Book Antiqua" w:hAnsi="Book Antiqua" w:cs="Arial"/>
                <w:color w:val="222222"/>
                <w:sz w:val="20"/>
                <w:szCs w:val="20"/>
              </w:rPr>
            </w:pPr>
            <w:r>
              <w:rPr>
                <w:rFonts w:ascii="Book Antiqua" w:hAnsi="Book Antiqua"/>
                <w:color w:val="222222"/>
                <w:sz w:val="20"/>
                <w:szCs w:val="20"/>
                <w:lang w:val="en-US"/>
              </w:rPr>
              <w:t xml:space="preserve">IMO </w:t>
            </w:r>
            <w:r w:rsidR="00F21B8A">
              <w:rPr>
                <w:rFonts w:ascii="Book Antiqua" w:hAnsi="Book Antiqua"/>
                <w:color w:val="222222"/>
                <w:sz w:val="20"/>
                <w:szCs w:val="20"/>
                <w:lang w:val="en-US"/>
              </w:rPr>
              <w:t>is currently tracking</w:t>
            </w:r>
            <w:r>
              <w:rPr>
                <w:rFonts w:ascii="Book Antiqua" w:hAnsi="Book Antiqua"/>
                <w:color w:val="222222"/>
                <w:sz w:val="20"/>
                <w:szCs w:val="20"/>
                <w:lang w:val="en-US"/>
              </w:rPr>
              <w:t xml:space="preserve"> HRP activit</w:t>
            </w:r>
            <w:r w:rsidR="00F21B8A">
              <w:rPr>
                <w:rFonts w:ascii="Book Antiqua" w:hAnsi="Book Antiqua"/>
                <w:color w:val="222222"/>
                <w:sz w:val="20"/>
                <w:szCs w:val="20"/>
                <w:lang w:val="en-US"/>
              </w:rPr>
              <w:t>ies</w:t>
            </w:r>
            <w:r w:rsidR="00E236ED">
              <w:rPr>
                <w:rFonts w:ascii="Book Antiqua" w:hAnsi="Book Antiqua"/>
                <w:color w:val="222222"/>
                <w:sz w:val="20"/>
                <w:szCs w:val="20"/>
                <w:lang w:val="en-US"/>
              </w:rPr>
              <w:t>,</w:t>
            </w:r>
            <w:r w:rsidR="00F21B8A">
              <w:rPr>
                <w:rFonts w:ascii="Book Antiqua" w:hAnsi="Book Antiqua"/>
                <w:color w:val="222222"/>
                <w:sz w:val="20"/>
                <w:szCs w:val="20"/>
                <w:lang w:val="en-US"/>
              </w:rPr>
              <w:t xml:space="preserve"> and partners are encouraged to submit the 5Ws sheets to the SFPs in time.</w:t>
            </w:r>
          </w:p>
          <w:p w14:paraId="67E4C8CE" w14:textId="42475CCA" w:rsidR="00A07540" w:rsidRPr="000A756E" w:rsidRDefault="00A07540" w:rsidP="005F1729">
            <w:pPr>
              <w:pStyle w:val="NormalWeb"/>
              <w:numPr>
                <w:ilvl w:val="0"/>
                <w:numId w:val="2"/>
              </w:numPr>
              <w:shd w:val="clear" w:color="auto" w:fill="FFFFFF"/>
              <w:spacing w:before="0" w:beforeAutospacing="0" w:after="0" w:afterAutospacing="0"/>
              <w:ind w:left="842" w:hanging="284"/>
              <w:jc w:val="both"/>
              <w:rPr>
                <w:rFonts w:ascii="Book Antiqua" w:hAnsi="Book Antiqua" w:cs="Arial"/>
                <w:color w:val="222222"/>
                <w:sz w:val="20"/>
                <w:szCs w:val="20"/>
              </w:rPr>
            </w:pPr>
            <w:r>
              <w:rPr>
                <w:rFonts w:ascii="Book Antiqua" w:hAnsi="Book Antiqua"/>
                <w:color w:val="222222"/>
                <w:sz w:val="20"/>
                <w:szCs w:val="20"/>
                <w:lang w:val="en-US"/>
              </w:rPr>
              <w:t xml:space="preserve">There is </w:t>
            </w:r>
            <w:r w:rsidR="00E236ED">
              <w:rPr>
                <w:rFonts w:ascii="Book Antiqua" w:hAnsi="Book Antiqua"/>
                <w:color w:val="222222"/>
                <w:sz w:val="20"/>
                <w:szCs w:val="20"/>
                <w:lang w:val="en-US"/>
              </w:rPr>
              <w:t xml:space="preserve">an </w:t>
            </w:r>
            <w:r>
              <w:rPr>
                <w:rFonts w:ascii="Book Antiqua" w:hAnsi="Book Antiqua"/>
                <w:color w:val="222222"/>
                <w:sz w:val="20"/>
                <w:szCs w:val="20"/>
                <w:lang w:val="en-US"/>
              </w:rPr>
              <w:t>ongoing upsurge of SNFI needs in Malakal</w:t>
            </w:r>
            <w:r w:rsidR="00E236ED">
              <w:rPr>
                <w:rFonts w:ascii="Book Antiqua" w:hAnsi="Book Antiqua"/>
                <w:color w:val="222222"/>
                <w:sz w:val="20"/>
                <w:szCs w:val="20"/>
                <w:lang w:val="en-US"/>
              </w:rPr>
              <w:t>,</w:t>
            </w:r>
            <w:r>
              <w:rPr>
                <w:rFonts w:ascii="Book Antiqua" w:hAnsi="Book Antiqua"/>
                <w:color w:val="222222"/>
                <w:sz w:val="20"/>
                <w:szCs w:val="20"/>
                <w:lang w:val="en-US"/>
              </w:rPr>
              <w:t xml:space="preserve"> and partners are </w:t>
            </w:r>
            <w:proofErr w:type="gramStart"/>
            <w:r>
              <w:rPr>
                <w:rFonts w:ascii="Book Antiqua" w:hAnsi="Book Antiqua"/>
                <w:color w:val="222222"/>
                <w:sz w:val="20"/>
                <w:szCs w:val="20"/>
                <w:lang w:val="en-US"/>
              </w:rPr>
              <w:t xml:space="preserve">requested </w:t>
            </w:r>
            <w:r w:rsidR="00E236ED">
              <w:t xml:space="preserve"> </w:t>
            </w:r>
            <w:r w:rsidR="00E236ED" w:rsidRPr="00E236ED">
              <w:rPr>
                <w:rFonts w:ascii="Book Antiqua" w:hAnsi="Book Antiqua"/>
                <w:color w:val="222222"/>
                <w:sz w:val="20"/>
                <w:szCs w:val="20"/>
                <w:lang w:val="en-US"/>
              </w:rPr>
              <w:t>to</w:t>
            </w:r>
            <w:proofErr w:type="gramEnd"/>
            <w:r w:rsidR="00E236ED" w:rsidRPr="00E236ED">
              <w:rPr>
                <w:rFonts w:ascii="Book Antiqua" w:hAnsi="Book Antiqua"/>
                <w:color w:val="222222"/>
                <w:sz w:val="20"/>
                <w:szCs w:val="20"/>
                <w:lang w:val="en-US"/>
              </w:rPr>
              <w:t xml:space="preserve"> monitor any developments closely</w:t>
            </w:r>
            <w:r>
              <w:rPr>
                <w:rFonts w:ascii="Book Antiqua" w:hAnsi="Book Antiqua"/>
                <w:color w:val="222222"/>
                <w:sz w:val="20"/>
                <w:szCs w:val="20"/>
                <w:lang w:val="en-US"/>
              </w:rPr>
              <w:t>.</w:t>
            </w:r>
          </w:p>
          <w:p w14:paraId="64735213" w14:textId="0E9F6F3C" w:rsidR="000A756E" w:rsidRPr="005576BC" w:rsidRDefault="000A756E" w:rsidP="005576BC">
            <w:pPr>
              <w:pStyle w:val="NormalWeb"/>
              <w:numPr>
                <w:ilvl w:val="0"/>
                <w:numId w:val="2"/>
              </w:numPr>
              <w:shd w:val="clear" w:color="auto" w:fill="FFFFFF"/>
              <w:spacing w:before="0" w:beforeAutospacing="0" w:after="0" w:afterAutospacing="0"/>
              <w:ind w:left="842" w:hanging="284"/>
              <w:jc w:val="both"/>
              <w:rPr>
                <w:rFonts w:ascii="Book Antiqua" w:hAnsi="Book Antiqua" w:cs="Arial"/>
                <w:color w:val="222222"/>
                <w:sz w:val="20"/>
                <w:szCs w:val="20"/>
              </w:rPr>
            </w:pPr>
            <w:r>
              <w:rPr>
                <w:rFonts w:ascii="Book Antiqua" w:hAnsi="Book Antiqua"/>
                <w:color w:val="222222"/>
                <w:sz w:val="20"/>
                <w:szCs w:val="20"/>
                <w:lang w:val="en-US"/>
              </w:rPr>
              <w:t>The cluster coordination team has submitted the SNFI inputs to OCHA on the 2023 Humanitarian Needs Overview. This shall be launched in November/December 2022</w:t>
            </w:r>
          </w:p>
        </w:tc>
      </w:tr>
      <w:tr w:rsidR="001759F7" w:rsidRPr="00423475" w14:paraId="7EB488F6" w14:textId="77777777" w:rsidTr="005576BC">
        <w:trPr>
          <w:trHeight w:val="45"/>
        </w:trPr>
        <w:tc>
          <w:tcPr>
            <w:tcW w:w="9493" w:type="dxa"/>
            <w:shd w:val="clear" w:color="auto" w:fill="A50021"/>
          </w:tcPr>
          <w:p w14:paraId="5362571B" w14:textId="3C0D2A40" w:rsidR="001759F7" w:rsidRPr="00423475" w:rsidRDefault="001759F7" w:rsidP="001759F7">
            <w:pPr>
              <w:pStyle w:val="TableParagraph"/>
              <w:numPr>
                <w:ilvl w:val="0"/>
                <w:numId w:val="7"/>
              </w:numPr>
              <w:tabs>
                <w:tab w:val="left" w:pos="349"/>
              </w:tabs>
              <w:spacing w:line="290" w:lineRule="atLeast"/>
              <w:ind w:right="136"/>
              <w:rPr>
                <w:rFonts w:ascii="Book Antiqua" w:hAnsi="Book Antiqua"/>
                <w:b/>
                <w:bCs/>
              </w:rPr>
            </w:pPr>
            <w:r w:rsidRPr="00423475">
              <w:rPr>
                <w:rFonts w:ascii="Book Antiqua" w:hAnsi="Book Antiqua"/>
                <w:b/>
                <w:bCs/>
              </w:rPr>
              <w:t>Cluster and partner update</w:t>
            </w:r>
          </w:p>
        </w:tc>
      </w:tr>
      <w:tr w:rsidR="001759F7" w14:paraId="08041BC9" w14:textId="77777777" w:rsidTr="005576BC">
        <w:trPr>
          <w:trHeight w:val="2844"/>
        </w:trPr>
        <w:tc>
          <w:tcPr>
            <w:tcW w:w="9493" w:type="dxa"/>
          </w:tcPr>
          <w:p w14:paraId="07E88CFD" w14:textId="5F71CC42" w:rsidR="00401993" w:rsidRPr="00401993" w:rsidRDefault="00401993" w:rsidP="006860AA">
            <w:pPr>
              <w:widowControl/>
              <w:numPr>
                <w:ilvl w:val="0"/>
                <w:numId w:val="14"/>
              </w:numPr>
              <w:tabs>
                <w:tab w:val="clear" w:pos="720"/>
                <w:tab w:val="num" w:pos="985"/>
              </w:tabs>
              <w:autoSpaceDE/>
              <w:autoSpaceDN/>
              <w:ind w:left="843" w:hanging="284"/>
              <w:jc w:val="both"/>
              <w:rPr>
                <w:rFonts w:ascii="Book Antiqua" w:eastAsia="Times New Roman" w:hAnsi="Book Antiqua" w:cs="Times New Roman"/>
                <w:color w:val="0E101A"/>
                <w:sz w:val="20"/>
                <w:szCs w:val="20"/>
                <w:lang w:val="en-SS" w:eastAsia="en-SS"/>
              </w:rPr>
            </w:pPr>
            <w:r w:rsidRPr="00401993">
              <w:rPr>
                <w:rFonts w:ascii="Book Antiqua" w:eastAsia="Times New Roman" w:hAnsi="Book Antiqua" w:cs="Times New Roman"/>
                <w:b/>
                <w:bCs/>
                <w:color w:val="0E101A"/>
                <w:sz w:val="20"/>
                <w:szCs w:val="20"/>
                <w:lang w:val="en-SS" w:eastAsia="en-SS"/>
              </w:rPr>
              <w:t>Reporting:</w:t>
            </w:r>
            <w:r w:rsidRPr="00401993">
              <w:rPr>
                <w:rFonts w:ascii="Book Antiqua" w:eastAsia="Times New Roman" w:hAnsi="Book Antiqua" w:cs="Times New Roman"/>
                <w:color w:val="0E101A"/>
                <w:sz w:val="20"/>
                <w:szCs w:val="20"/>
                <w:lang w:val="en-SS" w:eastAsia="en-SS"/>
              </w:rPr>
              <w:t xml:space="preserve"> Late reporting on partner activities (analysis, distributions, </w:t>
            </w:r>
            <w:proofErr w:type="spellStart"/>
            <w:r w:rsidRPr="00401993">
              <w:rPr>
                <w:rFonts w:ascii="Book Antiqua" w:eastAsia="Times New Roman" w:hAnsi="Book Antiqua" w:cs="Times New Roman"/>
                <w:color w:val="0E101A"/>
                <w:sz w:val="20"/>
                <w:szCs w:val="20"/>
                <w:lang w:val="en-SS" w:eastAsia="en-SS"/>
              </w:rPr>
              <w:t>PDMs</w:t>
            </w:r>
            <w:proofErr w:type="spellEnd"/>
            <w:r w:rsidRPr="00401993">
              <w:rPr>
                <w:rFonts w:ascii="Book Antiqua" w:eastAsia="Times New Roman" w:hAnsi="Book Antiqua" w:cs="Times New Roman"/>
                <w:color w:val="0E101A"/>
                <w:sz w:val="20"/>
                <w:szCs w:val="20"/>
                <w:lang w:val="en-SS" w:eastAsia="en-SS"/>
              </w:rPr>
              <w:t>) and funding status has been observed among many partners. There is a need to find ways of addressing this gap. IMO needs to develop a system that tracks partner activity(s) progress with constant reminders. In addition, the quality of reports has drastically dropped. Members mentioned that this has been due to the high staff turnover and requested refresher training. </w:t>
            </w:r>
          </w:p>
          <w:p w14:paraId="77E454CF" w14:textId="14EDA989" w:rsidR="00401993" w:rsidRPr="00401993" w:rsidRDefault="00401993" w:rsidP="006860AA">
            <w:pPr>
              <w:widowControl/>
              <w:numPr>
                <w:ilvl w:val="0"/>
                <w:numId w:val="14"/>
              </w:numPr>
              <w:tabs>
                <w:tab w:val="clear" w:pos="720"/>
                <w:tab w:val="num" w:pos="985"/>
              </w:tabs>
              <w:autoSpaceDE/>
              <w:autoSpaceDN/>
              <w:ind w:left="843" w:hanging="284"/>
              <w:jc w:val="both"/>
              <w:rPr>
                <w:rFonts w:ascii="Book Antiqua" w:eastAsia="Times New Roman" w:hAnsi="Book Antiqua" w:cs="Times New Roman"/>
                <w:color w:val="0E101A"/>
                <w:sz w:val="20"/>
                <w:szCs w:val="20"/>
                <w:lang w:val="en-SS" w:eastAsia="en-SS"/>
              </w:rPr>
            </w:pPr>
            <w:r w:rsidRPr="00401993">
              <w:rPr>
                <w:rFonts w:ascii="Book Antiqua" w:eastAsia="Times New Roman" w:hAnsi="Book Antiqua" w:cs="Times New Roman"/>
                <w:b/>
                <w:bCs/>
                <w:color w:val="0E101A"/>
                <w:sz w:val="20"/>
                <w:szCs w:val="20"/>
                <w:lang w:val="en-SS" w:eastAsia="en-SS"/>
              </w:rPr>
              <w:t>Core pipeline update:</w:t>
            </w:r>
            <w:r w:rsidRPr="00401993">
              <w:rPr>
                <w:rFonts w:ascii="Book Antiqua" w:eastAsia="Times New Roman" w:hAnsi="Book Antiqua" w:cs="Times New Roman"/>
                <w:color w:val="0E101A"/>
                <w:sz w:val="20"/>
                <w:szCs w:val="20"/>
                <w:lang w:val="en-SS" w:eastAsia="en-SS"/>
              </w:rPr>
              <w:t> There is a lot of improvement in item availability compared to the previous months. The pipeline has managed to preposition some items in all the key hubs by road, river &amp; air. One pending request on the list is YEDA (Preposition in Yambio), waiting for Logistics Cluster to announce the date for the Western Equatoria convoy for the pipeline to join. All the necessary transport arrangements are made. However, the main challenge is Malakal; due to the insecurity in Upper Nile, most of the items on the LC barge could not reach on time, and Bentiu road is currently not accessible. Pipeline, though, has sent some items by the river, though quite challenging. Due to insecurity, it took almost two months for the boats to reach Manga port, and because of floods, and again from Manga port to Bentiu town is not accessible due to floods.</w:t>
            </w:r>
          </w:p>
          <w:p w14:paraId="7FDACD54" w14:textId="764BAF6B" w:rsidR="001759F7" w:rsidRPr="00401993" w:rsidRDefault="00401993" w:rsidP="006860AA">
            <w:pPr>
              <w:widowControl/>
              <w:numPr>
                <w:ilvl w:val="0"/>
                <w:numId w:val="14"/>
              </w:numPr>
              <w:tabs>
                <w:tab w:val="clear" w:pos="720"/>
                <w:tab w:val="num" w:pos="985"/>
              </w:tabs>
              <w:autoSpaceDE/>
              <w:autoSpaceDN/>
              <w:ind w:left="843" w:hanging="284"/>
              <w:jc w:val="both"/>
              <w:rPr>
                <w:rFonts w:ascii="Times New Roman" w:eastAsia="Times New Roman" w:hAnsi="Times New Roman" w:cs="Times New Roman"/>
                <w:color w:val="0E101A"/>
                <w:sz w:val="24"/>
                <w:szCs w:val="24"/>
                <w:lang w:val="en-SS" w:eastAsia="en-SS"/>
              </w:rPr>
            </w:pPr>
            <w:r w:rsidRPr="00401993">
              <w:rPr>
                <w:rFonts w:ascii="Book Antiqua" w:eastAsia="Times New Roman" w:hAnsi="Book Antiqua" w:cs="Times New Roman"/>
                <w:b/>
                <w:bCs/>
                <w:color w:val="0E101A"/>
                <w:sz w:val="20"/>
                <w:szCs w:val="20"/>
                <w:lang w:val="en-SS" w:eastAsia="en-SS"/>
              </w:rPr>
              <w:t>Partner update:</w:t>
            </w:r>
            <w:r w:rsidRPr="00401993">
              <w:rPr>
                <w:rFonts w:ascii="Book Antiqua" w:eastAsia="Times New Roman" w:hAnsi="Book Antiqua" w:cs="Times New Roman"/>
                <w:color w:val="0E101A"/>
                <w:sz w:val="20"/>
                <w:szCs w:val="20"/>
                <w:lang w:val="en-SS" w:eastAsia="en-SS"/>
              </w:rPr>
              <w:t> There is a need to strengthen the sub-national coordination. SFPs noted that sometimes they receive partner reports late. In addition, the national cluster team has observed partners bypassing the SFPs (review of reports and seeking endorsement for projects) directly to the national cluster team. This renders the work of the SFPs a risk of overlapping and duplication.</w:t>
            </w:r>
          </w:p>
        </w:tc>
      </w:tr>
      <w:tr w:rsidR="008C78F4" w:rsidRPr="008C78F4" w14:paraId="2E11DF7C" w14:textId="77777777" w:rsidTr="005576BC">
        <w:trPr>
          <w:trHeight w:val="74"/>
        </w:trPr>
        <w:tc>
          <w:tcPr>
            <w:tcW w:w="9493" w:type="dxa"/>
            <w:shd w:val="clear" w:color="auto" w:fill="A50021"/>
          </w:tcPr>
          <w:p w14:paraId="6876BBDC" w14:textId="1EBCD811" w:rsidR="008C78F4" w:rsidRPr="008C78F4" w:rsidRDefault="005576BC" w:rsidP="008C78F4">
            <w:pPr>
              <w:pStyle w:val="TableParagraph"/>
              <w:numPr>
                <w:ilvl w:val="0"/>
                <w:numId w:val="7"/>
              </w:numPr>
              <w:tabs>
                <w:tab w:val="left" w:pos="349"/>
              </w:tabs>
              <w:spacing w:line="290" w:lineRule="atLeast"/>
              <w:ind w:right="136"/>
              <w:rPr>
                <w:rFonts w:ascii="Book Antiqua" w:hAnsi="Book Antiqua"/>
                <w:b/>
                <w:bCs/>
              </w:rPr>
            </w:pPr>
            <w:r>
              <w:rPr>
                <w:rFonts w:ascii="Book Antiqua" w:hAnsi="Book Antiqua"/>
                <w:b/>
                <w:bCs/>
              </w:rPr>
              <w:t>Summary of the a</w:t>
            </w:r>
            <w:r w:rsidR="008C78F4" w:rsidRPr="008C78F4">
              <w:rPr>
                <w:rFonts w:ascii="Book Antiqua" w:hAnsi="Book Antiqua"/>
                <w:b/>
                <w:bCs/>
              </w:rPr>
              <w:t>ction points</w:t>
            </w:r>
          </w:p>
        </w:tc>
      </w:tr>
      <w:tr w:rsidR="008C78F4" w14:paraId="4F47BB0F" w14:textId="77777777" w:rsidTr="005576BC">
        <w:trPr>
          <w:trHeight w:val="2616"/>
        </w:trPr>
        <w:tc>
          <w:tcPr>
            <w:tcW w:w="9493" w:type="dxa"/>
          </w:tcPr>
          <w:tbl>
            <w:tblPr>
              <w:tblStyle w:val="TableGrid"/>
              <w:tblW w:w="9230" w:type="dxa"/>
              <w:tblInd w:w="270" w:type="dxa"/>
              <w:tblLayout w:type="fixed"/>
              <w:tblLook w:val="04A0" w:firstRow="1" w:lastRow="0" w:firstColumn="1" w:lastColumn="0" w:noHBand="0" w:noVBand="1"/>
            </w:tblPr>
            <w:tblGrid>
              <w:gridCol w:w="4536"/>
              <w:gridCol w:w="2268"/>
              <w:gridCol w:w="2426"/>
            </w:tblGrid>
            <w:tr w:rsidR="005576BC" w:rsidRPr="005576BC" w14:paraId="735DDDC9" w14:textId="77777777" w:rsidTr="005576BC">
              <w:tc>
                <w:tcPr>
                  <w:tcW w:w="4536" w:type="dxa"/>
                  <w:shd w:val="clear" w:color="auto" w:fill="A6A6A6" w:themeFill="background1" w:themeFillShade="A6"/>
                </w:tcPr>
                <w:p w14:paraId="314E2677" w14:textId="6CB6479F" w:rsidR="005576BC" w:rsidRPr="005576BC" w:rsidRDefault="005576BC" w:rsidP="005576BC">
                  <w:pPr>
                    <w:pStyle w:val="NormalWeb"/>
                    <w:framePr w:hSpace="180" w:wrap="around" w:vAnchor="text" w:hAnchor="margin" w:y="641"/>
                    <w:spacing w:before="0" w:beforeAutospacing="0" w:after="0" w:afterAutospacing="0"/>
                    <w:jc w:val="both"/>
                    <w:rPr>
                      <w:rFonts w:ascii="Book Antiqua" w:hAnsi="Book Antiqua" w:cs="Arial"/>
                      <w:b/>
                      <w:bCs/>
                      <w:color w:val="222222"/>
                      <w:sz w:val="20"/>
                      <w:szCs w:val="20"/>
                      <w:lang w:val="en-US"/>
                    </w:rPr>
                  </w:pPr>
                  <w:r w:rsidRPr="005576BC">
                    <w:rPr>
                      <w:rFonts w:ascii="Book Antiqua" w:hAnsi="Book Antiqua" w:cs="Arial"/>
                      <w:b/>
                      <w:bCs/>
                      <w:color w:val="222222"/>
                      <w:sz w:val="20"/>
                      <w:szCs w:val="20"/>
                      <w:lang w:val="en-US"/>
                    </w:rPr>
                    <w:t>Action Point</w:t>
                  </w:r>
                </w:p>
              </w:tc>
              <w:tc>
                <w:tcPr>
                  <w:tcW w:w="2268" w:type="dxa"/>
                  <w:shd w:val="clear" w:color="auto" w:fill="A6A6A6" w:themeFill="background1" w:themeFillShade="A6"/>
                </w:tcPr>
                <w:p w14:paraId="1E267D39" w14:textId="09640836" w:rsidR="005576BC" w:rsidRPr="005576BC" w:rsidRDefault="005576BC" w:rsidP="005576BC">
                  <w:pPr>
                    <w:pStyle w:val="NormalWeb"/>
                    <w:framePr w:hSpace="180" w:wrap="around" w:vAnchor="text" w:hAnchor="margin" w:y="641"/>
                    <w:spacing w:before="0" w:beforeAutospacing="0" w:after="0" w:afterAutospacing="0"/>
                    <w:jc w:val="both"/>
                    <w:rPr>
                      <w:rFonts w:ascii="Book Antiqua" w:hAnsi="Book Antiqua" w:cs="Arial"/>
                      <w:b/>
                      <w:bCs/>
                      <w:color w:val="222222"/>
                      <w:sz w:val="20"/>
                      <w:szCs w:val="20"/>
                      <w:lang w:val="en-US"/>
                    </w:rPr>
                  </w:pPr>
                  <w:r w:rsidRPr="005576BC">
                    <w:rPr>
                      <w:rFonts w:ascii="Book Antiqua" w:hAnsi="Book Antiqua" w:cs="Arial"/>
                      <w:b/>
                      <w:bCs/>
                      <w:color w:val="222222"/>
                      <w:sz w:val="20"/>
                      <w:szCs w:val="20"/>
                      <w:lang w:val="en-US"/>
                    </w:rPr>
                    <w:t>Timeline</w:t>
                  </w:r>
                </w:p>
              </w:tc>
              <w:tc>
                <w:tcPr>
                  <w:tcW w:w="2426" w:type="dxa"/>
                  <w:shd w:val="clear" w:color="auto" w:fill="A6A6A6" w:themeFill="background1" w:themeFillShade="A6"/>
                </w:tcPr>
                <w:p w14:paraId="459EACF4" w14:textId="6720818B" w:rsidR="005576BC" w:rsidRPr="005576BC" w:rsidRDefault="005576BC" w:rsidP="005576BC">
                  <w:pPr>
                    <w:pStyle w:val="NormalWeb"/>
                    <w:framePr w:hSpace="180" w:wrap="around" w:vAnchor="text" w:hAnchor="margin" w:y="641"/>
                    <w:spacing w:before="0" w:beforeAutospacing="0" w:after="0" w:afterAutospacing="0"/>
                    <w:jc w:val="both"/>
                    <w:rPr>
                      <w:rFonts w:ascii="Book Antiqua" w:hAnsi="Book Antiqua" w:cs="Arial"/>
                      <w:b/>
                      <w:bCs/>
                      <w:color w:val="222222"/>
                      <w:sz w:val="20"/>
                      <w:szCs w:val="20"/>
                      <w:lang w:val="en-US"/>
                    </w:rPr>
                  </w:pPr>
                  <w:r>
                    <w:rPr>
                      <w:rFonts w:ascii="Book Antiqua" w:hAnsi="Book Antiqua" w:cs="Arial"/>
                      <w:b/>
                      <w:bCs/>
                      <w:color w:val="222222"/>
                      <w:sz w:val="20"/>
                      <w:szCs w:val="20"/>
                      <w:lang w:val="en-US"/>
                    </w:rPr>
                    <w:t>Who?</w:t>
                  </w:r>
                </w:p>
              </w:tc>
            </w:tr>
            <w:tr w:rsidR="005576BC" w14:paraId="084712F8" w14:textId="77777777" w:rsidTr="005576BC">
              <w:tc>
                <w:tcPr>
                  <w:tcW w:w="4536" w:type="dxa"/>
                </w:tcPr>
                <w:p w14:paraId="73125D5B" w14:textId="14D2B4DE" w:rsidR="005576BC" w:rsidRPr="005576BC" w:rsidRDefault="00756A6A" w:rsidP="005576BC">
                  <w:pPr>
                    <w:pStyle w:val="NormalWeb"/>
                    <w:framePr w:hSpace="180" w:wrap="around" w:vAnchor="text" w:hAnchor="margin" w:y="641"/>
                    <w:numPr>
                      <w:ilvl w:val="0"/>
                      <w:numId w:val="11"/>
                    </w:numPr>
                    <w:shd w:val="clear" w:color="auto" w:fill="FFFFFF"/>
                    <w:spacing w:before="0" w:beforeAutospacing="0" w:after="0" w:afterAutospacing="0"/>
                    <w:ind w:left="183" w:hanging="183"/>
                    <w:jc w:val="both"/>
                    <w:rPr>
                      <w:rFonts w:ascii="Book Antiqua" w:hAnsi="Book Antiqua" w:cs="Arial"/>
                      <w:color w:val="222222"/>
                      <w:sz w:val="20"/>
                      <w:szCs w:val="20"/>
                    </w:rPr>
                  </w:pPr>
                  <w:r w:rsidRPr="00756A6A">
                    <w:rPr>
                      <w:rFonts w:ascii="Book Antiqua" w:hAnsi="Book Antiqua"/>
                      <w:color w:val="222222"/>
                      <w:sz w:val="20"/>
                      <w:szCs w:val="20"/>
                      <w:lang w:val="en-US"/>
                    </w:rPr>
                    <w:t>Submit the sectoral severity analysis to OCHA</w:t>
                  </w:r>
                </w:p>
              </w:tc>
              <w:tc>
                <w:tcPr>
                  <w:tcW w:w="2268" w:type="dxa"/>
                </w:tcPr>
                <w:p w14:paraId="22945748" w14:textId="6E3880A2" w:rsidR="005576BC" w:rsidRDefault="005576BC" w:rsidP="005576BC">
                  <w:pPr>
                    <w:pStyle w:val="NormalWeb"/>
                    <w:framePr w:hSpace="180" w:wrap="around" w:vAnchor="text" w:hAnchor="margin" w:y="641"/>
                    <w:spacing w:before="0" w:beforeAutospacing="0" w:after="0" w:afterAutospacing="0"/>
                    <w:jc w:val="both"/>
                    <w:rPr>
                      <w:rFonts w:ascii="Book Antiqua" w:hAnsi="Book Antiqua" w:cs="Arial"/>
                      <w:color w:val="222222"/>
                      <w:sz w:val="20"/>
                      <w:szCs w:val="20"/>
                    </w:rPr>
                  </w:pPr>
                  <w:r>
                    <w:rPr>
                      <w:rFonts w:ascii="Book Antiqua" w:hAnsi="Book Antiqua"/>
                      <w:color w:val="222222"/>
                      <w:sz w:val="20"/>
                      <w:szCs w:val="20"/>
                      <w:lang w:val="en-US"/>
                    </w:rPr>
                    <w:t>November 16, 2022</w:t>
                  </w:r>
                </w:p>
              </w:tc>
              <w:tc>
                <w:tcPr>
                  <w:tcW w:w="2426" w:type="dxa"/>
                </w:tcPr>
                <w:p w14:paraId="2FE53C4D" w14:textId="25B6322F" w:rsidR="005576BC" w:rsidRDefault="005576BC" w:rsidP="005576BC">
                  <w:pPr>
                    <w:pStyle w:val="NormalWeb"/>
                    <w:framePr w:hSpace="180" w:wrap="around" w:vAnchor="text" w:hAnchor="margin" w:y="641"/>
                    <w:spacing w:before="0" w:beforeAutospacing="0" w:after="0" w:afterAutospacing="0"/>
                    <w:jc w:val="both"/>
                    <w:rPr>
                      <w:rFonts w:ascii="Book Antiqua" w:hAnsi="Book Antiqua" w:cs="Arial"/>
                      <w:color w:val="222222"/>
                      <w:sz w:val="20"/>
                      <w:szCs w:val="20"/>
                    </w:rPr>
                  </w:pPr>
                  <w:r>
                    <w:rPr>
                      <w:rFonts w:ascii="Book Antiqua" w:hAnsi="Book Antiqua"/>
                      <w:color w:val="222222"/>
                      <w:sz w:val="20"/>
                      <w:szCs w:val="20"/>
                      <w:lang w:val="en-US"/>
                    </w:rPr>
                    <w:t>National c</w:t>
                  </w:r>
                  <w:r w:rsidRPr="000A756E">
                    <w:rPr>
                      <w:rFonts w:ascii="Book Antiqua" w:hAnsi="Book Antiqua"/>
                      <w:color w:val="222222"/>
                      <w:sz w:val="20"/>
                      <w:szCs w:val="20"/>
                      <w:lang w:val="en-US"/>
                    </w:rPr>
                    <w:t xml:space="preserve">luster coordination </w:t>
                  </w:r>
                  <w:r>
                    <w:rPr>
                      <w:rFonts w:ascii="Book Antiqua" w:hAnsi="Book Antiqua"/>
                      <w:color w:val="222222"/>
                      <w:sz w:val="20"/>
                      <w:szCs w:val="20"/>
                      <w:lang w:val="en-US"/>
                    </w:rPr>
                    <w:t xml:space="preserve">and IMO </w:t>
                  </w:r>
                  <w:r w:rsidRPr="000A756E">
                    <w:rPr>
                      <w:rFonts w:ascii="Book Antiqua" w:hAnsi="Book Antiqua"/>
                      <w:color w:val="222222"/>
                      <w:sz w:val="20"/>
                      <w:szCs w:val="20"/>
                      <w:lang w:val="en-US"/>
                    </w:rPr>
                    <w:t>team</w:t>
                  </w:r>
                </w:p>
              </w:tc>
            </w:tr>
            <w:tr w:rsidR="005576BC" w14:paraId="70CB2272" w14:textId="77777777" w:rsidTr="005576BC">
              <w:tc>
                <w:tcPr>
                  <w:tcW w:w="4536" w:type="dxa"/>
                </w:tcPr>
                <w:p w14:paraId="29AF6207" w14:textId="71C92BBA" w:rsidR="005576BC" w:rsidRPr="005576BC" w:rsidRDefault="00756A6A" w:rsidP="005576BC">
                  <w:pPr>
                    <w:pStyle w:val="NormalWeb"/>
                    <w:framePr w:hSpace="180" w:wrap="around" w:vAnchor="text" w:hAnchor="margin" w:y="641"/>
                    <w:numPr>
                      <w:ilvl w:val="0"/>
                      <w:numId w:val="10"/>
                    </w:numPr>
                    <w:shd w:val="clear" w:color="auto" w:fill="FFFFFF"/>
                    <w:spacing w:before="0" w:beforeAutospacing="0" w:after="0" w:afterAutospacing="0"/>
                    <w:ind w:left="183" w:hanging="183"/>
                    <w:jc w:val="both"/>
                    <w:rPr>
                      <w:rFonts w:ascii="Book Antiqua" w:hAnsi="Book Antiqua" w:cs="Arial"/>
                      <w:color w:val="222222"/>
                      <w:sz w:val="20"/>
                      <w:szCs w:val="20"/>
                    </w:rPr>
                  </w:pPr>
                  <w:r w:rsidRPr="00756A6A">
                    <w:rPr>
                      <w:rFonts w:ascii="Book Antiqua" w:hAnsi="Book Antiqua"/>
                      <w:color w:val="222222"/>
                      <w:sz w:val="20"/>
                      <w:szCs w:val="20"/>
                      <w:lang w:val="en-US"/>
                    </w:rPr>
                    <w:t>Partners participate in the ongoing HPC training in preparation for the HRP process</w:t>
                  </w:r>
                </w:p>
              </w:tc>
              <w:tc>
                <w:tcPr>
                  <w:tcW w:w="2268" w:type="dxa"/>
                </w:tcPr>
                <w:p w14:paraId="48506748" w14:textId="21D93957" w:rsidR="005576BC" w:rsidRPr="005576BC" w:rsidRDefault="005576BC" w:rsidP="005576BC">
                  <w:pPr>
                    <w:pStyle w:val="NormalWeb"/>
                    <w:framePr w:hSpace="180" w:wrap="around" w:vAnchor="text" w:hAnchor="margin" w:y="641"/>
                    <w:spacing w:before="0" w:beforeAutospacing="0" w:after="0" w:afterAutospacing="0"/>
                    <w:jc w:val="both"/>
                    <w:rPr>
                      <w:rFonts w:ascii="Book Antiqua" w:hAnsi="Book Antiqua" w:cs="Arial"/>
                      <w:color w:val="222222"/>
                      <w:sz w:val="20"/>
                      <w:szCs w:val="20"/>
                      <w:lang w:val="en-US"/>
                    </w:rPr>
                  </w:pPr>
                  <w:r>
                    <w:rPr>
                      <w:rFonts w:ascii="Book Antiqua" w:hAnsi="Book Antiqua" w:cs="Arial"/>
                      <w:color w:val="222222"/>
                      <w:sz w:val="20"/>
                      <w:szCs w:val="20"/>
                      <w:lang w:val="en-US"/>
                    </w:rPr>
                    <w:t>November 11-16, 2022</w:t>
                  </w:r>
                </w:p>
              </w:tc>
              <w:tc>
                <w:tcPr>
                  <w:tcW w:w="2426" w:type="dxa"/>
                </w:tcPr>
                <w:p w14:paraId="4F970C99" w14:textId="29CE5D07" w:rsidR="005576BC" w:rsidRPr="005576BC" w:rsidRDefault="005576BC" w:rsidP="005576BC">
                  <w:pPr>
                    <w:pStyle w:val="NormalWeb"/>
                    <w:framePr w:hSpace="180" w:wrap="around" w:vAnchor="text" w:hAnchor="margin" w:y="641"/>
                    <w:spacing w:before="0" w:beforeAutospacing="0" w:after="0" w:afterAutospacing="0"/>
                    <w:jc w:val="both"/>
                    <w:rPr>
                      <w:rFonts w:ascii="Book Antiqua" w:hAnsi="Book Antiqua" w:cs="Arial"/>
                      <w:color w:val="222222"/>
                      <w:sz w:val="20"/>
                      <w:szCs w:val="20"/>
                      <w:lang w:val="en-US"/>
                    </w:rPr>
                  </w:pPr>
                  <w:r>
                    <w:rPr>
                      <w:rFonts w:ascii="Book Antiqua" w:hAnsi="Book Antiqua" w:cs="Arial"/>
                      <w:color w:val="222222"/>
                      <w:sz w:val="20"/>
                      <w:szCs w:val="20"/>
                      <w:lang w:val="en-US"/>
                    </w:rPr>
                    <w:t>SNFI HRP partners</w:t>
                  </w:r>
                </w:p>
              </w:tc>
            </w:tr>
            <w:tr w:rsidR="005576BC" w14:paraId="4D0827F7" w14:textId="77777777" w:rsidTr="005576BC">
              <w:tc>
                <w:tcPr>
                  <w:tcW w:w="4536" w:type="dxa"/>
                </w:tcPr>
                <w:p w14:paraId="3BF55997" w14:textId="50BC6DFD" w:rsidR="005576BC" w:rsidRPr="005576BC" w:rsidRDefault="00756A6A" w:rsidP="005576BC">
                  <w:pPr>
                    <w:pStyle w:val="NormalWeb"/>
                    <w:framePr w:hSpace="180" w:wrap="around" w:vAnchor="text" w:hAnchor="margin" w:y="641"/>
                    <w:numPr>
                      <w:ilvl w:val="0"/>
                      <w:numId w:val="10"/>
                    </w:numPr>
                    <w:shd w:val="clear" w:color="auto" w:fill="FFFFFF"/>
                    <w:spacing w:before="0" w:beforeAutospacing="0" w:after="0" w:afterAutospacing="0"/>
                    <w:ind w:left="183" w:hanging="183"/>
                    <w:jc w:val="both"/>
                    <w:rPr>
                      <w:rFonts w:ascii="Book Antiqua" w:hAnsi="Book Antiqua" w:cs="Arial"/>
                      <w:color w:val="222222"/>
                      <w:sz w:val="20"/>
                      <w:szCs w:val="20"/>
                    </w:rPr>
                  </w:pPr>
                  <w:r w:rsidRPr="00756A6A">
                    <w:rPr>
                      <w:rFonts w:ascii="Book Antiqua" w:hAnsi="Book Antiqua"/>
                      <w:color w:val="222222"/>
                      <w:sz w:val="20"/>
                      <w:szCs w:val="20"/>
                      <w:lang w:val="en-US"/>
                    </w:rPr>
                    <w:t>National Cluster team to share with partners the HRP plan and timetable</w:t>
                  </w:r>
                </w:p>
              </w:tc>
              <w:tc>
                <w:tcPr>
                  <w:tcW w:w="2268" w:type="dxa"/>
                </w:tcPr>
                <w:p w14:paraId="4E7AB82B" w14:textId="676E727C" w:rsidR="005576BC" w:rsidRPr="005576BC" w:rsidRDefault="005576BC" w:rsidP="005576BC">
                  <w:pPr>
                    <w:pStyle w:val="NormalWeb"/>
                    <w:framePr w:hSpace="180" w:wrap="around" w:vAnchor="text" w:hAnchor="margin" w:y="641"/>
                    <w:spacing w:before="0" w:beforeAutospacing="0" w:after="0" w:afterAutospacing="0"/>
                    <w:jc w:val="both"/>
                    <w:rPr>
                      <w:rFonts w:ascii="Book Antiqua" w:hAnsi="Book Antiqua" w:cs="Arial"/>
                      <w:color w:val="222222"/>
                      <w:sz w:val="20"/>
                      <w:szCs w:val="20"/>
                      <w:lang w:val="en-US"/>
                    </w:rPr>
                  </w:pPr>
                  <w:r>
                    <w:rPr>
                      <w:rFonts w:ascii="Book Antiqua" w:hAnsi="Book Antiqua" w:cs="Arial"/>
                      <w:color w:val="222222"/>
                      <w:sz w:val="20"/>
                      <w:szCs w:val="20"/>
                      <w:lang w:val="en-US"/>
                    </w:rPr>
                    <w:t>November 15, 2022</w:t>
                  </w:r>
                </w:p>
              </w:tc>
              <w:tc>
                <w:tcPr>
                  <w:tcW w:w="2426" w:type="dxa"/>
                </w:tcPr>
                <w:p w14:paraId="54F819F1" w14:textId="35C1979E" w:rsidR="005576BC" w:rsidRPr="005576BC" w:rsidRDefault="005576BC" w:rsidP="005576BC">
                  <w:pPr>
                    <w:pStyle w:val="NormalWeb"/>
                    <w:framePr w:hSpace="180" w:wrap="around" w:vAnchor="text" w:hAnchor="margin" w:y="641"/>
                    <w:spacing w:before="0" w:beforeAutospacing="0" w:after="0" w:afterAutospacing="0"/>
                    <w:jc w:val="both"/>
                    <w:rPr>
                      <w:rFonts w:ascii="Book Antiqua" w:hAnsi="Book Antiqua" w:cs="Arial"/>
                      <w:color w:val="222222"/>
                      <w:sz w:val="20"/>
                      <w:szCs w:val="20"/>
                      <w:lang w:val="en-US"/>
                    </w:rPr>
                  </w:pPr>
                  <w:r>
                    <w:rPr>
                      <w:rFonts w:ascii="Book Antiqua" w:hAnsi="Book Antiqua" w:cs="Arial"/>
                      <w:color w:val="222222"/>
                      <w:sz w:val="20"/>
                      <w:szCs w:val="20"/>
                      <w:lang w:val="en-US"/>
                    </w:rPr>
                    <w:t>National cluster team</w:t>
                  </w:r>
                </w:p>
              </w:tc>
            </w:tr>
            <w:tr w:rsidR="005576BC" w14:paraId="0017E04C" w14:textId="77777777" w:rsidTr="005576BC">
              <w:tc>
                <w:tcPr>
                  <w:tcW w:w="4536" w:type="dxa"/>
                </w:tcPr>
                <w:p w14:paraId="0DEB89E9" w14:textId="239EF23A" w:rsidR="005576BC" w:rsidRDefault="00756A6A" w:rsidP="00A63737">
                  <w:pPr>
                    <w:pStyle w:val="NormalWeb"/>
                    <w:framePr w:hSpace="180" w:wrap="around" w:vAnchor="text" w:hAnchor="margin" w:y="641"/>
                    <w:numPr>
                      <w:ilvl w:val="0"/>
                      <w:numId w:val="10"/>
                    </w:numPr>
                    <w:shd w:val="clear" w:color="auto" w:fill="FFFFFF"/>
                    <w:spacing w:before="0" w:beforeAutospacing="0" w:after="0" w:afterAutospacing="0"/>
                    <w:ind w:left="183" w:hanging="183"/>
                    <w:rPr>
                      <w:rFonts w:ascii="Book Antiqua" w:hAnsi="Book Antiqua"/>
                      <w:color w:val="222222"/>
                      <w:sz w:val="20"/>
                      <w:szCs w:val="20"/>
                      <w:lang w:val="en-US"/>
                    </w:rPr>
                  </w:pPr>
                  <w:r w:rsidRPr="00756A6A">
                    <w:rPr>
                      <w:rFonts w:ascii="Book Antiqua" w:hAnsi="Book Antiqua"/>
                      <w:color w:val="222222"/>
                      <w:sz w:val="20"/>
                      <w:szCs w:val="20"/>
                      <w:lang w:val="en-US"/>
                    </w:rPr>
                    <w:t>Track and assess annual cluster performance (January to November 2022) performance (quarterly and yearly) from January 2022 to December 2022</w:t>
                  </w:r>
                </w:p>
              </w:tc>
              <w:tc>
                <w:tcPr>
                  <w:tcW w:w="2268" w:type="dxa"/>
                </w:tcPr>
                <w:p w14:paraId="2016667F" w14:textId="3834EA75" w:rsidR="005576BC" w:rsidRDefault="007D2AEF" w:rsidP="005576BC">
                  <w:pPr>
                    <w:pStyle w:val="NormalWeb"/>
                    <w:framePr w:hSpace="180" w:wrap="around" w:vAnchor="text" w:hAnchor="margin" w:y="641"/>
                    <w:spacing w:before="0" w:beforeAutospacing="0" w:after="0" w:afterAutospacing="0"/>
                    <w:jc w:val="both"/>
                    <w:rPr>
                      <w:rFonts w:ascii="Book Antiqua" w:hAnsi="Book Antiqua" w:cs="Arial"/>
                      <w:color w:val="222222"/>
                      <w:sz w:val="20"/>
                      <w:szCs w:val="20"/>
                      <w:lang w:val="en-US"/>
                    </w:rPr>
                  </w:pPr>
                  <w:r>
                    <w:rPr>
                      <w:rFonts w:ascii="Book Antiqua" w:hAnsi="Book Antiqua" w:cs="Arial"/>
                      <w:color w:val="222222"/>
                      <w:sz w:val="20"/>
                      <w:szCs w:val="20"/>
                      <w:lang w:val="en-US"/>
                    </w:rPr>
                    <w:t>November 30, 2022</w:t>
                  </w:r>
                </w:p>
              </w:tc>
              <w:tc>
                <w:tcPr>
                  <w:tcW w:w="2426" w:type="dxa"/>
                </w:tcPr>
                <w:p w14:paraId="1666C81E" w14:textId="7307AE72" w:rsidR="005576BC" w:rsidRDefault="007D2AEF" w:rsidP="005576BC">
                  <w:pPr>
                    <w:pStyle w:val="NormalWeb"/>
                    <w:framePr w:hSpace="180" w:wrap="around" w:vAnchor="text" w:hAnchor="margin" w:y="641"/>
                    <w:spacing w:before="0" w:beforeAutospacing="0" w:after="0" w:afterAutospacing="0"/>
                    <w:jc w:val="both"/>
                    <w:rPr>
                      <w:rFonts w:ascii="Book Antiqua" w:hAnsi="Book Antiqua" w:cs="Arial"/>
                      <w:color w:val="222222"/>
                      <w:sz w:val="20"/>
                      <w:szCs w:val="20"/>
                      <w:lang w:val="en-US"/>
                    </w:rPr>
                  </w:pPr>
                  <w:r>
                    <w:rPr>
                      <w:rFonts w:ascii="Book Antiqua" w:hAnsi="Book Antiqua"/>
                      <w:color w:val="222222"/>
                      <w:sz w:val="20"/>
                      <w:szCs w:val="20"/>
                      <w:lang w:val="en-US"/>
                    </w:rPr>
                    <w:t>IMO</w:t>
                  </w:r>
                </w:p>
              </w:tc>
            </w:tr>
            <w:tr w:rsidR="00A63737" w14:paraId="696049EC" w14:textId="77777777" w:rsidTr="005576BC">
              <w:tc>
                <w:tcPr>
                  <w:tcW w:w="4536" w:type="dxa"/>
                </w:tcPr>
                <w:p w14:paraId="7DDFAB1D" w14:textId="2549D5F6" w:rsidR="00A63737" w:rsidRPr="00A63737" w:rsidRDefault="00A63737" w:rsidP="00A63737">
                  <w:pPr>
                    <w:pStyle w:val="NormalWeb"/>
                    <w:framePr w:hSpace="180" w:wrap="around" w:vAnchor="text" w:hAnchor="margin" w:y="641"/>
                    <w:numPr>
                      <w:ilvl w:val="0"/>
                      <w:numId w:val="10"/>
                    </w:numPr>
                    <w:shd w:val="clear" w:color="auto" w:fill="FFFFFF"/>
                    <w:spacing w:before="0" w:beforeAutospacing="0" w:after="0" w:afterAutospacing="0"/>
                    <w:ind w:left="183" w:hanging="141"/>
                    <w:rPr>
                      <w:rFonts w:ascii="Book Antiqua" w:hAnsi="Book Antiqua"/>
                      <w:color w:val="222222"/>
                      <w:sz w:val="20"/>
                      <w:szCs w:val="20"/>
                    </w:rPr>
                  </w:pPr>
                  <w:r>
                    <w:rPr>
                      <w:rFonts w:ascii="Book Antiqua" w:hAnsi="Book Antiqua"/>
                      <w:color w:val="222222"/>
                      <w:sz w:val="20"/>
                      <w:szCs w:val="20"/>
                      <w:lang w:val="en-US"/>
                    </w:rPr>
                    <w:t>Develop the cluster workplan for 2023 based on HRP prioritization and targets</w:t>
                  </w:r>
                </w:p>
              </w:tc>
              <w:tc>
                <w:tcPr>
                  <w:tcW w:w="2268" w:type="dxa"/>
                </w:tcPr>
                <w:p w14:paraId="08B46AC7" w14:textId="2009FD20" w:rsidR="00A63737" w:rsidRDefault="00A63737" w:rsidP="00A63737">
                  <w:pPr>
                    <w:pStyle w:val="NormalWeb"/>
                    <w:framePr w:hSpace="180" w:wrap="around" w:vAnchor="text" w:hAnchor="margin" w:y="641"/>
                    <w:spacing w:before="0" w:beforeAutospacing="0" w:after="0" w:afterAutospacing="0"/>
                    <w:jc w:val="both"/>
                    <w:rPr>
                      <w:rFonts w:ascii="Book Antiqua" w:hAnsi="Book Antiqua" w:cs="Arial"/>
                      <w:color w:val="222222"/>
                      <w:sz w:val="20"/>
                      <w:szCs w:val="20"/>
                      <w:lang w:val="en-US"/>
                    </w:rPr>
                  </w:pPr>
                  <w:r>
                    <w:rPr>
                      <w:rFonts w:ascii="Book Antiqua" w:hAnsi="Book Antiqua" w:cs="Arial"/>
                      <w:color w:val="222222"/>
                      <w:sz w:val="20"/>
                      <w:szCs w:val="20"/>
                      <w:lang w:val="en-US"/>
                    </w:rPr>
                    <w:t>Mid</w:t>
                  </w:r>
                  <w:r w:rsidR="00756A6A">
                    <w:rPr>
                      <w:rFonts w:ascii="Book Antiqua" w:hAnsi="Book Antiqua" w:cs="Arial"/>
                      <w:color w:val="222222"/>
                      <w:sz w:val="20"/>
                      <w:szCs w:val="20"/>
                      <w:lang w:val="en-US"/>
                    </w:rPr>
                    <w:t>-</w:t>
                  </w:r>
                  <w:r>
                    <w:rPr>
                      <w:rFonts w:ascii="Book Antiqua" w:hAnsi="Book Antiqua" w:cs="Arial"/>
                      <w:color w:val="222222"/>
                      <w:sz w:val="20"/>
                      <w:szCs w:val="20"/>
                      <w:lang w:val="en-US"/>
                    </w:rPr>
                    <w:t>December 2022</w:t>
                  </w:r>
                </w:p>
              </w:tc>
              <w:tc>
                <w:tcPr>
                  <w:tcW w:w="2426" w:type="dxa"/>
                </w:tcPr>
                <w:p w14:paraId="0C7115DC" w14:textId="316804A6" w:rsidR="00A63737" w:rsidRDefault="00A63737" w:rsidP="00A63737">
                  <w:pPr>
                    <w:pStyle w:val="NormalWeb"/>
                    <w:framePr w:hSpace="180" w:wrap="around" w:vAnchor="text" w:hAnchor="margin" w:y="641"/>
                    <w:spacing w:before="0" w:beforeAutospacing="0" w:after="0" w:afterAutospacing="0"/>
                    <w:jc w:val="both"/>
                    <w:rPr>
                      <w:rFonts w:ascii="Book Antiqua" w:hAnsi="Book Antiqua"/>
                      <w:color w:val="222222"/>
                      <w:sz w:val="20"/>
                      <w:szCs w:val="20"/>
                      <w:lang w:val="en-US"/>
                    </w:rPr>
                  </w:pPr>
                  <w:r>
                    <w:rPr>
                      <w:rFonts w:ascii="Book Antiqua" w:hAnsi="Book Antiqua"/>
                      <w:color w:val="222222"/>
                      <w:sz w:val="20"/>
                      <w:szCs w:val="20"/>
                      <w:lang w:val="en-US"/>
                    </w:rPr>
                    <w:t>National Cluster team</w:t>
                  </w:r>
                </w:p>
              </w:tc>
            </w:tr>
            <w:tr w:rsidR="00A63737" w14:paraId="2021EB36" w14:textId="77777777" w:rsidTr="005576BC">
              <w:tc>
                <w:tcPr>
                  <w:tcW w:w="4536" w:type="dxa"/>
                </w:tcPr>
                <w:p w14:paraId="79579742" w14:textId="341A7969" w:rsidR="00A63737" w:rsidRPr="00A63737" w:rsidRDefault="00A63737" w:rsidP="00A63737">
                  <w:pPr>
                    <w:pStyle w:val="NormalWeb"/>
                    <w:framePr w:hSpace="180" w:wrap="around" w:vAnchor="text" w:hAnchor="margin" w:y="641"/>
                    <w:numPr>
                      <w:ilvl w:val="0"/>
                      <w:numId w:val="10"/>
                    </w:numPr>
                    <w:shd w:val="clear" w:color="auto" w:fill="FFFFFF"/>
                    <w:spacing w:before="0" w:beforeAutospacing="0" w:after="0" w:afterAutospacing="0"/>
                    <w:ind w:left="183" w:hanging="141"/>
                    <w:jc w:val="both"/>
                    <w:rPr>
                      <w:rFonts w:ascii="Book Antiqua" w:hAnsi="Book Antiqua" w:cs="Arial"/>
                      <w:color w:val="222222"/>
                      <w:sz w:val="20"/>
                      <w:szCs w:val="20"/>
                    </w:rPr>
                  </w:pPr>
                  <w:r>
                    <w:rPr>
                      <w:rFonts w:ascii="Book Antiqua" w:hAnsi="Book Antiqua"/>
                      <w:color w:val="222222"/>
                      <w:sz w:val="20"/>
                      <w:szCs w:val="20"/>
                      <w:lang w:val="en-US"/>
                    </w:rPr>
                    <w:t>Monitor the SNFI needs in Malakal</w:t>
                  </w:r>
                </w:p>
              </w:tc>
              <w:tc>
                <w:tcPr>
                  <w:tcW w:w="2268" w:type="dxa"/>
                </w:tcPr>
                <w:p w14:paraId="3052C938" w14:textId="48EA7B7E" w:rsidR="00A63737" w:rsidRDefault="00A63737" w:rsidP="00A63737">
                  <w:pPr>
                    <w:pStyle w:val="NormalWeb"/>
                    <w:framePr w:hSpace="180" w:wrap="around" w:vAnchor="text" w:hAnchor="margin" w:y="641"/>
                    <w:spacing w:before="0" w:beforeAutospacing="0" w:after="0" w:afterAutospacing="0"/>
                    <w:jc w:val="both"/>
                    <w:rPr>
                      <w:rFonts w:ascii="Book Antiqua" w:hAnsi="Book Antiqua" w:cs="Arial"/>
                      <w:color w:val="222222"/>
                      <w:sz w:val="20"/>
                      <w:szCs w:val="20"/>
                      <w:lang w:val="en-US"/>
                    </w:rPr>
                  </w:pPr>
                  <w:r>
                    <w:rPr>
                      <w:rFonts w:ascii="Book Antiqua" w:hAnsi="Book Antiqua" w:cs="Arial"/>
                      <w:color w:val="222222"/>
                      <w:sz w:val="20"/>
                      <w:szCs w:val="20"/>
                      <w:lang w:val="en-US"/>
                    </w:rPr>
                    <w:t>Immediately</w:t>
                  </w:r>
                </w:p>
              </w:tc>
              <w:tc>
                <w:tcPr>
                  <w:tcW w:w="2426" w:type="dxa"/>
                </w:tcPr>
                <w:p w14:paraId="72FE4820" w14:textId="1D4C504B" w:rsidR="00A63737" w:rsidRDefault="00A63737" w:rsidP="00A63737">
                  <w:pPr>
                    <w:pStyle w:val="NormalWeb"/>
                    <w:framePr w:hSpace="180" w:wrap="around" w:vAnchor="text" w:hAnchor="margin" w:y="641"/>
                    <w:spacing w:before="0" w:beforeAutospacing="0" w:after="0" w:afterAutospacing="0"/>
                    <w:jc w:val="both"/>
                    <w:rPr>
                      <w:rFonts w:ascii="Book Antiqua" w:hAnsi="Book Antiqua"/>
                      <w:color w:val="222222"/>
                      <w:sz w:val="20"/>
                      <w:szCs w:val="20"/>
                      <w:lang w:val="en-US"/>
                    </w:rPr>
                  </w:pPr>
                  <w:r>
                    <w:rPr>
                      <w:rFonts w:ascii="Book Antiqua" w:hAnsi="Book Antiqua"/>
                      <w:color w:val="222222"/>
                      <w:sz w:val="20"/>
                      <w:szCs w:val="20"/>
                      <w:lang w:val="en-US"/>
                    </w:rPr>
                    <w:t>Partners operating in Malakal</w:t>
                  </w:r>
                </w:p>
              </w:tc>
            </w:tr>
            <w:tr w:rsidR="00A63737" w14:paraId="2D26A7E3" w14:textId="77777777" w:rsidTr="005576BC">
              <w:tc>
                <w:tcPr>
                  <w:tcW w:w="4536" w:type="dxa"/>
                </w:tcPr>
                <w:p w14:paraId="20462DD8" w14:textId="216B2CB3" w:rsidR="00A63737" w:rsidRPr="0090210F" w:rsidRDefault="00CC0903" w:rsidP="0090210F">
                  <w:pPr>
                    <w:pStyle w:val="NormalWeb"/>
                    <w:framePr w:hSpace="180" w:wrap="around" w:vAnchor="text" w:hAnchor="margin" w:y="641"/>
                    <w:numPr>
                      <w:ilvl w:val="0"/>
                      <w:numId w:val="10"/>
                    </w:numPr>
                    <w:shd w:val="clear" w:color="auto" w:fill="FFFFFF"/>
                    <w:spacing w:before="0" w:beforeAutospacing="0" w:after="0" w:afterAutospacing="0"/>
                    <w:ind w:left="183" w:hanging="141"/>
                    <w:rPr>
                      <w:rFonts w:ascii="Book Antiqua" w:hAnsi="Book Antiqua" w:cs="Arial"/>
                      <w:color w:val="222222"/>
                      <w:sz w:val="20"/>
                      <w:szCs w:val="20"/>
                    </w:rPr>
                  </w:pPr>
                  <w:r>
                    <w:rPr>
                      <w:rFonts w:ascii="Book Antiqua" w:hAnsi="Book Antiqua"/>
                      <w:color w:val="222222"/>
                      <w:sz w:val="20"/>
                      <w:szCs w:val="20"/>
                      <w:lang w:val="en-US"/>
                    </w:rPr>
                    <w:lastRenderedPageBreak/>
                    <w:t>The need to agree on reporting timelines</w:t>
                  </w:r>
                  <w:r w:rsidR="0090210F">
                    <w:rPr>
                      <w:rFonts w:ascii="Book Antiqua" w:hAnsi="Book Antiqua"/>
                      <w:color w:val="222222"/>
                      <w:sz w:val="20"/>
                      <w:szCs w:val="20"/>
                      <w:lang w:val="en-US"/>
                    </w:rPr>
                    <w:t xml:space="preserve"> and frequency (Partner - SFP-National Cluster/IMO)</w:t>
                  </w:r>
                </w:p>
              </w:tc>
              <w:tc>
                <w:tcPr>
                  <w:tcW w:w="2268" w:type="dxa"/>
                </w:tcPr>
                <w:p w14:paraId="3F596FBE" w14:textId="1533947D" w:rsidR="00A63737" w:rsidRDefault="0090210F" w:rsidP="00CC0903">
                  <w:pPr>
                    <w:pStyle w:val="NormalWeb"/>
                    <w:framePr w:hSpace="180" w:wrap="around" w:vAnchor="text" w:hAnchor="margin" w:y="641"/>
                    <w:spacing w:before="0" w:beforeAutospacing="0" w:after="0" w:afterAutospacing="0"/>
                    <w:jc w:val="both"/>
                    <w:rPr>
                      <w:rFonts w:ascii="Book Antiqua" w:hAnsi="Book Antiqua" w:cs="Arial"/>
                      <w:color w:val="222222"/>
                      <w:sz w:val="20"/>
                      <w:szCs w:val="20"/>
                      <w:lang w:val="en-US"/>
                    </w:rPr>
                  </w:pPr>
                  <w:r>
                    <w:rPr>
                      <w:rFonts w:ascii="Book Antiqua" w:hAnsi="Book Antiqua" w:cs="Arial"/>
                      <w:color w:val="222222"/>
                      <w:sz w:val="20"/>
                      <w:szCs w:val="20"/>
                      <w:lang w:val="en-US"/>
                    </w:rPr>
                    <w:t>ASAP</w:t>
                  </w:r>
                </w:p>
              </w:tc>
              <w:tc>
                <w:tcPr>
                  <w:tcW w:w="2426" w:type="dxa"/>
                </w:tcPr>
                <w:p w14:paraId="65208F4F" w14:textId="105AD157" w:rsidR="00A63737" w:rsidRDefault="0090210F" w:rsidP="00CC0903">
                  <w:pPr>
                    <w:pStyle w:val="NormalWeb"/>
                    <w:framePr w:hSpace="180" w:wrap="around" w:vAnchor="text" w:hAnchor="margin" w:y="641"/>
                    <w:spacing w:before="0" w:beforeAutospacing="0" w:after="0" w:afterAutospacing="0"/>
                    <w:jc w:val="both"/>
                    <w:rPr>
                      <w:rFonts w:ascii="Book Antiqua" w:hAnsi="Book Antiqua"/>
                      <w:color w:val="222222"/>
                      <w:sz w:val="20"/>
                      <w:szCs w:val="20"/>
                      <w:lang w:val="en-US"/>
                    </w:rPr>
                  </w:pPr>
                  <w:r>
                    <w:rPr>
                      <w:rFonts w:ascii="Book Antiqua" w:hAnsi="Book Antiqua"/>
                      <w:color w:val="222222"/>
                      <w:sz w:val="20"/>
                      <w:szCs w:val="20"/>
                      <w:lang w:val="en-US"/>
                    </w:rPr>
                    <w:t>SAG meeting to be held soon to discuss this</w:t>
                  </w:r>
                </w:p>
              </w:tc>
            </w:tr>
            <w:tr w:rsidR="0090210F" w14:paraId="7FF9CA29" w14:textId="77777777" w:rsidTr="005576BC">
              <w:tc>
                <w:tcPr>
                  <w:tcW w:w="4536" w:type="dxa"/>
                </w:tcPr>
                <w:p w14:paraId="55DB6308" w14:textId="6C80FA7E" w:rsidR="0090210F" w:rsidRPr="0090210F" w:rsidRDefault="0090210F" w:rsidP="0090210F">
                  <w:pPr>
                    <w:pStyle w:val="NormalWeb"/>
                    <w:framePr w:hSpace="180" w:wrap="around" w:vAnchor="text" w:hAnchor="margin" w:y="641"/>
                    <w:numPr>
                      <w:ilvl w:val="0"/>
                      <w:numId w:val="10"/>
                    </w:numPr>
                    <w:shd w:val="clear" w:color="auto" w:fill="FFFFFF"/>
                    <w:spacing w:before="0" w:beforeAutospacing="0" w:after="0" w:afterAutospacing="0"/>
                    <w:ind w:left="183" w:hanging="141"/>
                    <w:jc w:val="both"/>
                    <w:rPr>
                      <w:rFonts w:ascii="Book Antiqua" w:hAnsi="Book Antiqua" w:cs="Arial"/>
                      <w:color w:val="222222"/>
                      <w:sz w:val="20"/>
                      <w:szCs w:val="20"/>
                    </w:rPr>
                  </w:pPr>
                  <w:r>
                    <w:rPr>
                      <w:rFonts w:ascii="Book Antiqua" w:hAnsi="Book Antiqua"/>
                      <w:color w:val="222222"/>
                      <w:sz w:val="20"/>
                      <w:szCs w:val="20"/>
                      <w:lang w:val="en-US"/>
                    </w:rPr>
                    <w:t>Partners to report on the funding status in the OCHA Funding Tracking System</w:t>
                  </w:r>
                  <w:r w:rsidR="0097033D">
                    <w:rPr>
                      <w:rFonts w:ascii="Book Antiqua" w:hAnsi="Book Antiqua"/>
                      <w:color w:val="222222"/>
                      <w:sz w:val="20"/>
                      <w:szCs w:val="20"/>
                      <w:lang w:val="en-US"/>
                    </w:rPr>
                    <w:t>,</w:t>
                  </w:r>
                  <w:r>
                    <w:rPr>
                      <w:rFonts w:ascii="Book Antiqua" w:hAnsi="Book Antiqua"/>
                      <w:color w:val="222222"/>
                      <w:sz w:val="20"/>
                      <w:szCs w:val="20"/>
                      <w:lang w:val="en-US"/>
                    </w:rPr>
                    <w:t xml:space="preserve"> including the non-SSHF/RRFs</w:t>
                  </w:r>
                </w:p>
              </w:tc>
              <w:tc>
                <w:tcPr>
                  <w:tcW w:w="2268" w:type="dxa"/>
                </w:tcPr>
                <w:p w14:paraId="5C72FEB9" w14:textId="3E7925A2" w:rsidR="0090210F" w:rsidRDefault="0090210F" w:rsidP="0090210F">
                  <w:pPr>
                    <w:pStyle w:val="NormalWeb"/>
                    <w:framePr w:hSpace="180" w:wrap="around" w:vAnchor="text" w:hAnchor="margin" w:y="641"/>
                    <w:spacing w:before="0" w:beforeAutospacing="0" w:after="0" w:afterAutospacing="0"/>
                    <w:jc w:val="both"/>
                    <w:rPr>
                      <w:rFonts w:ascii="Book Antiqua" w:hAnsi="Book Antiqua" w:cs="Arial"/>
                      <w:color w:val="222222"/>
                      <w:sz w:val="20"/>
                      <w:szCs w:val="20"/>
                      <w:lang w:val="en-US"/>
                    </w:rPr>
                  </w:pPr>
                  <w:r>
                    <w:rPr>
                      <w:rFonts w:ascii="Book Antiqua" w:hAnsi="Book Antiqua" w:cs="Arial"/>
                      <w:color w:val="222222"/>
                      <w:sz w:val="20"/>
                      <w:szCs w:val="20"/>
                      <w:lang w:val="en-US"/>
                    </w:rPr>
                    <w:t>Immediately</w:t>
                  </w:r>
                </w:p>
              </w:tc>
              <w:tc>
                <w:tcPr>
                  <w:tcW w:w="2426" w:type="dxa"/>
                </w:tcPr>
                <w:p w14:paraId="42A2F0B9" w14:textId="66013737" w:rsidR="0090210F" w:rsidRDefault="0090210F" w:rsidP="0090210F">
                  <w:pPr>
                    <w:pStyle w:val="NormalWeb"/>
                    <w:framePr w:hSpace="180" w:wrap="around" w:vAnchor="text" w:hAnchor="margin" w:y="641"/>
                    <w:spacing w:before="0" w:beforeAutospacing="0" w:after="0" w:afterAutospacing="0"/>
                    <w:jc w:val="both"/>
                    <w:rPr>
                      <w:rFonts w:ascii="Book Antiqua" w:hAnsi="Book Antiqua"/>
                      <w:color w:val="222222"/>
                      <w:sz w:val="20"/>
                      <w:szCs w:val="20"/>
                      <w:lang w:val="en-US"/>
                    </w:rPr>
                  </w:pPr>
                  <w:r>
                    <w:rPr>
                      <w:rFonts w:ascii="Book Antiqua" w:hAnsi="Book Antiqua"/>
                      <w:color w:val="222222"/>
                      <w:sz w:val="20"/>
                      <w:szCs w:val="20"/>
                      <w:lang w:val="en-US"/>
                    </w:rPr>
                    <w:t>SNFI partners</w:t>
                  </w:r>
                </w:p>
              </w:tc>
            </w:tr>
            <w:tr w:rsidR="0090210F" w14:paraId="5B928AFB" w14:textId="77777777" w:rsidTr="005576BC">
              <w:tc>
                <w:tcPr>
                  <w:tcW w:w="4536" w:type="dxa"/>
                </w:tcPr>
                <w:p w14:paraId="415FCCB3" w14:textId="550BC6C0" w:rsidR="0090210F" w:rsidRPr="0090210F" w:rsidRDefault="0090210F" w:rsidP="0090210F">
                  <w:pPr>
                    <w:pStyle w:val="NormalWeb"/>
                    <w:framePr w:hSpace="180" w:wrap="around" w:vAnchor="text" w:hAnchor="margin" w:y="641"/>
                    <w:numPr>
                      <w:ilvl w:val="0"/>
                      <w:numId w:val="10"/>
                    </w:numPr>
                    <w:shd w:val="clear" w:color="auto" w:fill="FFFFFF"/>
                    <w:spacing w:before="0" w:beforeAutospacing="0" w:after="0" w:afterAutospacing="0"/>
                    <w:ind w:left="183" w:hanging="141"/>
                    <w:jc w:val="both"/>
                    <w:rPr>
                      <w:rFonts w:ascii="Book Antiqua" w:hAnsi="Book Antiqua" w:cs="Arial"/>
                      <w:color w:val="222222"/>
                      <w:sz w:val="20"/>
                      <w:szCs w:val="20"/>
                    </w:rPr>
                  </w:pPr>
                  <w:r>
                    <w:rPr>
                      <w:rFonts w:ascii="Book Antiqua" w:hAnsi="Book Antiqua"/>
                      <w:color w:val="222222"/>
                      <w:sz w:val="20"/>
                      <w:szCs w:val="20"/>
                      <w:lang w:val="en-US"/>
                    </w:rPr>
                    <w:t>Develop a system to track partner activity status/progress with reminders</w:t>
                  </w:r>
                </w:p>
              </w:tc>
              <w:tc>
                <w:tcPr>
                  <w:tcW w:w="2268" w:type="dxa"/>
                </w:tcPr>
                <w:p w14:paraId="133CB730" w14:textId="01590397" w:rsidR="0090210F" w:rsidRDefault="0090210F" w:rsidP="0090210F">
                  <w:pPr>
                    <w:pStyle w:val="NormalWeb"/>
                    <w:framePr w:hSpace="180" w:wrap="around" w:vAnchor="text" w:hAnchor="margin" w:y="641"/>
                    <w:spacing w:before="0" w:beforeAutospacing="0" w:after="0" w:afterAutospacing="0"/>
                    <w:jc w:val="both"/>
                    <w:rPr>
                      <w:rFonts w:ascii="Book Antiqua" w:hAnsi="Book Antiqua" w:cs="Arial"/>
                      <w:color w:val="222222"/>
                      <w:sz w:val="20"/>
                      <w:szCs w:val="20"/>
                      <w:lang w:val="en-US"/>
                    </w:rPr>
                  </w:pPr>
                  <w:r>
                    <w:rPr>
                      <w:rFonts w:ascii="Book Antiqua" w:hAnsi="Book Antiqua" w:cs="Arial"/>
                      <w:color w:val="222222"/>
                      <w:sz w:val="20"/>
                      <w:szCs w:val="20"/>
                      <w:lang w:val="en-US"/>
                    </w:rPr>
                    <w:t>Immediately</w:t>
                  </w:r>
                </w:p>
              </w:tc>
              <w:tc>
                <w:tcPr>
                  <w:tcW w:w="2426" w:type="dxa"/>
                </w:tcPr>
                <w:p w14:paraId="1B4C5CD8" w14:textId="4E74D36F" w:rsidR="0090210F" w:rsidRDefault="0090210F" w:rsidP="0090210F">
                  <w:pPr>
                    <w:pStyle w:val="NormalWeb"/>
                    <w:framePr w:hSpace="180" w:wrap="around" w:vAnchor="text" w:hAnchor="margin" w:y="641"/>
                    <w:spacing w:before="0" w:beforeAutospacing="0" w:after="0" w:afterAutospacing="0"/>
                    <w:jc w:val="both"/>
                    <w:rPr>
                      <w:rFonts w:ascii="Book Antiqua" w:hAnsi="Book Antiqua"/>
                      <w:color w:val="222222"/>
                      <w:sz w:val="20"/>
                      <w:szCs w:val="20"/>
                      <w:lang w:val="en-US"/>
                    </w:rPr>
                  </w:pPr>
                  <w:r>
                    <w:rPr>
                      <w:rFonts w:ascii="Book Antiqua" w:hAnsi="Book Antiqua"/>
                      <w:color w:val="222222"/>
                      <w:sz w:val="20"/>
                      <w:szCs w:val="20"/>
                      <w:lang w:val="en-US"/>
                    </w:rPr>
                    <w:t>IMO</w:t>
                  </w:r>
                </w:p>
              </w:tc>
            </w:tr>
            <w:tr w:rsidR="0090210F" w14:paraId="051360EB" w14:textId="77777777" w:rsidTr="005576BC">
              <w:tc>
                <w:tcPr>
                  <w:tcW w:w="4536" w:type="dxa"/>
                </w:tcPr>
                <w:p w14:paraId="53896D30" w14:textId="1EC7604F" w:rsidR="0090210F" w:rsidRPr="0090210F" w:rsidRDefault="0090210F" w:rsidP="0090210F">
                  <w:pPr>
                    <w:pStyle w:val="NormalWeb"/>
                    <w:framePr w:hSpace="180" w:wrap="around" w:vAnchor="text" w:hAnchor="margin" w:y="641"/>
                    <w:numPr>
                      <w:ilvl w:val="0"/>
                      <w:numId w:val="10"/>
                    </w:numPr>
                    <w:shd w:val="clear" w:color="auto" w:fill="FFFFFF"/>
                    <w:spacing w:before="0" w:beforeAutospacing="0" w:after="0" w:afterAutospacing="0"/>
                    <w:ind w:left="183" w:hanging="141"/>
                    <w:jc w:val="both"/>
                    <w:rPr>
                      <w:rFonts w:ascii="Book Antiqua" w:hAnsi="Book Antiqua" w:cs="Arial"/>
                      <w:color w:val="222222"/>
                      <w:sz w:val="20"/>
                      <w:szCs w:val="20"/>
                    </w:rPr>
                  </w:pPr>
                  <w:r>
                    <w:rPr>
                      <w:rFonts w:ascii="Book Antiqua" w:hAnsi="Book Antiqua"/>
                      <w:color w:val="222222"/>
                      <w:sz w:val="20"/>
                      <w:szCs w:val="20"/>
                      <w:lang w:val="en-US"/>
                    </w:rPr>
                    <w:t>Develop an online capacity gap survey to be shared with partners to guide the cluster capacity</w:t>
                  </w:r>
                  <w:r w:rsidR="0097033D">
                    <w:rPr>
                      <w:rFonts w:ascii="Book Antiqua" w:hAnsi="Book Antiqua"/>
                      <w:color w:val="222222"/>
                      <w:sz w:val="20"/>
                      <w:szCs w:val="20"/>
                      <w:lang w:val="en-US"/>
                    </w:rPr>
                    <w:t>-</w:t>
                  </w:r>
                  <w:r>
                    <w:rPr>
                      <w:rFonts w:ascii="Book Antiqua" w:hAnsi="Book Antiqua"/>
                      <w:color w:val="222222"/>
                      <w:sz w:val="20"/>
                      <w:szCs w:val="20"/>
                      <w:lang w:val="en-US"/>
                    </w:rPr>
                    <w:t xml:space="preserve">building plans </w:t>
                  </w:r>
                  <w:r>
                    <w:rPr>
                      <w:rFonts w:ascii="Book Antiqua" w:hAnsi="Book Antiqua" w:cs="Arial"/>
                      <w:color w:val="222222"/>
                      <w:sz w:val="20"/>
                      <w:szCs w:val="20"/>
                      <w:lang w:val="en-US"/>
                    </w:rPr>
                    <w:t>and priorities</w:t>
                  </w:r>
                </w:p>
              </w:tc>
              <w:tc>
                <w:tcPr>
                  <w:tcW w:w="2268" w:type="dxa"/>
                </w:tcPr>
                <w:p w14:paraId="5A2EBECD" w14:textId="456DC109" w:rsidR="0090210F" w:rsidRDefault="0090210F" w:rsidP="0090210F">
                  <w:pPr>
                    <w:pStyle w:val="NormalWeb"/>
                    <w:framePr w:hSpace="180" w:wrap="around" w:vAnchor="text" w:hAnchor="margin" w:y="641"/>
                    <w:spacing w:before="0" w:beforeAutospacing="0" w:after="0" w:afterAutospacing="0"/>
                    <w:jc w:val="both"/>
                    <w:rPr>
                      <w:rFonts w:ascii="Book Antiqua" w:hAnsi="Book Antiqua" w:cs="Arial"/>
                      <w:color w:val="222222"/>
                      <w:sz w:val="20"/>
                      <w:szCs w:val="20"/>
                      <w:lang w:val="en-US"/>
                    </w:rPr>
                  </w:pPr>
                  <w:r>
                    <w:rPr>
                      <w:rFonts w:ascii="Book Antiqua" w:hAnsi="Book Antiqua" w:cs="Arial"/>
                      <w:color w:val="222222"/>
                      <w:sz w:val="20"/>
                      <w:szCs w:val="20"/>
                      <w:lang w:val="en-US"/>
                    </w:rPr>
                    <w:t>Immediately</w:t>
                  </w:r>
                </w:p>
              </w:tc>
              <w:tc>
                <w:tcPr>
                  <w:tcW w:w="2426" w:type="dxa"/>
                </w:tcPr>
                <w:p w14:paraId="4E5A9BAF" w14:textId="4C4BE17A" w:rsidR="0090210F" w:rsidRDefault="0090210F" w:rsidP="0090210F">
                  <w:pPr>
                    <w:pStyle w:val="NormalWeb"/>
                    <w:framePr w:hSpace="180" w:wrap="around" w:vAnchor="text" w:hAnchor="margin" w:y="641"/>
                    <w:spacing w:before="0" w:beforeAutospacing="0" w:after="0" w:afterAutospacing="0"/>
                    <w:jc w:val="both"/>
                    <w:rPr>
                      <w:rFonts w:ascii="Book Antiqua" w:hAnsi="Book Antiqua"/>
                      <w:color w:val="222222"/>
                      <w:sz w:val="20"/>
                      <w:szCs w:val="20"/>
                      <w:lang w:val="en-US"/>
                    </w:rPr>
                  </w:pPr>
                  <w:r>
                    <w:rPr>
                      <w:rFonts w:ascii="Book Antiqua" w:hAnsi="Book Antiqua"/>
                      <w:color w:val="222222"/>
                      <w:sz w:val="20"/>
                      <w:szCs w:val="20"/>
                      <w:lang w:val="en-US"/>
                    </w:rPr>
                    <w:t>IMO</w:t>
                  </w:r>
                </w:p>
              </w:tc>
            </w:tr>
            <w:tr w:rsidR="0090210F" w14:paraId="665691A4" w14:textId="77777777" w:rsidTr="005576BC">
              <w:tc>
                <w:tcPr>
                  <w:tcW w:w="4536" w:type="dxa"/>
                </w:tcPr>
                <w:p w14:paraId="3DC1E849" w14:textId="7A0EDC1A" w:rsidR="0090210F" w:rsidRPr="00A76EDC" w:rsidRDefault="0090210F" w:rsidP="00A76EDC">
                  <w:pPr>
                    <w:pStyle w:val="NormalWeb"/>
                    <w:framePr w:hSpace="180" w:wrap="around" w:vAnchor="text" w:hAnchor="margin" w:y="641"/>
                    <w:numPr>
                      <w:ilvl w:val="0"/>
                      <w:numId w:val="10"/>
                    </w:numPr>
                    <w:shd w:val="clear" w:color="auto" w:fill="FFFFFF"/>
                    <w:spacing w:before="0" w:beforeAutospacing="0" w:after="0" w:afterAutospacing="0"/>
                    <w:ind w:left="183" w:hanging="141"/>
                    <w:jc w:val="both"/>
                    <w:rPr>
                      <w:rFonts w:ascii="Book Antiqua" w:hAnsi="Book Antiqua" w:cs="Arial"/>
                      <w:color w:val="222222"/>
                      <w:sz w:val="20"/>
                      <w:szCs w:val="20"/>
                    </w:rPr>
                  </w:pPr>
                  <w:r>
                    <w:rPr>
                      <w:rFonts w:ascii="Book Antiqua" w:hAnsi="Book Antiqua"/>
                      <w:color w:val="222222"/>
                      <w:sz w:val="20"/>
                      <w:szCs w:val="20"/>
                      <w:lang w:val="en-US"/>
                    </w:rPr>
                    <w:t>Strengthen the sub</w:t>
                  </w:r>
                  <w:r w:rsidR="0097033D">
                    <w:rPr>
                      <w:rFonts w:ascii="Book Antiqua" w:hAnsi="Book Antiqua"/>
                      <w:color w:val="222222"/>
                      <w:sz w:val="20"/>
                      <w:szCs w:val="20"/>
                      <w:lang w:val="en-US"/>
                    </w:rPr>
                    <w:t>-</w:t>
                  </w:r>
                  <w:r>
                    <w:rPr>
                      <w:rFonts w:ascii="Book Antiqua" w:hAnsi="Book Antiqua"/>
                      <w:color w:val="222222"/>
                      <w:sz w:val="20"/>
                      <w:szCs w:val="20"/>
                      <w:lang w:val="en-US"/>
                    </w:rPr>
                    <w:t xml:space="preserve">national coordination mechanism. </w:t>
                  </w:r>
                  <w:r w:rsidR="0097033D" w:rsidRPr="0097033D">
                    <w:rPr>
                      <w:rFonts w:ascii="Book Antiqua" w:hAnsi="Book Antiqua"/>
                      <w:color w:val="222222"/>
                      <w:sz w:val="20"/>
                      <w:szCs w:val="20"/>
                      <w:lang w:val="en-US"/>
                    </w:rPr>
                    <w:t>The SFPs should review all reports and endorsements before the final approval by the national cluster team</w:t>
                  </w:r>
                </w:p>
              </w:tc>
              <w:tc>
                <w:tcPr>
                  <w:tcW w:w="2268" w:type="dxa"/>
                </w:tcPr>
                <w:p w14:paraId="52F9161B" w14:textId="582AC0FB" w:rsidR="0090210F" w:rsidRDefault="00A76EDC" w:rsidP="0090210F">
                  <w:pPr>
                    <w:pStyle w:val="NormalWeb"/>
                    <w:framePr w:hSpace="180" w:wrap="around" w:vAnchor="text" w:hAnchor="margin" w:y="641"/>
                    <w:spacing w:before="0" w:beforeAutospacing="0" w:after="0" w:afterAutospacing="0"/>
                    <w:jc w:val="both"/>
                    <w:rPr>
                      <w:rFonts w:ascii="Book Antiqua" w:hAnsi="Book Antiqua" w:cs="Arial"/>
                      <w:color w:val="222222"/>
                      <w:sz w:val="20"/>
                      <w:szCs w:val="20"/>
                      <w:lang w:val="en-US"/>
                    </w:rPr>
                  </w:pPr>
                  <w:r>
                    <w:rPr>
                      <w:rFonts w:ascii="Book Antiqua" w:hAnsi="Book Antiqua" w:cs="Arial"/>
                      <w:color w:val="222222"/>
                      <w:sz w:val="20"/>
                      <w:szCs w:val="20"/>
                      <w:lang w:val="en-US"/>
                    </w:rPr>
                    <w:t>Immediately</w:t>
                  </w:r>
                </w:p>
              </w:tc>
              <w:tc>
                <w:tcPr>
                  <w:tcW w:w="2426" w:type="dxa"/>
                </w:tcPr>
                <w:p w14:paraId="38D1DEA1" w14:textId="4FBA3D7D" w:rsidR="0090210F" w:rsidRDefault="00A76EDC" w:rsidP="0090210F">
                  <w:pPr>
                    <w:pStyle w:val="NormalWeb"/>
                    <w:framePr w:hSpace="180" w:wrap="around" w:vAnchor="text" w:hAnchor="margin" w:y="641"/>
                    <w:spacing w:before="0" w:beforeAutospacing="0" w:after="0" w:afterAutospacing="0"/>
                    <w:jc w:val="both"/>
                    <w:rPr>
                      <w:rFonts w:ascii="Book Antiqua" w:hAnsi="Book Antiqua"/>
                      <w:color w:val="222222"/>
                      <w:sz w:val="20"/>
                      <w:szCs w:val="20"/>
                      <w:lang w:val="en-US"/>
                    </w:rPr>
                  </w:pPr>
                  <w:r>
                    <w:rPr>
                      <w:rFonts w:ascii="Book Antiqua" w:hAnsi="Book Antiqua"/>
                      <w:color w:val="222222"/>
                      <w:sz w:val="20"/>
                      <w:szCs w:val="20"/>
                      <w:lang w:val="en-US"/>
                    </w:rPr>
                    <w:t>Cluster coordinators to write to all SNFI partners</w:t>
                  </w:r>
                </w:p>
              </w:tc>
            </w:tr>
            <w:tr w:rsidR="00A76EDC" w14:paraId="6F64C930" w14:textId="77777777" w:rsidTr="005576BC">
              <w:tc>
                <w:tcPr>
                  <w:tcW w:w="4536" w:type="dxa"/>
                </w:tcPr>
                <w:p w14:paraId="1778C982" w14:textId="03185268" w:rsidR="00A76EDC" w:rsidRDefault="00A76EDC" w:rsidP="0090210F">
                  <w:pPr>
                    <w:pStyle w:val="NormalWeb"/>
                    <w:framePr w:hSpace="180" w:wrap="around" w:vAnchor="text" w:hAnchor="margin" w:y="641"/>
                    <w:numPr>
                      <w:ilvl w:val="0"/>
                      <w:numId w:val="10"/>
                    </w:numPr>
                    <w:shd w:val="clear" w:color="auto" w:fill="FFFFFF"/>
                    <w:spacing w:before="0" w:beforeAutospacing="0" w:after="0" w:afterAutospacing="0"/>
                    <w:ind w:left="183" w:hanging="141"/>
                    <w:jc w:val="both"/>
                    <w:rPr>
                      <w:rFonts w:ascii="Book Antiqua" w:hAnsi="Book Antiqua"/>
                      <w:color w:val="222222"/>
                      <w:sz w:val="20"/>
                      <w:szCs w:val="20"/>
                      <w:lang w:val="en-US"/>
                    </w:rPr>
                  </w:pPr>
                  <w:r>
                    <w:rPr>
                      <w:rFonts w:ascii="Book Antiqua" w:hAnsi="Book Antiqua"/>
                      <w:color w:val="222222"/>
                      <w:sz w:val="20"/>
                      <w:szCs w:val="20"/>
                      <w:lang w:val="en-US"/>
                    </w:rPr>
                    <w:t>Partners to ensure they participate in the ongoing HPC training</w:t>
                  </w:r>
                </w:p>
              </w:tc>
              <w:tc>
                <w:tcPr>
                  <w:tcW w:w="2268" w:type="dxa"/>
                </w:tcPr>
                <w:p w14:paraId="0FD737D4" w14:textId="03DB12B9" w:rsidR="00A76EDC" w:rsidRDefault="00A76EDC" w:rsidP="0090210F">
                  <w:pPr>
                    <w:pStyle w:val="NormalWeb"/>
                    <w:framePr w:hSpace="180" w:wrap="around" w:vAnchor="text" w:hAnchor="margin" w:y="641"/>
                    <w:spacing w:before="0" w:beforeAutospacing="0" w:after="0" w:afterAutospacing="0"/>
                    <w:jc w:val="both"/>
                    <w:rPr>
                      <w:rFonts w:ascii="Book Antiqua" w:hAnsi="Book Antiqua" w:cs="Arial"/>
                      <w:color w:val="222222"/>
                      <w:sz w:val="20"/>
                      <w:szCs w:val="20"/>
                      <w:lang w:val="en-US"/>
                    </w:rPr>
                  </w:pPr>
                  <w:r>
                    <w:rPr>
                      <w:rFonts w:ascii="Book Antiqua" w:hAnsi="Book Antiqua" w:cs="Arial"/>
                      <w:color w:val="222222"/>
                      <w:sz w:val="20"/>
                      <w:szCs w:val="20"/>
                      <w:lang w:val="en-US"/>
                    </w:rPr>
                    <w:t>November 11-17, 2022</w:t>
                  </w:r>
                </w:p>
              </w:tc>
              <w:tc>
                <w:tcPr>
                  <w:tcW w:w="2426" w:type="dxa"/>
                </w:tcPr>
                <w:p w14:paraId="4E856AF3" w14:textId="3BA6CD8B" w:rsidR="00A76EDC" w:rsidRDefault="00A76EDC" w:rsidP="0090210F">
                  <w:pPr>
                    <w:pStyle w:val="NormalWeb"/>
                    <w:framePr w:hSpace="180" w:wrap="around" w:vAnchor="text" w:hAnchor="margin" w:y="641"/>
                    <w:spacing w:before="0" w:beforeAutospacing="0" w:after="0" w:afterAutospacing="0"/>
                    <w:jc w:val="both"/>
                    <w:rPr>
                      <w:rFonts w:ascii="Book Antiqua" w:hAnsi="Book Antiqua"/>
                      <w:color w:val="222222"/>
                      <w:sz w:val="20"/>
                      <w:szCs w:val="20"/>
                      <w:lang w:val="en-US"/>
                    </w:rPr>
                  </w:pPr>
                  <w:r>
                    <w:rPr>
                      <w:rFonts w:ascii="Book Antiqua" w:hAnsi="Book Antiqua"/>
                      <w:color w:val="222222"/>
                      <w:sz w:val="20"/>
                      <w:szCs w:val="20"/>
                      <w:lang w:val="en-US"/>
                    </w:rPr>
                    <w:t>SNFI HRP partners</w:t>
                  </w:r>
                </w:p>
              </w:tc>
            </w:tr>
            <w:tr w:rsidR="00A76EDC" w14:paraId="310A9350" w14:textId="77777777" w:rsidTr="005576BC">
              <w:tc>
                <w:tcPr>
                  <w:tcW w:w="4536" w:type="dxa"/>
                </w:tcPr>
                <w:p w14:paraId="20B8F5E3" w14:textId="65C20F03" w:rsidR="00A76EDC" w:rsidRPr="00A76EDC" w:rsidRDefault="00A76EDC" w:rsidP="00A76EDC">
                  <w:pPr>
                    <w:pStyle w:val="NormalWeb"/>
                    <w:framePr w:hSpace="180" w:wrap="around" w:vAnchor="text" w:hAnchor="margin" w:y="641"/>
                    <w:numPr>
                      <w:ilvl w:val="0"/>
                      <w:numId w:val="10"/>
                    </w:numPr>
                    <w:shd w:val="clear" w:color="auto" w:fill="FFFFFF"/>
                    <w:spacing w:before="0" w:beforeAutospacing="0" w:after="0" w:afterAutospacing="0"/>
                    <w:ind w:left="183" w:hanging="141"/>
                    <w:rPr>
                      <w:rFonts w:ascii="Book Antiqua" w:hAnsi="Book Antiqua"/>
                      <w:color w:val="222222"/>
                      <w:sz w:val="20"/>
                      <w:szCs w:val="20"/>
                    </w:rPr>
                  </w:pPr>
                  <w:r>
                    <w:rPr>
                      <w:rFonts w:ascii="Book Antiqua" w:hAnsi="Book Antiqua"/>
                      <w:color w:val="222222"/>
                      <w:sz w:val="20"/>
                      <w:szCs w:val="20"/>
                      <w:lang w:val="en-US"/>
                    </w:rPr>
                    <w:t>Develop SNFI online feedback mechanisms for partners to provide any complaints/feedback mainly on issues/challenges that affect partner implementation and areas for improvement by the cluster coordination team</w:t>
                  </w:r>
                </w:p>
              </w:tc>
              <w:tc>
                <w:tcPr>
                  <w:tcW w:w="2268" w:type="dxa"/>
                </w:tcPr>
                <w:p w14:paraId="72BDBBA3" w14:textId="0A8065E7" w:rsidR="00A76EDC" w:rsidRDefault="00A76EDC" w:rsidP="00A76EDC">
                  <w:pPr>
                    <w:pStyle w:val="NormalWeb"/>
                    <w:framePr w:hSpace="180" w:wrap="around" w:vAnchor="text" w:hAnchor="margin" w:y="641"/>
                    <w:spacing w:before="0" w:beforeAutospacing="0" w:after="0" w:afterAutospacing="0"/>
                    <w:jc w:val="both"/>
                    <w:rPr>
                      <w:rFonts w:ascii="Book Antiqua" w:hAnsi="Book Antiqua" w:cs="Arial"/>
                      <w:color w:val="222222"/>
                      <w:sz w:val="20"/>
                      <w:szCs w:val="20"/>
                      <w:lang w:val="en-US"/>
                    </w:rPr>
                  </w:pPr>
                  <w:r>
                    <w:rPr>
                      <w:rFonts w:ascii="Book Antiqua" w:hAnsi="Book Antiqua" w:cs="Arial"/>
                      <w:color w:val="222222"/>
                      <w:sz w:val="20"/>
                      <w:szCs w:val="20"/>
                      <w:lang w:val="en-US"/>
                    </w:rPr>
                    <w:t>Immediately</w:t>
                  </w:r>
                </w:p>
              </w:tc>
              <w:tc>
                <w:tcPr>
                  <w:tcW w:w="2426" w:type="dxa"/>
                </w:tcPr>
                <w:p w14:paraId="73D44290" w14:textId="134CA5DE" w:rsidR="00A76EDC" w:rsidRDefault="00A76EDC" w:rsidP="00A76EDC">
                  <w:pPr>
                    <w:pStyle w:val="NormalWeb"/>
                    <w:framePr w:hSpace="180" w:wrap="around" w:vAnchor="text" w:hAnchor="margin" w:y="641"/>
                    <w:spacing w:before="0" w:beforeAutospacing="0" w:after="0" w:afterAutospacing="0"/>
                    <w:jc w:val="both"/>
                    <w:rPr>
                      <w:rFonts w:ascii="Book Antiqua" w:hAnsi="Book Antiqua"/>
                      <w:color w:val="222222"/>
                      <w:sz w:val="20"/>
                      <w:szCs w:val="20"/>
                      <w:lang w:val="en-US"/>
                    </w:rPr>
                  </w:pPr>
                  <w:r>
                    <w:rPr>
                      <w:rFonts w:ascii="Book Antiqua" w:hAnsi="Book Antiqua"/>
                      <w:color w:val="222222"/>
                      <w:sz w:val="20"/>
                      <w:szCs w:val="20"/>
                      <w:lang w:val="en-US"/>
                    </w:rPr>
                    <w:t xml:space="preserve">IMO </w:t>
                  </w:r>
                </w:p>
              </w:tc>
            </w:tr>
            <w:tr w:rsidR="00A76EDC" w14:paraId="2DB478A4" w14:textId="77777777" w:rsidTr="005576BC">
              <w:tc>
                <w:tcPr>
                  <w:tcW w:w="4536" w:type="dxa"/>
                </w:tcPr>
                <w:p w14:paraId="4D8285B9" w14:textId="65B79C0E" w:rsidR="00A76EDC" w:rsidRDefault="00A76EDC" w:rsidP="00A76EDC">
                  <w:pPr>
                    <w:pStyle w:val="NormalWeb"/>
                    <w:framePr w:hSpace="180" w:wrap="around" w:vAnchor="text" w:hAnchor="margin" w:y="641"/>
                    <w:numPr>
                      <w:ilvl w:val="0"/>
                      <w:numId w:val="10"/>
                    </w:numPr>
                    <w:shd w:val="clear" w:color="auto" w:fill="FFFFFF"/>
                    <w:spacing w:before="0" w:beforeAutospacing="0" w:after="0" w:afterAutospacing="0"/>
                    <w:ind w:left="183" w:hanging="141"/>
                    <w:rPr>
                      <w:rFonts w:ascii="Book Antiqua" w:hAnsi="Book Antiqua"/>
                      <w:color w:val="222222"/>
                      <w:sz w:val="20"/>
                      <w:szCs w:val="20"/>
                      <w:lang w:val="en-US"/>
                    </w:rPr>
                  </w:pPr>
                  <w:r>
                    <w:rPr>
                      <w:rFonts w:ascii="Book Antiqua" w:hAnsi="Book Antiqua"/>
                      <w:color w:val="222222"/>
                      <w:sz w:val="20"/>
                      <w:szCs w:val="20"/>
                      <w:lang w:val="en-US"/>
                    </w:rPr>
                    <w:t>Meeting approach to change from the usual reading of partner updates to active partner participation and discussion of critical issues that affect partners and jointly finding solutions</w:t>
                  </w:r>
                </w:p>
              </w:tc>
              <w:tc>
                <w:tcPr>
                  <w:tcW w:w="2268" w:type="dxa"/>
                </w:tcPr>
                <w:p w14:paraId="2350DFB4" w14:textId="3F26FB8F" w:rsidR="00A76EDC" w:rsidRDefault="00A76EDC" w:rsidP="00A76EDC">
                  <w:pPr>
                    <w:pStyle w:val="NormalWeb"/>
                    <w:framePr w:hSpace="180" w:wrap="around" w:vAnchor="text" w:hAnchor="margin" w:y="641"/>
                    <w:spacing w:before="0" w:beforeAutospacing="0" w:after="0" w:afterAutospacing="0"/>
                    <w:jc w:val="both"/>
                    <w:rPr>
                      <w:rFonts w:ascii="Book Antiqua" w:hAnsi="Book Antiqua" w:cs="Arial"/>
                      <w:color w:val="222222"/>
                      <w:sz w:val="20"/>
                      <w:szCs w:val="20"/>
                      <w:lang w:val="en-US"/>
                    </w:rPr>
                  </w:pPr>
                  <w:r>
                    <w:rPr>
                      <w:rFonts w:ascii="Book Antiqua" w:hAnsi="Book Antiqua" w:cs="Arial"/>
                      <w:color w:val="222222"/>
                      <w:sz w:val="20"/>
                      <w:szCs w:val="20"/>
                      <w:lang w:val="en-US"/>
                    </w:rPr>
                    <w:t>Next cluster info session meetings</w:t>
                  </w:r>
                </w:p>
              </w:tc>
              <w:tc>
                <w:tcPr>
                  <w:tcW w:w="2426" w:type="dxa"/>
                </w:tcPr>
                <w:p w14:paraId="70A2B988" w14:textId="386583E8" w:rsidR="00A76EDC" w:rsidRDefault="00A76EDC" w:rsidP="00A76EDC">
                  <w:pPr>
                    <w:pStyle w:val="NormalWeb"/>
                    <w:framePr w:hSpace="180" w:wrap="around" w:vAnchor="text" w:hAnchor="margin" w:y="641"/>
                    <w:spacing w:before="0" w:beforeAutospacing="0" w:after="0" w:afterAutospacing="0"/>
                    <w:jc w:val="both"/>
                    <w:rPr>
                      <w:rFonts w:ascii="Book Antiqua" w:hAnsi="Book Antiqua"/>
                      <w:color w:val="222222"/>
                      <w:sz w:val="20"/>
                      <w:szCs w:val="20"/>
                      <w:lang w:val="en-US"/>
                    </w:rPr>
                  </w:pPr>
                  <w:r>
                    <w:rPr>
                      <w:rFonts w:ascii="Book Antiqua" w:hAnsi="Book Antiqua"/>
                      <w:color w:val="222222"/>
                      <w:sz w:val="20"/>
                      <w:szCs w:val="20"/>
                      <w:lang w:val="en-US"/>
                    </w:rPr>
                    <w:t>Cluster coordination team</w:t>
                  </w:r>
                </w:p>
              </w:tc>
            </w:tr>
          </w:tbl>
          <w:p w14:paraId="5E110DB5" w14:textId="775C0EE0" w:rsidR="008C78F4" w:rsidRPr="005F3920" w:rsidRDefault="008C78F4" w:rsidP="00A76EDC">
            <w:pPr>
              <w:pStyle w:val="NormalWeb"/>
              <w:shd w:val="clear" w:color="auto" w:fill="FFFFFF"/>
              <w:spacing w:before="0" w:beforeAutospacing="0" w:after="0" w:afterAutospacing="0"/>
              <w:rPr>
                <w:rFonts w:ascii="Book Antiqua" w:hAnsi="Book Antiqua"/>
                <w:color w:val="222222"/>
                <w:sz w:val="20"/>
                <w:szCs w:val="20"/>
              </w:rPr>
            </w:pPr>
          </w:p>
        </w:tc>
      </w:tr>
      <w:tr w:rsidR="00423475" w:rsidRPr="00423475" w14:paraId="6D53BDF7" w14:textId="77777777" w:rsidTr="005576BC">
        <w:trPr>
          <w:trHeight w:val="45"/>
        </w:trPr>
        <w:tc>
          <w:tcPr>
            <w:tcW w:w="9493" w:type="dxa"/>
            <w:shd w:val="clear" w:color="auto" w:fill="A50021"/>
          </w:tcPr>
          <w:p w14:paraId="453DC24C" w14:textId="73398028" w:rsidR="00423475" w:rsidRPr="00423475" w:rsidRDefault="00423475" w:rsidP="00423475">
            <w:pPr>
              <w:pStyle w:val="TableParagraph"/>
              <w:numPr>
                <w:ilvl w:val="0"/>
                <w:numId w:val="7"/>
              </w:numPr>
              <w:tabs>
                <w:tab w:val="left" w:pos="349"/>
              </w:tabs>
              <w:spacing w:line="290" w:lineRule="atLeast"/>
              <w:ind w:right="136"/>
              <w:rPr>
                <w:rFonts w:ascii="Book Antiqua" w:hAnsi="Book Antiqua"/>
                <w:b/>
                <w:bCs/>
                <w:sz w:val="24"/>
              </w:rPr>
            </w:pPr>
            <w:r w:rsidRPr="00423475">
              <w:rPr>
                <w:rFonts w:ascii="Book Antiqua" w:hAnsi="Book Antiqua"/>
                <w:b/>
                <w:bCs/>
                <w:sz w:val="24"/>
              </w:rPr>
              <w:lastRenderedPageBreak/>
              <w:t>AOB and closure</w:t>
            </w:r>
          </w:p>
        </w:tc>
      </w:tr>
      <w:tr w:rsidR="00423475" w14:paraId="018DFE28" w14:textId="77777777" w:rsidTr="00A76EDC">
        <w:trPr>
          <w:trHeight w:val="838"/>
        </w:trPr>
        <w:tc>
          <w:tcPr>
            <w:tcW w:w="9493" w:type="dxa"/>
          </w:tcPr>
          <w:p w14:paraId="77574C82" w14:textId="77777777" w:rsidR="00A76EDC" w:rsidRPr="00A76EDC" w:rsidRDefault="00A76EDC" w:rsidP="00A76EDC">
            <w:pPr>
              <w:pStyle w:val="NormalWeb"/>
              <w:numPr>
                <w:ilvl w:val="0"/>
                <w:numId w:val="10"/>
              </w:numPr>
              <w:shd w:val="clear" w:color="auto" w:fill="FFFFFF"/>
              <w:spacing w:before="0" w:beforeAutospacing="0" w:after="0" w:afterAutospacing="0"/>
              <w:rPr>
                <w:rFonts w:ascii="Book Antiqua" w:hAnsi="Book Antiqua"/>
                <w:color w:val="222222"/>
                <w:sz w:val="20"/>
                <w:szCs w:val="20"/>
              </w:rPr>
            </w:pPr>
            <w:r>
              <w:rPr>
                <w:rFonts w:ascii="Book Antiqua" w:hAnsi="Book Antiqua"/>
                <w:color w:val="222222"/>
                <w:sz w:val="20"/>
                <w:szCs w:val="20"/>
                <w:lang w:val="en-US"/>
              </w:rPr>
              <w:t>The cluster coordinator is on leave and will be back on 16</w:t>
            </w:r>
            <w:r w:rsidRPr="00A76EDC">
              <w:rPr>
                <w:rFonts w:ascii="Book Antiqua" w:hAnsi="Book Antiqua"/>
                <w:color w:val="222222"/>
                <w:sz w:val="20"/>
                <w:szCs w:val="20"/>
                <w:vertAlign w:val="superscript"/>
                <w:lang w:val="en-US"/>
              </w:rPr>
              <w:t>th</w:t>
            </w:r>
            <w:r>
              <w:rPr>
                <w:rFonts w:ascii="Book Antiqua" w:hAnsi="Book Antiqua"/>
                <w:color w:val="222222"/>
                <w:sz w:val="20"/>
                <w:szCs w:val="20"/>
                <w:lang w:val="en-US"/>
              </w:rPr>
              <w:t xml:space="preserve"> November 2022.</w:t>
            </w:r>
          </w:p>
          <w:p w14:paraId="220691D1" w14:textId="55BCA625" w:rsidR="00423475" w:rsidRPr="00A76EDC" w:rsidRDefault="00A76EDC" w:rsidP="00A76EDC">
            <w:pPr>
              <w:pStyle w:val="NormalWeb"/>
              <w:numPr>
                <w:ilvl w:val="0"/>
                <w:numId w:val="10"/>
              </w:numPr>
              <w:shd w:val="clear" w:color="auto" w:fill="FFFFFF"/>
              <w:spacing w:before="0" w:beforeAutospacing="0" w:after="0" w:afterAutospacing="0"/>
              <w:rPr>
                <w:rFonts w:ascii="Book Antiqua" w:hAnsi="Book Antiqua"/>
                <w:color w:val="222222"/>
                <w:sz w:val="20"/>
                <w:szCs w:val="20"/>
              </w:rPr>
            </w:pPr>
            <w:r>
              <w:rPr>
                <w:rFonts w:ascii="Book Antiqua" w:hAnsi="Book Antiqua"/>
                <w:color w:val="222222"/>
                <w:sz w:val="20"/>
                <w:szCs w:val="20"/>
                <w:lang w:val="en-US"/>
              </w:rPr>
              <w:t xml:space="preserve">Next </w:t>
            </w:r>
            <w:r w:rsidRPr="00A76EDC">
              <w:rPr>
                <w:rFonts w:ascii="Book Antiqua" w:hAnsi="Book Antiqua"/>
                <w:color w:val="222222"/>
                <w:sz w:val="20"/>
                <w:szCs w:val="20"/>
                <w:lang w:val="en-US"/>
              </w:rPr>
              <w:t xml:space="preserve">Operational Working Group Meeting </w:t>
            </w:r>
            <w:r>
              <w:rPr>
                <w:rFonts w:ascii="Book Antiqua" w:hAnsi="Book Antiqua"/>
                <w:color w:val="222222"/>
                <w:sz w:val="20"/>
                <w:szCs w:val="20"/>
                <w:lang w:val="en-US"/>
              </w:rPr>
              <w:t>will be held on</w:t>
            </w:r>
            <w:r w:rsidRPr="00A76EDC">
              <w:rPr>
                <w:rFonts w:ascii="Book Antiqua" w:hAnsi="Book Antiqua"/>
                <w:color w:val="222222"/>
                <w:sz w:val="20"/>
                <w:szCs w:val="20"/>
                <w:lang w:val="en-US"/>
              </w:rPr>
              <w:t xml:space="preserve"> </w:t>
            </w:r>
            <w:r>
              <w:rPr>
                <w:rFonts w:ascii="Book Antiqua" w:hAnsi="Book Antiqua"/>
                <w:color w:val="222222"/>
                <w:sz w:val="20"/>
                <w:szCs w:val="20"/>
                <w:lang w:val="en-US"/>
              </w:rPr>
              <w:t xml:space="preserve">Thursday </w:t>
            </w:r>
            <w:r w:rsidRPr="00A76EDC">
              <w:rPr>
                <w:rFonts w:ascii="Book Antiqua" w:hAnsi="Book Antiqua"/>
                <w:color w:val="222222"/>
                <w:sz w:val="20"/>
                <w:szCs w:val="20"/>
                <w:lang w:val="en-US"/>
              </w:rPr>
              <w:t>November 24</w:t>
            </w:r>
            <w:r>
              <w:rPr>
                <w:rFonts w:ascii="Book Antiqua" w:hAnsi="Book Antiqua"/>
                <w:color w:val="222222"/>
                <w:sz w:val="20"/>
                <w:szCs w:val="20"/>
                <w:lang w:val="en-US"/>
              </w:rPr>
              <w:t>,</w:t>
            </w:r>
            <w:r w:rsidRPr="00A76EDC">
              <w:rPr>
                <w:rFonts w:ascii="Book Antiqua" w:hAnsi="Book Antiqua"/>
                <w:color w:val="222222"/>
                <w:sz w:val="20"/>
                <w:szCs w:val="20"/>
                <w:lang w:val="en-US"/>
              </w:rPr>
              <w:t xml:space="preserve"> 2022</w:t>
            </w:r>
            <w:r>
              <w:rPr>
                <w:rFonts w:ascii="Book Antiqua" w:hAnsi="Book Antiqua"/>
                <w:color w:val="222222"/>
                <w:sz w:val="20"/>
                <w:szCs w:val="20"/>
                <w:lang w:val="en-US"/>
              </w:rPr>
              <w:t>.</w:t>
            </w:r>
          </w:p>
          <w:p w14:paraId="7FB5EE90" w14:textId="0200AF3D" w:rsidR="00A76EDC" w:rsidRPr="005F3920" w:rsidRDefault="00A76EDC" w:rsidP="00A76EDC">
            <w:pPr>
              <w:pStyle w:val="NormalWeb"/>
              <w:numPr>
                <w:ilvl w:val="0"/>
                <w:numId w:val="10"/>
              </w:numPr>
              <w:shd w:val="clear" w:color="auto" w:fill="FFFFFF"/>
              <w:spacing w:before="0" w:beforeAutospacing="0" w:after="0" w:afterAutospacing="0"/>
              <w:rPr>
                <w:rFonts w:ascii="Book Antiqua" w:hAnsi="Book Antiqua"/>
                <w:color w:val="222222"/>
                <w:sz w:val="20"/>
                <w:szCs w:val="20"/>
              </w:rPr>
            </w:pPr>
            <w:r>
              <w:rPr>
                <w:rFonts w:ascii="Book Antiqua" w:hAnsi="Book Antiqua"/>
                <w:color w:val="222222"/>
                <w:sz w:val="20"/>
                <w:szCs w:val="20"/>
                <w:lang w:val="en-US"/>
              </w:rPr>
              <w:t>Closing remarks and end</w:t>
            </w:r>
          </w:p>
        </w:tc>
      </w:tr>
    </w:tbl>
    <w:p w14:paraId="4F24FA00" w14:textId="147BFA26" w:rsidR="00713A90" w:rsidRPr="00423475" w:rsidRDefault="00713A90" w:rsidP="00713A90">
      <w:pPr>
        <w:tabs>
          <w:tab w:val="left" w:pos="6973"/>
        </w:tabs>
        <w:rPr>
          <w:rFonts w:ascii="Book Antiqua" w:hAnsi="Book Antiqua"/>
        </w:rPr>
      </w:pPr>
    </w:p>
    <w:p w14:paraId="73383674" w14:textId="77777777" w:rsidR="00713A90" w:rsidRPr="00DB02DF" w:rsidRDefault="00713A90" w:rsidP="00713A90">
      <w:pPr>
        <w:tabs>
          <w:tab w:val="left" w:pos="6973"/>
        </w:tabs>
        <w:rPr>
          <w:rFonts w:ascii="Book Antiqua" w:hAnsi="Book Antiqua"/>
        </w:rPr>
      </w:pPr>
    </w:p>
    <w:sectPr w:rsidR="00713A90" w:rsidRPr="00DB02D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C6245" w14:textId="77777777" w:rsidR="00A5731E" w:rsidRDefault="00A5731E" w:rsidP="00713A90">
      <w:r>
        <w:separator/>
      </w:r>
    </w:p>
  </w:endnote>
  <w:endnote w:type="continuationSeparator" w:id="0">
    <w:p w14:paraId="4E8CAF6B" w14:textId="77777777" w:rsidR="00A5731E" w:rsidRDefault="00A5731E" w:rsidP="00713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21140" w14:textId="77777777" w:rsidR="00A5731E" w:rsidRDefault="00A5731E" w:rsidP="00713A90">
      <w:r>
        <w:separator/>
      </w:r>
    </w:p>
  </w:footnote>
  <w:footnote w:type="continuationSeparator" w:id="0">
    <w:p w14:paraId="685017CE" w14:textId="77777777" w:rsidR="00A5731E" w:rsidRDefault="00A5731E" w:rsidP="00713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2031D" w14:textId="15C14F2B" w:rsidR="00713A90" w:rsidRPr="00FF2920" w:rsidRDefault="00713A90" w:rsidP="00713A90">
    <w:pPr>
      <w:pStyle w:val="Heading4"/>
      <w:ind w:left="567" w:right="-5"/>
    </w:pPr>
    <w:r w:rsidRPr="00FF2920">
      <w:rPr>
        <w:noProof/>
        <w:color w:val="7E1417"/>
      </w:rPr>
      <w:drawing>
        <wp:anchor distT="0" distB="0" distL="114300" distR="114300" simplePos="0" relativeHeight="251660288" behindDoc="1" locked="0" layoutInCell="1" allowOverlap="1" wp14:anchorId="77588B82" wp14:editId="0F1F3B74">
          <wp:simplePos x="0" y="0"/>
          <wp:positionH relativeFrom="margin">
            <wp:align>left</wp:align>
          </wp:positionH>
          <wp:positionV relativeFrom="paragraph">
            <wp:posOffset>54205</wp:posOffset>
          </wp:positionV>
          <wp:extent cx="610870" cy="619125"/>
          <wp:effectExtent l="0" t="0" r="0" b="9525"/>
          <wp:wrapTight wrapText="bothSides">
            <wp:wrapPolygon edited="0">
              <wp:start x="13472" y="0"/>
              <wp:lineTo x="0" y="3988"/>
              <wp:lineTo x="0" y="15286"/>
              <wp:lineTo x="8757" y="21268"/>
              <wp:lineTo x="12125" y="21268"/>
              <wp:lineTo x="20881" y="15286"/>
              <wp:lineTo x="20881" y="1994"/>
              <wp:lineTo x="16840" y="0"/>
              <wp:lineTo x="13472"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10870" cy="619125"/>
                  </a:xfrm>
                  <a:prstGeom prst="rect">
                    <a:avLst/>
                  </a:prstGeom>
                </pic:spPr>
              </pic:pic>
            </a:graphicData>
          </a:graphic>
          <wp14:sizeRelH relativeFrom="page">
            <wp14:pctWidth>0</wp14:pctWidth>
          </wp14:sizeRelH>
          <wp14:sizeRelV relativeFrom="page">
            <wp14:pctHeight>0</wp14:pctHeight>
          </wp14:sizeRelV>
        </wp:anchor>
      </w:drawing>
    </w:r>
    <w:r w:rsidRPr="00FF2920">
      <w:rPr>
        <w:color w:val="7E1417"/>
      </w:rPr>
      <w:t>Shelter/NFI</w:t>
    </w:r>
    <w:r w:rsidRPr="00FF2920">
      <w:rPr>
        <w:color w:val="7E1417"/>
        <w:spacing w:val="-14"/>
      </w:rPr>
      <w:t xml:space="preserve"> </w:t>
    </w:r>
    <w:r w:rsidRPr="00FF2920">
      <w:rPr>
        <w:color w:val="7E1417"/>
      </w:rPr>
      <w:t>Cluster</w:t>
    </w:r>
    <w:r w:rsidRPr="00FF2920">
      <w:rPr>
        <w:color w:val="7E1417"/>
        <w:spacing w:val="-14"/>
      </w:rPr>
      <w:t xml:space="preserve"> </w:t>
    </w:r>
    <w:r w:rsidRPr="00FF2920">
      <w:rPr>
        <w:color w:val="7E1417"/>
      </w:rPr>
      <w:t>South</w:t>
    </w:r>
    <w:r w:rsidRPr="00FF2920">
      <w:rPr>
        <w:color w:val="7E1417"/>
        <w:spacing w:val="-14"/>
      </w:rPr>
      <w:t xml:space="preserve"> </w:t>
    </w:r>
    <w:r w:rsidRPr="00FF2920">
      <w:rPr>
        <w:color w:val="7E1417"/>
      </w:rPr>
      <w:t>Sudan</w:t>
    </w:r>
  </w:p>
  <w:p w14:paraId="533E5DC1" w14:textId="77777777" w:rsidR="00713A90" w:rsidRPr="00FF2920" w:rsidRDefault="00713A90" w:rsidP="00713A90">
    <w:pPr>
      <w:spacing w:line="235" w:lineRule="exact"/>
      <w:ind w:left="567" w:right="-5"/>
      <w:rPr>
        <w:rFonts w:ascii="Verdana" w:hAnsi="Verdana"/>
        <w:sz w:val="21"/>
      </w:rPr>
    </w:pPr>
    <w:r w:rsidRPr="00FF2920">
      <w:rPr>
        <w:rFonts w:ascii="Verdana" w:hAnsi="Verdana"/>
        <w:color w:val="7E1417"/>
        <w:w w:val="105"/>
        <w:sz w:val="21"/>
      </w:rPr>
      <w:t>ShelterCluster.org</w:t>
    </w:r>
  </w:p>
  <w:p w14:paraId="1A9F965F" w14:textId="0EAF1180" w:rsidR="00713A90" w:rsidRPr="00FF2920" w:rsidRDefault="00713A90" w:rsidP="00713A90">
    <w:pPr>
      <w:spacing w:line="224" w:lineRule="exact"/>
      <w:ind w:left="720" w:right="-5"/>
      <w:rPr>
        <w:rFonts w:ascii="Verdana" w:hAnsi="Verdana"/>
        <w:sz w:val="19"/>
      </w:rPr>
    </w:pPr>
    <w:r w:rsidRPr="00FF2920">
      <w:rPr>
        <w:rFonts w:ascii="Verdana" w:hAnsi="Verdana"/>
        <w:color w:val="58585C"/>
        <w:w w:val="105"/>
        <w:sz w:val="19"/>
      </w:rPr>
      <w:t>Coordinating Humanitarian</w:t>
    </w:r>
    <w:r w:rsidRPr="00FF2920">
      <w:rPr>
        <w:rFonts w:ascii="Verdana" w:hAnsi="Verdana"/>
        <w:color w:val="58585C"/>
        <w:spacing w:val="1"/>
        <w:w w:val="105"/>
        <w:sz w:val="19"/>
      </w:rPr>
      <w:t xml:space="preserve"> </w:t>
    </w:r>
    <w:r w:rsidRPr="00FF2920">
      <w:rPr>
        <w:rFonts w:ascii="Verdana" w:hAnsi="Verdana"/>
        <w:color w:val="58585C"/>
        <w:w w:val="105"/>
        <w:sz w:val="19"/>
      </w:rPr>
      <w:t>Shelter</w:t>
    </w:r>
  </w:p>
  <w:p w14:paraId="14FD1A25" w14:textId="77777777" w:rsidR="00713A90" w:rsidRDefault="00713A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049B"/>
    <w:multiLevelType w:val="hybridMultilevel"/>
    <w:tmpl w:val="91307446"/>
    <w:lvl w:ilvl="0" w:tplc="2F66CA4E">
      <w:start w:val="4"/>
      <w:numFmt w:val="bullet"/>
      <w:lvlText w:val="-"/>
      <w:lvlJc w:val="left"/>
      <w:pPr>
        <w:ind w:left="720" w:hanging="360"/>
      </w:pPr>
      <w:rPr>
        <w:rFonts w:ascii="Book Antiqua" w:eastAsia="Times New Roman" w:hAnsi="Book Antiqu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A491A2F"/>
    <w:multiLevelType w:val="hybridMultilevel"/>
    <w:tmpl w:val="5D842B14"/>
    <w:lvl w:ilvl="0" w:tplc="09C08382">
      <w:start w:val="1"/>
      <w:numFmt w:val="decimal"/>
      <w:lvlText w:val="%1."/>
      <w:lvlJc w:val="left"/>
      <w:pPr>
        <w:ind w:left="470" w:hanging="361"/>
      </w:pPr>
      <w:rPr>
        <w:rFonts w:ascii="Times New Roman" w:eastAsia="Times New Roman" w:hAnsi="Times New Roman" w:cs="Times New Roman" w:hint="default"/>
        <w:b/>
        <w:bCs/>
        <w:w w:val="100"/>
        <w:sz w:val="24"/>
        <w:szCs w:val="24"/>
        <w:lang w:val="en-US" w:eastAsia="en-US" w:bidi="ar-SA"/>
      </w:rPr>
    </w:lvl>
    <w:lvl w:ilvl="1" w:tplc="8C66A8FA">
      <w:numFmt w:val="bullet"/>
      <w:lvlText w:val="•"/>
      <w:lvlJc w:val="left"/>
      <w:pPr>
        <w:ind w:left="1408" w:hanging="361"/>
      </w:pPr>
      <w:rPr>
        <w:rFonts w:hint="default"/>
        <w:lang w:val="en-US" w:eastAsia="en-US" w:bidi="ar-SA"/>
      </w:rPr>
    </w:lvl>
    <w:lvl w:ilvl="2" w:tplc="2926DED8">
      <w:numFmt w:val="bullet"/>
      <w:lvlText w:val="•"/>
      <w:lvlJc w:val="left"/>
      <w:pPr>
        <w:ind w:left="2336" w:hanging="361"/>
      </w:pPr>
      <w:rPr>
        <w:rFonts w:hint="default"/>
        <w:lang w:val="en-US" w:eastAsia="en-US" w:bidi="ar-SA"/>
      </w:rPr>
    </w:lvl>
    <w:lvl w:ilvl="3" w:tplc="B38A6860">
      <w:numFmt w:val="bullet"/>
      <w:lvlText w:val="•"/>
      <w:lvlJc w:val="left"/>
      <w:pPr>
        <w:ind w:left="3264" w:hanging="361"/>
      </w:pPr>
      <w:rPr>
        <w:rFonts w:hint="default"/>
        <w:lang w:val="en-US" w:eastAsia="en-US" w:bidi="ar-SA"/>
      </w:rPr>
    </w:lvl>
    <w:lvl w:ilvl="4" w:tplc="BFD4E34C">
      <w:numFmt w:val="bullet"/>
      <w:lvlText w:val="•"/>
      <w:lvlJc w:val="left"/>
      <w:pPr>
        <w:ind w:left="4192" w:hanging="361"/>
      </w:pPr>
      <w:rPr>
        <w:rFonts w:hint="default"/>
        <w:lang w:val="en-US" w:eastAsia="en-US" w:bidi="ar-SA"/>
      </w:rPr>
    </w:lvl>
    <w:lvl w:ilvl="5" w:tplc="6B725324">
      <w:numFmt w:val="bullet"/>
      <w:lvlText w:val="•"/>
      <w:lvlJc w:val="left"/>
      <w:pPr>
        <w:ind w:left="5120" w:hanging="361"/>
      </w:pPr>
      <w:rPr>
        <w:rFonts w:hint="default"/>
        <w:lang w:val="en-US" w:eastAsia="en-US" w:bidi="ar-SA"/>
      </w:rPr>
    </w:lvl>
    <w:lvl w:ilvl="6" w:tplc="F1588300">
      <w:numFmt w:val="bullet"/>
      <w:lvlText w:val="•"/>
      <w:lvlJc w:val="left"/>
      <w:pPr>
        <w:ind w:left="6048" w:hanging="361"/>
      </w:pPr>
      <w:rPr>
        <w:rFonts w:hint="default"/>
        <w:lang w:val="en-US" w:eastAsia="en-US" w:bidi="ar-SA"/>
      </w:rPr>
    </w:lvl>
    <w:lvl w:ilvl="7" w:tplc="0038D042">
      <w:numFmt w:val="bullet"/>
      <w:lvlText w:val="•"/>
      <w:lvlJc w:val="left"/>
      <w:pPr>
        <w:ind w:left="6976" w:hanging="361"/>
      </w:pPr>
      <w:rPr>
        <w:rFonts w:hint="default"/>
        <w:lang w:val="en-US" w:eastAsia="en-US" w:bidi="ar-SA"/>
      </w:rPr>
    </w:lvl>
    <w:lvl w:ilvl="8" w:tplc="F418F2B4">
      <w:numFmt w:val="bullet"/>
      <w:lvlText w:val="•"/>
      <w:lvlJc w:val="left"/>
      <w:pPr>
        <w:ind w:left="7904" w:hanging="361"/>
      </w:pPr>
      <w:rPr>
        <w:rFonts w:hint="default"/>
        <w:lang w:val="en-US" w:eastAsia="en-US" w:bidi="ar-SA"/>
      </w:rPr>
    </w:lvl>
  </w:abstractNum>
  <w:abstractNum w:abstractNumId="2" w15:restartNumberingAfterBreak="0">
    <w:nsid w:val="1D655892"/>
    <w:multiLevelType w:val="multilevel"/>
    <w:tmpl w:val="344C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AE24B9"/>
    <w:multiLevelType w:val="multilevel"/>
    <w:tmpl w:val="EEEA2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8534DC"/>
    <w:multiLevelType w:val="hybridMultilevel"/>
    <w:tmpl w:val="F6C81618"/>
    <w:lvl w:ilvl="0" w:tplc="3A2E89E0">
      <w:numFmt w:val="bullet"/>
      <w:lvlText w:val="·"/>
      <w:lvlJc w:val="left"/>
      <w:pPr>
        <w:ind w:left="2280" w:hanging="420"/>
      </w:pPr>
      <w:rPr>
        <w:rFonts w:ascii="Book Antiqua" w:eastAsia="Times New Roman" w:hAnsi="Book Antiqua" w:cs="Arial" w:hint="default"/>
      </w:rPr>
    </w:lvl>
    <w:lvl w:ilvl="1" w:tplc="20000003" w:tentative="1">
      <w:start w:val="1"/>
      <w:numFmt w:val="bullet"/>
      <w:lvlText w:val="o"/>
      <w:lvlJc w:val="left"/>
      <w:pPr>
        <w:ind w:left="2940" w:hanging="360"/>
      </w:pPr>
      <w:rPr>
        <w:rFonts w:ascii="Courier New" w:hAnsi="Courier New" w:cs="Courier New" w:hint="default"/>
      </w:rPr>
    </w:lvl>
    <w:lvl w:ilvl="2" w:tplc="20000005" w:tentative="1">
      <w:start w:val="1"/>
      <w:numFmt w:val="bullet"/>
      <w:lvlText w:val=""/>
      <w:lvlJc w:val="left"/>
      <w:pPr>
        <w:ind w:left="3660" w:hanging="360"/>
      </w:pPr>
      <w:rPr>
        <w:rFonts w:ascii="Wingdings" w:hAnsi="Wingdings" w:hint="default"/>
      </w:rPr>
    </w:lvl>
    <w:lvl w:ilvl="3" w:tplc="20000001" w:tentative="1">
      <w:start w:val="1"/>
      <w:numFmt w:val="bullet"/>
      <w:lvlText w:val=""/>
      <w:lvlJc w:val="left"/>
      <w:pPr>
        <w:ind w:left="4380" w:hanging="360"/>
      </w:pPr>
      <w:rPr>
        <w:rFonts w:ascii="Symbol" w:hAnsi="Symbol" w:hint="default"/>
      </w:rPr>
    </w:lvl>
    <w:lvl w:ilvl="4" w:tplc="20000003" w:tentative="1">
      <w:start w:val="1"/>
      <w:numFmt w:val="bullet"/>
      <w:lvlText w:val="o"/>
      <w:lvlJc w:val="left"/>
      <w:pPr>
        <w:ind w:left="5100" w:hanging="360"/>
      </w:pPr>
      <w:rPr>
        <w:rFonts w:ascii="Courier New" w:hAnsi="Courier New" w:cs="Courier New" w:hint="default"/>
      </w:rPr>
    </w:lvl>
    <w:lvl w:ilvl="5" w:tplc="20000005" w:tentative="1">
      <w:start w:val="1"/>
      <w:numFmt w:val="bullet"/>
      <w:lvlText w:val=""/>
      <w:lvlJc w:val="left"/>
      <w:pPr>
        <w:ind w:left="5820" w:hanging="360"/>
      </w:pPr>
      <w:rPr>
        <w:rFonts w:ascii="Wingdings" w:hAnsi="Wingdings" w:hint="default"/>
      </w:rPr>
    </w:lvl>
    <w:lvl w:ilvl="6" w:tplc="20000001" w:tentative="1">
      <w:start w:val="1"/>
      <w:numFmt w:val="bullet"/>
      <w:lvlText w:val=""/>
      <w:lvlJc w:val="left"/>
      <w:pPr>
        <w:ind w:left="6540" w:hanging="360"/>
      </w:pPr>
      <w:rPr>
        <w:rFonts w:ascii="Symbol" w:hAnsi="Symbol" w:hint="default"/>
      </w:rPr>
    </w:lvl>
    <w:lvl w:ilvl="7" w:tplc="20000003" w:tentative="1">
      <w:start w:val="1"/>
      <w:numFmt w:val="bullet"/>
      <w:lvlText w:val="o"/>
      <w:lvlJc w:val="left"/>
      <w:pPr>
        <w:ind w:left="7260" w:hanging="360"/>
      </w:pPr>
      <w:rPr>
        <w:rFonts w:ascii="Courier New" w:hAnsi="Courier New" w:cs="Courier New" w:hint="default"/>
      </w:rPr>
    </w:lvl>
    <w:lvl w:ilvl="8" w:tplc="20000005" w:tentative="1">
      <w:start w:val="1"/>
      <w:numFmt w:val="bullet"/>
      <w:lvlText w:val=""/>
      <w:lvlJc w:val="left"/>
      <w:pPr>
        <w:ind w:left="7980" w:hanging="360"/>
      </w:pPr>
      <w:rPr>
        <w:rFonts w:ascii="Wingdings" w:hAnsi="Wingdings" w:hint="default"/>
      </w:rPr>
    </w:lvl>
  </w:abstractNum>
  <w:abstractNum w:abstractNumId="5" w15:restartNumberingAfterBreak="0">
    <w:nsid w:val="39F944C2"/>
    <w:multiLevelType w:val="hybridMultilevel"/>
    <w:tmpl w:val="3D0433FE"/>
    <w:lvl w:ilvl="0" w:tplc="F3882C34">
      <w:start w:val="1"/>
      <w:numFmt w:val="decimal"/>
      <w:lvlText w:val="%1."/>
      <w:lvlJc w:val="left"/>
      <w:pPr>
        <w:ind w:left="470" w:hanging="360"/>
      </w:pPr>
      <w:rPr>
        <w:rFonts w:hint="default"/>
      </w:rPr>
    </w:lvl>
    <w:lvl w:ilvl="1" w:tplc="20000019" w:tentative="1">
      <w:start w:val="1"/>
      <w:numFmt w:val="lowerLetter"/>
      <w:lvlText w:val="%2."/>
      <w:lvlJc w:val="left"/>
      <w:pPr>
        <w:ind w:left="1190" w:hanging="360"/>
      </w:pPr>
    </w:lvl>
    <w:lvl w:ilvl="2" w:tplc="2000001B" w:tentative="1">
      <w:start w:val="1"/>
      <w:numFmt w:val="lowerRoman"/>
      <w:lvlText w:val="%3."/>
      <w:lvlJc w:val="right"/>
      <w:pPr>
        <w:ind w:left="1910" w:hanging="180"/>
      </w:pPr>
    </w:lvl>
    <w:lvl w:ilvl="3" w:tplc="2000000F" w:tentative="1">
      <w:start w:val="1"/>
      <w:numFmt w:val="decimal"/>
      <w:lvlText w:val="%4."/>
      <w:lvlJc w:val="left"/>
      <w:pPr>
        <w:ind w:left="2630" w:hanging="360"/>
      </w:pPr>
    </w:lvl>
    <w:lvl w:ilvl="4" w:tplc="20000019" w:tentative="1">
      <w:start w:val="1"/>
      <w:numFmt w:val="lowerLetter"/>
      <w:lvlText w:val="%5."/>
      <w:lvlJc w:val="left"/>
      <w:pPr>
        <w:ind w:left="3350" w:hanging="360"/>
      </w:pPr>
    </w:lvl>
    <w:lvl w:ilvl="5" w:tplc="2000001B" w:tentative="1">
      <w:start w:val="1"/>
      <w:numFmt w:val="lowerRoman"/>
      <w:lvlText w:val="%6."/>
      <w:lvlJc w:val="right"/>
      <w:pPr>
        <w:ind w:left="4070" w:hanging="180"/>
      </w:pPr>
    </w:lvl>
    <w:lvl w:ilvl="6" w:tplc="2000000F" w:tentative="1">
      <w:start w:val="1"/>
      <w:numFmt w:val="decimal"/>
      <w:lvlText w:val="%7."/>
      <w:lvlJc w:val="left"/>
      <w:pPr>
        <w:ind w:left="4790" w:hanging="360"/>
      </w:pPr>
    </w:lvl>
    <w:lvl w:ilvl="7" w:tplc="20000019" w:tentative="1">
      <w:start w:val="1"/>
      <w:numFmt w:val="lowerLetter"/>
      <w:lvlText w:val="%8."/>
      <w:lvlJc w:val="left"/>
      <w:pPr>
        <w:ind w:left="5510" w:hanging="360"/>
      </w:pPr>
    </w:lvl>
    <w:lvl w:ilvl="8" w:tplc="2000001B" w:tentative="1">
      <w:start w:val="1"/>
      <w:numFmt w:val="lowerRoman"/>
      <w:lvlText w:val="%9."/>
      <w:lvlJc w:val="right"/>
      <w:pPr>
        <w:ind w:left="6230" w:hanging="180"/>
      </w:pPr>
    </w:lvl>
  </w:abstractNum>
  <w:abstractNum w:abstractNumId="6" w15:restartNumberingAfterBreak="0">
    <w:nsid w:val="3F4336B8"/>
    <w:multiLevelType w:val="hybridMultilevel"/>
    <w:tmpl w:val="F6608B1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426559D7"/>
    <w:multiLevelType w:val="hybridMultilevel"/>
    <w:tmpl w:val="A3BC04A8"/>
    <w:lvl w:ilvl="0" w:tplc="D8D273E2">
      <w:start w:val="1"/>
      <w:numFmt w:val="decimal"/>
      <w:lvlText w:val="%1."/>
      <w:lvlJc w:val="left"/>
      <w:pPr>
        <w:ind w:left="830" w:hanging="360"/>
      </w:pPr>
      <w:rPr>
        <w:rFonts w:hint="default"/>
        <w:w w:val="100"/>
        <w:lang w:val="en-US" w:eastAsia="en-US" w:bidi="ar-SA"/>
      </w:rPr>
    </w:lvl>
    <w:lvl w:ilvl="1" w:tplc="18EEC220">
      <w:numFmt w:val="bullet"/>
      <w:lvlText w:val="•"/>
      <w:lvlJc w:val="left"/>
      <w:pPr>
        <w:ind w:left="1724" w:hanging="360"/>
      </w:pPr>
      <w:rPr>
        <w:rFonts w:hint="default"/>
        <w:lang w:val="en-US" w:eastAsia="en-US" w:bidi="ar-SA"/>
      </w:rPr>
    </w:lvl>
    <w:lvl w:ilvl="2" w:tplc="F59CF3E6">
      <w:numFmt w:val="bullet"/>
      <w:lvlText w:val="•"/>
      <w:lvlJc w:val="left"/>
      <w:pPr>
        <w:ind w:left="2609" w:hanging="360"/>
      </w:pPr>
      <w:rPr>
        <w:rFonts w:hint="default"/>
        <w:lang w:val="en-US" w:eastAsia="en-US" w:bidi="ar-SA"/>
      </w:rPr>
    </w:lvl>
    <w:lvl w:ilvl="3" w:tplc="443E9556">
      <w:numFmt w:val="bullet"/>
      <w:lvlText w:val="•"/>
      <w:lvlJc w:val="left"/>
      <w:pPr>
        <w:ind w:left="3493" w:hanging="360"/>
      </w:pPr>
      <w:rPr>
        <w:rFonts w:hint="default"/>
        <w:lang w:val="en-US" w:eastAsia="en-US" w:bidi="ar-SA"/>
      </w:rPr>
    </w:lvl>
    <w:lvl w:ilvl="4" w:tplc="982EBEAA">
      <w:numFmt w:val="bullet"/>
      <w:lvlText w:val="•"/>
      <w:lvlJc w:val="left"/>
      <w:pPr>
        <w:ind w:left="4378" w:hanging="360"/>
      </w:pPr>
      <w:rPr>
        <w:rFonts w:hint="default"/>
        <w:lang w:val="en-US" w:eastAsia="en-US" w:bidi="ar-SA"/>
      </w:rPr>
    </w:lvl>
    <w:lvl w:ilvl="5" w:tplc="F9829788">
      <w:numFmt w:val="bullet"/>
      <w:lvlText w:val="•"/>
      <w:lvlJc w:val="left"/>
      <w:pPr>
        <w:ind w:left="5263" w:hanging="360"/>
      </w:pPr>
      <w:rPr>
        <w:rFonts w:hint="default"/>
        <w:lang w:val="en-US" w:eastAsia="en-US" w:bidi="ar-SA"/>
      </w:rPr>
    </w:lvl>
    <w:lvl w:ilvl="6" w:tplc="C2E20B78">
      <w:numFmt w:val="bullet"/>
      <w:lvlText w:val="•"/>
      <w:lvlJc w:val="left"/>
      <w:pPr>
        <w:ind w:left="6147" w:hanging="360"/>
      </w:pPr>
      <w:rPr>
        <w:rFonts w:hint="default"/>
        <w:lang w:val="en-US" w:eastAsia="en-US" w:bidi="ar-SA"/>
      </w:rPr>
    </w:lvl>
    <w:lvl w:ilvl="7" w:tplc="6A9ECB36">
      <w:numFmt w:val="bullet"/>
      <w:lvlText w:val="•"/>
      <w:lvlJc w:val="left"/>
      <w:pPr>
        <w:ind w:left="7032" w:hanging="360"/>
      </w:pPr>
      <w:rPr>
        <w:rFonts w:hint="default"/>
        <w:lang w:val="en-US" w:eastAsia="en-US" w:bidi="ar-SA"/>
      </w:rPr>
    </w:lvl>
    <w:lvl w:ilvl="8" w:tplc="8348C456">
      <w:numFmt w:val="bullet"/>
      <w:lvlText w:val="•"/>
      <w:lvlJc w:val="left"/>
      <w:pPr>
        <w:ind w:left="7916" w:hanging="360"/>
      </w:pPr>
      <w:rPr>
        <w:rFonts w:hint="default"/>
        <w:lang w:val="en-US" w:eastAsia="en-US" w:bidi="ar-SA"/>
      </w:rPr>
    </w:lvl>
  </w:abstractNum>
  <w:abstractNum w:abstractNumId="8" w15:restartNumberingAfterBreak="0">
    <w:nsid w:val="4C8541FE"/>
    <w:multiLevelType w:val="hybridMultilevel"/>
    <w:tmpl w:val="D39202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3774DFA"/>
    <w:multiLevelType w:val="hybridMultilevel"/>
    <w:tmpl w:val="23E097B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0" w15:restartNumberingAfterBreak="0">
    <w:nsid w:val="56AB1A61"/>
    <w:multiLevelType w:val="hybridMultilevel"/>
    <w:tmpl w:val="7206DDD8"/>
    <w:lvl w:ilvl="0" w:tplc="C32872DA">
      <w:start w:val="1"/>
      <w:numFmt w:val="decimal"/>
      <w:lvlText w:val="%1."/>
      <w:lvlJc w:val="left"/>
      <w:pPr>
        <w:ind w:left="830" w:hanging="360"/>
      </w:pPr>
      <w:rPr>
        <w:rFonts w:hint="default"/>
      </w:rPr>
    </w:lvl>
    <w:lvl w:ilvl="1" w:tplc="20000019" w:tentative="1">
      <w:start w:val="1"/>
      <w:numFmt w:val="lowerLetter"/>
      <w:lvlText w:val="%2."/>
      <w:lvlJc w:val="left"/>
      <w:pPr>
        <w:ind w:left="1550" w:hanging="360"/>
      </w:pPr>
    </w:lvl>
    <w:lvl w:ilvl="2" w:tplc="2000001B" w:tentative="1">
      <w:start w:val="1"/>
      <w:numFmt w:val="lowerRoman"/>
      <w:lvlText w:val="%3."/>
      <w:lvlJc w:val="right"/>
      <w:pPr>
        <w:ind w:left="2270" w:hanging="180"/>
      </w:pPr>
    </w:lvl>
    <w:lvl w:ilvl="3" w:tplc="2000000F" w:tentative="1">
      <w:start w:val="1"/>
      <w:numFmt w:val="decimal"/>
      <w:lvlText w:val="%4."/>
      <w:lvlJc w:val="left"/>
      <w:pPr>
        <w:ind w:left="2990" w:hanging="360"/>
      </w:pPr>
    </w:lvl>
    <w:lvl w:ilvl="4" w:tplc="20000019" w:tentative="1">
      <w:start w:val="1"/>
      <w:numFmt w:val="lowerLetter"/>
      <w:lvlText w:val="%5."/>
      <w:lvlJc w:val="left"/>
      <w:pPr>
        <w:ind w:left="3710" w:hanging="360"/>
      </w:pPr>
    </w:lvl>
    <w:lvl w:ilvl="5" w:tplc="2000001B" w:tentative="1">
      <w:start w:val="1"/>
      <w:numFmt w:val="lowerRoman"/>
      <w:lvlText w:val="%6."/>
      <w:lvlJc w:val="right"/>
      <w:pPr>
        <w:ind w:left="4430" w:hanging="180"/>
      </w:pPr>
    </w:lvl>
    <w:lvl w:ilvl="6" w:tplc="2000000F" w:tentative="1">
      <w:start w:val="1"/>
      <w:numFmt w:val="decimal"/>
      <w:lvlText w:val="%7."/>
      <w:lvlJc w:val="left"/>
      <w:pPr>
        <w:ind w:left="5150" w:hanging="360"/>
      </w:pPr>
    </w:lvl>
    <w:lvl w:ilvl="7" w:tplc="20000019" w:tentative="1">
      <w:start w:val="1"/>
      <w:numFmt w:val="lowerLetter"/>
      <w:lvlText w:val="%8."/>
      <w:lvlJc w:val="left"/>
      <w:pPr>
        <w:ind w:left="5870" w:hanging="360"/>
      </w:pPr>
    </w:lvl>
    <w:lvl w:ilvl="8" w:tplc="2000001B" w:tentative="1">
      <w:start w:val="1"/>
      <w:numFmt w:val="lowerRoman"/>
      <w:lvlText w:val="%9."/>
      <w:lvlJc w:val="right"/>
      <w:pPr>
        <w:ind w:left="6590" w:hanging="180"/>
      </w:pPr>
    </w:lvl>
  </w:abstractNum>
  <w:abstractNum w:abstractNumId="11" w15:restartNumberingAfterBreak="0">
    <w:nsid w:val="56BD469A"/>
    <w:multiLevelType w:val="hybridMultilevel"/>
    <w:tmpl w:val="A69A0E68"/>
    <w:lvl w:ilvl="0" w:tplc="20000001">
      <w:start w:val="1"/>
      <w:numFmt w:val="bullet"/>
      <w:lvlText w:val=""/>
      <w:lvlJc w:val="left"/>
      <w:pPr>
        <w:ind w:left="2580" w:hanging="360"/>
      </w:pPr>
      <w:rPr>
        <w:rFonts w:ascii="Symbol" w:hAnsi="Symbol" w:hint="default"/>
      </w:rPr>
    </w:lvl>
    <w:lvl w:ilvl="1" w:tplc="20000003" w:tentative="1">
      <w:start w:val="1"/>
      <w:numFmt w:val="bullet"/>
      <w:lvlText w:val="o"/>
      <w:lvlJc w:val="left"/>
      <w:pPr>
        <w:ind w:left="3300" w:hanging="360"/>
      </w:pPr>
      <w:rPr>
        <w:rFonts w:ascii="Courier New" w:hAnsi="Courier New" w:cs="Courier New" w:hint="default"/>
      </w:rPr>
    </w:lvl>
    <w:lvl w:ilvl="2" w:tplc="20000005" w:tentative="1">
      <w:start w:val="1"/>
      <w:numFmt w:val="bullet"/>
      <w:lvlText w:val=""/>
      <w:lvlJc w:val="left"/>
      <w:pPr>
        <w:ind w:left="4020" w:hanging="360"/>
      </w:pPr>
      <w:rPr>
        <w:rFonts w:ascii="Wingdings" w:hAnsi="Wingdings" w:hint="default"/>
      </w:rPr>
    </w:lvl>
    <w:lvl w:ilvl="3" w:tplc="20000001" w:tentative="1">
      <w:start w:val="1"/>
      <w:numFmt w:val="bullet"/>
      <w:lvlText w:val=""/>
      <w:lvlJc w:val="left"/>
      <w:pPr>
        <w:ind w:left="4740" w:hanging="360"/>
      </w:pPr>
      <w:rPr>
        <w:rFonts w:ascii="Symbol" w:hAnsi="Symbol" w:hint="default"/>
      </w:rPr>
    </w:lvl>
    <w:lvl w:ilvl="4" w:tplc="20000003" w:tentative="1">
      <w:start w:val="1"/>
      <w:numFmt w:val="bullet"/>
      <w:lvlText w:val="o"/>
      <w:lvlJc w:val="left"/>
      <w:pPr>
        <w:ind w:left="5460" w:hanging="360"/>
      </w:pPr>
      <w:rPr>
        <w:rFonts w:ascii="Courier New" w:hAnsi="Courier New" w:cs="Courier New" w:hint="default"/>
      </w:rPr>
    </w:lvl>
    <w:lvl w:ilvl="5" w:tplc="20000005" w:tentative="1">
      <w:start w:val="1"/>
      <w:numFmt w:val="bullet"/>
      <w:lvlText w:val=""/>
      <w:lvlJc w:val="left"/>
      <w:pPr>
        <w:ind w:left="6180" w:hanging="360"/>
      </w:pPr>
      <w:rPr>
        <w:rFonts w:ascii="Wingdings" w:hAnsi="Wingdings" w:hint="default"/>
      </w:rPr>
    </w:lvl>
    <w:lvl w:ilvl="6" w:tplc="20000001" w:tentative="1">
      <w:start w:val="1"/>
      <w:numFmt w:val="bullet"/>
      <w:lvlText w:val=""/>
      <w:lvlJc w:val="left"/>
      <w:pPr>
        <w:ind w:left="6900" w:hanging="360"/>
      </w:pPr>
      <w:rPr>
        <w:rFonts w:ascii="Symbol" w:hAnsi="Symbol" w:hint="default"/>
      </w:rPr>
    </w:lvl>
    <w:lvl w:ilvl="7" w:tplc="20000003" w:tentative="1">
      <w:start w:val="1"/>
      <w:numFmt w:val="bullet"/>
      <w:lvlText w:val="o"/>
      <w:lvlJc w:val="left"/>
      <w:pPr>
        <w:ind w:left="7620" w:hanging="360"/>
      </w:pPr>
      <w:rPr>
        <w:rFonts w:ascii="Courier New" w:hAnsi="Courier New" w:cs="Courier New" w:hint="default"/>
      </w:rPr>
    </w:lvl>
    <w:lvl w:ilvl="8" w:tplc="20000005" w:tentative="1">
      <w:start w:val="1"/>
      <w:numFmt w:val="bullet"/>
      <w:lvlText w:val=""/>
      <w:lvlJc w:val="left"/>
      <w:pPr>
        <w:ind w:left="8340" w:hanging="360"/>
      </w:pPr>
      <w:rPr>
        <w:rFonts w:ascii="Wingdings" w:hAnsi="Wingdings" w:hint="default"/>
      </w:rPr>
    </w:lvl>
  </w:abstractNum>
  <w:abstractNum w:abstractNumId="12" w15:restartNumberingAfterBreak="0">
    <w:nsid w:val="601F5718"/>
    <w:multiLevelType w:val="multilevel"/>
    <w:tmpl w:val="DC82F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2D438B2"/>
    <w:multiLevelType w:val="hybridMultilevel"/>
    <w:tmpl w:val="A6881830"/>
    <w:lvl w:ilvl="0" w:tplc="3D46FC28">
      <w:start w:val="1"/>
      <w:numFmt w:val="decimal"/>
      <w:lvlText w:val="%1."/>
      <w:lvlJc w:val="left"/>
      <w:pPr>
        <w:ind w:left="348" w:hanging="239"/>
      </w:pPr>
      <w:rPr>
        <w:rFonts w:ascii="Calibri" w:eastAsia="Calibri" w:hAnsi="Calibri" w:cs="Calibri" w:hint="default"/>
        <w:w w:val="100"/>
        <w:sz w:val="24"/>
        <w:szCs w:val="24"/>
        <w:lang w:val="en-US" w:eastAsia="en-US" w:bidi="ar-SA"/>
      </w:rPr>
    </w:lvl>
    <w:lvl w:ilvl="1" w:tplc="2B20F80A">
      <w:numFmt w:val="bullet"/>
      <w:lvlText w:val="•"/>
      <w:lvlJc w:val="left"/>
      <w:pPr>
        <w:ind w:left="1274" w:hanging="239"/>
      </w:pPr>
      <w:rPr>
        <w:rFonts w:hint="default"/>
        <w:lang w:val="en-US" w:eastAsia="en-US" w:bidi="ar-SA"/>
      </w:rPr>
    </w:lvl>
    <w:lvl w:ilvl="2" w:tplc="1908B358">
      <w:numFmt w:val="bullet"/>
      <w:lvlText w:val="•"/>
      <w:lvlJc w:val="left"/>
      <w:pPr>
        <w:ind w:left="2209" w:hanging="239"/>
      </w:pPr>
      <w:rPr>
        <w:rFonts w:hint="default"/>
        <w:lang w:val="en-US" w:eastAsia="en-US" w:bidi="ar-SA"/>
      </w:rPr>
    </w:lvl>
    <w:lvl w:ilvl="3" w:tplc="D822532C">
      <w:numFmt w:val="bullet"/>
      <w:lvlText w:val="•"/>
      <w:lvlJc w:val="left"/>
      <w:pPr>
        <w:ind w:left="3143" w:hanging="239"/>
      </w:pPr>
      <w:rPr>
        <w:rFonts w:hint="default"/>
        <w:lang w:val="en-US" w:eastAsia="en-US" w:bidi="ar-SA"/>
      </w:rPr>
    </w:lvl>
    <w:lvl w:ilvl="4" w:tplc="444A4A26">
      <w:numFmt w:val="bullet"/>
      <w:lvlText w:val="•"/>
      <w:lvlJc w:val="left"/>
      <w:pPr>
        <w:ind w:left="4078" w:hanging="239"/>
      </w:pPr>
      <w:rPr>
        <w:rFonts w:hint="default"/>
        <w:lang w:val="en-US" w:eastAsia="en-US" w:bidi="ar-SA"/>
      </w:rPr>
    </w:lvl>
    <w:lvl w:ilvl="5" w:tplc="1C7C2BA0">
      <w:numFmt w:val="bullet"/>
      <w:lvlText w:val="•"/>
      <w:lvlJc w:val="left"/>
      <w:pPr>
        <w:ind w:left="5013" w:hanging="239"/>
      </w:pPr>
      <w:rPr>
        <w:rFonts w:hint="default"/>
        <w:lang w:val="en-US" w:eastAsia="en-US" w:bidi="ar-SA"/>
      </w:rPr>
    </w:lvl>
    <w:lvl w:ilvl="6" w:tplc="02001CFC">
      <w:numFmt w:val="bullet"/>
      <w:lvlText w:val="•"/>
      <w:lvlJc w:val="left"/>
      <w:pPr>
        <w:ind w:left="5947" w:hanging="239"/>
      </w:pPr>
      <w:rPr>
        <w:rFonts w:hint="default"/>
        <w:lang w:val="en-US" w:eastAsia="en-US" w:bidi="ar-SA"/>
      </w:rPr>
    </w:lvl>
    <w:lvl w:ilvl="7" w:tplc="7AC445AA">
      <w:numFmt w:val="bullet"/>
      <w:lvlText w:val="•"/>
      <w:lvlJc w:val="left"/>
      <w:pPr>
        <w:ind w:left="6882" w:hanging="239"/>
      </w:pPr>
      <w:rPr>
        <w:rFonts w:hint="default"/>
        <w:lang w:val="en-US" w:eastAsia="en-US" w:bidi="ar-SA"/>
      </w:rPr>
    </w:lvl>
    <w:lvl w:ilvl="8" w:tplc="D91C84DC">
      <w:numFmt w:val="bullet"/>
      <w:lvlText w:val="•"/>
      <w:lvlJc w:val="left"/>
      <w:pPr>
        <w:ind w:left="7816" w:hanging="239"/>
      </w:pPr>
      <w:rPr>
        <w:rFonts w:hint="default"/>
        <w:lang w:val="en-US" w:eastAsia="en-US" w:bidi="ar-SA"/>
      </w:rPr>
    </w:lvl>
  </w:abstractNum>
  <w:num w:numId="1" w16cid:durableId="77483048">
    <w:abstractNumId w:val="1"/>
  </w:num>
  <w:num w:numId="2" w16cid:durableId="2014644723">
    <w:abstractNumId w:val="11"/>
  </w:num>
  <w:num w:numId="3" w16cid:durableId="2018387186">
    <w:abstractNumId w:val="4"/>
  </w:num>
  <w:num w:numId="4" w16cid:durableId="776680884">
    <w:abstractNumId w:val="5"/>
  </w:num>
  <w:num w:numId="5" w16cid:durableId="1330795352">
    <w:abstractNumId w:val="13"/>
  </w:num>
  <w:num w:numId="6" w16cid:durableId="238753570">
    <w:abstractNumId w:val="7"/>
  </w:num>
  <w:num w:numId="7" w16cid:durableId="114755896">
    <w:abstractNumId w:val="10"/>
  </w:num>
  <w:num w:numId="8" w16cid:durableId="312372833">
    <w:abstractNumId w:val="6"/>
  </w:num>
  <w:num w:numId="9" w16cid:durableId="1588687359">
    <w:abstractNumId w:val="0"/>
  </w:num>
  <w:num w:numId="10" w16cid:durableId="2059039133">
    <w:abstractNumId w:val="9"/>
  </w:num>
  <w:num w:numId="11" w16cid:durableId="1130170733">
    <w:abstractNumId w:val="8"/>
  </w:num>
  <w:num w:numId="12" w16cid:durableId="14354442">
    <w:abstractNumId w:val="2"/>
  </w:num>
  <w:num w:numId="13" w16cid:durableId="286861737">
    <w:abstractNumId w:val="12"/>
  </w:num>
  <w:num w:numId="14" w16cid:durableId="4737625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A90"/>
    <w:rsid w:val="000A756E"/>
    <w:rsid w:val="000F3040"/>
    <w:rsid w:val="0012612F"/>
    <w:rsid w:val="001759F7"/>
    <w:rsid w:val="00312603"/>
    <w:rsid w:val="00401993"/>
    <w:rsid w:val="00423475"/>
    <w:rsid w:val="004331D1"/>
    <w:rsid w:val="00483E23"/>
    <w:rsid w:val="004D73F2"/>
    <w:rsid w:val="005050C5"/>
    <w:rsid w:val="005576BC"/>
    <w:rsid w:val="005E3596"/>
    <w:rsid w:val="005F1729"/>
    <w:rsid w:val="005F3920"/>
    <w:rsid w:val="00621F9D"/>
    <w:rsid w:val="006860AA"/>
    <w:rsid w:val="00713A90"/>
    <w:rsid w:val="00756A6A"/>
    <w:rsid w:val="007D2AEF"/>
    <w:rsid w:val="0085174F"/>
    <w:rsid w:val="008654A6"/>
    <w:rsid w:val="008C78F4"/>
    <w:rsid w:val="0090210F"/>
    <w:rsid w:val="0097033D"/>
    <w:rsid w:val="009D6F04"/>
    <w:rsid w:val="009E2740"/>
    <w:rsid w:val="00A03CDF"/>
    <w:rsid w:val="00A07540"/>
    <w:rsid w:val="00A40F45"/>
    <w:rsid w:val="00A47B9D"/>
    <w:rsid w:val="00A5731E"/>
    <w:rsid w:val="00A63737"/>
    <w:rsid w:val="00A76EDC"/>
    <w:rsid w:val="00CA0BAC"/>
    <w:rsid w:val="00CC0903"/>
    <w:rsid w:val="00DB02DF"/>
    <w:rsid w:val="00DB2629"/>
    <w:rsid w:val="00DF78D6"/>
    <w:rsid w:val="00E236ED"/>
    <w:rsid w:val="00EA693E"/>
    <w:rsid w:val="00F21B8A"/>
  </w:rsids>
  <m:mathPr>
    <m:mathFont m:val="Cambria Math"/>
    <m:brkBin m:val="before"/>
    <m:brkBinSub m:val="--"/>
    <m:smallFrac m:val="0"/>
    <m:dispDef/>
    <m:lMargin m:val="0"/>
    <m:rMargin m:val="0"/>
    <m:defJc m:val="centerGroup"/>
    <m:wrapIndent m:val="1440"/>
    <m:intLim m:val="subSup"/>
    <m:naryLim m:val="undOvr"/>
  </m:mathPr>
  <w:themeFontLang w:val="en-S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02A4F"/>
  <w15:chartTrackingRefBased/>
  <w15:docId w15:val="{7079949B-CBB1-4DC5-9164-1731CB3FC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A90"/>
    <w:pPr>
      <w:widowControl w:val="0"/>
      <w:autoSpaceDE w:val="0"/>
      <w:autoSpaceDN w:val="0"/>
      <w:spacing w:after="0" w:line="240" w:lineRule="auto"/>
    </w:pPr>
    <w:rPr>
      <w:rFonts w:ascii="Tahoma" w:eastAsia="Tahoma" w:hAnsi="Tahoma" w:cs="Tahoma"/>
      <w:lang w:val="en-US"/>
    </w:rPr>
  </w:style>
  <w:style w:type="paragraph" w:styleId="Heading4">
    <w:name w:val="heading 4"/>
    <w:basedOn w:val="Normal"/>
    <w:link w:val="Heading4Char"/>
    <w:uiPriority w:val="9"/>
    <w:unhideWhenUsed/>
    <w:qFormat/>
    <w:rsid w:val="00713A90"/>
    <w:pPr>
      <w:spacing w:before="79" w:line="339" w:lineRule="exact"/>
      <w:ind w:left="1660"/>
      <w:outlineLvl w:val="3"/>
    </w:pPr>
    <w:rPr>
      <w:rFonts w:ascii="Verdana" w:eastAsia="Verdana" w:hAnsi="Verdana" w:cs="Verdana"/>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13A90"/>
    <w:rPr>
      <w:rFonts w:ascii="Verdana" w:eastAsia="Verdana" w:hAnsi="Verdana" w:cs="Verdana"/>
      <w:b/>
      <w:bCs/>
      <w:sz w:val="29"/>
      <w:szCs w:val="29"/>
      <w:lang w:val="en-US"/>
    </w:rPr>
  </w:style>
  <w:style w:type="paragraph" w:styleId="Header">
    <w:name w:val="header"/>
    <w:basedOn w:val="Normal"/>
    <w:link w:val="HeaderChar"/>
    <w:uiPriority w:val="99"/>
    <w:unhideWhenUsed/>
    <w:rsid w:val="00713A90"/>
    <w:pPr>
      <w:tabs>
        <w:tab w:val="center" w:pos="4513"/>
        <w:tab w:val="right" w:pos="9026"/>
      </w:tabs>
    </w:pPr>
  </w:style>
  <w:style w:type="character" w:customStyle="1" w:styleId="HeaderChar">
    <w:name w:val="Header Char"/>
    <w:basedOn w:val="DefaultParagraphFont"/>
    <w:link w:val="Header"/>
    <w:uiPriority w:val="99"/>
    <w:rsid w:val="00713A90"/>
    <w:rPr>
      <w:rFonts w:ascii="Tahoma" w:eastAsia="Tahoma" w:hAnsi="Tahoma" w:cs="Tahoma"/>
      <w:lang w:val="en-US"/>
    </w:rPr>
  </w:style>
  <w:style w:type="paragraph" w:styleId="Footer">
    <w:name w:val="footer"/>
    <w:basedOn w:val="Normal"/>
    <w:link w:val="FooterChar"/>
    <w:uiPriority w:val="99"/>
    <w:unhideWhenUsed/>
    <w:rsid w:val="00713A90"/>
    <w:pPr>
      <w:tabs>
        <w:tab w:val="center" w:pos="4513"/>
        <w:tab w:val="right" w:pos="9026"/>
      </w:tabs>
    </w:pPr>
  </w:style>
  <w:style w:type="character" w:customStyle="1" w:styleId="FooterChar">
    <w:name w:val="Footer Char"/>
    <w:basedOn w:val="DefaultParagraphFont"/>
    <w:link w:val="Footer"/>
    <w:uiPriority w:val="99"/>
    <w:rsid w:val="00713A90"/>
    <w:rPr>
      <w:rFonts w:ascii="Tahoma" w:eastAsia="Tahoma" w:hAnsi="Tahoma" w:cs="Tahoma"/>
      <w:lang w:val="en-US"/>
    </w:rPr>
  </w:style>
  <w:style w:type="paragraph" w:styleId="NormalWeb">
    <w:name w:val="Normal (Web)"/>
    <w:basedOn w:val="Normal"/>
    <w:uiPriority w:val="99"/>
    <w:unhideWhenUsed/>
    <w:rsid w:val="00713A90"/>
    <w:pPr>
      <w:widowControl/>
      <w:autoSpaceDE/>
      <w:autoSpaceDN/>
      <w:spacing w:before="100" w:beforeAutospacing="1" w:after="100" w:afterAutospacing="1"/>
    </w:pPr>
    <w:rPr>
      <w:rFonts w:ascii="Times New Roman" w:eastAsia="Times New Roman" w:hAnsi="Times New Roman" w:cs="Times New Roman"/>
      <w:sz w:val="24"/>
      <w:szCs w:val="24"/>
      <w:lang w:val="en-SS" w:eastAsia="en-SS"/>
    </w:rPr>
  </w:style>
  <w:style w:type="character" w:customStyle="1" w:styleId="il">
    <w:name w:val="il"/>
    <w:basedOn w:val="DefaultParagraphFont"/>
    <w:rsid w:val="00713A90"/>
  </w:style>
  <w:style w:type="paragraph" w:customStyle="1" w:styleId="TableParagraph">
    <w:name w:val="Table Paragraph"/>
    <w:basedOn w:val="Normal"/>
    <w:uiPriority w:val="1"/>
    <w:qFormat/>
    <w:rsid w:val="00DB02DF"/>
    <w:pPr>
      <w:ind w:left="110"/>
    </w:pPr>
    <w:rPr>
      <w:rFonts w:ascii="Calibri" w:eastAsia="Calibri" w:hAnsi="Calibri" w:cs="Calibri"/>
    </w:rPr>
  </w:style>
  <w:style w:type="paragraph" w:styleId="ListParagraph">
    <w:name w:val="List Paragraph"/>
    <w:basedOn w:val="Normal"/>
    <w:uiPriority w:val="34"/>
    <w:qFormat/>
    <w:rsid w:val="00F21B8A"/>
    <w:pPr>
      <w:ind w:left="720"/>
      <w:contextualSpacing/>
    </w:pPr>
  </w:style>
  <w:style w:type="table" w:styleId="TableGrid">
    <w:name w:val="Table Grid"/>
    <w:basedOn w:val="TableNormal"/>
    <w:uiPriority w:val="39"/>
    <w:rsid w:val="00557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9221292902066510691msolistparagraph">
    <w:name w:val="m_9221292902066510691msolistparagraph"/>
    <w:basedOn w:val="Normal"/>
    <w:rsid w:val="00A63737"/>
    <w:pPr>
      <w:widowControl/>
      <w:autoSpaceDE/>
      <w:autoSpaceDN/>
      <w:spacing w:before="100" w:beforeAutospacing="1" w:after="100" w:afterAutospacing="1"/>
    </w:pPr>
    <w:rPr>
      <w:rFonts w:ascii="Times New Roman" w:eastAsia="Times New Roman" w:hAnsi="Times New Roman" w:cs="Times New Roman"/>
      <w:sz w:val="24"/>
      <w:szCs w:val="24"/>
      <w:lang w:val="en-SS" w:eastAsia="en-SS"/>
    </w:rPr>
  </w:style>
  <w:style w:type="character" w:styleId="Strong">
    <w:name w:val="Strong"/>
    <w:basedOn w:val="DefaultParagraphFont"/>
    <w:uiPriority w:val="22"/>
    <w:qFormat/>
    <w:rsid w:val="004019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243088">
      <w:bodyDiv w:val="1"/>
      <w:marLeft w:val="0"/>
      <w:marRight w:val="0"/>
      <w:marTop w:val="0"/>
      <w:marBottom w:val="0"/>
      <w:divBdr>
        <w:top w:val="none" w:sz="0" w:space="0" w:color="auto"/>
        <w:left w:val="none" w:sz="0" w:space="0" w:color="auto"/>
        <w:bottom w:val="none" w:sz="0" w:space="0" w:color="auto"/>
        <w:right w:val="none" w:sz="0" w:space="0" w:color="auto"/>
      </w:divBdr>
    </w:div>
    <w:div w:id="870610629">
      <w:bodyDiv w:val="1"/>
      <w:marLeft w:val="0"/>
      <w:marRight w:val="0"/>
      <w:marTop w:val="0"/>
      <w:marBottom w:val="0"/>
      <w:divBdr>
        <w:top w:val="none" w:sz="0" w:space="0" w:color="auto"/>
        <w:left w:val="none" w:sz="0" w:space="0" w:color="auto"/>
        <w:bottom w:val="none" w:sz="0" w:space="0" w:color="auto"/>
        <w:right w:val="none" w:sz="0" w:space="0" w:color="auto"/>
      </w:divBdr>
    </w:div>
    <w:div w:id="171221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989</Words>
  <Characters>5639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SNFI Cluster</dc:creator>
  <cp:keywords/>
  <dc:description/>
  <cp:lastModifiedBy>SNFI Cluster</cp:lastModifiedBy>
  <cp:revision>2</cp:revision>
  <dcterms:created xsi:type="dcterms:W3CDTF">2022-12-08T11:58:00Z</dcterms:created>
  <dcterms:modified xsi:type="dcterms:W3CDTF">2022-12-08T11:58:00Z</dcterms:modified>
</cp:coreProperties>
</file>