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sdt>
      <w:sdtPr>
        <w:id w:val="-425201960"/>
        <w:docPartObj>
          <w:docPartGallery w:val="Cover Pages"/>
          <w:docPartUnique/>
        </w:docPartObj>
      </w:sdtPr>
      <w:sdtEndPr/>
      <w:sdtContent>
        <w:p w:rsidR="00EB1D59" w:rsidRDefault="00EB1D59" w14:paraId="6CF2F5C6" w14:textId="6C7F8666" w14:noSpellErr="1">
          <w:pPr>
            <w:pStyle w:val="NoSpacing"/>
          </w:pPr>
          <w:r>
            <w:rPr>
              <w:noProof/>
            </w:rPr>
            <mc:AlternateContent>
              <mc:Choice Requires="wpg">
                <w:drawing>
                  <wp:anchor distT="0" distB="0" distL="114300" distR="114300" simplePos="0" relativeHeight="251659264" behindDoc="1" locked="0" layoutInCell="1" allowOverlap="1" wp14:anchorId="3FCB99A7" wp14:editId="26E3C990">
                    <wp:simplePos x="0" y="0"/>
                    <wp:positionH relativeFrom="page">
                      <wp:posOffset>313899</wp:posOffset>
                    </wp:positionH>
                    <wp:positionV relativeFrom="page">
                      <wp:posOffset>245660</wp:posOffset>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0-01-01T00:00:00Z">
                                      <w:dateFormat w:val="M/d/yyyy"/>
                                      <w:lid w:val="en-US"/>
                                      <w:storeMappedDataAs w:val="dateTime"/>
                                      <w:calendar w:val="gregorian"/>
                                    </w:date>
                                  </w:sdtPr>
                                  <w:sdtEndPr/>
                                  <w:sdtContent>
                                    <w:p w:rsidR="00EB1D59" w:rsidRDefault="00BE08E5" w14:paraId="3CC2EB80" w14:textId="2E6C4142">
                                      <w:pPr>
                                        <w:pStyle w:val="NoSpacing"/>
                                        <w:jc w:val="right"/>
                                        <w:rPr>
                                          <w:color w:val="FFFFFF" w:themeColor="background1"/>
                                          <w:sz w:val="28"/>
                                          <w:szCs w:val="28"/>
                                        </w:rPr>
                                      </w:pPr>
                                      <w:r>
                                        <w:rPr>
                                          <w:color w:val="FFFFFF" w:themeColor="background1"/>
                                          <w:sz w:val="28"/>
                                          <w:szCs w:val="28"/>
                                        </w:rPr>
                                        <w:t>1/1/2020</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1065288" cy="4910328"/>
                                <a:chOff x="80645" y="4211812"/>
                                <a:chExt cx="676367" cy="3121026"/>
                              </a:xfrm>
                            </wpg:grpSpPr>
                            <wpg:grpSp>
                              <wpg:cNvPr id="6" name="Group 6"/>
                              <wpg:cNvGrpSpPr>
                                <a:grpSpLocks noChangeAspect="1"/>
                              </wpg:cNvGrpSpPr>
                              <wpg:grpSpPr>
                                <a:xfrm>
                                  <a:off x="141062" y="4211812"/>
                                  <a:ext cx="615950" cy="3121026"/>
                                  <a:chOff x="141062" y="4211812"/>
                                  <a:chExt cx="6159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5365127"/>
                                  <a:ext cx="519191" cy="1967706"/>
                                  <a:chOff x="80645" y="5010327"/>
                                  <a:chExt cx="347663" cy="1317625"/>
                                </a:xfrm>
                              </wpg:grpSpPr>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oup 2" style="position:absolute;margin-left:24.7pt;margin-top:19.35pt;width:172.8pt;height:718.55pt;z-index:-251657216;mso-width-percent:330;mso-height-percent:950;mso-position-horizontal-relative:page;mso-position-vertical-relative:page;mso-width-percent:330;mso-height-percent:950" coordsize="21945,91257" o:spid="_x0000_s1026" w14:anchorId="3FCB99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">
                    <v:rect id="Rectangle 3" style="position:absolute;width:1945;height:91257;visibility:visible;mso-wrap-style:square;v-text-anchor:middle" o:spid="_x0000_s1027" fillcolor="#44546a [3215]"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v:shapetype id="_x0000_t15" coordsize="21600,21600" o:spt="15" adj="16200" path="m@0,l,,,21600@0,21600,21600,10800xe">
                      <v:stroke joinstyle="miter"/>
                      <v:formulas>
                        <v:f eqn="val #0"/>
                        <v:f eqn="prod #0 1 2"/>
                      </v:formulas>
                      <v:path textboxrect="0,0,10800,21600;0,0,16200,21600;0,0,21600,21600" gradientshapeok="t" o:connecttype="custom" o:connectlocs="@1,0;0,10800;@1,21600;21600,10800" o:connectangles="270,180,90,0"/>
                      <v:handles>
                        <v:h position="#0,topLeft" xrange="0,21600"/>
                      </v:handles>
                    </v:shapetype>
                    <v:shape id="Pentagon 4" style="position:absolute;top:14668;width:21945;height:5521;visibility:visible;mso-wrap-style:square;v-text-anchor:middle" o:spid="_x0000_s1028" fillcolor="#4472c4 [3204]" stroked="f" strokeweight="1pt" type="#_x0000_t15" adj="18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v:textbox inset=",0,14.4pt,0">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0-01-01T00:00:00Z">
                                <w:dateFormat w:val="M/d/yyyy"/>
                                <w:lid w:val="en-US"/>
                                <w:storeMappedDataAs w:val="dateTime"/>
                                <w:calendar w:val="gregorian"/>
                              </w:date>
                            </w:sdtPr>
                            <w:sdtEndPr/>
                            <w:sdtContent>
                              <w:p w:rsidR="00EB1D59" w:rsidRDefault="00BE08E5" w14:paraId="3CC2EB80" w14:textId="2E6C4142">
                                <w:pPr>
                                  <w:pStyle w:val="NoSpacing"/>
                                  <w:jc w:val="right"/>
                                  <w:rPr>
                                    <w:color w:val="FFFFFF" w:themeColor="background1"/>
                                    <w:sz w:val="28"/>
                                    <w:szCs w:val="28"/>
                                  </w:rPr>
                                </w:pPr>
                                <w:r>
                                  <w:rPr>
                                    <w:color w:val="FFFFFF" w:themeColor="background1"/>
                                    <w:sz w:val="28"/>
                                    <w:szCs w:val="28"/>
                                  </w:rPr>
                                  <w:t>1/1/2020</w:t>
                                </w:r>
                              </w:p>
                            </w:sdtContent>
                          </w:sdt>
                        </w:txbxContent>
                      </v:textbox>
                    </v:shape>
                    <v:group id="Group 5" style="position:absolute;left:762;top:42100;width:10652;height:49103" coordsize="6763,31210" coordorigin="806,42118"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style="position:absolute;left:1410;top:42118;width:6160;height:31210" coordsize="6159,31210" coordorigin="1410,42118"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style="position:absolute;left:3696;top:62168;width:1937;height:6985;visibility:visible;mso-wrap-style:square;v-text-anchor:top" coordsize="122,440" o:spid="_x0000_s1031" fillcolor="#44546a [3215]" strokecolor="#44546a [3215]" strokeweight="0" path="m,l39,152,84,304r38,113l122,440,76,306,39,180,6,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v:path arrowok="t" o:connecttype="custom" o:connectlocs="0,0;61913,241300;133350,482600;193675,661988;193675,698500;120650,485775;61913,285750;9525,84138;0,0" o:connectangles="0,0,0,0,0,0,0,0,0"/>
                        </v:shape>
                        <v:shape id="Freeform 21" style="position:absolute;left:5728;top:69058;width:1842;height:4270;visibility:visible;mso-wrap-style:square;v-text-anchor:top" coordsize="116,269" o:spid="_x0000_s1032" fillcolor="#44546a [3215]" strokecolor="#44546a [3215]" strokeweight="0" path="m,l8,19,37,93r30,74l116,269r-8,l60,169,30,98,1,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v:path arrowok="t" o:connecttype="custom" o:connectlocs="0,0;12700,30163;58738,147638;106363,265113;184150,427038;171450,427038;95250,268288;47625,155575;1588,39688;0,0" o:connectangles="0,0,0,0,0,0,0,0,0,0"/>
                        </v:shape>
                        <v:shape id="Freeform 22" style="position:absolute;left:1410;top:42118;width:2223;height:20193;visibility:visible;mso-wrap-style:square;v-text-anchor:top" coordsize="140,1272" o:spid="_x0000_s1033" fillcolor="#44546a [3215]" strokecolor="#44546a [3215]" strokeweight="0" path="m,l,,1,79r2,80l12,317,23,476,39,634,58,792,83,948r24,138l135,1223r5,49l138,1262,105,1106,77,949,53,792,35,634,20,476,9,317,2,159,,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4" style="position:absolute;left:3633;top:62311;width:2444;height:9985;visibility:visible;mso-wrap-style:square;v-text-anchor:top" coordsize="154,629" o:spid="_x0000_s1034" fillcolor="#44546a [3215]" strokecolor="#44546a [3215]" strokeweight="0" path="m,l10,44r11,82l34,207r19,86l75,380r25,86l120,521r21,55l152,618r2,11l140,595,115,532,93,468,67,383,47,295,28,207,12,1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style="position:absolute;left:6204;top:72233;width:524;height:1095;visibility:visible;mso-wrap-style:square;v-text-anchor:top" coordsize="33,69" o:spid="_x0000_s1035" fillcolor="#44546a [3215]" strokecolor="#44546a [3215]" strokeweight="0" path="m,l33,69r-9,l12,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v:path arrowok="t" o:connecttype="custom" o:connectlocs="0,0;52388,109538;38100,109538;19050,55563;0,0" o:connectangles="0,0,0,0,0"/>
                        </v:shape>
                        <v:shape id="Freeform 26" style="position:absolute;left:3553;top:61533;width:238;height:1476;visibility:visible;mso-wrap-style:square;v-text-anchor:top" coordsize="15,93" o:spid="_x0000_s1036" fillcolor="#44546a [3215]" strokecolor="#44546a [3215]" strokeweight="0" path="m,l9,37r,3l15,93,5,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v:path arrowok="t" o:connecttype="custom" o:connectlocs="0,0;14288,58738;14288,63500;23813,147638;7938,77788;0,0" o:connectangles="0,0,0,0,0,0"/>
                        </v:shape>
                        <v:shape id="Freeform 29" style="position:absolute;left:6077;top:72296;width:493;height:1032;visibility:visible;mso-wrap-style:square;v-text-anchor:top" coordsize="31,65" o:spid="_x0000_s1037" fillcolor="#44546a [3215]" strokecolor="#44546a [3215]" strokeweight="0" path="m,l31,65r-8,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v:path arrowok="t" o:connecttype="custom" o:connectlocs="0,0;49213,103188;36513,103188;0,0" o:connectangles="0,0,0,0"/>
                        </v:shape>
                        <v:shape id="Freeform 30" style="position:absolute;left:5633;top:68788;width:111;height:666;visibility:visible;mso-wrap-style:square;v-text-anchor:top" coordsize="7,42" o:spid="_x0000_s1038" fillcolor="#44546a [3215]" strokecolor="#44546a [3215]" strokeweight="0" path="m,l6,17,7,42,6,39,,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v:path arrowok="t" o:connecttype="custom" o:connectlocs="0,0;9525,26988;11113,66675;9525,61913;0,36513;0,0" o:connectangles="0,0,0,0,0,0"/>
                        </v:shape>
                        <v:shape id="Freeform 31" style="position:absolute;left:5871;top:71455;width:714;height:1873;visibility:visible;mso-wrap-style:square;v-text-anchor:top" coordsize="45,118" o:spid="_x0000_s1039" fillcolor="#44546a [3215]" strokecolor="#44546a [3215]" strokeweight="0" path="m,l6,16,21,49,33,84r12,34l44,118,13,53,11,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v:path arrowok="t" o:connecttype="custom" o:connectlocs="0,0;9525,25400;33338,77788;52388,133350;71438,187325;69850,187325;20638,84138;17463,66675;0,0" o:connectangles="0,0,0,0,0,0,0,0,0"/>
                        </v:shape>
                      </v:group>
                      <v:group id="Group 7" style="position:absolute;left:806;top:53651;width:5192;height:19677" coordsize="3476,13176" coordorigin="806,50103" o:spid="_x0000_s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10" style="position:absolute;left:806;top:50103;width:317;height:1921;visibility:visible;mso-wrap-style:square;v-text-anchor:top" coordsize="20,121" o:spid="_x0000_s1041" fillcolor="#44546a [3215]" strokecolor="#44546a [3215]" strokeweight="0" path="m,l16,72r4,49l18,112,,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v:fill opacity="13107f"/>
                          <v:stroke opacity="13107f"/>
                          <v:path arrowok="t" o:connecttype="custom" o:connectlocs="0,0;25400,114300;31750,192088;28575,177800;0,49213;0,0" o:connectangles="0,0,0,0,0,0"/>
                        </v:shape>
                        <v:shape id="Freeform 12" style="position:absolute;left:1123;top:52024;width:2509;height:10207;visibility:visible;mso-wrap-style:square;v-text-anchor:top" coordsize="158,643" o:spid="_x0000_s1042" fillcolor="#44546a [3215]" strokecolor="#44546a [3215]" strokeweight="0" path="m,l11,46r11,83l36,211r19,90l76,389r27,87l123,533r21,55l155,632r3,11l142,608,118,544,95,478,69,391,47,302,29,212,13,1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style="position:absolute;left:3759;top:62152;width:524;height:1127;visibility:visible;mso-wrap-style:square;v-text-anchor:top" coordsize="33,71" o:spid="_x0000_s1043" fillcolor="#44546a [3215]" strokecolor="#44546a [3215]" strokeweight="0" path="m,l33,71r-9,l11,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v:fill opacity="13107f"/>
                          <v:stroke opacity="13107f"/>
                          <v:path arrowok="t" o:connecttype="custom" o:connectlocs="0,0;52388,112713;38100,112713;17463,57150;0,0" o:connectangles="0,0,0,0,0"/>
                        </v:shape>
                        <v:shape id="Freeform 14" style="position:absolute;left:1060;top:51246;width:238;height:1508;visibility:visible;mso-wrap-style:square;v-text-anchor:top" coordsize="15,95" o:spid="_x0000_s1044" fillcolor="#44546a [3215]" strokecolor="#44546a [3215]" strokeweight="0" path="m,l8,37r,4l15,95,4,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v:fill opacity="13107f"/>
                          <v:stroke opacity="13107f"/>
                          <v:path arrowok="t" o:connecttype="custom" o:connectlocs="0,0;12700,58738;12700,65088;23813,150813;6350,77788;0,0" o:connectangles="0,0,0,0,0,0"/>
                        </v:shape>
                        <v:shape id="Freeform 16" style="position:absolute;left:3171;top:59040;width:588;height:3112;visibility:visible;mso-wrap-style:square;v-text-anchor:top" coordsize="37,196" o:spid="_x0000_s1045" fillcolor="#44546a [3215]" strokecolor="#44546a [3215]" strokeweight="0" path="m,l6,15r1,3l12,80r9,54l33,188r4,8l22,162,15,146,5,81,1,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v:fill opacity="13107f"/>
                          <v:stroke opacity="13107f"/>
                          <v:path arrowok="t" o:connecttype="custom" o:connectlocs="0,0;9525,23813;11113,28575;19050,127000;33338,212725;52388,298450;58738,311150;34925,257175;23813,231775;7938,128588;1588,63500;0,0" o:connectangles="0,0,0,0,0,0,0,0,0,0,0,0"/>
                        </v:shape>
                        <v:shape id="Freeform 17" style="position:absolute;left:3632;top:62231;width:492;height:1048;visibility:visible;mso-wrap-style:square;v-text-anchor:top" coordsize="31,66" o:spid="_x0000_s1046" fillcolor="#44546a [3215]" strokecolor="#44546a [3215]" strokeweight="0" path="m,l31,66r-7,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v:fill opacity="13107f"/>
                          <v:stroke opacity="13107f"/>
                          <v:path arrowok="t" o:connecttype="custom" o:connectlocs="0,0;49213,104775;38100,104775;0,0" o:connectangles="0,0,0,0"/>
                        </v:shape>
                        <v:shape id="Freeform 18" style="position:absolute;left:3171;top:58644;width:111;height:682;visibility:visible;mso-wrap-style:square;v-text-anchor:top" coordsize="7,43" o:spid="_x0000_s1047" fillcolor="#44546a [3215]" strokecolor="#44546a [3215]" strokeweight="0" path="m,l7,17r,26l6,40,,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v:fill opacity="13107f"/>
                          <v:stroke opacity="13107f"/>
                          <v:path arrowok="t" o:connecttype="custom" o:connectlocs="0,0;11113,26988;11113,68263;9525,63500;0,39688;0,0" o:connectangles="0,0,0,0,0,0"/>
                        </v:shape>
                        <v:shape id="Freeform 19" style="position:absolute;left:3409;top:61358;width:731;height:1921;visibility:visible;mso-wrap-style:square;v-text-anchor:top" coordsize="46,121" o:spid="_x0000_s1048" fillcolor="#44546a [3215]" strokecolor="#44546a [3215]" strokeweight="0" path="m,l7,16,22,50,33,86r13,35l45,121,14,55,11,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xmlns:mc="http://schemas.openxmlformats.org/markup-compatibility/2006">
              <mc:Choice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61312" behindDoc="0" locked="0" layoutInCell="1" allowOverlap="1" wp14:anchorId="226EEADF" wp14:editId="14352271">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xmlns:w14="http://schemas.microsoft.com/office/word/2010/wordml" w:rsidR="00EB1D59" w:rsidRDefault="0085017B" w14:paraId="1CD15270" w14:textId="74EB921D">
                                <w:pPr>
                                  <w:pStyle w:val="NoSpacing"/>
                                  <w:rPr>
                                    <w:color w:val="4472C4" w:themeColor="accent1"/>
                                    <w:sz w:val="26"/>
                                    <w:szCs w:val="26"/>
                                  </w:rPr>
                                </w:pPr>
                                <w:sdt>
                                  <w:sdtPr>
                                    <w:rPr>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EB1D59">
                                      <w:rPr>
                                        <w:color w:val="4472C4" w:themeColor="accent1"/>
                                        <w:sz w:val="26"/>
                                        <w:szCs w:val="26"/>
                                      </w:rPr>
                                      <w:t>NFI SECTOR COORDINATION UNIT</w:t>
                                    </w:r>
                                  </w:sdtContent>
                                </w:sdt>
                              </w:p>
                              <w:p xmlns:w14="http://schemas.microsoft.com/office/word/2010/wordml" w:rsidR="00EB1D59" w:rsidRDefault="0085017B" w14:paraId="25544A5C" w14:textId="55E35B28">
                                <w:pPr>
                                  <w:pStyle w:val="NoSpacing"/>
                                  <w:rPr>
                                    <w:color w:val="595959" w:themeColor="text1" w:themeTint="A6"/>
                                  </w:rPr>
                                </w:pPr>
                                <w:sdt>
                                  <w:sdtPr>
                                    <w:rPr>
                                      <w:caps/>
                                      <w:color w:val="595959" w:themeColor="text1" w:themeTint="A6"/>
                                    </w:rPr>
                                    <w:alias w:val="Company"/>
                                    <w:tag w:val=""/>
                                    <w:id w:val="1558814826"/>
                                    <w:dataBinding w:prefixMappings="xmlns:ns0='http://schemas.openxmlformats.org/officeDocument/2006/extended-properties' " w:xpath="/ns0:Properties[1]/ns0:Company[1]" w:storeItemID="{6668398D-A668-4E3E-A5EB-62B293D839F1}"/>
                                    <w:text/>
                                  </w:sdtPr>
                                  <w:sdtEndPr/>
                                  <w:sdtContent>
                                    <w:r w:rsidR="00551C80">
                                      <w:rPr>
                                        <w:caps/>
                                        <w:color w:val="595959" w:themeColor="text1" w:themeTint="A6"/>
                                      </w:rPr>
                                      <w:t>SYRIA 2020</w:t>
                                    </w:r>
                                  </w:sdtContent>
                                </w:sdt>
                                <w:r w:rsidR="00551C80">
                                  <w:rPr>
                                    <w:caps/>
                                    <w:color w:val="595959" w:themeColor="text1" w:themeTint="A6"/>
                                  </w:rPr>
                                  <w:t xml:space="preserve"> February</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xmlns:w="http://schemas.openxmlformats.org/wordprocessingml/2006/main">
                  <v:shapetype xmlns:w14="http://schemas.microsoft.com/office/word/2010/wordml" xmlns:o="urn:schemas-microsoft-com:office:office" xmlns:v="urn:schemas-microsoft-com:vml" id="_x0000_t202" coordsize="21600,21600" o:spt="202" path="m,l,21600r21600,l21600,xe" w14:anchorId="226EEADF">
                    <v:stroke joinstyle="miter"/>
                    <v:path gradientshapeok="t" o:connecttype="rect"/>
                  </v:shapetype>
                  <v:shape xmlns:o="urn:schemas-microsoft-com:office:office" xmlns:v="urn:schemas-microsoft-com:vml" id="Text Box 3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spid="_x0000_s104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">
                    <v:textbox style="mso-fit-shape-to-text:t" inset="0,0,0,0">
                      <w:txbxContent>
                        <w:p xmlns:w14="http://schemas.microsoft.com/office/word/2010/wordml" w:rsidR="00EB1D59" w:rsidRDefault="0085017B" w14:paraId="1CD15270" w14:textId="74EB921D">
                          <w:pPr>
                            <w:pStyle w:val="NoSpacing"/>
                            <w:rPr>
                              <w:color w:val="4472C4" w:themeColor="accent1"/>
                              <w:sz w:val="26"/>
                              <w:szCs w:val="26"/>
                            </w:rPr>
                          </w:pPr>
                          <w:sdt>
                            <w:sdtPr>
                              <w:rPr>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EB1D59">
                                <w:rPr>
                                  <w:color w:val="4472C4" w:themeColor="accent1"/>
                                  <w:sz w:val="26"/>
                                  <w:szCs w:val="26"/>
                                </w:rPr>
                                <w:t>NFI SECTOR COORDINATION UNIT</w:t>
                              </w:r>
                            </w:sdtContent>
                          </w:sdt>
                        </w:p>
                        <w:p xmlns:w14="http://schemas.microsoft.com/office/word/2010/wordml" w:rsidR="00EB1D59" w:rsidRDefault="0085017B" w14:paraId="25544A5C" w14:textId="55E35B28">
                          <w:pPr>
                            <w:pStyle w:val="NoSpacing"/>
                            <w:rPr>
                              <w:color w:val="595959" w:themeColor="text1" w:themeTint="A6"/>
                            </w:rPr>
                          </w:pPr>
                          <w:sdt>
                            <w:sdtPr>
                              <w:rPr>
                                <w:caps/>
                                <w:color w:val="595959" w:themeColor="text1" w:themeTint="A6"/>
                              </w:rPr>
                              <w:alias w:val="Company"/>
                              <w:tag w:val=""/>
                              <w:id w:val="1558814826"/>
                              <w:dataBinding w:prefixMappings="xmlns:ns0='http://schemas.openxmlformats.org/officeDocument/2006/extended-properties' " w:xpath="/ns0:Properties[1]/ns0:Company[1]" w:storeItemID="{6668398D-A668-4E3E-A5EB-62B293D839F1}"/>
                              <w:text/>
                            </w:sdtPr>
                            <w:sdtEndPr/>
                            <w:sdtContent>
                              <w:r w:rsidR="00551C80">
                                <w:rPr>
                                  <w:caps/>
                                  <w:color w:val="595959" w:themeColor="text1" w:themeTint="A6"/>
                                </w:rPr>
                                <w:t>SYRIA 2020</w:t>
                              </w:r>
                            </w:sdtContent>
                          </w:sdt>
                          <w:r w:rsidR="00551C80">
                            <w:rPr>
                              <w:caps/>
                              <w:color w:val="595959" w:themeColor="text1" w:themeTint="A6"/>
                            </w:rPr>
                            <w:t xml:space="preserve"> February</w:t>
                          </w:r>
                        </w:p>
                      </w:txbxContent>
                    </v:textbox>
                    <w10:wrap xmlns:w10="urn:schemas-microsoft-com:office:word"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5576F538" wp14:editId="4FAA5553">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17500</wp14:pctPosVOffset>
                        </wp:positionV>
                      </mc:Choice>
                      <mc:Fallback>
                        <wp:positionV relativeFrom="page">
                          <wp:posOffset>1760220</wp:posOffset>
                        </wp:positionV>
                      </mc:Fallback>
                    </mc:AlternateContent>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EB1D59" w:rsidR="00EB1D59" w:rsidRDefault="0085017B" w14:paraId="2DB583B0" w14:textId="04A3FC6D">
                                <w:pPr>
                                  <w:pStyle w:val="NoSpacing"/>
                                  <w:rPr>
                                    <w:rFonts w:asciiTheme="majorHAnsi" w:hAnsiTheme="majorHAnsi" w:eastAsiaTheme="majorEastAsia" w:cstheme="majorBidi"/>
                                    <w:color w:val="1F3864" w:themeColor="accent1" w:themeShade="80"/>
                                    <w:sz w:val="72"/>
                                  </w:rPr>
                                </w:pPr>
                                <w:sdt>
                                  <w:sdtPr>
                                    <w:rPr>
                                      <w:rFonts w:ascii="Arial" w:hAnsi="Arial" w:cs="Arial"/>
                                      <w:b/>
                                      <w:bCs/>
                                      <w:color w:val="1F3864" w:themeColor="accent1" w:themeShade="80"/>
                                      <w:sz w:val="42"/>
                                      <w:szCs w:val="4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Pr="00EB1D59" w:rsidR="00EB1D59">
                                      <w:rPr>
                                        <w:rFonts w:ascii="Arial" w:hAnsi="Arial" w:cs="Arial"/>
                                        <w:b/>
                                        <w:bCs/>
                                        <w:color w:val="1F3864" w:themeColor="accent1" w:themeShade="80"/>
                                        <w:sz w:val="42"/>
                                        <w:szCs w:val="42"/>
                                      </w:rPr>
                                      <w:t>Safe Distributions</w:t>
                                    </w:r>
                                  </w:sdtContent>
                                </w:sdt>
                              </w:p>
                              <w:p w:rsidRPr="00EB1D59" w:rsidR="00EB1D59" w:rsidP="00EB1D59" w:rsidRDefault="0085017B" w14:paraId="2789CFBB" w14:textId="7B90630D">
                                <w:pPr>
                                  <w:spacing w:before="120"/>
                                  <w:rPr>
                                    <w:color w:val="1F3864" w:themeColor="accent1" w:themeShade="80"/>
                                    <w:sz w:val="36"/>
                                    <w:szCs w:val="36"/>
                                  </w:rPr>
                                </w:pPr>
                                <w:sdt>
                                  <w:sdtPr>
                                    <w:rPr>
                                      <w:rFonts w:ascii="Arial" w:hAnsi="Arial" w:cs="Arial"/>
                                      <w:color w:val="1F3864" w:themeColor="accent1" w:themeShade="80"/>
                                      <w:sz w:val="42"/>
                                      <w:szCs w:val="42"/>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Pr="00EB1D59" w:rsidR="00EB1D59">
                                      <w:rPr>
                                        <w:rFonts w:ascii="Arial" w:hAnsi="Arial" w:cs="Arial"/>
                                        <w:color w:val="1F3864" w:themeColor="accent1" w:themeShade="80"/>
                                        <w:sz w:val="42"/>
                                        <w:szCs w:val="42"/>
                                      </w:rPr>
                                      <w:t>Guidelines for Reducing Risks</w:t>
                                    </w:r>
                                    <w:r w:rsidR="00EB1D59">
                                      <w:rPr>
                                        <w:rFonts w:ascii="Arial" w:hAnsi="Arial" w:cs="Arial"/>
                                        <w:color w:val="1F3864" w:themeColor="accent1" w:themeShade="80"/>
                                        <w:sz w:val="42"/>
                                        <w:szCs w:val="42"/>
                                      </w:rPr>
                                      <w:t xml:space="preserve"> </w:t>
                                    </w:r>
                                    <w:r w:rsidRPr="00EB1D59" w:rsidR="00EB1D59">
                                      <w:rPr>
                                        <w:rFonts w:ascii="Arial" w:hAnsi="Arial" w:cs="Arial"/>
                                        <w:color w:val="1F3864" w:themeColor="accent1" w:themeShade="80"/>
                                        <w:sz w:val="42"/>
                                        <w:szCs w:val="42"/>
                                      </w:rPr>
                                      <w:t>in NFI Distributions</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id="Text Box 1"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spid="_x0000_s105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" w14:anchorId="5576F538">
                    <v:textbox style="mso-fit-shape-to-text:t" inset="0,0,0,0">
                      <w:txbxContent>
                        <w:p w:rsidRPr="00EB1D59" w:rsidR="00EB1D59" w:rsidRDefault="0085017B" w14:paraId="2DB583B0" w14:textId="04A3FC6D">
                          <w:pPr>
                            <w:pStyle w:val="NoSpacing"/>
                            <w:rPr>
                              <w:rFonts w:asciiTheme="majorHAnsi" w:hAnsiTheme="majorHAnsi" w:eastAsiaTheme="majorEastAsia" w:cstheme="majorBidi"/>
                              <w:color w:val="1F3864" w:themeColor="accent1" w:themeShade="80"/>
                              <w:sz w:val="72"/>
                            </w:rPr>
                          </w:pPr>
                          <w:sdt>
                            <w:sdtPr>
                              <w:rPr>
                                <w:rFonts w:ascii="Arial" w:hAnsi="Arial" w:cs="Arial"/>
                                <w:b/>
                                <w:bCs/>
                                <w:color w:val="1F3864" w:themeColor="accent1" w:themeShade="80"/>
                                <w:sz w:val="42"/>
                                <w:szCs w:val="4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Pr="00EB1D59" w:rsidR="00EB1D59">
                                <w:rPr>
                                  <w:rFonts w:ascii="Arial" w:hAnsi="Arial" w:cs="Arial"/>
                                  <w:b/>
                                  <w:bCs/>
                                  <w:color w:val="1F3864" w:themeColor="accent1" w:themeShade="80"/>
                                  <w:sz w:val="42"/>
                                  <w:szCs w:val="42"/>
                                </w:rPr>
                                <w:t>Safe Distributions</w:t>
                              </w:r>
                            </w:sdtContent>
                          </w:sdt>
                        </w:p>
                        <w:p w:rsidRPr="00EB1D59" w:rsidR="00EB1D59" w:rsidP="00EB1D59" w:rsidRDefault="0085017B" w14:paraId="2789CFBB" w14:textId="7B90630D">
                          <w:pPr>
                            <w:spacing w:before="120"/>
                            <w:rPr>
                              <w:color w:val="1F3864" w:themeColor="accent1" w:themeShade="80"/>
                              <w:sz w:val="36"/>
                              <w:szCs w:val="36"/>
                            </w:rPr>
                          </w:pPr>
                          <w:sdt>
                            <w:sdtPr>
                              <w:rPr>
                                <w:rFonts w:ascii="Arial" w:hAnsi="Arial" w:cs="Arial"/>
                                <w:color w:val="1F3864" w:themeColor="accent1" w:themeShade="80"/>
                                <w:sz w:val="42"/>
                                <w:szCs w:val="42"/>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Pr="00EB1D59" w:rsidR="00EB1D59">
                                <w:rPr>
                                  <w:rFonts w:ascii="Arial" w:hAnsi="Arial" w:cs="Arial"/>
                                  <w:color w:val="1F3864" w:themeColor="accent1" w:themeShade="80"/>
                                  <w:sz w:val="42"/>
                                  <w:szCs w:val="42"/>
                                </w:rPr>
                                <w:t>Guidelines for Reducing Risks</w:t>
                              </w:r>
                              <w:r w:rsidR="00EB1D59">
                                <w:rPr>
                                  <w:rFonts w:ascii="Arial" w:hAnsi="Arial" w:cs="Arial"/>
                                  <w:color w:val="1F3864" w:themeColor="accent1" w:themeShade="80"/>
                                  <w:sz w:val="42"/>
                                  <w:szCs w:val="42"/>
                                </w:rPr>
                                <w:t xml:space="preserve"> </w:t>
                              </w:r>
                              <w:r w:rsidRPr="00EB1D59" w:rsidR="00EB1D59">
                                <w:rPr>
                                  <w:rFonts w:ascii="Arial" w:hAnsi="Arial" w:cs="Arial"/>
                                  <w:color w:val="1F3864" w:themeColor="accent1" w:themeShade="80"/>
                                  <w:sz w:val="42"/>
                                  <w:szCs w:val="42"/>
                                </w:rPr>
                                <w:t>in NFI Distributions</w:t>
                              </w:r>
                            </w:sdtContent>
                          </w:sdt>
                        </w:p>
                      </w:txbxContent>
                    </v:textbox>
                    <w10:wrap anchorx="page" anchory="page"/>
                  </v:shape>
                </w:pict>
              </mc:Fallback>
            </mc:AlternateContent>
          </w:r>
        </w:p>
        <w:p w:rsidR="00EB1D59" w:rsidRDefault="00940833" w14:paraId="6A9B684A" w14:textId="7D0B1A5A">
          <w:r>
            <w:rPr>
              <w:noProof/>
              <w:lang w:val="en-GB" w:eastAsia="en-GB"/>
            </w:rPr>
            <w:drawing>
              <wp:anchor distT="0" distB="0" distL="114300" distR="114300" simplePos="0" relativeHeight="251663360" behindDoc="0" locked="0" layoutInCell="1" allowOverlap="1" wp14:anchorId="74E3D84D" wp14:editId="4A28CD04">
                <wp:simplePos x="0" y="0"/>
                <wp:positionH relativeFrom="margin">
                  <wp:align>center</wp:align>
                </wp:positionH>
                <wp:positionV relativeFrom="paragraph">
                  <wp:posOffset>3639043</wp:posOffset>
                </wp:positionV>
                <wp:extent cx="2565400" cy="641350"/>
                <wp:effectExtent l="0" t="0" r="0" b="6350"/>
                <wp:wrapThrough wrapText="bothSides">
                  <wp:wrapPolygon edited="0">
                    <wp:start x="1444" y="0"/>
                    <wp:lineTo x="0" y="3208"/>
                    <wp:lineTo x="0" y="13473"/>
                    <wp:lineTo x="1604" y="20531"/>
                    <wp:lineTo x="2566" y="21172"/>
                    <wp:lineTo x="3850" y="21172"/>
                    <wp:lineTo x="11388" y="20531"/>
                    <wp:lineTo x="20691" y="14756"/>
                    <wp:lineTo x="20531" y="10265"/>
                    <wp:lineTo x="21172" y="5133"/>
                    <wp:lineTo x="19248" y="3850"/>
                    <wp:lineTo x="4812" y="0"/>
                    <wp:lineTo x="1444"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63069" name="NFI Sector Damascus Logo_v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65400" cy="641350"/>
                        </a:xfrm>
                        <a:prstGeom prst="rect">
                          <a:avLst/>
                        </a:prstGeom>
                      </pic:spPr>
                    </pic:pic>
                  </a:graphicData>
                </a:graphic>
                <wp14:sizeRelH relativeFrom="page">
                  <wp14:pctWidth>0</wp14:pctWidth>
                </wp14:sizeRelH>
                <wp14:sizeRelV relativeFrom="page">
                  <wp14:pctHeight>0</wp14:pctHeight>
                </wp14:sizeRelV>
              </wp:anchor>
            </w:drawing>
          </w:r>
          <w:r w:rsidR="00EB1D59">
            <w:br w:type="page"/>
          </w:r>
        </w:p>
      </w:sdtContent>
    </w:sdt>
    <w:bookmarkStart w:name="_GoBack" w:displacedByCustomXml="next" w:id="0"/>
    <w:bookmarkEnd w:displacedByCustomXml="next" w:id="0"/>
    <w:p w:rsidR="00EB1D59" w:rsidP="00EB1D59" w:rsidRDefault="00EB1D59" w14:paraId="77EABC9C" w14:textId="77777777">
      <w:pPr>
        <w:autoSpaceDE w:val="0"/>
        <w:autoSpaceDN w:val="0"/>
        <w:adjustRightInd w:val="0"/>
        <w:spacing w:after="0" w:line="240" w:lineRule="auto"/>
        <w:rPr>
          <w:rFonts w:ascii="Arial" w:hAnsi="Arial" w:cs="Arial"/>
        </w:rPr>
      </w:pPr>
    </w:p>
    <w:p w:rsidR="00EB1D59" w:rsidP="00EB1D59" w:rsidRDefault="00EB1D59" w14:paraId="13CAC12B" w14:textId="77777777">
      <w:pPr>
        <w:autoSpaceDE w:val="0"/>
        <w:autoSpaceDN w:val="0"/>
        <w:adjustRightInd w:val="0"/>
        <w:spacing w:after="0" w:line="240" w:lineRule="auto"/>
        <w:rPr>
          <w:rFonts w:ascii="Arial" w:hAnsi="Arial" w:cs="Arial"/>
        </w:rPr>
      </w:pPr>
    </w:p>
    <w:p w:rsidR="00EB1D59" w:rsidP="00EB1D59" w:rsidRDefault="00EB1D59" w14:paraId="013D4CC1" w14:textId="77777777">
      <w:pPr>
        <w:autoSpaceDE w:val="0"/>
        <w:autoSpaceDN w:val="0"/>
        <w:adjustRightInd w:val="0"/>
        <w:spacing w:after="0" w:line="240" w:lineRule="auto"/>
        <w:rPr>
          <w:rFonts w:ascii="Arial" w:hAnsi="Arial" w:cs="Arial"/>
        </w:rPr>
      </w:pPr>
    </w:p>
    <w:p w:rsidRPr="003D4CA6" w:rsidR="00EB1D59" w:rsidP="00EB1D59" w:rsidRDefault="00EB1D59" w14:paraId="6895CD88" w14:textId="77777777">
      <w:pPr>
        <w:autoSpaceDE w:val="0"/>
        <w:autoSpaceDN w:val="0"/>
        <w:adjustRightInd w:val="0"/>
        <w:spacing w:after="0" w:line="240" w:lineRule="auto"/>
        <w:rPr>
          <w:rFonts w:cstheme="minorHAnsi"/>
          <w:sz w:val="22"/>
          <w:szCs w:val="22"/>
        </w:rPr>
      </w:pPr>
    </w:p>
    <w:p w:rsidRPr="003D4CA6" w:rsidR="00EB1D59" w:rsidP="00A33507" w:rsidRDefault="00EB1D59" w14:paraId="0EC06C94" w14:textId="7EC801CD">
      <w:pPr>
        <w:rPr>
          <w:rFonts w:cstheme="minorHAnsi"/>
          <w:b/>
          <w:bCs/>
          <w:color w:val="1F3864" w:themeColor="accent1" w:themeShade="80"/>
          <w:sz w:val="22"/>
          <w:szCs w:val="22"/>
        </w:rPr>
      </w:pPr>
      <w:r w:rsidRPr="003D4CA6">
        <w:rPr>
          <w:rFonts w:cstheme="minorHAnsi"/>
          <w:b/>
          <w:bCs/>
          <w:color w:val="1F3864" w:themeColor="accent1" w:themeShade="80"/>
          <w:sz w:val="22"/>
          <w:szCs w:val="22"/>
        </w:rPr>
        <w:t>INTRODUCTION:</w:t>
      </w:r>
    </w:p>
    <w:p w:rsidRPr="003D4CA6" w:rsidR="00EB1D59" w:rsidP="00EB1D59" w:rsidRDefault="00EB1D59" w14:paraId="59FA13CD" w14:textId="77777777">
      <w:pPr>
        <w:autoSpaceDE w:val="0"/>
        <w:autoSpaceDN w:val="0"/>
        <w:adjustRightInd w:val="0"/>
        <w:spacing w:after="0" w:line="240" w:lineRule="auto"/>
        <w:rPr>
          <w:rFonts w:cstheme="minorHAnsi"/>
          <w:sz w:val="22"/>
          <w:szCs w:val="22"/>
        </w:rPr>
      </w:pPr>
    </w:p>
    <w:p w:rsidRPr="003D4CA6" w:rsidR="00EB1D59" w:rsidP="00EB1D59" w:rsidRDefault="00EB1D59" w14:paraId="1D679E99" w14:textId="55FABA0D">
      <w:pPr>
        <w:autoSpaceDE w:val="0"/>
        <w:autoSpaceDN w:val="0"/>
        <w:adjustRightInd w:val="0"/>
        <w:spacing w:after="0" w:line="240" w:lineRule="auto"/>
        <w:rPr>
          <w:rFonts w:cstheme="minorHAnsi"/>
          <w:sz w:val="22"/>
          <w:szCs w:val="22"/>
        </w:rPr>
      </w:pPr>
      <w:r w:rsidRPr="003D4CA6">
        <w:rPr>
          <w:rFonts w:cstheme="minorHAnsi"/>
          <w:sz w:val="22"/>
          <w:szCs w:val="22"/>
        </w:rPr>
        <w:t>Distributing immediate, lifesaving assistance is one of the most urgent actions in an emergency response and</w:t>
      </w:r>
    </w:p>
    <w:p w:rsidRPr="003D4CA6" w:rsidR="00EB1D59" w:rsidP="00EB1D59" w:rsidRDefault="00EB1D59" w14:paraId="0703B1FF" w14:textId="661D4B60">
      <w:pPr>
        <w:autoSpaceDE w:val="0"/>
        <w:autoSpaceDN w:val="0"/>
        <w:adjustRightInd w:val="0"/>
        <w:spacing w:after="0" w:line="240" w:lineRule="auto"/>
        <w:rPr>
          <w:rFonts w:cstheme="minorHAnsi"/>
          <w:sz w:val="22"/>
          <w:szCs w:val="22"/>
        </w:rPr>
      </w:pPr>
      <w:r w:rsidRPr="003D4CA6">
        <w:rPr>
          <w:rFonts w:cstheme="minorHAnsi"/>
          <w:sz w:val="22"/>
          <w:szCs w:val="22"/>
        </w:rPr>
        <w:t>can significantly improve the safety and wellbeing of individuals. NFI sector partners can help reduce and mitigate protection risks to individuals and communities when conducting distributions. All distributions must ensure that beneficiaries can safely access distributions with dignity and without harm or discrimination. Moreover, NFI actors must act to support the most vulnerable groups and maintain accountability by involving and empowering beneficiaries in planning, implementation and monitoring.</w:t>
      </w:r>
    </w:p>
    <w:p w:rsidRPr="003D4CA6" w:rsidR="00230DD2" w:rsidP="00EB1D59" w:rsidRDefault="00230DD2" w14:paraId="0CE196FE" w14:textId="77777777">
      <w:pPr>
        <w:autoSpaceDE w:val="0"/>
        <w:autoSpaceDN w:val="0"/>
        <w:adjustRightInd w:val="0"/>
        <w:spacing w:after="0" w:line="240" w:lineRule="auto"/>
        <w:rPr>
          <w:rFonts w:cstheme="minorHAnsi"/>
          <w:sz w:val="22"/>
          <w:szCs w:val="22"/>
        </w:rPr>
      </w:pPr>
    </w:p>
    <w:p w:rsidRPr="003D4CA6" w:rsidR="00EB1D59" w:rsidP="00EB1D59" w:rsidRDefault="00EB1D59" w14:paraId="672CCD0A" w14:textId="42801886">
      <w:pPr>
        <w:rPr>
          <w:rFonts w:cstheme="minorHAnsi"/>
          <w:sz w:val="22"/>
          <w:szCs w:val="22"/>
        </w:rPr>
      </w:pPr>
      <w:r w:rsidRPr="003D4CA6">
        <w:rPr>
          <w:rFonts w:cstheme="minorHAnsi"/>
          <w:sz w:val="22"/>
          <w:szCs w:val="22"/>
        </w:rPr>
        <w:t>This document provides guidance on how partners can mainstream protection into distributions in Syria.</w:t>
      </w:r>
    </w:p>
    <w:p w:rsidRPr="003D4CA6" w:rsidR="00EB1D59" w:rsidP="00EB1D59" w:rsidRDefault="00EB1D59" w14:paraId="47399F7A" w14:textId="08A7DA26">
      <w:pPr>
        <w:rPr>
          <w:rFonts w:cstheme="minorHAnsi"/>
          <w:sz w:val="22"/>
          <w:szCs w:val="22"/>
        </w:rPr>
      </w:pPr>
    </w:p>
    <w:p w:rsidRPr="003D4CA6" w:rsidR="00EB1D59" w:rsidP="00EB1D59" w:rsidRDefault="00EB1D59" w14:paraId="2A689A94" w14:textId="44432A6A">
      <w:pPr>
        <w:rPr>
          <w:rFonts w:cstheme="minorHAnsi"/>
          <w:b/>
          <w:bCs/>
          <w:color w:val="1F3864" w:themeColor="accent1" w:themeShade="80"/>
          <w:sz w:val="22"/>
          <w:szCs w:val="22"/>
        </w:rPr>
      </w:pPr>
      <w:r w:rsidRPr="003D4CA6">
        <w:rPr>
          <w:rFonts w:cstheme="minorHAnsi"/>
          <w:b/>
          <w:bCs/>
          <w:color w:val="1F3864" w:themeColor="accent1" w:themeShade="80"/>
          <w:sz w:val="22"/>
          <w:szCs w:val="22"/>
        </w:rPr>
        <w:t>Issues of concern as identified by NFI</w:t>
      </w:r>
      <w:r w:rsidRPr="003D4CA6" w:rsidR="00A33507">
        <w:rPr>
          <w:rFonts w:cstheme="minorHAnsi"/>
          <w:b/>
          <w:bCs/>
          <w:color w:val="1F3864" w:themeColor="accent1" w:themeShade="80"/>
          <w:sz w:val="22"/>
          <w:szCs w:val="22"/>
        </w:rPr>
        <w:t xml:space="preserve"> partners in Syria</w:t>
      </w:r>
    </w:p>
    <w:p w:rsidRPr="003D4CA6" w:rsidR="00230DD2" w:rsidP="00BE08E5" w:rsidRDefault="00230DD2" w14:paraId="4A391EA4" w14:textId="35B77752">
      <w:pPr>
        <w:rPr>
          <w:rFonts w:cstheme="minorHAnsi"/>
          <w:b/>
          <w:bCs/>
          <w:sz w:val="22"/>
          <w:szCs w:val="22"/>
          <w:u w:val="single"/>
        </w:rPr>
      </w:pPr>
      <w:r w:rsidRPr="003D4CA6">
        <w:rPr>
          <w:rFonts w:cstheme="minorHAnsi"/>
          <w:b/>
          <w:bCs/>
          <w:sz w:val="22"/>
          <w:szCs w:val="22"/>
          <w:u w:val="single"/>
        </w:rPr>
        <w:t>Logistical</w:t>
      </w:r>
    </w:p>
    <w:p w:rsidRPr="003D4CA6" w:rsidR="002E1D1F" w:rsidDel="00230DD2" w:rsidP="00AB61AF" w:rsidRDefault="002E1D1F" w14:paraId="4D1CF3A3" w14:textId="09A5979A">
      <w:pPr>
        <w:pStyle w:val="ListParagraph"/>
        <w:numPr>
          <w:ilvl w:val="0"/>
          <w:numId w:val="9"/>
        </w:numPr>
        <w:rPr>
          <w:rFonts w:asciiTheme="minorHAnsi" w:hAnsiTheme="minorHAnsi" w:eastAsiaTheme="minorEastAsia" w:cstheme="minorHAnsi"/>
        </w:rPr>
      </w:pPr>
      <w:r w:rsidRPr="003D4CA6" w:rsidDel="00230DD2">
        <w:rPr>
          <w:rFonts w:asciiTheme="minorHAnsi" w:hAnsiTheme="minorHAnsi" w:eastAsiaTheme="minorEastAsia" w:cstheme="minorHAnsi"/>
        </w:rPr>
        <w:t xml:space="preserve">Usually, when assessing some locations </w:t>
      </w:r>
      <w:r w:rsidRPr="003D4CA6" w:rsidDel="00230DD2" w:rsidR="00D040C9">
        <w:rPr>
          <w:rFonts w:asciiTheme="minorHAnsi" w:hAnsiTheme="minorHAnsi" w:eastAsiaTheme="minorEastAsia" w:cstheme="minorHAnsi"/>
        </w:rPr>
        <w:t xml:space="preserve">implementing </w:t>
      </w:r>
      <w:r w:rsidRPr="003D4CA6" w:rsidDel="00230DD2">
        <w:rPr>
          <w:rFonts w:asciiTheme="minorHAnsi" w:hAnsiTheme="minorHAnsi" w:eastAsiaTheme="minorEastAsia" w:cstheme="minorHAnsi"/>
        </w:rPr>
        <w:t xml:space="preserve">partners </w:t>
      </w:r>
      <w:r w:rsidRPr="003D4CA6" w:rsidDel="00230DD2" w:rsidR="00D040C9">
        <w:rPr>
          <w:rFonts w:asciiTheme="minorHAnsi" w:hAnsiTheme="minorHAnsi" w:eastAsiaTheme="minorEastAsia" w:cstheme="minorHAnsi"/>
        </w:rPr>
        <w:t xml:space="preserve">on the ground </w:t>
      </w:r>
      <w:r w:rsidRPr="003D4CA6" w:rsidDel="00230DD2">
        <w:rPr>
          <w:rFonts w:asciiTheme="minorHAnsi" w:hAnsiTheme="minorHAnsi" w:eastAsiaTheme="minorEastAsia" w:cstheme="minorHAnsi"/>
        </w:rPr>
        <w:t xml:space="preserve">use whatever available place to register families for further assessment and places might be any type of building such as: schools, government buildings, </w:t>
      </w:r>
      <w:r w:rsidRPr="003D4CA6" w:rsidDel="00230DD2" w:rsidR="00AA7AF5">
        <w:rPr>
          <w:rFonts w:asciiTheme="minorHAnsi" w:hAnsiTheme="minorHAnsi" w:eastAsiaTheme="minorEastAsia" w:cstheme="minorHAnsi"/>
        </w:rPr>
        <w:t>municipalities.</w:t>
      </w:r>
      <w:r w:rsidRPr="003D4CA6" w:rsidDel="00230DD2">
        <w:rPr>
          <w:rFonts w:asciiTheme="minorHAnsi" w:hAnsiTheme="minorHAnsi" w:eastAsiaTheme="minorEastAsia" w:cstheme="minorHAnsi"/>
        </w:rPr>
        <w:t xml:space="preserve"> </w:t>
      </w:r>
      <w:r w:rsidRPr="003D4CA6" w:rsidR="00230DD2">
        <w:rPr>
          <w:rFonts w:asciiTheme="minorHAnsi" w:hAnsiTheme="minorHAnsi" w:eastAsiaTheme="minorEastAsia" w:cstheme="minorHAnsi"/>
        </w:rPr>
        <w:t>some</w:t>
      </w:r>
      <w:r w:rsidRPr="003D4CA6" w:rsidDel="00230DD2" w:rsidR="00230DD2">
        <w:rPr>
          <w:rFonts w:asciiTheme="minorHAnsi" w:hAnsiTheme="minorHAnsi" w:eastAsiaTheme="minorEastAsia" w:cstheme="minorHAnsi"/>
        </w:rPr>
        <w:t xml:space="preserve"> </w:t>
      </w:r>
      <w:r w:rsidRPr="003D4CA6" w:rsidDel="00230DD2">
        <w:rPr>
          <w:rFonts w:asciiTheme="minorHAnsi" w:hAnsiTheme="minorHAnsi" w:eastAsiaTheme="minorEastAsia" w:cstheme="minorHAnsi"/>
        </w:rPr>
        <w:t>might hesitate to come for registration and/or for distribution.</w:t>
      </w:r>
    </w:p>
    <w:p w:rsidRPr="003D4CA6" w:rsidR="002E1D1F" w:rsidP="00AB61AF" w:rsidRDefault="00C0749F" w14:paraId="6ABBA13C" w14:textId="1A7DD094">
      <w:pPr>
        <w:pStyle w:val="ListParagraph"/>
        <w:numPr>
          <w:ilvl w:val="0"/>
          <w:numId w:val="9"/>
        </w:numPr>
        <w:rPr>
          <w:rFonts w:asciiTheme="minorHAnsi" w:hAnsiTheme="minorHAnsi" w:eastAsiaTheme="minorEastAsia" w:cstheme="minorHAnsi"/>
        </w:rPr>
      </w:pPr>
      <w:r w:rsidRPr="003D4CA6">
        <w:rPr>
          <w:rFonts w:asciiTheme="minorHAnsi" w:hAnsiTheme="minorHAnsi" w:eastAsiaTheme="minorEastAsia" w:cstheme="minorHAnsi"/>
        </w:rPr>
        <w:t xml:space="preserve">Some people with special needs, mobility issue, and female headed households may have difficulty accessing the location. At the same time, if there is inadequate space, especially for large </w:t>
      </w:r>
      <w:r w:rsidRPr="003D4CA6" w:rsidR="00AA7AF5">
        <w:rPr>
          <w:rFonts w:asciiTheme="minorHAnsi" w:hAnsiTheme="minorHAnsi" w:eastAsiaTheme="minorEastAsia" w:cstheme="minorHAnsi"/>
        </w:rPr>
        <w:t>distributions</w:t>
      </w:r>
      <w:r w:rsidRPr="003D4CA6">
        <w:rPr>
          <w:rFonts w:asciiTheme="minorHAnsi" w:hAnsiTheme="minorHAnsi" w:eastAsiaTheme="minorEastAsia" w:cstheme="minorHAnsi"/>
        </w:rPr>
        <w:t xml:space="preserve"> (or large items) there could be a risk of overcrowding, or distributions may need to be divided into a couple of days or locations which requires additional planning and </w:t>
      </w:r>
      <w:r w:rsidRPr="003D4CA6" w:rsidR="00AA7AF5">
        <w:rPr>
          <w:rFonts w:asciiTheme="minorHAnsi" w:hAnsiTheme="minorHAnsi" w:eastAsiaTheme="minorEastAsia" w:cstheme="minorHAnsi"/>
        </w:rPr>
        <w:t>communication.</w:t>
      </w:r>
    </w:p>
    <w:p w:rsidRPr="003D4CA6" w:rsidR="007D595C" w:rsidP="00AB61AF" w:rsidRDefault="002E1D1F" w14:paraId="3CB54DCF" w14:textId="15EEF95F">
      <w:pPr>
        <w:pStyle w:val="ListParagraph"/>
        <w:numPr>
          <w:ilvl w:val="0"/>
          <w:numId w:val="9"/>
        </w:numPr>
        <w:rPr>
          <w:rFonts w:asciiTheme="minorHAnsi" w:hAnsiTheme="minorHAnsi" w:eastAsiaTheme="minorEastAsia" w:cstheme="minorHAnsi"/>
        </w:rPr>
      </w:pPr>
      <w:r w:rsidRPr="003D4CA6">
        <w:rPr>
          <w:rFonts w:asciiTheme="minorHAnsi" w:hAnsiTheme="minorHAnsi" w:eastAsiaTheme="minorEastAsia" w:cstheme="minorHAnsi"/>
        </w:rPr>
        <w:t xml:space="preserve">Physical safety is also a concern that beneficiaries might face in the distribution site due to the lack of safety measures in the distribution points i.e. waiting shades, heated waiting areas in winter … </w:t>
      </w:r>
      <w:r w:rsidRPr="003D4CA6" w:rsidR="00FA2B1A">
        <w:rPr>
          <w:rFonts w:asciiTheme="minorHAnsi" w:hAnsiTheme="minorHAnsi" w:eastAsiaTheme="minorEastAsia" w:cstheme="minorHAnsi"/>
        </w:rPr>
        <w:t>etc.</w:t>
      </w:r>
    </w:p>
    <w:p w:rsidRPr="003D4CA6" w:rsidR="00C0749F" w:rsidP="00C0749F" w:rsidRDefault="00C0749F" w14:paraId="5F9CD286" w14:textId="13B0F6B8">
      <w:pPr>
        <w:pStyle w:val="ListParagraph"/>
        <w:numPr>
          <w:ilvl w:val="0"/>
          <w:numId w:val="9"/>
        </w:numPr>
        <w:rPr>
          <w:rFonts w:asciiTheme="minorHAnsi" w:hAnsiTheme="minorHAnsi" w:eastAsiaTheme="minorEastAsia" w:cstheme="minorHAnsi"/>
        </w:rPr>
      </w:pPr>
      <w:r w:rsidRPr="003D4CA6">
        <w:rPr>
          <w:rFonts w:asciiTheme="minorHAnsi" w:hAnsiTheme="minorHAnsi" w:eastAsiaTheme="minorEastAsia" w:cstheme="minorHAnsi"/>
        </w:rPr>
        <w:t xml:space="preserve">Physical difficulty of carrying or transporting the whole entitlement, especially when the assistance includes large items like mattresses, kitchen sets, </w:t>
      </w:r>
      <w:r w:rsidRPr="003D4CA6" w:rsidR="00AA7AF5">
        <w:rPr>
          <w:rFonts w:asciiTheme="minorHAnsi" w:hAnsiTheme="minorHAnsi" w:eastAsiaTheme="minorEastAsia" w:cstheme="minorHAnsi"/>
        </w:rPr>
        <w:t>blankets.</w:t>
      </w:r>
    </w:p>
    <w:p w:rsidRPr="003D4CA6" w:rsidR="00230DD2" w:rsidP="00AB61AF" w:rsidRDefault="00230DD2" w14:paraId="52590315" w14:textId="31502D37">
      <w:pPr>
        <w:pStyle w:val="ListParagraph"/>
        <w:numPr>
          <w:ilvl w:val="0"/>
          <w:numId w:val="9"/>
        </w:numPr>
        <w:rPr>
          <w:rFonts w:asciiTheme="minorHAnsi" w:hAnsiTheme="minorHAnsi" w:eastAsiaTheme="minorEastAsia" w:cstheme="minorHAnsi"/>
        </w:rPr>
      </w:pPr>
      <w:r w:rsidRPr="003D4CA6">
        <w:rPr>
          <w:rFonts w:asciiTheme="minorHAnsi" w:hAnsiTheme="minorHAnsi" w:eastAsiaTheme="minorEastAsia" w:cstheme="minorHAnsi"/>
        </w:rPr>
        <w:t xml:space="preserve">Distribution teams may not be prepared or adequately staffed to handle issues, </w:t>
      </w:r>
      <w:r w:rsidRPr="003D4CA6" w:rsidR="00FA2B1A">
        <w:rPr>
          <w:rFonts w:asciiTheme="minorHAnsi" w:hAnsiTheme="minorHAnsi" w:eastAsiaTheme="minorEastAsia" w:cstheme="minorHAnsi"/>
        </w:rPr>
        <w:t>miscommunication</w:t>
      </w:r>
      <w:r w:rsidRPr="003D4CA6">
        <w:rPr>
          <w:rFonts w:asciiTheme="minorHAnsi" w:hAnsiTheme="minorHAnsi" w:eastAsiaTheme="minorEastAsia" w:cstheme="minorHAnsi"/>
        </w:rPr>
        <w:t xml:space="preserve"> or conflict.</w:t>
      </w:r>
    </w:p>
    <w:p w:rsidRPr="003D4CA6" w:rsidR="00230DD2" w:rsidP="00230DD2" w:rsidRDefault="00230DD2" w14:paraId="340CDA7C" w14:textId="39FB1D7C">
      <w:pPr>
        <w:rPr>
          <w:rFonts w:cstheme="minorHAnsi"/>
          <w:sz w:val="22"/>
          <w:szCs w:val="22"/>
        </w:rPr>
      </w:pPr>
    </w:p>
    <w:p w:rsidRPr="003D4CA6" w:rsidR="00230DD2" w:rsidP="00230DD2" w:rsidRDefault="00FA2B1A" w14:paraId="71A702E6" w14:textId="78053245">
      <w:pPr>
        <w:rPr>
          <w:rFonts w:cstheme="minorHAnsi"/>
          <w:b/>
          <w:bCs/>
          <w:sz w:val="22"/>
          <w:szCs w:val="22"/>
          <w:u w:val="single"/>
        </w:rPr>
      </w:pPr>
      <w:r w:rsidRPr="003D4CA6">
        <w:rPr>
          <w:rFonts w:cstheme="minorHAnsi"/>
          <w:b/>
          <w:bCs/>
          <w:sz w:val="22"/>
          <w:szCs w:val="22"/>
          <w:u w:val="single"/>
        </w:rPr>
        <w:t>Beneficiary</w:t>
      </w:r>
      <w:r w:rsidRPr="003D4CA6" w:rsidR="00230DD2">
        <w:rPr>
          <w:rFonts w:cstheme="minorHAnsi"/>
          <w:b/>
          <w:bCs/>
          <w:sz w:val="22"/>
          <w:szCs w:val="22"/>
          <w:u w:val="single"/>
        </w:rPr>
        <w:t xml:space="preserve"> </w:t>
      </w:r>
      <w:r w:rsidRPr="003D4CA6">
        <w:rPr>
          <w:rFonts w:cstheme="minorHAnsi"/>
          <w:b/>
          <w:bCs/>
          <w:sz w:val="22"/>
          <w:szCs w:val="22"/>
          <w:u w:val="single"/>
        </w:rPr>
        <w:t>Selection</w:t>
      </w:r>
      <w:r w:rsidRPr="003D4CA6" w:rsidR="00230DD2">
        <w:rPr>
          <w:rFonts w:cstheme="minorHAnsi"/>
          <w:b/>
          <w:bCs/>
          <w:sz w:val="22"/>
          <w:szCs w:val="22"/>
          <w:u w:val="single"/>
        </w:rPr>
        <w:t xml:space="preserve"> &amp; Communication</w:t>
      </w:r>
    </w:p>
    <w:p w:rsidRPr="003D4CA6" w:rsidR="00C0749F" w:rsidP="00AB61AF" w:rsidRDefault="00584CDE" w14:paraId="7275A8B5" w14:textId="67B77762">
      <w:pPr>
        <w:pStyle w:val="ListParagraph"/>
        <w:numPr>
          <w:ilvl w:val="0"/>
          <w:numId w:val="9"/>
        </w:numPr>
        <w:rPr>
          <w:rFonts w:asciiTheme="minorHAnsi" w:hAnsiTheme="minorHAnsi" w:eastAsiaTheme="minorEastAsia" w:cstheme="minorHAnsi"/>
        </w:rPr>
      </w:pPr>
      <w:r w:rsidRPr="003D4CA6">
        <w:rPr>
          <w:rFonts w:asciiTheme="minorHAnsi" w:hAnsiTheme="minorHAnsi" w:eastAsiaTheme="minorEastAsia" w:cstheme="minorHAnsi"/>
        </w:rPr>
        <w:t xml:space="preserve">Privacy of data </w:t>
      </w:r>
      <w:r w:rsidRPr="003D4CA6" w:rsidR="00C0749F">
        <w:rPr>
          <w:rFonts w:asciiTheme="minorHAnsi" w:hAnsiTheme="minorHAnsi" w:eastAsiaTheme="minorEastAsia" w:cstheme="minorHAnsi"/>
        </w:rPr>
        <w:t>needs to be ensured</w:t>
      </w:r>
      <w:r w:rsidRPr="003D4CA6" w:rsidR="00AA7AF5">
        <w:rPr>
          <w:rFonts w:asciiTheme="minorHAnsi" w:hAnsiTheme="minorHAnsi" w:eastAsiaTheme="minorEastAsia" w:cstheme="minorHAnsi"/>
        </w:rPr>
        <w:t>.</w:t>
      </w:r>
    </w:p>
    <w:p w:rsidRPr="003D4CA6" w:rsidR="00C0749F" w:rsidP="00AB61AF" w:rsidRDefault="00C0749F" w14:paraId="5374ED40" w14:textId="3EE6BA46">
      <w:pPr>
        <w:pStyle w:val="ListParagraph"/>
        <w:numPr>
          <w:ilvl w:val="0"/>
          <w:numId w:val="9"/>
        </w:numPr>
        <w:rPr>
          <w:rFonts w:asciiTheme="minorHAnsi" w:hAnsiTheme="minorHAnsi" w:eastAsiaTheme="minorEastAsia" w:cstheme="minorHAnsi"/>
        </w:rPr>
      </w:pPr>
      <w:r w:rsidRPr="003D4CA6">
        <w:rPr>
          <w:rFonts w:asciiTheme="minorHAnsi" w:hAnsiTheme="minorHAnsi" w:eastAsiaTheme="minorEastAsia" w:cstheme="minorHAnsi"/>
        </w:rPr>
        <w:t xml:space="preserve">Beneficiary selection process should be communicated in advance to beneficiaries as well as community leaders and local authorities. </w:t>
      </w:r>
    </w:p>
    <w:p w:rsidR="007C644E" w:rsidP="00AB61AF" w:rsidRDefault="00C0749F" w14:paraId="4D286A89" w14:textId="3A5DBC6C">
      <w:pPr>
        <w:pStyle w:val="ListParagraph"/>
        <w:numPr>
          <w:ilvl w:val="0"/>
          <w:numId w:val="9"/>
        </w:numPr>
        <w:rPr>
          <w:rFonts w:asciiTheme="minorHAnsi" w:hAnsiTheme="minorHAnsi" w:eastAsiaTheme="minorEastAsia" w:cstheme="minorHAnsi"/>
        </w:rPr>
      </w:pPr>
      <w:r w:rsidRPr="003D4CA6">
        <w:rPr>
          <w:rFonts w:asciiTheme="minorHAnsi" w:hAnsiTheme="minorHAnsi" w:eastAsiaTheme="minorEastAsia" w:cstheme="minorHAnsi"/>
        </w:rPr>
        <w:t xml:space="preserve">Methods of communication with beneficiaries should </w:t>
      </w:r>
      <w:r w:rsidRPr="003D4CA6" w:rsidR="00940833">
        <w:rPr>
          <w:rFonts w:asciiTheme="minorHAnsi" w:hAnsiTheme="minorHAnsi" w:eastAsiaTheme="minorEastAsia" w:cstheme="minorHAnsi"/>
        </w:rPr>
        <w:t>consider</w:t>
      </w:r>
      <w:r w:rsidRPr="003D4CA6">
        <w:rPr>
          <w:rFonts w:asciiTheme="minorHAnsi" w:hAnsiTheme="minorHAnsi" w:eastAsiaTheme="minorEastAsia" w:cstheme="minorHAnsi"/>
        </w:rPr>
        <w:t>, cultural norms and preferences. Various methods should be considered and clearly explain date, time, location, how to access, needed documents.</w:t>
      </w:r>
    </w:p>
    <w:p w:rsidR="003D4CA6" w:rsidP="003D4CA6" w:rsidRDefault="003D4CA6" w14:paraId="6CDA2F4D" w14:textId="70789B17">
      <w:pPr>
        <w:rPr>
          <w:rFonts w:cstheme="minorHAnsi"/>
        </w:rPr>
      </w:pPr>
    </w:p>
    <w:p w:rsidRPr="003D4CA6" w:rsidR="003D4CA6" w:rsidP="003D4CA6" w:rsidRDefault="003D4CA6" w14:paraId="5DE2B126" w14:textId="77777777">
      <w:pPr>
        <w:rPr>
          <w:rFonts w:cstheme="minorHAnsi"/>
        </w:rPr>
      </w:pPr>
    </w:p>
    <w:p w:rsidRPr="003D4CA6" w:rsidR="00230DD2" w:rsidP="00230DD2" w:rsidRDefault="00230DD2" w14:paraId="2C4FED8E" w14:textId="3484D3D7">
      <w:pPr>
        <w:pStyle w:val="ListParagraph"/>
        <w:numPr>
          <w:ilvl w:val="0"/>
          <w:numId w:val="9"/>
        </w:numPr>
        <w:rPr>
          <w:rFonts w:asciiTheme="minorHAnsi" w:hAnsiTheme="minorHAnsi" w:eastAsiaTheme="minorEastAsia" w:cstheme="minorHAnsi"/>
        </w:rPr>
      </w:pPr>
      <w:r w:rsidRPr="003D4CA6">
        <w:rPr>
          <w:rFonts w:asciiTheme="minorHAnsi" w:hAnsiTheme="minorHAnsi" w:eastAsiaTheme="minorEastAsia" w:cstheme="minorHAnsi"/>
        </w:rPr>
        <w:t>Tension is something common that usually happens when distributing NFIs, this tension might be mainly with host community which has a limited percentage in our distribution. Moreover, other type of tension might happen as well due to the lack of understanding by PoCs of the assessment criteria which results that some PoCs might be underserve assistance they assume that all people should get same ration of NFIs.</w:t>
      </w:r>
    </w:p>
    <w:p w:rsidRPr="003D4CA6" w:rsidR="00C0749F" w:rsidP="00C0749F" w:rsidRDefault="00C0749F" w14:paraId="263543D4" w14:textId="3AB48EAC">
      <w:pPr>
        <w:pStyle w:val="ListParagraph"/>
        <w:numPr>
          <w:ilvl w:val="0"/>
          <w:numId w:val="9"/>
        </w:numPr>
        <w:rPr>
          <w:rFonts w:asciiTheme="minorHAnsi" w:hAnsiTheme="minorHAnsi" w:eastAsiaTheme="minorEastAsia" w:cstheme="minorHAnsi"/>
        </w:rPr>
      </w:pPr>
      <w:r w:rsidRPr="003D4CA6">
        <w:rPr>
          <w:rFonts w:asciiTheme="minorHAnsi" w:hAnsiTheme="minorHAnsi" w:eastAsiaTheme="minorEastAsia" w:cstheme="minorHAnsi"/>
        </w:rPr>
        <w:t xml:space="preserve">Feedback and complaint mechanisms should be set-up and beneficiaries should be made aware; e.g. hotline, comment box, </w:t>
      </w:r>
      <w:r w:rsidRPr="003D4CA6" w:rsidR="00666086">
        <w:rPr>
          <w:rFonts w:asciiTheme="minorHAnsi" w:hAnsiTheme="minorHAnsi" w:eastAsiaTheme="minorEastAsia" w:cstheme="minorHAnsi"/>
        </w:rPr>
        <w:t>complaints desk</w:t>
      </w:r>
      <w:r w:rsidRPr="003D4CA6">
        <w:rPr>
          <w:rFonts w:asciiTheme="minorHAnsi" w:hAnsiTheme="minorHAnsi" w:eastAsiaTheme="minorEastAsia" w:cstheme="minorHAnsi"/>
        </w:rPr>
        <w:t xml:space="preserve">. </w:t>
      </w:r>
    </w:p>
    <w:p w:rsidRPr="003D4CA6" w:rsidR="00C0749F" w:rsidP="00C0749F" w:rsidRDefault="00666086" w14:paraId="7C9409D5" w14:textId="4F369926">
      <w:pPr>
        <w:pStyle w:val="ListParagraph"/>
        <w:numPr>
          <w:ilvl w:val="0"/>
          <w:numId w:val="9"/>
        </w:numPr>
        <w:rPr>
          <w:rFonts w:asciiTheme="minorHAnsi" w:hAnsiTheme="minorHAnsi" w:eastAsiaTheme="minorEastAsia" w:cstheme="minorHAnsi"/>
        </w:rPr>
      </w:pPr>
      <w:r w:rsidRPr="003D4CA6">
        <w:rPr>
          <w:rFonts w:asciiTheme="minorHAnsi" w:hAnsiTheme="minorHAnsi" w:eastAsiaTheme="minorEastAsia" w:cstheme="minorHAnsi"/>
        </w:rPr>
        <w:t xml:space="preserve">Partners should also consider appropriate modalities for post distribution monitoring; e.g. house-to-house visits, phone calls, feedback through upcoming distribution. </w:t>
      </w:r>
    </w:p>
    <w:p w:rsidRPr="003D4CA6" w:rsidR="00230DD2" w:rsidP="00AB61AF" w:rsidRDefault="00230DD2" w14:paraId="31190CF8" w14:textId="77777777">
      <w:pPr>
        <w:rPr>
          <w:rFonts w:cstheme="minorHAnsi"/>
          <w:sz w:val="22"/>
          <w:szCs w:val="22"/>
        </w:rPr>
      </w:pPr>
    </w:p>
    <w:p w:rsidRPr="003D4CA6" w:rsidR="00230DD2" w:rsidP="00AB61AF" w:rsidRDefault="00230DD2" w14:paraId="501019E0" w14:textId="67CCA66A">
      <w:pPr>
        <w:rPr>
          <w:rFonts w:cstheme="minorHAnsi"/>
          <w:b/>
          <w:bCs/>
          <w:sz w:val="22"/>
          <w:szCs w:val="22"/>
          <w:u w:val="single"/>
        </w:rPr>
      </w:pPr>
      <w:r w:rsidRPr="003D4CA6">
        <w:rPr>
          <w:rFonts w:cstheme="minorHAnsi"/>
          <w:b/>
          <w:bCs/>
          <w:sz w:val="22"/>
          <w:szCs w:val="22"/>
          <w:u w:val="single"/>
        </w:rPr>
        <w:t>Protection</w:t>
      </w:r>
    </w:p>
    <w:p w:rsidRPr="003D4CA6" w:rsidR="009F51B5" w:rsidP="009F51B5" w:rsidRDefault="009F51B5" w14:paraId="20A4DEE2" w14:textId="32E6D6C9">
      <w:pPr>
        <w:pStyle w:val="ListParagraph"/>
        <w:numPr>
          <w:ilvl w:val="0"/>
          <w:numId w:val="17"/>
        </w:numPr>
        <w:rPr>
          <w:rFonts w:asciiTheme="minorHAnsi" w:hAnsiTheme="minorHAnsi" w:cstheme="minorHAnsi"/>
        </w:rPr>
      </w:pPr>
      <w:r w:rsidRPr="003D4CA6">
        <w:rPr>
          <w:rFonts w:asciiTheme="minorHAnsi" w:hAnsiTheme="minorHAnsi" w:cstheme="minorHAnsi"/>
        </w:rPr>
        <w:t>Harassment and SGBV issues and/or misconduct are also some issues that needs to be considered when designing plans</w:t>
      </w:r>
      <w:r w:rsidRPr="003D4CA6">
        <w:rPr>
          <w:rFonts w:asciiTheme="minorHAnsi" w:hAnsiTheme="minorHAnsi" w:cstheme="minorHAnsi"/>
        </w:rPr>
        <w:t>.</w:t>
      </w:r>
    </w:p>
    <w:p w:rsidRPr="003D4CA6" w:rsidR="00230DD2" w:rsidP="00041DA9" w:rsidRDefault="00041DA9" w14:paraId="2247B678" w14:textId="28969869">
      <w:pPr>
        <w:pStyle w:val="ListParagraph"/>
        <w:numPr>
          <w:ilvl w:val="0"/>
          <w:numId w:val="17"/>
        </w:numPr>
        <w:rPr>
          <w:rFonts w:asciiTheme="minorHAnsi" w:hAnsiTheme="minorHAnsi" w:cstheme="minorHAnsi"/>
        </w:rPr>
      </w:pPr>
      <w:r w:rsidRPr="003D4CA6">
        <w:rPr>
          <w:rFonts w:asciiTheme="minorHAnsi" w:hAnsiTheme="minorHAnsi" w:cstheme="minorHAnsi"/>
        </w:rPr>
        <w:t>Freedom of movement outside of the settlements</w:t>
      </w:r>
      <w:r w:rsidRPr="003D4CA6" w:rsidR="009F51B5">
        <w:rPr>
          <w:rFonts w:asciiTheme="minorHAnsi" w:hAnsiTheme="minorHAnsi" w:cstheme="minorHAnsi"/>
        </w:rPr>
        <w:t xml:space="preserve"> and camps.</w:t>
      </w:r>
    </w:p>
    <w:p w:rsidRPr="003D4CA6" w:rsidR="00041DA9" w:rsidP="00041DA9" w:rsidRDefault="00041DA9" w14:paraId="35453849" w14:textId="7930192F">
      <w:pPr>
        <w:pStyle w:val="ListParagraph"/>
        <w:numPr>
          <w:ilvl w:val="0"/>
          <w:numId w:val="17"/>
        </w:numPr>
        <w:rPr>
          <w:rFonts w:asciiTheme="minorHAnsi" w:hAnsiTheme="minorHAnsi" w:cstheme="minorHAnsi"/>
        </w:rPr>
      </w:pPr>
      <w:r w:rsidRPr="003D4CA6">
        <w:rPr>
          <w:rFonts w:asciiTheme="minorHAnsi" w:hAnsiTheme="minorHAnsi" w:cstheme="minorHAnsi"/>
        </w:rPr>
        <w:t>Distribution points need to be safer. Women, children and other vulnerable persons with humanitarian aids in hand can be targeted for theft, harassment, and exploitation</w:t>
      </w:r>
    </w:p>
    <w:p w:rsidRPr="003D4CA6" w:rsidR="00041DA9" w:rsidP="00041DA9" w:rsidRDefault="00041DA9" w14:paraId="3B8D1732" w14:textId="37436344">
      <w:pPr>
        <w:pStyle w:val="ListParagraph"/>
        <w:numPr>
          <w:ilvl w:val="0"/>
          <w:numId w:val="17"/>
        </w:numPr>
        <w:rPr>
          <w:rFonts w:asciiTheme="minorHAnsi" w:hAnsiTheme="minorHAnsi" w:cstheme="minorHAnsi"/>
        </w:rPr>
      </w:pPr>
      <w:r w:rsidRPr="003D4CA6">
        <w:rPr>
          <w:rFonts w:asciiTheme="minorHAnsi" w:hAnsiTheme="minorHAnsi" w:cstheme="minorHAnsi"/>
        </w:rPr>
        <w:t>Improve conditions in and management of both existing and new settlements, including infrastructure and site planning.</w:t>
      </w:r>
    </w:p>
    <w:p w:rsidRPr="003D4CA6" w:rsidR="00041DA9" w:rsidP="00041DA9" w:rsidRDefault="00041DA9" w14:paraId="1A17DD3A" w14:textId="35EEA112">
      <w:pPr>
        <w:pStyle w:val="ListParagraph"/>
        <w:numPr>
          <w:ilvl w:val="0"/>
          <w:numId w:val="17"/>
        </w:numPr>
        <w:rPr>
          <w:rFonts w:asciiTheme="minorHAnsi" w:hAnsiTheme="minorHAnsi" w:cstheme="minorHAnsi"/>
        </w:rPr>
      </w:pPr>
      <w:r w:rsidRPr="003D4CA6">
        <w:rPr>
          <w:rFonts w:asciiTheme="minorHAnsi" w:hAnsiTheme="minorHAnsi" w:cstheme="minorHAnsi"/>
        </w:rPr>
        <w:t xml:space="preserve">Vulnerable groups / Children, pregnant women, elderly </w:t>
      </w:r>
      <w:r w:rsidRPr="003D4CA6" w:rsidR="00940833">
        <w:rPr>
          <w:rFonts w:asciiTheme="minorHAnsi" w:hAnsiTheme="minorHAnsi" w:cstheme="minorHAnsi"/>
        </w:rPr>
        <w:t>people,</w:t>
      </w:r>
      <w:r w:rsidRPr="003D4CA6">
        <w:rPr>
          <w:rFonts w:asciiTheme="minorHAnsi" w:hAnsiTheme="minorHAnsi" w:cstheme="minorHAnsi"/>
        </w:rPr>
        <w:t xml:space="preserve"> and people who are ill or immunocompromised, are particularly </w:t>
      </w:r>
      <w:r w:rsidRPr="003D4CA6" w:rsidR="00940833">
        <w:rPr>
          <w:rFonts w:asciiTheme="minorHAnsi" w:hAnsiTheme="minorHAnsi" w:cstheme="minorHAnsi"/>
        </w:rPr>
        <w:t>vulnerable take</w:t>
      </w:r>
      <w:r w:rsidRPr="003D4CA6">
        <w:rPr>
          <w:rFonts w:asciiTheme="minorHAnsi" w:hAnsiTheme="minorHAnsi" w:cstheme="minorHAnsi"/>
        </w:rPr>
        <w:t xml:space="preserve"> a relatively high share of the burden associated in urgent </w:t>
      </w:r>
      <w:r w:rsidRPr="003D4CA6" w:rsidR="00940833">
        <w:rPr>
          <w:rFonts w:asciiTheme="minorHAnsi" w:hAnsiTheme="minorHAnsi" w:cstheme="minorHAnsi"/>
        </w:rPr>
        <w:t>responses.</w:t>
      </w:r>
      <w:r w:rsidRPr="003D4CA6">
        <w:rPr>
          <w:rFonts w:asciiTheme="minorHAnsi" w:hAnsiTheme="minorHAnsi" w:cstheme="minorHAnsi"/>
        </w:rPr>
        <w:t xml:space="preserve"> The mentioned groups might be exposed and affected more in such cases if the above-mentioned methodology is being used.</w:t>
      </w:r>
    </w:p>
    <w:p w:rsidRPr="003D4CA6" w:rsidR="008D5C93" w:rsidP="00AB61AF" w:rsidRDefault="008D5C93" w14:paraId="4C2705EC" w14:textId="77777777">
      <w:pPr>
        <w:rPr>
          <w:rFonts w:cstheme="minorHAnsi"/>
          <w:sz w:val="22"/>
          <w:szCs w:val="22"/>
        </w:rPr>
      </w:pPr>
    </w:p>
    <w:p w:rsidRPr="003D4CA6" w:rsidR="00F8157F" w:rsidP="00F8157F" w:rsidRDefault="00F8157F" w14:paraId="05DBBE3D" w14:textId="401DA735">
      <w:pPr>
        <w:rPr>
          <w:rFonts w:cstheme="minorHAnsi"/>
          <w:b/>
          <w:bCs/>
          <w:color w:val="1F3864" w:themeColor="accent1" w:themeShade="80"/>
          <w:sz w:val="22"/>
          <w:szCs w:val="22"/>
        </w:rPr>
      </w:pPr>
      <w:r w:rsidRPr="003D4CA6">
        <w:rPr>
          <w:rFonts w:cstheme="minorHAnsi"/>
          <w:b/>
          <w:bCs/>
          <w:color w:val="1F3864" w:themeColor="accent1" w:themeShade="80"/>
          <w:sz w:val="22"/>
          <w:szCs w:val="22"/>
        </w:rPr>
        <w:t>Common actions recommended by NFI, partners in Syria: (Safety, security and crowd control)</w:t>
      </w:r>
    </w:p>
    <w:p w:rsidRPr="003D4CA6" w:rsidR="009F51B5" w:rsidP="003D4CA6" w:rsidRDefault="009F51B5" w14:paraId="7582B7AA" w14:textId="77777777">
      <w:pPr>
        <w:rPr>
          <w:rFonts w:cstheme="minorHAnsi"/>
          <w:b/>
          <w:bCs/>
          <w:sz w:val="22"/>
          <w:szCs w:val="22"/>
          <w:u w:val="single"/>
        </w:rPr>
      </w:pPr>
      <w:r w:rsidRPr="003D4CA6">
        <w:rPr>
          <w:rFonts w:cstheme="minorHAnsi"/>
          <w:b/>
          <w:bCs/>
          <w:sz w:val="22"/>
          <w:szCs w:val="22"/>
          <w:u w:val="single"/>
        </w:rPr>
        <w:t xml:space="preserve">Before the distribution: </w:t>
      </w:r>
    </w:p>
    <w:p w:rsidRPr="003D4CA6" w:rsidR="009F51B5" w:rsidP="009F51B5" w:rsidRDefault="00580C1F" w14:paraId="62901A00" w14:textId="77777777">
      <w:pPr>
        <w:pStyle w:val="ListParagraph"/>
        <w:numPr>
          <w:ilvl w:val="0"/>
          <w:numId w:val="19"/>
        </w:numPr>
        <w:rPr>
          <w:rFonts w:asciiTheme="minorHAnsi" w:hAnsiTheme="minorHAnsi" w:cstheme="minorHAnsi"/>
        </w:rPr>
      </w:pPr>
      <w:r w:rsidRPr="003D4CA6">
        <w:rPr>
          <w:rFonts w:asciiTheme="minorHAnsi" w:hAnsiTheme="minorHAnsi" w:cstheme="minorHAnsi"/>
        </w:rPr>
        <w:t>Increase the portion of host community and raise awareness on NFIs practice among PoCs to fully understand criteria being applied.</w:t>
      </w:r>
    </w:p>
    <w:p w:rsidRPr="003D4CA6" w:rsidR="009F51B5" w:rsidP="009F51B5" w:rsidRDefault="009F51B5" w14:paraId="79F61650" w14:textId="77777777">
      <w:pPr>
        <w:pStyle w:val="ListParagraph"/>
        <w:numPr>
          <w:ilvl w:val="0"/>
          <w:numId w:val="19"/>
        </w:numPr>
        <w:rPr>
          <w:rFonts w:asciiTheme="minorHAnsi" w:hAnsiTheme="minorHAnsi" w:cstheme="minorHAnsi"/>
        </w:rPr>
      </w:pPr>
      <w:r w:rsidRPr="003D4CA6">
        <w:rPr>
          <w:rFonts w:asciiTheme="minorHAnsi" w:hAnsiTheme="minorHAnsi" w:cstheme="minorHAnsi"/>
        </w:rPr>
        <w:t>Raise awareness with beneficiaries on when they are going to receive the CRIs for example inform them over the phone which allows PoCs to ask questions and prepare documentation in advance.</w:t>
      </w:r>
    </w:p>
    <w:p w:rsidRPr="003D4CA6" w:rsidR="009F51B5" w:rsidP="009F51B5" w:rsidRDefault="00580C1F" w14:paraId="6E19FBB2" w14:textId="77777777">
      <w:pPr>
        <w:pStyle w:val="ListParagraph"/>
        <w:numPr>
          <w:ilvl w:val="0"/>
          <w:numId w:val="19"/>
        </w:numPr>
        <w:rPr>
          <w:rFonts w:asciiTheme="minorHAnsi" w:hAnsiTheme="minorHAnsi" w:cstheme="minorHAnsi"/>
        </w:rPr>
      </w:pPr>
      <w:r w:rsidRPr="003D4CA6">
        <w:rPr>
          <w:rFonts w:asciiTheme="minorHAnsi" w:hAnsiTheme="minorHAnsi" w:cstheme="minorHAnsi"/>
        </w:rPr>
        <w:t>Address the issue of unavailability of distribution/registration places when targeting new areas</w:t>
      </w:r>
    </w:p>
    <w:p w:rsidRPr="003D4CA6" w:rsidR="009F51B5" w:rsidP="009F51B5" w:rsidRDefault="00580C1F" w14:paraId="676B54DF" w14:textId="77777777">
      <w:pPr>
        <w:pStyle w:val="ListParagraph"/>
        <w:numPr>
          <w:ilvl w:val="0"/>
          <w:numId w:val="19"/>
        </w:numPr>
        <w:rPr>
          <w:rFonts w:asciiTheme="minorHAnsi" w:hAnsiTheme="minorHAnsi" w:cstheme="minorHAnsi"/>
        </w:rPr>
      </w:pPr>
      <w:r w:rsidRPr="003D4CA6">
        <w:rPr>
          <w:rFonts w:asciiTheme="minorHAnsi" w:hAnsiTheme="minorHAnsi" w:cstheme="minorHAnsi"/>
        </w:rPr>
        <w:t>Better targeting of vulnerable groups through working with local community and community leaders and emphasize on applying protection mainstreaming and community-based approach.</w:t>
      </w:r>
    </w:p>
    <w:p w:rsidR="009F51B5" w:rsidP="009F51B5" w:rsidRDefault="009F51B5" w14:paraId="390A7822" w14:textId="6E05A5B4">
      <w:pPr>
        <w:pStyle w:val="ListParagraph"/>
        <w:numPr>
          <w:ilvl w:val="0"/>
          <w:numId w:val="19"/>
        </w:numPr>
        <w:rPr>
          <w:rFonts w:asciiTheme="minorHAnsi" w:hAnsiTheme="minorHAnsi" w:cstheme="minorHAnsi"/>
        </w:rPr>
      </w:pPr>
      <w:r w:rsidRPr="003D4CA6">
        <w:rPr>
          <w:rFonts w:asciiTheme="minorHAnsi" w:hAnsiTheme="minorHAnsi" w:cstheme="minorHAnsi"/>
        </w:rPr>
        <w:t>Raise awareness with beneficiaries on when they are going to receive the CRIs for example inform them over the phone which allows PoCs to ask questions and prepare documentation in advance.</w:t>
      </w:r>
    </w:p>
    <w:p w:rsidRPr="003D4CA6" w:rsidR="003D4CA6" w:rsidP="003D4CA6" w:rsidRDefault="003D4CA6" w14:paraId="69B2CDAB" w14:textId="77777777">
      <w:pPr>
        <w:pStyle w:val="ListParagraph"/>
        <w:ind w:left="810"/>
        <w:rPr>
          <w:rFonts w:asciiTheme="minorHAnsi" w:hAnsiTheme="minorHAnsi" w:cstheme="minorHAnsi"/>
        </w:rPr>
      </w:pPr>
    </w:p>
    <w:p w:rsidRPr="003D4CA6" w:rsidR="009F51B5" w:rsidP="003D4CA6" w:rsidRDefault="009F51B5" w14:paraId="5976336C" w14:textId="3CA7987C">
      <w:pPr>
        <w:rPr>
          <w:rFonts w:cstheme="minorHAnsi"/>
          <w:b/>
          <w:bCs/>
          <w:sz w:val="22"/>
          <w:szCs w:val="22"/>
          <w:u w:val="single"/>
        </w:rPr>
      </w:pPr>
      <w:r w:rsidRPr="003D4CA6">
        <w:rPr>
          <w:rFonts w:cstheme="minorHAnsi"/>
          <w:b/>
          <w:bCs/>
          <w:sz w:val="22"/>
          <w:szCs w:val="22"/>
          <w:u w:val="single"/>
        </w:rPr>
        <w:t>During the distribution:</w:t>
      </w:r>
    </w:p>
    <w:p w:rsidRPr="003D4CA6" w:rsidR="009F51B5" w:rsidP="009F51B5" w:rsidRDefault="009F51B5" w14:paraId="04919834" w14:textId="7BEB469A">
      <w:pPr>
        <w:pStyle w:val="ListParagraph"/>
        <w:numPr>
          <w:ilvl w:val="0"/>
          <w:numId w:val="19"/>
        </w:numPr>
        <w:rPr>
          <w:rFonts w:asciiTheme="minorHAnsi" w:hAnsiTheme="minorHAnsi" w:cstheme="minorHAnsi"/>
        </w:rPr>
      </w:pPr>
      <w:r w:rsidRPr="003D4CA6">
        <w:rPr>
          <w:rFonts w:asciiTheme="minorHAnsi" w:hAnsiTheme="minorHAnsi" w:cstheme="minorHAnsi"/>
        </w:rPr>
        <w:t>Make sure you have enough staff during the distribution.</w:t>
      </w:r>
    </w:p>
    <w:p w:rsidRPr="003D4CA6" w:rsidR="003D4CA6" w:rsidP="003D4CA6" w:rsidRDefault="009F51B5" w14:paraId="74EDFB18" w14:textId="1DD39FFA">
      <w:pPr>
        <w:pStyle w:val="ListParagraph"/>
        <w:numPr>
          <w:ilvl w:val="0"/>
          <w:numId w:val="19"/>
        </w:numPr>
        <w:rPr>
          <w:rFonts w:asciiTheme="minorHAnsi" w:hAnsiTheme="minorHAnsi" w:cstheme="minorHAnsi"/>
        </w:rPr>
      </w:pPr>
      <w:r w:rsidRPr="003D4CA6">
        <w:rPr>
          <w:rFonts w:asciiTheme="minorHAnsi" w:hAnsiTheme="minorHAnsi" w:cstheme="minorHAnsi"/>
        </w:rPr>
        <w:t>There should be enough space</w:t>
      </w:r>
      <w:r w:rsidRPr="003D4CA6" w:rsidR="003D4CA6">
        <w:rPr>
          <w:rFonts w:asciiTheme="minorHAnsi" w:hAnsiTheme="minorHAnsi" w:cstheme="minorHAnsi"/>
        </w:rPr>
        <w:t xml:space="preserve"> in the distribution point to fit the expected beneficiaries.</w:t>
      </w:r>
    </w:p>
    <w:p w:rsidR="009F51B5" w:rsidP="009F51B5" w:rsidRDefault="00580C1F" w14:paraId="69953CA3" w14:textId="0B890CE4">
      <w:pPr>
        <w:pStyle w:val="ListParagraph"/>
        <w:numPr>
          <w:ilvl w:val="0"/>
          <w:numId w:val="19"/>
        </w:numPr>
        <w:rPr>
          <w:rFonts w:asciiTheme="minorHAnsi" w:hAnsiTheme="minorHAnsi" w:cstheme="minorHAnsi"/>
        </w:rPr>
      </w:pPr>
      <w:r w:rsidRPr="003D4CA6">
        <w:rPr>
          <w:rFonts w:asciiTheme="minorHAnsi" w:hAnsiTheme="minorHAnsi" w:cstheme="minorHAnsi"/>
        </w:rPr>
        <w:t>Enhance the protection</w:t>
      </w:r>
      <w:r w:rsidR="003D4CA6">
        <w:rPr>
          <w:rFonts w:asciiTheme="minorHAnsi" w:hAnsiTheme="minorHAnsi" w:cstheme="minorHAnsi"/>
        </w:rPr>
        <w:t xml:space="preserve"> and security</w:t>
      </w:r>
      <w:r w:rsidRPr="003D4CA6">
        <w:rPr>
          <w:rFonts w:asciiTheme="minorHAnsi" w:hAnsiTheme="minorHAnsi" w:cstheme="minorHAnsi"/>
        </w:rPr>
        <w:t xml:space="preserve"> measures of partners main distribution point</w:t>
      </w:r>
      <w:r w:rsidRPr="003D4CA6" w:rsidR="00AD10AB">
        <w:rPr>
          <w:rFonts w:asciiTheme="minorHAnsi" w:hAnsiTheme="minorHAnsi" w:cstheme="minorHAnsi"/>
        </w:rPr>
        <w:t>.</w:t>
      </w:r>
    </w:p>
    <w:p w:rsidR="003D4CA6" w:rsidP="003D4CA6" w:rsidRDefault="003D4CA6" w14:paraId="23C02C4B" w14:textId="6355BCFA">
      <w:pPr>
        <w:rPr>
          <w:rFonts w:cstheme="minorHAnsi"/>
        </w:rPr>
      </w:pPr>
    </w:p>
    <w:p w:rsidRPr="003D4CA6" w:rsidR="003D4CA6" w:rsidP="003D4CA6" w:rsidRDefault="003D4CA6" w14:paraId="6B3FB72E" w14:textId="77777777">
      <w:pPr>
        <w:rPr>
          <w:rFonts w:cstheme="minorHAnsi"/>
        </w:rPr>
      </w:pPr>
    </w:p>
    <w:p w:rsidRPr="003D4CA6" w:rsidR="00AD10AB" w:rsidP="003D4CA6" w:rsidRDefault="00FA2B1A" w14:paraId="5450C174" w14:textId="4BD60EE1">
      <w:pPr>
        <w:pStyle w:val="ListParagraph"/>
        <w:numPr>
          <w:ilvl w:val="0"/>
          <w:numId w:val="19"/>
        </w:numPr>
        <w:rPr>
          <w:rFonts w:asciiTheme="minorHAnsi" w:hAnsiTheme="minorHAnsi" w:cstheme="minorHAnsi"/>
        </w:rPr>
      </w:pPr>
      <w:r w:rsidRPr="003D4CA6">
        <w:rPr>
          <w:rFonts w:eastAsia="Times New Roman" w:asciiTheme="minorHAnsi" w:hAnsiTheme="minorHAnsi" w:cstheme="minorHAnsi"/>
        </w:rPr>
        <w:t>Distribution</w:t>
      </w:r>
      <w:r w:rsidRPr="003D4CA6" w:rsidR="00C57DF2">
        <w:rPr>
          <w:rFonts w:eastAsia="Times New Roman" w:asciiTheme="minorHAnsi" w:hAnsiTheme="minorHAnsi" w:cstheme="minorHAnsi"/>
        </w:rPr>
        <w:t xml:space="preserve"> in rural </w:t>
      </w:r>
      <w:r w:rsidRPr="003D4CA6">
        <w:rPr>
          <w:rFonts w:eastAsia="Times New Roman" w:asciiTheme="minorHAnsi" w:hAnsiTheme="minorHAnsi" w:cstheme="minorHAnsi"/>
        </w:rPr>
        <w:t>areas</w:t>
      </w:r>
      <w:r w:rsidRPr="003D4CA6" w:rsidR="00C57DF2">
        <w:rPr>
          <w:rFonts w:eastAsia="Times New Roman" w:asciiTheme="minorHAnsi" w:hAnsiTheme="minorHAnsi" w:cstheme="minorHAnsi"/>
        </w:rPr>
        <w:t xml:space="preserve"> may require targeting the entire community or different modalities; e.g. distribution </w:t>
      </w:r>
      <w:r w:rsidRPr="003D4CA6" w:rsidR="00AA7AF5">
        <w:rPr>
          <w:rFonts w:eastAsia="Times New Roman" w:asciiTheme="minorHAnsi" w:hAnsiTheme="minorHAnsi" w:cstheme="minorHAnsi"/>
        </w:rPr>
        <w:t>off</w:t>
      </w:r>
      <w:r w:rsidRPr="003D4CA6" w:rsidR="00C57DF2">
        <w:rPr>
          <w:rFonts w:eastAsia="Times New Roman" w:asciiTheme="minorHAnsi" w:hAnsiTheme="minorHAnsi" w:cstheme="minorHAnsi"/>
        </w:rPr>
        <w:t xml:space="preserve"> a truck while distributions in urban areas may </w:t>
      </w:r>
      <w:r w:rsidRPr="003D4CA6">
        <w:rPr>
          <w:rFonts w:eastAsia="Times New Roman" w:asciiTheme="minorHAnsi" w:hAnsiTheme="minorHAnsi" w:cstheme="minorHAnsi"/>
        </w:rPr>
        <w:t>require</w:t>
      </w:r>
      <w:r w:rsidRPr="003D4CA6" w:rsidR="00C57DF2">
        <w:rPr>
          <w:rFonts w:eastAsia="Times New Roman" w:asciiTheme="minorHAnsi" w:hAnsiTheme="minorHAnsi" w:cstheme="minorHAnsi"/>
        </w:rPr>
        <w:t xml:space="preserve"> crowd control</w:t>
      </w:r>
      <w:r w:rsidR="003D4CA6">
        <w:rPr>
          <w:rFonts w:eastAsia="Times New Roman" w:asciiTheme="minorHAnsi" w:hAnsiTheme="minorHAnsi" w:cstheme="minorHAnsi"/>
        </w:rPr>
        <w:t xml:space="preserve"> </w:t>
      </w:r>
      <w:r w:rsidRPr="003D4CA6" w:rsidR="00C57DF2">
        <w:rPr>
          <w:rFonts w:eastAsia="Times New Roman" w:cstheme="minorHAnsi"/>
        </w:rPr>
        <w:t>mechanisms</w:t>
      </w:r>
      <w:r w:rsidRPr="003D4CA6" w:rsidR="00CD33E5">
        <w:rPr>
          <w:rFonts w:eastAsia="Times New Roman" w:cstheme="minorHAnsi"/>
        </w:rPr>
        <w:t xml:space="preserve"> and distributions in camps or settlements will need discussion with </w:t>
      </w:r>
      <w:r w:rsidRPr="003D4CA6">
        <w:rPr>
          <w:rFonts w:eastAsia="Times New Roman" w:cstheme="minorHAnsi"/>
        </w:rPr>
        <w:t>camp</w:t>
      </w:r>
      <w:r w:rsidRPr="003D4CA6" w:rsidR="00CD33E5">
        <w:rPr>
          <w:rFonts w:eastAsia="Times New Roman" w:cstheme="minorHAnsi"/>
        </w:rPr>
        <w:t xml:space="preserve"> management or </w:t>
      </w:r>
      <w:r w:rsidRPr="003D4CA6">
        <w:rPr>
          <w:rFonts w:eastAsia="Times New Roman" w:cstheme="minorHAnsi"/>
        </w:rPr>
        <w:t>administration</w:t>
      </w:r>
      <w:r w:rsidRPr="003D4CA6" w:rsidR="00C57DF2">
        <w:rPr>
          <w:rFonts w:eastAsia="Times New Roman" w:cstheme="minorHAnsi"/>
        </w:rPr>
        <w:t xml:space="preserve">. </w:t>
      </w:r>
    </w:p>
    <w:p w:rsidR="003D4CA6" w:rsidP="003D4CA6" w:rsidRDefault="003D4CA6" w14:paraId="697A480A" w14:textId="132AA477">
      <w:pPr>
        <w:pStyle w:val="ListParagraph"/>
        <w:ind w:left="810"/>
        <w:rPr>
          <w:rFonts w:eastAsia="Times New Roman" w:asciiTheme="minorHAnsi" w:hAnsiTheme="minorHAnsi" w:cstheme="minorHAnsi"/>
        </w:rPr>
      </w:pPr>
    </w:p>
    <w:p w:rsidR="003D4CA6" w:rsidP="003D4CA6" w:rsidRDefault="003D4CA6" w14:paraId="65F4343B" w14:textId="6484B4D1">
      <w:pPr>
        <w:pStyle w:val="ListParagraph"/>
        <w:ind w:left="810"/>
        <w:rPr>
          <w:rFonts w:eastAsia="Times New Roman" w:asciiTheme="minorHAnsi" w:hAnsiTheme="minorHAnsi" w:cstheme="minorHAnsi"/>
        </w:rPr>
      </w:pPr>
    </w:p>
    <w:p w:rsidRPr="003D4CA6" w:rsidR="003D4CA6" w:rsidP="003D4CA6" w:rsidRDefault="003D4CA6" w14:paraId="521999A8" w14:textId="654294B6">
      <w:pPr>
        <w:rPr>
          <w:rFonts w:cstheme="minorHAnsi"/>
          <w:sz w:val="22"/>
          <w:szCs w:val="22"/>
        </w:rPr>
      </w:pPr>
      <w:r w:rsidRPr="003D4CA6">
        <w:rPr>
          <w:rFonts w:cstheme="minorHAnsi"/>
          <w:b/>
          <w:bCs/>
          <w:sz w:val="22"/>
          <w:szCs w:val="22"/>
          <w:u w:val="single"/>
        </w:rPr>
        <w:t xml:space="preserve">After the </w:t>
      </w:r>
      <w:r w:rsidRPr="003D4CA6">
        <w:rPr>
          <w:rFonts w:cstheme="minorHAnsi"/>
          <w:b/>
          <w:bCs/>
          <w:sz w:val="22"/>
          <w:szCs w:val="22"/>
          <w:u w:val="single"/>
        </w:rPr>
        <w:t>distribution</w:t>
      </w:r>
    </w:p>
    <w:p w:rsidRPr="003D4CA6" w:rsidR="003D4CA6" w:rsidP="003D4CA6" w:rsidRDefault="003D4CA6" w14:paraId="03C966A1" w14:textId="0D7F6233">
      <w:pPr>
        <w:pStyle w:val="ListParagraph"/>
        <w:numPr>
          <w:ilvl w:val="0"/>
          <w:numId w:val="20"/>
        </w:numPr>
        <w:rPr>
          <w:rFonts w:cstheme="minorHAnsi"/>
        </w:rPr>
      </w:pPr>
      <w:r w:rsidRPr="003D4CA6">
        <w:rPr>
          <w:rFonts w:cstheme="minorHAnsi"/>
        </w:rPr>
        <w:t>Follow up with beneficiaries regarding the latest distribution, have a good feedback mechanism and set up monitoring plan.</w:t>
      </w:r>
    </w:p>
    <w:p w:rsidRPr="003D4CA6" w:rsidR="003D4CA6" w:rsidP="003D4CA6" w:rsidRDefault="003D4CA6" w14:paraId="070EE720" w14:textId="1CD6BB81">
      <w:pPr>
        <w:pStyle w:val="ListParagraph"/>
        <w:numPr>
          <w:ilvl w:val="0"/>
          <w:numId w:val="20"/>
        </w:numPr>
        <w:rPr>
          <w:rFonts w:asciiTheme="minorHAnsi" w:hAnsiTheme="minorHAnsi" w:cstheme="minorHAnsi"/>
        </w:rPr>
      </w:pPr>
      <w:r w:rsidRPr="003D4CA6">
        <w:rPr>
          <w:rFonts w:cstheme="minorHAnsi"/>
        </w:rPr>
        <w:t xml:space="preserve">Set up different ways of complaint lines, through questionnaire, </w:t>
      </w:r>
      <w:r w:rsidRPr="003D4CA6" w:rsidR="001464EF">
        <w:rPr>
          <w:rFonts w:cstheme="minorHAnsi"/>
        </w:rPr>
        <w:t>hotlines...</w:t>
      </w:r>
      <w:r w:rsidRPr="003D4CA6">
        <w:rPr>
          <w:rFonts w:cstheme="minorHAnsi"/>
        </w:rPr>
        <w:t xml:space="preserve"> etc. </w:t>
      </w:r>
    </w:p>
    <w:p w:rsidRPr="003D4CA6" w:rsidR="003D4CA6" w:rsidP="003D4CA6" w:rsidRDefault="003D4CA6" w14:paraId="404BAC6B" w14:textId="77777777">
      <w:pPr>
        <w:rPr>
          <w:rFonts w:cstheme="minorHAnsi"/>
        </w:rPr>
      </w:pPr>
    </w:p>
    <w:p w:rsidRPr="003D4CA6" w:rsidR="00C57DF2" w:rsidP="00AD10AB" w:rsidRDefault="00C57DF2" w14:paraId="0F8CEA77" w14:textId="7F3D94EF">
      <w:pPr>
        <w:rPr>
          <w:rFonts w:cstheme="minorHAnsi"/>
          <w:b/>
          <w:bCs/>
          <w:sz w:val="22"/>
          <w:szCs w:val="22"/>
          <w:u w:val="single"/>
        </w:rPr>
      </w:pPr>
      <w:r w:rsidRPr="003D4CA6">
        <w:rPr>
          <w:rFonts w:cstheme="minorHAnsi"/>
          <w:b/>
          <w:bCs/>
          <w:sz w:val="22"/>
          <w:szCs w:val="22"/>
          <w:u w:val="single"/>
        </w:rPr>
        <w:t xml:space="preserve">Protection </w:t>
      </w:r>
      <w:r w:rsidRPr="003D4CA6" w:rsidR="00FA2B1A">
        <w:rPr>
          <w:rFonts w:cstheme="minorHAnsi"/>
          <w:b/>
          <w:bCs/>
          <w:sz w:val="22"/>
          <w:szCs w:val="22"/>
          <w:u w:val="single"/>
        </w:rPr>
        <w:t>Mitigating</w:t>
      </w:r>
      <w:r w:rsidRPr="003D4CA6">
        <w:rPr>
          <w:rFonts w:cstheme="minorHAnsi"/>
          <w:b/>
          <w:bCs/>
          <w:sz w:val="22"/>
          <w:szCs w:val="22"/>
          <w:u w:val="single"/>
        </w:rPr>
        <w:t xml:space="preserve"> </w:t>
      </w:r>
      <w:r w:rsidRPr="003D4CA6" w:rsidR="00FA2B1A">
        <w:rPr>
          <w:rFonts w:cstheme="minorHAnsi"/>
          <w:b/>
          <w:bCs/>
          <w:sz w:val="22"/>
          <w:szCs w:val="22"/>
          <w:u w:val="single"/>
        </w:rPr>
        <w:t>Measures</w:t>
      </w:r>
    </w:p>
    <w:p w:rsidRPr="003D4CA6" w:rsidR="00AD10AB" w:rsidP="00AD10AB" w:rsidRDefault="00852B5C" w14:paraId="6C9BA56B" w14:textId="55407E0B">
      <w:pPr>
        <w:pStyle w:val="ListParagraph"/>
        <w:numPr>
          <w:ilvl w:val="0"/>
          <w:numId w:val="7"/>
        </w:numPr>
        <w:rPr>
          <w:rFonts w:asciiTheme="minorHAnsi" w:hAnsiTheme="minorHAnsi" w:cstheme="minorHAnsi"/>
        </w:rPr>
      </w:pPr>
      <w:r w:rsidRPr="003D4CA6">
        <w:rPr>
          <w:rFonts w:asciiTheme="minorHAnsi" w:hAnsiTheme="minorHAnsi" w:cstheme="minorHAnsi"/>
        </w:rPr>
        <w:t>E</w:t>
      </w:r>
      <w:r w:rsidRPr="003D4CA6" w:rsidR="00FB59E6">
        <w:rPr>
          <w:rFonts w:asciiTheme="minorHAnsi" w:hAnsiTheme="minorHAnsi" w:cstheme="minorHAnsi"/>
        </w:rPr>
        <w:t>nsure appropriate coverage of protection services, including child protection and basic gender-based violence services</w:t>
      </w:r>
    </w:p>
    <w:p w:rsidR="001464EF" w:rsidP="001464EF" w:rsidRDefault="00FB59E6" w14:paraId="050E467B" w14:textId="77777777">
      <w:pPr>
        <w:pStyle w:val="ListParagraph"/>
        <w:numPr>
          <w:ilvl w:val="0"/>
          <w:numId w:val="7"/>
        </w:numPr>
        <w:rPr>
          <w:rFonts w:asciiTheme="minorHAnsi" w:hAnsiTheme="minorHAnsi" w:cstheme="minorHAnsi"/>
        </w:rPr>
      </w:pPr>
      <w:r w:rsidRPr="003D4CA6">
        <w:rPr>
          <w:rFonts w:asciiTheme="minorHAnsi" w:hAnsiTheme="minorHAnsi" w:cstheme="minorHAnsi"/>
        </w:rPr>
        <w:t>Improve conditions in and management of both existing and new settlements, including infrastructure and site planning.</w:t>
      </w:r>
    </w:p>
    <w:p w:rsidRPr="001464EF" w:rsidR="00AA7AF5" w:rsidP="001464EF" w:rsidRDefault="00666086" w14:paraId="51ECB092" w14:textId="2437A053">
      <w:pPr>
        <w:pStyle w:val="ListParagraph"/>
        <w:numPr>
          <w:ilvl w:val="0"/>
          <w:numId w:val="7"/>
        </w:numPr>
        <w:rPr>
          <w:rFonts w:asciiTheme="minorHAnsi" w:hAnsiTheme="minorHAnsi" w:cstheme="minorHAnsi"/>
        </w:rPr>
      </w:pPr>
      <w:r w:rsidRPr="001464EF">
        <w:rPr>
          <w:rFonts w:cstheme="minorHAnsi"/>
        </w:rPr>
        <w:t>Consider complementing NFI distributions with other services like rights awareness, hygiene promotion, other distributions, etc.</w:t>
      </w:r>
    </w:p>
    <w:p w:rsidRPr="003D4CA6" w:rsidR="00AA7AF5" w:rsidP="00FD0D90" w:rsidRDefault="00AA7AF5" w14:paraId="029DE3D7" w14:textId="77777777">
      <w:pPr>
        <w:rPr>
          <w:rFonts w:cstheme="minorHAnsi"/>
          <w:sz w:val="22"/>
          <w:szCs w:val="22"/>
        </w:rPr>
      </w:pPr>
    </w:p>
    <w:p w:rsidRPr="003D4CA6" w:rsidR="00797AC4" w:rsidP="00FD0D90" w:rsidRDefault="00BE08E5" w14:paraId="3957CBB9" w14:textId="7E3A6713">
      <w:pPr>
        <w:rPr>
          <w:rFonts w:cstheme="minorHAnsi"/>
          <w:sz w:val="22"/>
          <w:szCs w:val="22"/>
        </w:rPr>
      </w:pPr>
      <w:r w:rsidRPr="003D4CA6">
        <w:rPr>
          <w:rFonts w:cstheme="minorHAnsi"/>
          <w:b/>
          <w:bCs/>
          <w:color w:val="1F3864" w:themeColor="accent1" w:themeShade="80"/>
          <w:sz w:val="22"/>
          <w:szCs w:val="22"/>
        </w:rPr>
        <w:t>Other measures in place applied for staffing and during monitoring the distributions (Female staff presence, training staff and partners on humanitarian principles or any other related trainings).</w:t>
      </w:r>
    </w:p>
    <w:p w:rsidRPr="003D4CA6" w:rsidR="003D4995" w:rsidP="003D4995" w:rsidRDefault="003D4995" w14:paraId="267C7BB2" w14:textId="60C3AF15">
      <w:pPr>
        <w:pStyle w:val="ListParagraph"/>
        <w:numPr>
          <w:ilvl w:val="0"/>
          <w:numId w:val="10"/>
        </w:numPr>
        <w:rPr>
          <w:rFonts w:asciiTheme="minorHAnsi" w:hAnsiTheme="minorHAnsi" w:cstheme="minorHAnsi"/>
        </w:rPr>
      </w:pPr>
      <w:r w:rsidRPr="003D4CA6">
        <w:rPr>
          <w:rFonts w:asciiTheme="minorHAnsi" w:hAnsiTheme="minorHAnsi" w:cstheme="minorHAnsi"/>
        </w:rPr>
        <w:t>Ensuring separate line for male and female</w:t>
      </w:r>
      <w:r w:rsidR="001464EF">
        <w:rPr>
          <w:rFonts w:asciiTheme="minorHAnsi" w:hAnsiTheme="minorHAnsi" w:cstheme="minorHAnsi"/>
        </w:rPr>
        <w:t>.</w:t>
      </w:r>
    </w:p>
    <w:p w:rsidRPr="003D4CA6" w:rsidR="000B23B0" w:rsidP="00D72AA5" w:rsidRDefault="00BD67F9" w14:paraId="45A587DE" w14:textId="1AE1CCDD">
      <w:pPr>
        <w:pStyle w:val="ListParagraph"/>
        <w:numPr>
          <w:ilvl w:val="0"/>
          <w:numId w:val="10"/>
        </w:numPr>
        <w:rPr>
          <w:rFonts w:asciiTheme="minorHAnsi" w:hAnsiTheme="minorHAnsi" w:cstheme="minorHAnsi"/>
        </w:rPr>
      </w:pPr>
      <w:r w:rsidRPr="003D4CA6">
        <w:rPr>
          <w:rFonts w:asciiTheme="minorHAnsi" w:hAnsiTheme="minorHAnsi" w:cstheme="minorHAnsi"/>
        </w:rPr>
        <w:t>Diversity of the distribution team and gender balance is crucial</w:t>
      </w:r>
      <w:r w:rsidRPr="003D4CA6" w:rsidR="005B46D6">
        <w:rPr>
          <w:rFonts w:asciiTheme="minorHAnsi" w:hAnsiTheme="minorHAnsi" w:cstheme="minorHAnsi"/>
        </w:rPr>
        <w:t>, to ensure</w:t>
      </w:r>
      <w:r w:rsidRPr="003D4CA6" w:rsidR="00BE08E5">
        <w:rPr>
          <w:rFonts w:asciiTheme="minorHAnsi" w:hAnsiTheme="minorHAnsi" w:cstheme="minorHAnsi"/>
        </w:rPr>
        <w:t xml:space="preserve"> female presence from the partner during the distribution </w:t>
      </w:r>
      <w:r w:rsidRPr="003D4CA6" w:rsidR="00813B96">
        <w:rPr>
          <w:rFonts w:asciiTheme="minorHAnsi" w:hAnsiTheme="minorHAnsi" w:cstheme="minorHAnsi"/>
        </w:rPr>
        <w:t>and</w:t>
      </w:r>
      <w:r w:rsidRPr="003D4CA6" w:rsidR="00BE08E5">
        <w:rPr>
          <w:rFonts w:asciiTheme="minorHAnsi" w:hAnsiTheme="minorHAnsi" w:cstheme="minorHAnsi"/>
        </w:rPr>
        <w:t xml:space="preserve"> to ensure female presence from the staff during the monitoring visit.</w:t>
      </w:r>
      <w:r w:rsidRPr="003D4CA6" w:rsidR="00D72AA5">
        <w:rPr>
          <w:rFonts w:asciiTheme="minorHAnsi" w:hAnsiTheme="minorHAnsi" w:cstheme="minorHAnsi"/>
        </w:rPr>
        <w:t xml:space="preserve"> If this is not possible due to staffing or other issues, at least one woman from the community shall participate in the distribution.</w:t>
      </w:r>
      <w:r w:rsidRPr="003D4CA6" w:rsidR="00C57DF2">
        <w:rPr>
          <w:rFonts w:asciiTheme="minorHAnsi" w:hAnsiTheme="minorHAnsi" w:cstheme="minorHAnsi"/>
        </w:rPr>
        <w:t xml:space="preserve"> Consider </w:t>
      </w:r>
      <w:r w:rsidRPr="003D4CA6" w:rsidR="00666086">
        <w:rPr>
          <w:rFonts w:asciiTheme="minorHAnsi" w:hAnsiTheme="minorHAnsi" w:cstheme="minorHAnsi"/>
        </w:rPr>
        <w:t>language</w:t>
      </w:r>
      <w:r w:rsidRPr="003D4CA6" w:rsidR="00C57DF2">
        <w:rPr>
          <w:rFonts w:asciiTheme="minorHAnsi" w:hAnsiTheme="minorHAnsi" w:cstheme="minorHAnsi"/>
        </w:rPr>
        <w:t xml:space="preserve"> skills of the sta</w:t>
      </w:r>
      <w:r w:rsidRPr="003D4CA6" w:rsidR="00FA2B1A">
        <w:rPr>
          <w:rFonts w:asciiTheme="minorHAnsi" w:hAnsiTheme="minorHAnsi" w:cstheme="minorHAnsi"/>
        </w:rPr>
        <w:t>ff</w:t>
      </w:r>
    </w:p>
    <w:p w:rsidRPr="001464EF" w:rsidR="00A50B1C" w:rsidP="001464EF" w:rsidRDefault="00336CFD" w14:paraId="76DA834E" w14:textId="0678D67C">
      <w:pPr>
        <w:pStyle w:val="ListParagraph"/>
        <w:numPr>
          <w:ilvl w:val="0"/>
          <w:numId w:val="10"/>
        </w:numPr>
        <w:rPr>
          <w:rFonts w:asciiTheme="minorHAnsi" w:hAnsiTheme="minorHAnsi" w:cstheme="minorHAnsi"/>
        </w:rPr>
      </w:pPr>
      <w:r w:rsidRPr="003D4CA6">
        <w:rPr>
          <w:rFonts w:asciiTheme="minorHAnsi" w:hAnsiTheme="minorHAnsi" w:cstheme="minorHAnsi"/>
        </w:rPr>
        <w:t>The distribution shall take place in a safe and accessible space for all</w:t>
      </w:r>
      <w:r w:rsidRPr="003D4CA6" w:rsidR="00CD33E5">
        <w:rPr>
          <w:rFonts w:asciiTheme="minorHAnsi" w:hAnsiTheme="minorHAnsi" w:cstheme="minorHAnsi"/>
        </w:rPr>
        <w:t xml:space="preserve">; in </w:t>
      </w:r>
      <w:r w:rsidRPr="003D4CA6" w:rsidR="00FA2B1A">
        <w:rPr>
          <w:rFonts w:asciiTheme="minorHAnsi" w:hAnsiTheme="minorHAnsi" w:cstheme="minorHAnsi"/>
        </w:rPr>
        <w:t>addition,</w:t>
      </w:r>
      <w:r w:rsidRPr="003D4CA6" w:rsidR="00CD33E5">
        <w:rPr>
          <w:rFonts w:asciiTheme="minorHAnsi" w:hAnsiTheme="minorHAnsi" w:cstheme="minorHAnsi"/>
        </w:rPr>
        <w:t xml:space="preserve"> make sure there is </w:t>
      </w:r>
      <w:r w:rsidRPr="003D4CA6" w:rsidR="00FA2B1A">
        <w:rPr>
          <w:rFonts w:asciiTheme="minorHAnsi" w:hAnsiTheme="minorHAnsi" w:cstheme="minorHAnsi"/>
        </w:rPr>
        <w:t>shading</w:t>
      </w:r>
      <w:r w:rsidRPr="003D4CA6" w:rsidR="00CD33E5">
        <w:rPr>
          <w:rFonts w:asciiTheme="minorHAnsi" w:hAnsiTheme="minorHAnsi" w:cstheme="minorHAnsi"/>
        </w:rPr>
        <w:t xml:space="preserve"> from rain and sun</w:t>
      </w:r>
      <w:r w:rsidRPr="003D4CA6">
        <w:rPr>
          <w:rFonts w:asciiTheme="minorHAnsi" w:hAnsiTheme="minorHAnsi" w:cstheme="minorHAnsi"/>
        </w:rPr>
        <w:t>.</w:t>
      </w:r>
    </w:p>
    <w:p w:rsidRPr="003D4CA6" w:rsidR="002877BA" w:rsidP="002877BA" w:rsidRDefault="002877BA" w14:paraId="00AF1443" w14:textId="3C506FB1">
      <w:pPr>
        <w:pStyle w:val="ListParagraph"/>
        <w:numPr>
          <w:ilvl w:val="0"/>
          <w:numId w:val="10"/>
        </w:numPr>
        <w:rPr>
          <w:rFonts w:asciiTheme="minorHAnsi" w:hAnsiTheme="minorHAnsi" w:cstheme="minorHAnsi"/>
        </w:rPr>
      </w:pPr>
      <w:r w:rsidRPr="003D4CA6">
        <w:rPr>
          <w:rFonts w:asciiTheme="minorHAnsi" w:hAnsiTheme="minorHAnsi" w:cstheme="minorHAnsi"/>
        </w:rPr>
        <w:t>Priority shall be given to persons with specific needs such as pregnant women, elderly persons, persons with medical conditions and the like.</w:t>
      </w:r>
    </w:p>
    <w:p w:rsidRPr="003D4CA6" w:rsidR="00797AC4" w:rsidP="000B23B0" w:rsidRDefault="00797AC4" w14:paraId="590CB63E" w14:textId="43F6E0B3">
      <w:pPr>
        <w:numPr>
          <w:ilvl w:val="0"/>
          <w:numId w:val="10"/>
        </w:numPr>
        <w:spacing w:after="160" w:line="252" w:lineRule="auto"/>
        <w:contextualSpacing/>
        <w:jc w:val="both"/>
        <w:rPr>
          <w:rFonts w:cstheme="minorHAnsi"/>
          <w:sz w:val="22"/>
          <w:szCs w:val="22"/>
        </w:rPr>
      </w:pPr>
      <w:r w:rsidRPr="003D4CA6">
        <w:rPr>
          <w:rFonts w:cstheme="minorHAnsi"/>
          <w:sz w:val="22"/>
          <w:szCs w:val="22"/>
        </w:rPr>
        <w:t>Community participation to be ensured during the assessment, planning of distribution and during distribution including both men and women.</w:t>
      </w:r>
    </w:p>
    <w:p w:rsidRPr="003D4CA6" w:rsidR="00A621C2" w:rsidP="000B23B0" w:rsidRDefault="00D72AA5" w14:paraId="74BD9C1D" w14:textId="19B153C3">
      <w:pPr>
        <w:numPr>
          <w:ilvl w:val="0"/>
          <w:numId w:val="10"/>
        </w:numPr>
        <w:spacing w:after="160" w:line="252" w:lineRule="auto"/>
        <w:contextualSpacing/>
        <w:jc w:val="both"/>
        <w:rPr>
          <w:rFonts w:cstheme="minorHAnsi"/>
          <w:sz w:val="22"/>
          <w:szCs w:val="22"/>
        </w:rPr>
      </w:pPr>
      <w:r w:rsidRPr="003D4CA6">
        <w:rPr>
          <w:rFonts w:cstheme="minorHAnsi"/>
          <w:sz w:val="22"/>
          <w:szCs w:val="22"/>
        </w:rPr>
        <w:t>Agencies</w:t>
      </w:r>
      <w:r w:rsidRPr="003D4CA6" w:rsidR="00A621C2">
        <w:rPr>
          <w:rFonts w:cstheme="minorHAnsi"/>
          <w:sz w:val="22"/>
          <w:szCs w:val="22"/>
        </w:rPr>
        <w:t xml:space="preserve"> and partner staff shall be ready to provide counselling and readdress in case of complaints related to distribution process, package or the like.</w:t>
      </w:r>
    </w:p>
    <w:p w:rsidRPr="003D4CA6" w:rsidR="00BE08E5" w:rsidP="00BE08E5" w:rsidRDefault="00BE08E5" w14:paraId="28F22F62" w14:textId="77777777">
      <w:pPr>
        <w:ind w:left="360"/>
        <w:rPr>
          <w:rFonts w:cstheme="minorHAnsi"/>
          <w:sz w:val="22"/>
          <w:szCs w:val="22"/>
        </w:rPr>
      </w:pPr>
    </w:p>
    <w:p w:rsidRPr="003D4CA6" w:rsidR="00043D43" w:rsidP="00043D43" w:rsidRDefault="00B42356" w14:paraId="7F94727D" w14:textId="77777777">
      <w:pPr>
        <w:rPr>
          <w:rFonts w:cstheme="minorHAnsi"/>
          <w:b/>
          <w:bCs/>
          <w:color w:val="1F3864" w:themeColor="accent1" w:themeShade="80"/>
          <w:sz w:val="22"/>
          <w:szCs w:val="22"/>
        </w:rPr>
      </w:pPr>
      <w:r w:rsidRPr="003D4CA6">
        <w:rPr>
          <w:rFonts w:cstheme="minorHAnsi"/>
          <w:b/>
          <w:bCs/>
          <w:color w:val="1F3864" w:themeColor="accent1" w:themeShade="80"/>
          <w:sz w:val="22"/>
          <w:szCs w:val="22"/>
        </w:rPr>
        <w:t>Additional Recommendations for Front-Line and Emergency Distributions:</w:t>
      </w:r>
    </w:p>
    <w:p w:rsidRPr="001464EF" w:rsidR="0011419C" w:rsidP="00043D43" w:rsidRDefault="0011419C" w14:paraId="29DCB3A8" w14:textId="27C53E3C">
      <w:pPr>
        <w:pStyle w:val="ListParagraph"/>
        <w:numPr>
          <w:ilvl w:val="0"/>
          <w:numId w:val="12"/>
        </w:numPr>
        <w:rPr>
          <w:rFonts w:asciiTheme="minorHAnsi" w:hAnsiTheme="minorHAnsi" w:cstheme="minorHAnsi"/>
          <w:b/>
          <w:bCs/>
        </w:rPr>
      </w:pPr>
      <w:r w:rsidRPr="003D4CA6">
        <w:rPr>
          <w:rFonts w:asciiTheme="minorHAnsi" w:hAnsiTheme="minorHAnsi" w:cstheme="minorHAnsi"/>
        </w:rPr>
        <w:t xml:space="preserve">Each emergency has its own specific context and contingency plans are they key for responding to the life-saving situation. Based on </w:t>
      </w:r>
      <w:r w:rsidRPr="003D4CA6" w:rsidR="00666086">
        <w:rPr>
          <w:rFonts w:asciiTheme="minorHAnsi" w:hAnsiTheme="minorHAnsi" w:cstheme="minorHAnsi"/>
        </w:rPr>
        <w:t>previous</w:t>
      </w:r>
      <w:r w:rsidRPr="003D4CA6">
        <w:rPr>
          <w:rFonts w:asciiTheme="minorHAnsi" w:hAnsiTheme="minorHAnsi" w:cstheme="minorHAnsi"/>
        </w:rPr>
        <w:t xml:space="preserve"> experience before, it is suggested</w:t>
      </w:r>
      <w:r w:rsidRPr="003D4CA6" w:rsidR="00666086">
        <w:rPr>
          <w:rFonts w:asciiTheme="minorHAnsi" w:hAnsiTheme="minorHAnsi" w:cstheme="minorHAnsi"/>
        </w:rPr>
        <w:t xml:space="preserve"> during Interagency convoys</w:t>
      </w:r>
      <w:r w:rsidRPr="003D4CA6">
        <w:rPr>
          <w:rFonts w:asciiTheme="minorHAnsi" w:hAnsiTheme="minorHAnsi" w:cstheme="minorHAnsi"/>
        </w:rPr>
        <w:t xml:space="preserve"> to have a primary contingency plan between all UN agencies that specifies the minimum contribution from each UN agency according to their mandates which will save the time and strengthen the commitment.</w:t>
      </w:r>
    </w:p>
    <w:p w:rsidR="001464EF" w:rsidP="001464EF" w:rsidRDefault="001464EF" w14:paraId="54F13B65" w14:textId="65235651">
      <w:pPr>
        <w:rPr>
          <w:rFonts w:cstheme="minorHAnsi"/>
          <w:b/>
          <w:bCs/>
        </w:rPr>
      </w:pPr>
    </w:p>
    <w:p w:rsidRPr="001464EF" w:rsidR="001464EF" w:rsidP="001464EF" w:rsidRDefault="001464EF" w14:paraId="17B34AB4" w14:textId="77777777">
      <w:pPr>
        <w:rPr>
          <w:rFonts w:cstheme="minorHAnsi"/>
          <w:b/>
          <w:bCs/>
        </w:rPr>
      </w:pPr>
    </w:p>
    <w:p w:rsidR="001464EF" w:rsidP="001464EF" w:rsidRDefault="001464EF" w14:paraId="0DA72B0A" w14:textId="77777777">
      <w:pPr>
        <w:pStyle w:val="ListParagraph"/>
        <w:numPr>
          <w:ilvl w:val="0"/>
          <w:numId w:val="11"/>
        </w:numPr>
        <w:rPr>
          <w:rFonts w:asciiTheme="minorHAnsi" w:hAnsiTheme="minorHAnsi" w:cstheme="minorHAnsi"/>
        </w:rPr>
      </w:pPr>
      <w:r w:rsidRPr="003D4CA6">
        <w:rPr>
          <w:rFonts w:asciiTheme="minorHAnsi" w:hAnsiTheme="minorHAnsi" w:cstheme="minorHAnsi"/>
        </w:rPr>
        <w:t xml:space="preserve">In some emergencies IDPs try to get additional rations by gathering in any new distribution point.  To avoid such situations the partner can begin to enhance the coordination with Humanitarian Affair </w:t>
      </w:r>
    </w:p>
    <w:p w:rsidRPr="003D4CA6" w:rsidR="00BE08E5" w:rsidP="001464EF" w:rsidRDefault="00666086" w14:paraId="1CDF851B" w14:textId="4707E356">
      <w:pPr>
        <w:pStyle w:val="ListParagraph"/>
        <w:numPr>
          <w:ilvl w:val="0"/>
          <w:numId w:val="11"/>
        </w:numPr>
        <w:rPr>
          <w:rFonts w:asciiTheme="minorHAnsi" w:hAnsiTheme="minorHAnsi" w:cstheme="minorHAnsi"/>
        </w:rPr>
      </w:pPr>
      <w:r w:rsidRPr="003D4CA6">
        <w:rPr>
          <w:rFonts w:asciiTheme="minorHAnsi" w:hAnsiTheme="minorHAnsi" w:cstheme="minorHAnsi"/>
        </w:rPr>
        <w:t xml:space="preserve">Partners to work together with the sector to ensure non-duplication and complementarity with other items. </w:t>
      </w:r>
    </w:p>
    <w:p w:rsidRPr="003D4CA6" w:rsidR="001464EF" w:rsidP="001464EF" w:rsidRDefault="001464EF" w14:paraId="602BC300" w14:textId="77777777">
      <w:pPr>
        <w:pStyle w:val="ListParagraph"/>
        <w:numPr>
          <w:ilvl w:val="0"/>
          <w:numId w:val="11"/>
        </w:numPr>
        <w:rPr>
          <w:rFonts w:asciiTheme="minorHAnsi" w:hAnsiTheme="minorHAnsi" w:cstheme="minorHAnsi"/>
        </w:rPr>
      </w:pPr>
      <w:r w:rsidRPr="003D4CA6">
        <w:rPr>
          <w:rFonts w:asciiTheme="minorHAnsi" w:hAnsiTheme="minorHAnsi" w:cstheme="minorHAnsi"/>
        </w:rPr>
        <w:t>Capacity building: first, it is recommended to address the capacity building needs among partners in addition to agencies staff, it is suggested to conduct a survey to come up with concrete results. In general, basic protection principles, mainstreaming protection and sector specific guidelines are needed.</w:t>
      </w:r>
    </w:p>
    <w:p w:rsidR="001464EF" w:rsidP="003142CB" w:rsidRDefault="001464EF" w14:paraId="388DCED4" w14:textId="77777777">
      <w:pPr>
        <w:rPr>
          <w:rFonts w:cstheme="minorHAnsi"/>
          <w:sz w:val="22"/>
          <w:szCs w:val="22"/>
        </w:rPr>
      </w:pPr>
    </w:p>
    <w:p w:rsidRPr="003D4CA6" w:rsidR="00154DCF" w:rsidP="003142CB" w:rsidRDefault="00154DCF" w14:paraId="09594A1C" w14:textId="14A928C5">
      <w:pPr>
        <w:rPr>
          <w:rFonts w:cstheme="minorHAnsi"/>
          <w:b/>
          <w:bCs/>
          <w:color w:val="1F3864" w:themeColor="accent1" w:themeShade="80"/>
          <w:sz w:val="22"/>
          <w:szCs w:val="22"/>
          <w:u w:val="single"/>
        </w:rPr>
      </w:pPr>
      <w:r w:rsidRPr="003D4CA6">
        <w:rPr>
          <w:rFonts w:cstheme="minorHAnsi"/>
          <w:b/>
          <w:bCs/>
          <w:color w:val="1F3864" w:themeColor="accent1" w:themeShade="80"/>
          <w:sz w:val="22"/>
          <w:szCs w:val="22"/>
          <w:u w:val="single"/>
        </w:rPr>
        <w:t>Example from the ground:</w:t>
      </w:r>
    </w:p>
    <w:p w:rsidRPr="003D4CA6" w:rsidR="003142CB" w:rsidP="00154DCF" w:rsidRDefault="003142CB" w14:paraId="4011A33E" w14:textId="65775964">
      <w:pPr>
        <w:rPr>
          <w:rFonts w:eastAsiaTheme="minorHAnsi" w:cstheme="minorHAnsi"/>
          <w:sz w:val="22"/>
          <w:szCs w:val="22"/>
        </w:rPr>
      </w:pPr>
      <w:r w:rsidRPr="003D4CA6">
        <w:rPr>
          <w:rFonts w:eastAsiaTheme="minorHAnsi" w:cstheme="minorHAnsi"/>
          <w:sz w:val="22"/>
          <w:szCs w:val="22"/>
        </w:rPr>
        <w:t xml:space="preserve">During </w:t>
      </w:r>
      <w:r w:rsidRPr="003D4CA6" w:rsidR="002A04D0">
        <w:rPr>
          <w:rFonts w:eastAsiaTheme="minorHAnsi" w:cstheme="minorHAnsi"/>
          <w:sz w:val="22"/>
          <w:szCs w:val="22"/>
        </w:rPr>
        <w:t>some</w:t>
      </w:r>
      <w:r w:rsidRPr="003D4CA6">
        <w:rPr>
          <w:rFonts w:eastAsiaTheme="minorHAnsi" w:cstheme="minorHAnsi"/>
          <w:sz w:val="22"/>
          <w:szCs w:val="22"/>
        </w:rPr>
        <w:t xml:space="preserve"> emergenc</w:t>
      </w:r>
      <w:r w:rsidRPr="003D4CA6" w:rsidR="002A04D0">
        <w:rPr>
          <w:rFonts w:eastAsiaTheme="minorHAnsi" w:cstheme="minorHAnsi"/>
          <w:sz w:val="22"/>
          <w:szCs w:val="22"/>
        </w:rPr>
        <w:t>ies</w:t>
      </w:r>
      <w:r w:rsidRPr="003D4CA6">
        <w:rPr>
          <w:rFonts w:eastAsiaTheme="minorHAnsi" w:cstheme="minorHAnsi"/>
          <w:sz w:val="22"/>
          <w:szCs w:val="22"/>
        </w:rPr>
        <w:t xml:space="preserve"> there </w:t>
      </w:r>
      <w:r w:rsidRPr="003D4CA6" w:rsidR="00897642">
        <w:rPr>
          <w:rFonts w:eastAsiaTheme="minorHAnsi" w:cstheme="minorHAnsi"/>
          <w:sz w:val="22"/>
          <w:szCs w:val="22"/>
        </w:rPr>
        <w:t>was</w:t>
      </w:r>
      <w:r w:rsidRPr="003D4CA6">
        <w:rPr>
          <w:rFonts w:eastAsiaTheme="minorHAnsi" w:cstheme="minorHAnsi"/>
          <w:sz w:val="22"/>
          <w:szCs w:val="22"/>
        </w:rPr>
        <w:t xml:space="preserve"> some obstacles partner</w:t>
      </w:r>
      <w:r w:rsidRPr="003D4CA6" w:rsidR="002A04D0">
        <w:rPr>
          <w:rFonts w:eastAsiaTheme="minorHAnsi" w:cstheme="minorHAnsi"/>
          <w:sz w:val="22"/>
          <w:szCs w:val="22"/>
        </w:rPr>
        <w:t>s have</w:t>
      </w:r>
      <w:r w:rsidRPr="003D4CA6">
        <w:rPr>
          <w:rFonts w:eastAsiaTheme="minorHAnsi" w:cstheme="minorHAnsi"/>
          <w:sz w:val="22"/>
          <w:szCs w:val="22"/>
        </w:rPr>
        <w:t xml:space="preserve"> faced</w:t>
      </w:r>
      <w:r w:rsidR="001464EF">
        <w:rPr>
          <w:rFonts w:eastAsiaTheme="minorHAnsi" w:cstheme="minorHAnsi"/>
          <w:sz w:val="22"/>
          <w:szCs w:val="22"/>
        </w:rPr>
        <w:t xml:space="preserve"> </w:t>
      </w:r>
      <w:r w:rsidRPr="003D4CA6" w:rsidR="002A04D0">
        <w:rPr>
          <w:rFonts w:eastAsiaTheme="minorHAnsi" w:cstheme="minorHAnsi"/>
          <w:sz w:val="22"/>
          <w:szCs w:val="22"/>
        </w:rPr>
        <w:t>obstacles</w:t>
      </w:r>
      <w:r w:rsidRPr="003D4CA6">
        <w:rPr>
          <w:rFonts w:eastAsiaTheme="minorHAnsi" w:cstheme="minorHAnsi"/>
          <w:sz w:val="22"/>
          <w:szCs w:val="22"/>
        </w:rPr>
        <w:t xml:space="preserve"> </w:t>
      </w:r>
      <w:r w:rsidRPr="003D4CA6" w:rsidR="00897642">
        <w:rPr>
          <w:rFonts w:eastAsiaTheme="minorHAnsi" w:cstheme="minorHAnsi"/>
          <w:sz w:val="22"/>
          <w:szCs w:val="22"/>
        </w:rPr>
        <w:t>such as:</w:t>
      </w:r>
    </w:p>
    <w:p w:rsidRPr="003D4CA6" w:rsidR="003142CB" w:rsidP="003142CB" w:rsidRDefault="003142CB" w14:paraId="7FB067B9" w14:textId="390DDAB9">
      <w:pPr>
        <w:pStyle w:val="ListParagraph"/>
        <w:numPr>
          <w:ilvl w:val="0"/>
          <w:numId w:val="13"/>
        </w:numPr>
        <w:spacing w:after="280" w:line="336" w:lineRule="auto"/>
        <w:contextualSpacing/>
        <w:rPr>
          <w:rFonts w:asciiTheme="minorHAnsi" w:hAnsiTheme="minorHAnsi" w:cstheme="minorHAnsi"/>
        </w:rPr>
      </w:pPr>
      <w:r w:rsidRPr="003D4CA6">
        <w:rPr>
          <w:rFonts w:asciiTheme="minorHAnsi" w:hAnsiTheme="minorHAnsi" w:cstheme="minorHAnsi"/>
        </w:rPr>
        <w:t>Non-IDP families seeking to get assistance by preparing fake documents</w:t>
      </w:r>
      <w:r w:rsidRPr="003D4CA6" w:rsidR="00897642">
        <w:rPr>
          <w:rFonts w:asciiTheme="minorHAnsi" w:hAnsiTheme="minorHAnsi" w:cstheme="minorHAnsi"/>
        </w:rPr>
        <w:t>.</w:t>
      </w:r>
    </w:p>
    <w:p w:rsidRPr="003D4CA6" w:rsidR="003142CB" w:rsidP="003142CB" w:rsidRDefault="00A65734" w14:paraId="2D881B1F" w14:textId="36032518">
      <w:pPr>
        <w:pStyle w:val="ListParagraph"/>
        <w:numPr>
          <w:ilvl w:val="0"/>
          <w:numId w:val="13"/>
        </w:numPr>
        <w:spacing w:after="280" w:line="336" w:lineRule="auto"/>
        <w:contextualSpacing/>
        <w:rPr>
          <w:rFonts w:asciiTheme="minorHAnsi" w:hAnsiTheme="minorHAnsi" w:cstheme="minorHAnsi"/>
        </w:rPr>
      </w:pPr>
      <w:r w:rsidRPr="003D4CA6">
        <w:rPr>
          <w:rFonts w:asciiTheme="minorHAnsi" w:hAnsiTheme="minorHAnsi" w:cstheme="minorHAnsi"/>
        </w:rPr>
        <w:t>F</w:t>
      </w:r>
      <w:r w:rsidRPr="003D4CA6" w:rsidR="003142CB">
        <w:rPr>
          <w:rFonts w:asciiTheme="minorHAnsi" w:hAnsiTheme="minorHAnsi" w:cstheme="minorHAnsi"/>
        </w:rPr>
        <w:t xml:space="preserve">amilies without documents, the team </w:t>
      </w:r>
      <w:r w:rsidRPr="003D4CA6">
        <w:rPr>
          <w:rFonts w:asciiTheme="minorHAnsi" w:hAnsiTheme="minorHAnsi" w:cstheme="minorHAnsi"/>
        </w:rPr>
        <w:t xml:space="preserve">on the ground </w:t>
      </w:r>
      <w:r w:rsidRPr="003D4CA6" w:rsidR="003142CB">
        <w:rPr>
          <w:rFonts w:asciiTheme="minorHAnsi" w:hAnsiTheme="minorHAnsi" w:cstheme="minorHAnsi"/>
        </w:rPr>
        <w:t>should do some procedures to make sure that they are displaced families like asking them some questions about specific locations in the conflict areas which they came from</w:t>
      </w:r>
      <w:r w:rsidRPr="003D4CA6">
        <w:rPr>
          <w:rFonts w:asciiTheme="minorHAnsi" w:hAnsiTheme="minorHAnsi" w:cstheme="minorHAnsi"/>
        </w:rPr>
        <w:t>.</w:t>
      </w:r>
    </w:p>
    <w:p w:rsidRPr="003D4CA6" w:rsidR="003142CB" w:rsidP="003142CB" w:rsidRDefault="002A04D0" w14:paraId="598531ED" w14:textId="618DFE75">
      <w:pPr>
        <w:pStyle w:val="ListParagraph"/>
        <w:numPr>
          <w:ilvl w:val="0"/>
          <w:numId w:val="13"/>
        </w:numPr>
        <w:spacing w:after="280" w:line="336" w:lineRule="auto"/>
        <w:contextualSpacing/>
        <w:rPr>
          <w:rFonts w:asciiTheme="minorHAnsi" w:hAnsiTheme="minorHAnsi" w:cstheme="minorHAnsi"/>
        </w:rPr>
      </w:pPr>
      <w:r w:rsidRPr="003D4CA6">
        <w:rPr>
          <w:rFonts w:asciiTheme="minorHAnsi" w:hAnsiTheme="minorHAnsi" w:cstheme="minorHAnsi"/>
        </w:rPr>
        <w:t>During large-scale emergencies partner capacity can be stretched</w:t>
      </w:r>
      <w:r w:rsidR="001464EF">
        <w:rPr>
          <w:rFonts w:asciiTheme="minorHAnsi" w:hAnsiTheme="minorHAnsi" w:cstheme="minorHAnsi"/>
        </w:rPr>
        <w:t xml:space="preserve">, hence agencies should </w:t>
      </w:r>
      <w:r w:rsidRPr="003D4CA6" w:rsidR="00531EA3">
        <w:rPr>
          <w:rFonts w:asciiTheme="minorHAnsi" w:hAnsiTheme="minorHAnsi" w:cstheme="minorHAnsi"/>
        </w:rPr>
        <w:t>take</w:t>
      </w:r>
      <w:r w:rsidRPr="003D4CA6" w:rsidR="003142CB">
        <w:rPr>
          <w:rFonts w:asciiTheme="minorHAnsi" w:hAnsiTheme="minorHAnsi" w:cstheme="minorHAnsi"/>
        </w:rPr>
        <w:t xml:space="preserve"> some steps to build their capacity</w:t>
      </w:r>
      <w:r w:rsidR="001464EF">
        <w:rPr>
          <w:rFonts w:asciiTheme="minorHAnsi" w:hAnsiTheme="minorHAnsi" w:cstheme="minorHAnsi"/>
        </w:rPr>
        <w:t xml:space="preserve"> and the partners capacity</w:t>
      </w:r>
      <w:r w:rsidRPr="003D4CA6" w:rsidR="003142CB">
        <w:rPr>
          <w:rFonts w:asciiTheme="minorHAnsi" w:hAnsiTheme="minorHAnsi" w:cstheme="minorHAnsi"/>
        </w:rPr>
        <w:t xml:space="preserve"> by conducting meetings and workshops </w:t>
      </w:r>
      <w:r w:rsidRPr="003D4CA6" w:rsidR="00940833">
        <w:rPr>
          <w:rFonts w:asciiTheme="minorHAnsi" w:hAnsiTheme="minorHAnsi" w:cstheme="minorHAnsi"/>
        </w:rPr>
        <w:t>(protection</w:t>
      </w:r>
      <w:r w:rsidRPr="003D4CA6" w:rsidR="003142CB">
        <w:rPr>
          <w:rFonts w:asciiTheme="minorHAnsi" w:hAnsiTheme="minorHAnsi" w:cstheme="minorHAnsi"/>
        </w:rPr>
        <w:t xml:space="preserve"> principles, need</w:t>
      </w:r>
      <w:r w:rsidR="00940833">
        <w:rPr>
          <w:rFonts w:asciiTheme="minorHAnsi" w:hAnsiTheme="minorHAnsi" w:cstheme="minorHAnsi"/>
        </w:rPr>
        <w:t>s</w:t>
      </w:r>
      <w:r w:rsidRPr="003D4CA6" w:rsidR="003142CB">
        <w:rPr>
          <w:rFonts w:asciiTheme="minorHAnsi" w:hAnsiTheme="minorHAnsi" w:cstheme="minorHAnsi"/>
        </w:rPr>
        <w:t xml:space="preserve"> assessments, reporting skills, self-reliance and coordination).</w:t>
      </w:r>
    </w:p>
    <w:p w:rsidR="00940833" w:rsidP="00940833" w:rsidRDefault="003142CB" w14:paraId="44F743A3" w14:textId="77777777">
      <w:pPr>
        <w:pStyle w:val="ListParagraph"/>
        <w:numPr>
          <w:ilvl w:val="0"/>
          <w:numId w:val="13"/>
        </w:numPr>
        <w:spacing w:after="280" w:line="336" w:lineRule="auto"/>
        <w:contextualSpacing/>
        <w:rPr>
          <w:rFonts w:asciiTheme="minorHAnsi" w:hAnsiTheme="minorHAnsi" w:cstheme="minorHAnsi"/>
        </w:rPr>
      </w:pPr>
      <w:r w:rsidRPr="003D4CA6">
        <w:rPr>
          <w:rFonts w:asciiTheme="minorHAnsi" w:hAnsiTheme="minorHAnsi" w:cstheme="minorHAnsi"/>
        </w:rPr>
        <w:t>Distributions in rural areas which had a bad security situation was one of the challenges that the team had during the emergency</w:t>
      </w:r>
      <w:r w:rsidRPr="003D4CA6" w:rsidR="008C1293">
        <w:rPr>
          <w:rFonts w:asciiTheme="minorHAnsi" w:hAnsiTheme="minorHAnsi" w:cstheme="minorHAnsi"/>
        </w:rPr>
        <w:t>.</w:t>
      </w:r>
    </w:p>
    <w:p w:rsidRPr="00940833" w:rsidR="00940833" w:rsidP="00940833" w:rsidRDefault="008C1293" w14:paraId="375F9FB1" w14:textId="77777777">
      <w:pPr>
        <w:pStyle w:val="ListParagraph"/>
        <w:numPr>
          <w:ilvl w:val="0"/>
          <w:numId w:val="13"/>
        </w:numPr>
        <w:spacing w:after="280" w:line="336" w:lineRule="auto"/>
        <w:contextualSpacing/>
        <w:rPr>
          <w:rFonts w:asciiTheme="minorHAnsi" w:hAnsiTheme="minorHAnsi" w:cstheme="minorHAnsi"/>
        </w:rPr>
      </w:pPr>
      <w:r w:rsidRPr="00940833">
        <w:rPr>
          <w:rFonts w:cstheme="minorHAnsi"/>
        </w:rPr>
        <w:t>Specifies temporary distribution points in each area</w:t>
      </w:r>
      <w:r w:rsidRPr="00940833" w:rsidR="005310AF">
        <w:rPr>
          <w:rFonts w:cstheme="minorHAnsi"/>
        </w:rPr>
        <w:t>.</w:t>
      </w:r>
    </w:p>
    <w:p w:rsidRPr="00940833" w:rsidR="00940833" w:rsidP="00940833" w:rsidRDefault="008C1293" w14:paraId="63276E33" w14:textId="77777777">
      <w:pPr>
        <w:pStyle w:val="ListParagraph"/>
        <w:numPr>
          <w:ilvl w:val="0"/>
          <w:numId w:val="13"/>
        </w:numPr>
        <w:spacing w:after="280" w:line="336" w:lineRule="auto"/>
        <w:contextualSpacing/>
        <w:rPr>
          <w:rFonts w:asciiTheme="minorHAnsi" w:hAnsiTheme="minorHAnsi" w:cstheme="minorHAnsi"/>
        </w:rPr>
      </w:pPr>
      <w:r w:rsidRPr="00940833">
        <w:rPr>
          <w:rFonts w:cstheme="minorHAnsi"/>
        </w:rPr>
        <w:t>Enhance the cooperation and coordination with national/international actors</w:t>
      </w:r>
    </w:p>
    <w:p w:rsidRPr="00940833" w:rsidR="00940833" w:rsidP="00940833" w:rsidRDefault="008C1293" w14:paraId="26D28EE6" w14:textId="77777777">
      <w:pPr>
        <w:pStyle w:val="ListParagraph"/>
        <w:numPr>
          <w:ilvl w:val="0"/>
          <w:numId w:val="13"/>
        </w:numPr>
        <w:spacing w:after="280" w:line="336" w:lineRule="auto"/>
        <w:contextualSpacing/>
        <w:rPr>
          <w:rFonts w:asciiTheme="minorHAnsi" w:hAnsiTheme="minorHAnsi" w:cstheme="minorHAnsi"/>
        </w:rPr>
      </w:pPr>
      <w:r w:rsidRPr="00940833">
        <w:rPr>
          <w:rFonts w:cstheme="minorHAnsi"/>
        </w:rPr>
        <w:t>Building team capacity to be prepared during an emergency.</w:t>
      </w:r>
    </w:p>
    <w:p w:rsidRPr="00940833" w:rsidR="008C1293" w:rsidP="00940833" w:rsidRDefault="008C1293" w14:paraId="68A61703" w14:textId="447FB6D2">
      <w:pPr>
        <w:pStyle w:val="ListParagraph"/>
        <w:numPr>
          <w:ilvl w:val="0"/>
          <w:numId w:val="13"/>
        </w:numPr>
        <w:spacing w:after="280" w:line="336" w:lineRule="auto"/>
        <w:contextualSpacing/>
        <w:rPr>
          <w:rFonts w:asciiTheme="minorHAnsi" w:hAnsiTheme="minorHAnsi" w:cstheme="minorHAnsi"/>
        </w:rPr>
      </w:pPr>
      <w:r w:rsidRPr="00940833">
        <w:rPr>
          <w:rFonts w:cstheme="minorHAnsi"/>
        </w:rPr>
        <w:t xml:space="preserve">Working on the team responsibilities during the emergency like dividing the team into groups, assign one focal point for each group, assign specific tasks for each group member, </w:t>
      </w:r>
      <w:r w:rsidRPr="00940833" w:rsidR="00940833">
        <w:rPr>
          <w:rFonts w:cstheme="minorHAnsi"/>
        </w:rPr>
        <w:t>etc.</w:t>
      </w:r>
    </w:p>
    <w:p w:rsidR="00940833" w:rsidP="00940833" w:rsidRDefault="00940833" w14:paraId="388B3E46" w14:textId="77777777">
      <w:pPr>
        <w:spacing w:after="280" w:line="336" w:lineRule="auto"/>
        <w:contextualSpacing/>
        <w:rPr>
          <w:rFonts w:cstheme="minorHAnsi"/>
        </w:rPr>
      </w:pPr>
    </w:p>
    <w:p w:rsidR="00940833" w:rsidP="00940833" w:rsidRDefault="00940833" w14:paraId="5E58E8F1" w14:textId="77777777">
      <w:pPr>
        <w:spacing w:after="280" w:line="336" w:lineRule="auto"/>
        <w:contextualSpacing/>
        <w:rPr>
          <w:rFonts w:cstheme="minorHAnsi"/>
        </w:rPr>
      </w:pPr>
    </w:p>
    <w:p w:rsidR="00940833" w:rsidP="00940833" w:rsidRDefault="00940833" w14:paraId="1393C3BD" w14:textId="77777777">
      <w:pPr>
        <w:spacing w:after="280" w:line="336" w:lineRule="auto"/>
        <w:contextualSpacing/>
        <w:rPr>
          <w:rFonts w:cstheme="minorHAnsi"/>
        </w:rPr>
      </w:pPr>
    </w:p>
    <w:p w:rsidR="00940833" w:rsidP="00940833" w:rsidRDefault="00940833" w14:paraId="05173F87" w14:textId="77777777">
      <w:pPr>
        <w:spacing w:after="280" w:line="336" w:lineRule="auto"/>
        <w:contextualSpacing/>
        <w:rPr>
          <w:rFonts w:cstheme="minorHAnsi"/>
        </w:rPr>
      </w:pPr>
    </w:p>
    <w:p w:rsidR="00940833" w:rsidP="00940833" w:rsidRDefault="00940833" w14:paraId="00548DD7" w14:textId="77777777">
      <w:pPr>
        <w:spacing w:after="280" w:line="336" w:lineRule="auto"/>
        <w:contextualSpacing/>
        <w:rPr>
          <w:rFonts w:cstheme="minorHAnsi"/>
        </w:rPr>
      </w:pPr>
    </w:p>
    <w:p w:rsidR="00940833" w:rsidP="00940833" w:rsidRDefault="00940833" w14:paraId="0433FCC8" w14:textId="77777777">
      <w:pPr>
        <w:spacing w:after="280" w:line="336" w:lineRule="auto"/>
        <w:contextualSpacing/>
        <w:rPr>
          <w:rFonts w:cstheme="minorHAnsi"/>
        </w:rPr>
      </w:pPr>
    </w:p>
    <w:p w:rsidR="00940833" w:rsidP="00940833" w:rsidRDefault="00940833" w14:paraId="033BE7E7" w14:textId="77777777">
      <w:pPr>
        <w:spacing w:after="280" w:line="336" w:lineRule="auto"/>
        <w:contextualSpacing/>
        <w:rPr>
          <w:rFonts w:cstheme="minorHAnsi"/>
        </w:rPr>
      </w:pPr>
    </w:p>
    <w:p w:rsidRPr="00940833" w:rsidR="00940833" w:rsidP="00940833" w:rsidRDefault="00940833" w14:paraId="5BE2559B" w14:textId="52C6D7FF">
      <w:pPr>
        <w:spacing w:after="280" w:line="336" w:lineRule="auto"/>
        <w:contextualSpacing/>
        <w:rPr>
          <w:rFonts w:cstheme="minorHAnsi"/>
        </w:rPr>
      </w:pPr>
      <w:r w:rsidRPr="00940833">
        <w:rPr>
          <w:rFonts w:cstheme="minorHAnsi"/>
        </w:rPr>
        <w:t>Annex 1</w:t>
      </w:r>
    </w:p>
    <w:tbl>
      <w:tblPr>
        <w:tblpPr w:leftFromText="180" w:rightFromText="180" w:vertAnchor="text" w:horzAnchor="margin" w:tblpXSpec="center" w:tblpY="10"/>
        <w:tblW w:w="10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EAADB"/>
        <w:tblLook w:val="0000" w:firstRow="0" w:lastRow="0" w:firstColumn="0" w:lastColumn="0" w:noHBand="0" w:noVBand="0"/>
      </w:tblPr>
      <w:tblGrid>
        <w:gridCol w:w="10525"/>
      </w:tblGrid>
      <w:tr w:rsidRPr="00940833" w:rsidR="00940833" w:rsidTr="00C77005" w14:paraId="479C4694" w14:textId="77777777">
        <w:tblPrEx>
          <w:tblCellMar>
            <w:top w:w="0" w:type="dxa"/>
            <w:bottom w:w="0" w:type="dxa"/>
          </w:tblCellMar>
        </w:tblPrEx>
        <w:trPr>
          <w:cantSplit/>
          <w:trHeight w:val="440"/>
        </w:trPr>
        <w:tc>
          <w:tcPr>
            <w:tcW w:w="10525" w:type="dxa"/>
            <w:shd w:val="clear" w:color="auto" w:fill="8EAADB"/>
          </w:tcPr>
          <w:p w:rsidRPr="00940833" w:rsidR="00940833" w:rsidP="00C77005" w:rsidRDefault="00940833" w14:paraId="0180DC9E" w14:textId="459B3129">
            <w:pPr>
              <w:pStyle w:val="Subtitle"/>
              <w:spacing w:before="60" w:after="60"/>
              <w:rPr>
                <w:rFonts w:asciiTheme="minorHAnsi" w:hAnsiTheme="minorHAnsi" w:cstheme="minorHAnsi"/>
                <w:bCs/>
                <w:color w:val="FFFFFF"/>
                <w:sz w:val="20"/>
                <w:szCs w:val="20"/>
              </w:rPr>
            </w:pPr>
            <w:r w:rsidRPr="00940833">
              <w:rPr>
                <w:rFonts w:asciiTheme="minorHAnsi" w:hAnsiTheme="minorHAnsi" w:cstheme="minorHAnsi"/>
                <w:bCs/>
                <w:color w:val="FFFFFF"/>
                <w:sz w:val="20"/>
                <w:szCs w:val="20"/>
              </w:rPr>
              <w:lastRenderedPageBreak/>
              <w:t>Rapid Assessment- Pre-CRI Distribution Checklist</w:t>
            </w:r>
          </w:p>
        </w:tc>
      </w:tr>
    </w:tbl>
    <w:p w:rsidRPr="00940833" w:rsidR="00940833" w:rsidP="00940833" w:rsidRDefault="00940833" w14:paraId="514C89E9" w14:textId="77777777">
      <w:pPr>
        <w:pStyle w:val="Title"/>
        <w:shd w:val="clear" w:color="auto" w:fill="DCF0DC"/>
        <w:tabs>
          <w:tab w:val="left" w:pos="9900"/>
        </w:tabs>
        <w:spacing w:before="120"/>
        <w:rPr>
          <w:rFonts w:asciiTheme="minorHAnsi" w:hAnsiTheme="minorHAnsi" w:cstheme="minorHAnsi"/>
          <w:sz w:val="20"/>
          <w:szCs w:val="20"/>
        </w:rPr>
      </w:pPr>
      <w:r w:rsidRPr="00940833">
        <w:rPr>
          <w:rFonts w:asciiTheme="minorHAnsi" w:hAnsiTheme="minorHAnsi" w:cstheme="minorHAnsi"/>
          <w:sz w:val="20"/>
          <w:szCs w:val="20"/>
        </w:rPr>
        <w:t>This is non-exhaustive checklist for a rapid assessment before CRI distribution. The checklist can be filled by the partner in coordination with UNHCR</w:t>
      </w:r>
    </w:p>
    <w:p w:rsidRPr="00940833" w:rsidR="00940833" w:rsidP="00940833" w:rsidRDefault="00940833" w14:paraId="21973728" w14:textId="7374E614">
      <w:pPr>
        <w:spacing w:line="480" w:lineRule="auto"/>
        <w:ind w:right="34"/>
        <w:rPr>
          <w:rFonts w:cstheme="minorHAnsi"/>
        </w:rPr>
      </w:pPr>
      <w:r w:rsidRPr="00940833">
        <w:rPr>
          <w:rFonts w:cstheme="minorHAnsi"/>
        </w:rPr>
        <w:t>Partner: _____________________________________________________________________________________</w:t>
      </w:r>
    </w:p>
    <w:p w:rsidRPr="00940833" w:rsidR="00940833" w:rsidP="00940833" w:rsidRDefault="00940833" w14:paraId="412BCFDA" w14:textId="0B257FF3">
      <w:pPr>
        <w:spacing w:line="480" w:lineRule="auto"/>
        <w:ind w:right="34"/>
        <w:rPr>
          <w:rFonts w:cstheme="minorHAnsi"/>
        </w:rPr>
      </w:pPr>
      <w:r w:rsidRPr="00940833">
        <w:rPr>
          <w:rFonts w:cstheme="minorHAnsi"/>
        </w:rPr>
        <w:t>Proposed Distribution Site: _</w:t>
      </w:r>
      <w:r>
        <w:rPr>
          <w:rFonts w:cstheme="minorHAnsi"/>
        </w:rPr>
        <w:t>_</w:t>
      </w:r>
      <w:r w:rsidRPr="00940833">
        <w:rPr>
          <w:rFonts w:cstheme="minorHAnsi"/>
        </w:rPr>
        <w:t>____________________________________________________________________</w:t>
      </w:r>
    </w:p>
    <w:p w:rsidRPr="00940833" w:rsidR="00940833" w:rsidP="00940833" w:rsidRDefault="00940833" w14:paraId="48D1A9A6" w14:textId="20CA2220">
      <w:pPr>
        <w:spacing w:line="480" w:lineRule="auto"/>
        <w:ind w:right="34"/>
        <w:rPr>
          <w:rFonts w:cstheme="minorHAnsi"/>
        </w:rPr>
      </w:pPr>
      <w:r w:rsidRPr="00940833">
        <w:rPr>
          <w:rFonts w:cstheme="minorHAnsi"/>
        </w:rPr>
        <w:t xml:space="preserve">Proposed Distribution Date: ___________________________    Checklist Completion Date: </w:t>
      </w:r>
    </w:p>
    <w:tbl>
      <w:tblPr>
        <w:tblW w:w="10440"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030"/>
        <w:gridCol w:w="450"/>
        <w:gridCol w:w="720"/>
        <w:gridCol w:w="1800"/>
        <w:gridCol w:w="1440"/>
      </w:tblGrid>
      <w:tr w:rsidRPr="00940833" w:rsidR="00940833" w:rsidTr="00940833" w14:paraId="5D15C34C" w14:textId="77777777">
        <w:trPr>
          <w:trHeight w:val="354"/>
        </w:trPr>
        <w:tc>
          <w:tcPr>
            <w:tcW w:w="6030" w:type="dxa"/>
            <w:vMerge w:val="restart"/>
            <w:shd w:val="clear" w:color="auto" w:fill="B4C6E7"/>
          </w:tcPr>
          <w:p w:rsidRPr="00940833" w:rsidR="00940833" w:rsidP="00C77005" w:rsidRDefault="00940833" w14:paraId="2E661BC6" w14:textId="77777777">
            <w:pPr>
              <w:spacing w:before="40" w:after="40"/>
              <w:rPr>
                <w:rFonts w:cstheme="minorHAnsi"/>
              </w:rPr>
            </w:pPr>
            <w:r w:rsidRPr="00940833">
              <w:rPr>
                <w:rFonts w:cstheme="minorHAnsi"/>
                <w:b/>
                <w:bCs/>
              </w:rPr>
              <w:t>Key Considerations before Distribution</w:t>
            </w:r>
          </w:p>
        </w:tc>
        <w:tc>
          <w:tcPr>
            <w:tcW w:w="1170" w:type="dxa"/>
            <w:gridSpan w:val="2"/>
            <w:tcBorders>
              <w:bottom w:val="single" w:color="auto" w:sz="4" w:space="0"/>
            </w:tcBorders>
            <w:shd w:val="clear" w:color="auto" w:fill="B4C6E7"/>
          </w:tcPr>
          <w:p w:rsidRPr="00940833" w:rsidR="00940833" w:rsidP="00C77005" w:rsidRDefault="00940833" w14:paraId="1E4445EF" w14:textId="77777777">
            <w:pPr>
              <w:spacing w:before="40" w:after="40"/>
              <w:jc w:val="center"/>
              <w:rPr>
                <w:rFonts w:cstheme="minorHAnsi"/>
                <w:b/>
              </w:rPr>
            </w:pPr>
            <w:r w:rsidRPr="00940833">
              <w:rPr>
                <w:rFonts w:cstheme="minorHAnsi"/>
                <w:b/>
              </w:rPr>
              <w:t>Acceptable</w:t>
            </w:r>
          </w:p>
        </w:tc>
        <w:tc>
          <w:tcPr>
            <w:tcW w:w="1800" w:type="dxa"/>
            <w:vMerge w:val="restart"/>
            <w:shd w:val="clear" w:color="auto" w:fill="B4C6E7"/>
          </w:tcPr>
          <w:p w:rsidRPr="00940833" w:rsidR="00940833" w:rsidP="00C77005" w:rsidRDefault="00940833" w14:paraId="3C3BB4D8" w14:textId="77777777">
            <w:pPr>
              <w:spacing w:before="40" w:after="40"/>
              <w:ind w:right="34"/>
              <w:jc w:val="center"/>
              <w:rPr>
                <w:rFonts w:cstheme="minorHAnsi"/>
              </w:rPr>
            </w:pPr>
            <w:r w:rsidRPr="00940833">
              <w:rPr>
                <w:rFonts w:cstheme="minorHAnsi"/>
                <w:b/>
              </w:rPr>
              <w:t>Actions required</w:t>
            </w:r>
          </w:p>
        </w:tc>
        <w:tc>
          <w:tcPr>
            <w:tcW w:w="1440" w:type="dxa"/>
            <w:vMerge w:val="restart"/>
            <w:shd w:val="clear" w:color="auto" w:fill="B4C6E7"/>
          </w:tcPr>
          <w:p w:rsidRPr="00940833" w:rsidR="00940833" w:rsidP="00C77005" w:rsidRDefault="00940833" w14:paraId="5995A632" w14:textId="77777777">
            <w:pPr>
              <w:spacing w:before="40" w:after="40"/>
              <w:jc w:val="center"/>
              <w:rPr>
                <w:rFonts w:cstheme="minorHAnsi"/>
              </w:rPr>
            </w:pPr>
            <w:r w:rsidRPr="00940833">
              <w:rPr>
                <w:rFonts w:cstheme="minorHAnsi"/>
                <w:b/>
              </w:rPr>
              <w:t>Comments</w:t>
            </w:r>
          </w:p>
        </w:tc>
      </w:tr>
      <w:tr w:rsidRPr="00940833" w:rsidR="00940833" w:rsidTr="00940833" w14:paraId="610D4A7A" w14:textId="77777777">
        <w:trPr>
          <w:trHeight w:val="353"/>
        </w:trPr>
        <w:tc>
          <w:tcPr>
            <w:tcW w:w="6030" w:type="dxa"/>
            <w:vMerge/>
            <w:shd w:val="clear" w:color="auto" w:fill="339966"/>
          </w:tcPr>
          <w:p w:rsidRPr="00940833" w:rsidR="00940833" w:rsidP="00C77005" w:rsidRDefault="00940833" w14:paraId="26F23378" w14:textId="77777777">
            <w:pPr>
              <w:spacing w:before="40" w:after="40"/>
              <w:rPr>
                <w:rFonts w:cstheme="minorHAnsi"/>
              </w:rPr>
            </w:pPr>
          </w:p>
        </w:tc>
        <w:tc>
          <w:tcPr>
            <w:tcW w:w="450" w:type="dxa"/>
            <w:shd w:val="clear" w:color="auto" w:fill="B4C6E7"/>
          </w:tcPr>
          <w:p w:rsidRPr="00940833" w:rsidR="00940833" w:rsidP="00C77005" w:rsidRDefault="00940833" w14:paraId="34AD5BE9" w14:textId="77777777">
            <w:pPr>
              <w:spacing w:before="40" w:after="40"/>
              <w:jc w:val="center"/>
              <w:rPr>
                <w:rFonts w:cstheme="minorHAnsi"/>
                <w:b/>
              </w:rPr>
            </w:pPr>
            <w:r w:rsidRPr="00940833">
              <w:rPr>
                <w:rFonts w:cstheme="minorHAnsi"/>
                <w:b/>
              </w:rPr>
              <w:t>Y</w:t>
            </w:r>
          </w:p>
        </w:tc>
        <w:tc>
          <w:tcPr>
            <w:tcW w:w="720" w:type="dxa"/>
            <w:shd w:val="clear" w:color="auto" w:fill="B4C6E7"/>
          </w:tcPr>
          <w:p w:rsidRPr="00940833" w:rsidR="00940833" w:rsidP="00C77005" w:rsidRDefault="00940833" w14:paraId="79ABC0E6" w14:textId="77777777">
            <w:pPr>
              <w:spacing w:before="40" w:after="40"/>
              <w:jc w:val="center"/>
              <w:rPr>
                <w:rFonts w:cstheme="minorHAnsi"/>
                <w:b/>
              </w:rPr>
            </w:pPr>
            <w:r w:rsidRPr="00940833">
              <w:rPr>
                <w:rFonts w:cstheme="minorHAnsi"/>
                <w:b/>
              </w:rPr>
              <w:t>N</w:t>
            </w:r>
          </w:p>
        </w:tc>
        <w:tc>
          <w:tcPr>
            <w:tcW w:w="1800" w:type="dxa"/>
            <w:vMerge/>
            <w:shd w:val="clear" w:color="auto" w:fill="339966"/>
          </w:tcPr>
          <w:p w:rsidRPr="00940833" w:rsidR="00940833" w:rsidP="00C77005" w:rsidRDefault="00940833" w14:paraId="4D142DCB" w14:textId="77777777">
            <w:pPr>
              <w:spacing w:before="40" w:after="40"/>
              <w:ind w:right="34"/>
              <w:jc w:val="center"/>
              <w:rPr>
                <w:rFonts w:cstheme="minorHAnsi"/>
                <w:b/>
              </w:rPr>
            </w:pPr>
          </w:p>
        </w:tc>
        <w:tc>
          <w:tcPr>
            <w:tcW w:w="1440" w:type="dxa"/>
            <w:vMerge/>
            <w:shd w:val="clear" w:color="auto" w:fill="339966"/>
          </w:tcPr>
          <w:p w:rsidRPr="00940833" w:rsidR="00940833" w:rsidP="00C77005" w:rsidRDefault="00940833" w14:paraId="1A2D9080" w14:textId="77777777">
            <w:pPr>
              <w:spacing w:before="40" w:after="40"/>
              <w:jc w:val="center"/>
              <w:rPr>
                <w:rFonts w:cstheme="minorHAnsi"/>
                <w:b/>
              </w:rPr>
            </w:pPr>
          </w:p>
        </w:tc>
      </w:tr>
      <w:tr w:rsidRPr="00940833" w:rsidR="00940833" w:rsidTr="00940833" w14:paraId="2A02F7CA" w14:textId="77777777">
        <w:tc>
          <w:tcPr>
            <w:tcW w:w="10440" w:type="dxa"/>
            <w:gridSpan w:val="5"/>
            <w:shd w:val="clear" w:color="auto" w:fill="DCF0DC"/>
          </w:tcPr>
          <w:p w:rsidRPr="00940833" w:rsidR="00940833" w:rsidP="00940833" w:rsidRDefault="00940833" w14:paraId="4E8D9E69" w14:textId="72548D7D">
            <w:pPr>
              <w:spacing w:before="40" w:after="40"/>
              <w:ind w:right="34"/>
              <w:rPr>
                <w:rFonts w:cstheme="minorHAnsi"/>
                <w:b/>
              </w:rPr>
            </w:pPr>
            <w:r w:rsidRPr="00940833">
              <w:rPr>
                <w:rFonts w:cstheme="minorHAnsi"/>
                <w:b/>
              </w:rPr>
              <w:t>Persons of Concern (PoCs)- Communication with PoCs</w:t>
            </w:r>
          </w:p>
        </w:tc>
      </w:tr>
      <w:tr w:rsidRPr="00940833" w:rsidR="00940833" w:rsidTr="00940833" w14:paraId="003C5B36" w14:textId="77777777">
        <w:tc>
          <w:tcPr>
            <w:tcW w:w="6030" w:type="dxa"/>
          </w:tcPr>
          <w:p w:rsidRPr="00940833" w:rsidR="00940833" w:rsidP="00C77005" w:rsidRDefault="00940833" w14:paraId="4EE8CB76" w14:textId="77777777">
            <w:pPr>
              <w:spacing w:before="40" w:after="40"/>
              <w:rPr>
                <w:rFonts w:cstheme="minorHAnsi"/>
              </w:rPr>
            </w:pPr>
            <w:r w:rsidRPr="00940833">
              <w:rPr>
                <w:rFonts w:cstheme="minorHAnsi"/>
              </w:rPr>
              <w:t xml:space="preserve">Are PoCs informed about the </w:t>
            </w:r>
            <w:r w:rsidRPr="00940833">
              <w:rPr>
                <w:rFonts w:cstheme="minorHAnsi"/>
                <w:b/>
                <w:bCs/>
              </w:rPr>
              <w:t>date</w:t>
            </w:r>
            <w:r w:rsidRPr="00940833">
              <w:rPr>
                <w:rFonts w:cstheme="minorHAnsi"/>
              </w:rPr>
              <w:t xml:space="preserve"> and </w:t>
            </w:r>
            <w:r w:rsidRPr="00940833">
              <w:rPr>
                <w:rFonts w:cstheme="minorHAnsi"/>
                <w:b/>
                <w:bCs/>
              </w:rPr>
              <w:t>TIME</w:t>
            </w:r>
            <w:r w:rsidRPr="00940833">
              <w:rPr>
                <w:rFonts w:cstheme="minorHAnsi"/>
              </w:rPr>
              <w:t xml:space="preserve"> of distribution?</w:t>
            </w:r>
          </w:p>
        </w:tc>
        <w:tc>
          <w:tcPr>
            <w:tcW w:w="450" w:type="dxa"/>
          </w:tcPr>
          <w:p w:rsidRPr="00940833" w:rsidR="00940833" w:rsidP="00C77005" w:rsidRDefault="00940833" w14:paraId="53D247DB" w14:textId="77777777">
            <w:pPr>
              <w:spacing w:before="40" w:after="40"/>
              <w:rPr>
                <w:rFonts w:cstheme="minorHAnsi"/>
              </w:rPr>
            </w:pPr>
          </w:p>
        </w:tc>
        <w:tc>
          <w:tcPr>
            <w:tcW w:w="720" w:type="dxa"/>
          </w:tcPr>
          <w:p w:rsidRPr="00940833" w:rsidR="00940833" w:rsidP="00C77005" w:rsidRDefault="00940833" w14:paraId="451B7C2B" w14:textId="77777777">
            <w:pPr>
              <w:spacing w:before="40" w:after="40"/>
              <w:rPr>
                <w:rFonts w:cstheme="minorHAnsi"/>
              </w:rPr>
            </w:pPr>
          </w:p>
        </w:tc>
        <w:tc>
          <w:tcPr>
            <w:tcW w:w="1800" w:type="dxa"/>
          </w:tcPr>
          <w:p w:rsidRPr="00940833" w:rsidR="00940833" w:rsidP="00C77005" w:rsidRDefault="00940833" w14:paraId="4A774EC5" w14:textId="77777777">
            <w:pPr>
              <w:spacing w:before="40" w:after="40"/>
              <w:rPr>
                <w:rFonts w:cstheme="minorHAnsi"/>
              </w:rPr>
            </w:pPr>
          </w:p>
        </w:tc>
        <w:tc>
          <w:tcPr>
            <w:tcW w:w="1440" w:type="dxa"/>
          </w:tcPr>
          <w:p w:rsidRPr="00940833" w:rsidR="00940833" w:rsidP="00C77005" w:rsidRDefault="00940833" w14:paraId="5E15AA8A" w14:textId="77777777">
            <w:pPr>
              <w:spacing w:before="40" w:after="40"/>
              <w:rPr>
                <w:rFonts w:cstheme="minorHAnsi"/>
              </w:rPr>
            </w:pPr>
          </w:p>
        </w:tc>
      </w:tr>
      <w:tr w:rsidRPr="00940833" w:rsidR="00940833" w:rsidTr="00940833" w14:paraId="160E5C05" w14:textId="77777777">
        <w:tc>
          <w:tcPr>
            <w:tcW w:w="6030" w:type="dxa"/>
          </w:tcPr>
          <w:p w:rsidRPr="00940833" w:rsidR="00940833" w:rsidP="00C77005" w:rsidRDefault="00940833" w14:paraId="2683C963" w14:textId="77777777">
            <w:pPr>
              <w:spacing w:before="40" w:after="40"/>
              <w:rPr>
                <w:rFonts w:cstheme="minorHAnsi"/>
              </w:rPr>
            </w:pPr>
            <w:r w:rsidRPr="00940833">
              <w:rPr>
                <w:rFonts w:cstheme="minorHAnsi"/>
              </w:rPr>
              <w:t xml:space="preserve">Are PoCs informed about the </w:t>
            </w:r>
            <w:r w:rsidRPr="00940833">
              <w:rPr>
                <w:rFonts w:cstheme="minorHAnsi"/>
                <w:b/>
                <w:bCs/>
              </w:rPr>
              <w:t>type of assistance</w:t>
            </w:r>
            <w:r w:rsidRPr="00940833">
              <w:rPr>
                <w:rFonts w:cstheme="minorHAnsi"/>
              </w:rPr>
              <w:t xml:space="preserve"> (which items)?</w:t>
            </w:r>
          </w:p>
        </w:tc>
        <w:tc>
          <w:tcPr>
            <w:tcW w:w="450" w:type="dxa"/>
          </w:tcPr>
          <w:p w:rsidRPr="00940833" w:rsidR="00940833" w:rsidP="00C77005" w:rsidRDefault="00940833" w14:paraId="28D1993C" w14:textId="77777777">
            <w:pPr>
              <w:spacing w:before="40" w:after="40"/>
              <w:rPr>
                <w:rFonts w:cstheme="minorHAnsi"/>
              </w:rPr>
            </w:pPr>
          </w:p>
        </w:tc>
        <w:tc>
          <w:tcPr>
            <w:tcW w:w="720" w:type="dxa"/>
          </w:tcPr>
          <w:p w:rsidRPr="00940833" w:rsidR="00940833" w:rsidP="00C77005" w:rsidRDefault="00940833" w14:paraId="0BF0527D" w14:textId="77777777">
            <w:pPr>
              <w:spacing w:before="40" w:after="40"/>
              <w:rPr>
                <w:rFonts w:cstheme="minorHAnsi"/>
              </w:rPr>
            </w:pPr>
          </w:p>
        </w:tc>
        <w:tc>
          <w:tcPr>
            <w:tcW w:w="1800" w:type="dxa"/>
          </w:tcPr>
          <w:p w:rsidRPr="00940833" w:rsidR="00940833" w:rsidP="00C77005" w:rsidRDefault="00940833" w14:paraId="1D994806" w14:textId="77777777">
            <w:pPr>
              <w:spacing w:before="40" w:after="40"/>
              <w:rPr>
                <w:rFonts w:cstheme="minorHAnsi"/>
              </w:rPr>
            </w:pPr>
          </w:p>
        </w:tc>
        <w:tc>
          <w:tcPr>
            <w:tcW w:w="1440" w:type="dxa"/>
          </w:tcPr>
          <w:p w:rsidRPr="00940833" w:rsidR="00940833" w:rsidP="00C77005" w:rsidRDefault="00940833" w14:paraId="1C6CD404" w14:textId="77777777">
            <w:pPr>
              <w:spacing w:before="40" w:after="40"/>
              <w:rPr>
                <w:rFonts w:cstheme="minorHAnsi"/>
              </w:rPr>
            </w:pPr>
          </w:p>
        </w:tc>
      </w:tr>
      <w:tr w:rsidRPr="00940833" w:rsidR="00940833" w:rsidTr="00940833" w14:paraId="5257328F" w14:textId="77777777">
        <w:tc>
          <w:tcPr>
            <w:tcW w:w="6030" w:type="dxa"/>
          </w:tcPr>
          <w:p w:rsidRPr="00940833" w:rsidR="00940833" w:rsidP="00C77005" w:rsidRDefault="00940833" w14:paraId="3FECF8FE" w14:textId="77777777">
            <w:pPr>
              <w:spacing w:before="40" w:after="40"/>
              <w:rPr>
                <w:rFonts w:cstheme="minorHAnsi"/>
              </w:rPr>
            </w:pPr>
            <w:r w:rsidRPr="00940833">
              <w:rPr>
                <w:rFonts w:cstheme="minorHAnsi"/>
              </w:rPr>
              <w:t xml:space="preserve">Are PoCs informed about the </w:t>
            </w:r>
            <w:r w:rsidRPr="00940833">
              <w:rPr>
                <w:rFonts w:cstheme="minorHAnsi"/>
                <w:b/>
                <w:bCs/>
              </w:rPr>
              <w:t>amount of assistance</w:t>
            </w:r>
            <w:r w:rsidRPr="00940833">
              <w:rPr>
                <w:rFonts w:cstheme="minorHAnsi"/>
              </w:rPr>
              <w:t xml:space="preserve"> (number of items)?</w:t>
            </w:r>
          </w:p>
        </w:tc>
        <w:tc>
          <w:tcPr>
            <w:tcW w:w="450" w:type="dxa"/>
          </w:tcPr>
          <w:p w:rsidRPr="00940833" w:rsidR="00940833" w:rsidP="00C77005" w:rsidRDefault="00940833" w14:paraId="01190590" w14:textId="77777777">
            <w:pPr>
              <w:spacing w:before="40" w:after="40"/>
              <w:rPr>
                <w:rFonts w:cstheme="minorHAnsi"/>
              </w:rPr>
            </w:pPr>
          </w:p>
        </w:tc>
        <w:tc>
          <w:tcPr>
            <w:tcW w:w="720" w:type="dxa"/>
          </w:tcPr>
          <w:p w:rsidRPr="00940833" w:rsidR="00940833" w:rsidP="00C77005" w:rsidRDefault="00940833" w14:paraId="37F71E42" w14:textId="77777777">
            <w:pPr>
              <w:spacing w:before="40" w:after="40"/>
              <w:rPr>
                <w:rFonts w:cstheme="minorHAnsi"/>
              </w:rPr>
            </w:pPr>
          </w:p>
        </w:tc>
        <w:tc>
          <w:tcPr>
            <w:tcW w:w="1800" w:type="dxa"/>
          </w:tcPr>
          <w:p w:rsidRPr="00940833" w:rsidR="00940833" w:rsidP="00C77005" w:rsidRDefault="00940833" w14:paraId="1E50A59E" w14:textId="77777777">
            <w:pPr>
              <w:spacing w:before="40" w:after="40"/>
              <w:rPr>
                <w:rFonts w:cstheme="minorHAnsi"/>
              </w:rPr>
            </w:pPr>
          </w:p>
        </w:tc>
        <w:tc>
          <w:tcPr>
            <w:tcW w:w="1440" w:type="dxa"/>
          </w:tcPr>
          <w:p w:rsidRPr="00940833" w:rsidR="00940833" w:rsidP="00C77005" w:rsidRDefault="00940833" w14:paraId="16EE62F6" w14:textId="77777777">
            <w:pPr>
              <w:spacing w:before="40" w:after="40"/>
              <w:rPr>
                <w:rFonts w:cstheme="minorHAnsi"/>
              </w:rPr>
            </w:pPr>
          </w:p>
        </w:tc>
      </w:tr>
      <w:tr w:rsidRPr="00940833" w:rsidR="00940833" w:rsidTr="00940833" w14:paraId="70B7073F" w14:textId="77777777">
        <w:tc>
          <w:tcPr>
            <w:tcW w:w="6030" w:type="dxa"/>
          </w:tcPr>
          <w:p w:rsidRPr="00940833" w:rsidR="00940833" w:rsidP="00C77005" w:rsidRDefault="00940833" w14:paraId="763B84D1" w14:textId="77777777">
            <w:pPr>
              <w:spacing w:before="40" w:after="40"/>
              <w:rPr>
                <w:rFonts w:cstheme="minorHAnsi"/>
              </w:rPr>
            </w:pPr>
            <w:r w:rsidRPr="00940833">
              <w:rPr>
                <w:rFonts w:cstheme="minorHAnsi"/>
              </w:rPr>
              <w:t xml:space="preserve">Are PoCs informed about </w:t>
            </w:r>
            <w:r w:rsidRPr="00940833">
              <w:rPr>
                <w:rFonts w:cstheme="minorHAnsi"/>
                <w:b/>
                <w:bCs/>
              </w:rPr>
              <w:t>eligibility</w:t>
            </w:r>
            <w:r w:rsidRPr="00940833">
              <w:rPr>
                <w:rFonts w:cstheme="minorHAnsi"/>
              </w:rPr>
              <w:t xml:space="preserve"> criteria (including </w:t>
            </w:r>
            <w:r w:rsidRPr="00940833">
              <w:rPr>
                <w:rFonts w:cstheme="minorHAnsi"/>
                <w:b/>
                <w:bCs/>
              </w:rPr>
              <w:t>documents</w:t>
            </w:r>
            <w:r w:rsidRPr="00940833">
              <w:rPr>
                <w:rFonts w:cstheme="minorHAnsi"/>
              </w:rPr>
              <w:t xml:space="preserve"> needed, if any)?</w:t>
            </w:r>
          </w:p>
        </w:tc>
        <w:tc>
          <w:tcPr>
            <w:tcW w:w="450" w:type="dxa"/>
          </w:tcPr>
          <w:p w:rsidRPr="00940833" w:rsidR="00940833" w:rsidP="00C77005" w:rsidRDefault="00940833" w14:paraId="64634334" w14:textId="77777777">
            <w:pPr>
              <w:spacing w:before="40" w:after="40"/>
              <w:rPr>
                <w:rFonts w:cstheme="minorHAnsi"/>
              </w:rPr>
            </w:pPr>
          </w:p>
        </w:tc>
        <w:tc>
          <w:tcPr>
            <w:tcW w:w="720" w:type="dxa"/>
          </w:tcPr>
          <w:p w:rsidRPr="00940833" w:rsidR="00940833" w:rsidP="00C77005" w:rsidRDefault="00940833" w14:paraId="4F1616B4" w14:textId="77777777">
            <w:pPr>
              <w:spacing w:before="40" w:after="40"/>
              <w:rPr>
                <w:rFonts w:cstheme="minorHAnsi"/>
              </w:rPr>
            </w:pPr>
          </w:p>
        </w:tc>
        <w:tc>
          <w:tcPr>
            <w:tcW w:w="1800" w:type="dxa"/>
          </w:tcPr>
          <w:p w:rsidRPr="00940833" w:rsidR="00940833" w:rsidP="00C77005" w:rsidRDefault="00940833" w14:paraId="1D71D80D" w14:textId="77777777">
            <w:pPr>
              <w:spacing w:before="40" w:after="40"/>
              <w:rPr>
                <w:rFonts w:cstheme="minorHAnsi"/>
              </w:rPr>
            </w:pPr>
          </w:p>
        </w:tc>
        <w:tc>
          <w:tcPr>
            <w:tcW w:w="1440" w:type="dxa"/>
          </w:tcPr>
          <w:p w:rsidRPr="00940833" w:rsidR="00940833" w:rsidP="00C77005" w:rsidRDefault="00940833" w14:paraId="337A2A56" w14:textId="77777777">
            <w:pPr>
              <w:spacing w:before="40" w:after="40"/>
              <w:rPr>
                <w:rFonts w:cstheme="minorHAnsi"/>
              </w:rPr>
            </w:pPr>
          </w:p>
        </w:tc>
      </w:tr>
      <w:tr w:rsidRPr="00940833" w:rsidR="00940833" w:rsidTr="00940833" w14:paraId="0D52A981" w14:textId="77777777">
        <w:tc>
          <w:tcPr>
            <w:tcW w:w="6030" w:type="dxa"/>
          </w:tcPr>
          <w:p w:rsidRPr="00940833" w:rsidR="00940833" w:rsidP="00C77005" w:rsidRDefault="00940833" w14:paraId="389DEC34" w14:textId="77777777">
            <w:pPr>
              <w:spacing w:before="40" w:after="40"/>
              <w:rPr>
                <w:rFonts w:cstheme="minorHAnsi"/>
              </w:rPr>
            </w:pPr>
            <w:r w:rsidRPr="00940833">
              <w:rPr>
                <w:rFonts w:cstheme="minorHAnsi"/>
              </w:rPr>
              <w:t xml:space="preserve">Do PoCs know </w:t>
            </w:r>
            <w:r w:rsidRPr="00940833">
              <w:rPr>
                <w:rFonts w:cstheme="minorHAnsi"/>
                <w:b/>
                <w:bCs/>
              </w:rPr>
              <w:t>how</w:t>
            </w:r>
            <w:r w:rsidRPr="00940833">
              <w:rPr>
                <w:rFonts w:cstheme="minorHAnsi"/>
              </w:rPr>
              <w:t xml:space="preserve"> and from </w:t>
            </w:r>
            <w:r w:rsidRPr="00940833">
              <w:rPr>
                <w:rFonts w:cstheme="minorHAnsi"/>
                <w:b/>
                <w:bCs/>
              </w:rPr>
              <w:t>who</w:t>
            </w:r>
            <w:r w:rsidRPr="00940833">
              <w:rPr>
                <w:rFonts w:cstheme="minorHAnsi"/>
              </w:rPr>
              <w:t xml:space="preserve"> to get the above information?</w:t>
            </w:r>
          </w:p>
        </w:tc>
        <w:tc>
          <w:tcPr>
            <w:tcW w:w="450" w:type="dxa"/>
          </w:tcPr>
          <w:p w:rsidRPr="00940833" w:rsidR="00940833" w:rsidP="00C77005" w:rsidRDefault="00940833" w14:paraId="1D7B6B86" w14:textId="77777777">
            <w:pPr>
              <w:spacing w:before="40" w:after="40"/>
              <w:rPr>
                <w:rFonts w:cstheme="minorHAnsi"/>
              </w:rPr>
            </w:pPr>
          </w:p>
        </w:tc>
        <w:tc>
          <w:tcPr>
            <w:tcW w:w="720" w:type="dxa"/>
          </w:tcPr>
          <w:p w:rsidRPr="00940833" w:rsidR="00940833" w:rsidP="00C77005" w:rsidRDefault="00940833" w14:paraId="22D8A4FC" w14:textId="77777777">
            <w:pPr>
              <w:spacing w:before="40" w:after="40"/>
              <w:rPr>
                <w:rFonts w:cstheme="minorHAnsi"/>
              </w:rPr>
            </w:pPr>
          </w:p>
        </w:tc>
        <w:tc>
          <w:tcPr>
            <w:tcW w:w="1800" w:type="dxa"/>
          </w:tcPr>
          <w:p w:rsidRPr="00940833" w:rsidR="00940833" w:rsidP="00C77005" w:rsidRDefault="00940833" w14:paraId="6C3E1EF3" w14:textId="77777777">
            <w:pPr>
              <w:spacing w:before="40" w:after="40"/>
              <w:rPr>
                <w:rFonts w:cstheme="minorHAnsi"/>
              </w:rPr>
            </w:pPr>
          </w:p>
        </w:tc>
        <w:tc>
          <w:tcPr>
            <w:tcW w:w="1440" w:type="dxa"/>
          </w:tcPr>
          <w:p w:rsidRPr="00940833" w:rsidR="00940833" w:rsidP="00C77005" w:rsidRDefault="00940833" w14:paraId="26365474" w14:textId="77777777">
            <w:pPr>
              <w:spacing w:before="40" w:after="40"/>
              <w:rPr>
                <w:rFonts w:cstheme="minorHAnsi"/>
              </w:rPr>
            </w:pPr>
          </w:p>
        </w:tc>
      </w:tr>
      <w:tr w:rsidRPr="00940833" w:rsidR="00940833" w:rsidTr="00940833" w14:paraId="39F9896C" w14:textId="77777777">
        <w:tc>
          <w:tcPr>
            <w:tcW w:w="6030" w:type="dxa"/>
          </w:tcPr>
          <w:p w:rsidRPr="00940833" w:rsidR="00940833" w:rsidP="00C77005" w:rsidRDefault="00940833" w14:paraId="373D78A7" w14:textId="77777777">
            <w:pPr>
              <w:spacing w:before="40" w:after="40"/>
              <w:rPr>
                <w:rFonts w:cstheme="minorHAnsi"/>
              </w:rPr>
            </w:pPr>
            <w:r w:rsidRPr="00940833">
              <w:rPr>
                <w:rFonts w:cstheme="minorHAnsi"/>
              </w:rPr>
              <w:t>Other:</w:t>
            </w:r>
          </w:p>
        </w:tc>
        <w:tc>
          <w:tcPr>
            <w:tcW w:w="450" w:type="dxa"/>
          </w:tcPr>
          <w:p w:rsidRPr="00940833" w:rsidR="00940833" w:rsidP="00C77005" w:rsidRDefault="00940833" w14:paraId="4C4A80C0" w14:textId="77777777">
            <w:pPr>
              <w:spacing w:before="40" w:after="40"/>
              <w:rPr>
                <w:rFonts w:cstheme="minorHAnsi"/>
              </w:rPr>
            </w:pPr>
          </w:p>
        </w:tc>
        <w:tc>
          <w:tcPr>
            <w:tcW w:w="720" w:type="dxa"/>
          </w:tcPr>
          <w:p w:rsidRPr="00940833" w:rsidR="00940833" w:rsidP="00C77005" w:rsidRDefault="00940833" w14:paraId="613A16AC" w14:textId="77777777">
            <w:pPr>
              <w:spacing w:before="40" w:after="40"/>
              <w:rPr>
                <w:rFonts w:cstheme="minorHAnsi"/>
              </w:rPr>
            </w:pPr>
          </w:p>
        </w:tc>
        <w:tc>
          <w:tcPr>
            <w:tcW w:w="1800" w:type="dxa"/>
          </w:tcPr>
          <w:p w:rsidRPr="00940833" w:rsidR="00940833" w:rsidP="00C77005" w:rsidRDefault="00940833" w14:paraId="0C84A4EC" w14:textId="77777777">
            <w:pPr>
              <w:spacing w:before="40" w:after="40"/>
              <w:rPr>
                <w:rFonts w:cstheme="minorHAnsi"/>
              </w:rPr>
            </w:pPr>
          </w:p>
        </w:tc>
        <w:tc>
          <w:tcPr>
            <w:tcW w:w="1440" w:type="dxa"/>
          </w:tcPr>
          <w:p w:rsidRPr="00940833" w:rsidR="00940833" w:rsidP="00C77005" w:rsidRDefault="00940833" w14:paraId="57B79C71" w14:textId="77777777">
            <w:pPr>
              <w:spacing w:before="40" w:after="40"/>
              <w:rPr>
                <w:rFonts w:cstheme="minorHAnsi"/>
              </w:rPr>
            </w:pPr>
          </w:p>
        </w:tc>
      </w:tr>
      <w:tr w:rsidRPr="00940833" w:rsidR="00940833" w:rsidTr="00940833" w14:paraId="2C9797C3" w14:textId="77777777">
        <w:tc>
          <w:tcPr>
            <w:tcW w:w="10440" w:type="dxa"/>
            <w:gridSpan w:val="5"/>
            <w:shd w:val="clear" w:color="auto" w:fill="DCF0DC"/>
          </w:tcPr>
          <w:p w:rsidRPr="00940833" w:rsidR="00940833" w:rsidP="00940833" w:rsidRDefault="00940833" w14:paraId="27D835E0" w14:textId="4CBC63FC">
            <w:pPr>
              <w:spacing w:before="40" w:after="40"/>
              <w:rPr>
                <w:rFonts w:cstheme="minorHAnsi"/>
                <w:b/>
              </w:rPr>
            </w:pPr>
            <w:r w:rsidRPr="00940833">
              <w:rPr>
                <w:rFonts w:cstheme="minorHAnsi"/>
                <w:b/>
              </w:rPr>
              <w:t>Distribution Site- Logistics/ transport</w:t>
            </w:r>
          </w:p>
        </w:tc>
      </w:tr>
      <w:tr w:rsidRPr="00940833" w:rsidR="00940833" w:rsidTr="00940833" w14:paraId="4E019F73" w14:textId="77777777">
        <w:tc>
          <w:tcPr>
            <w:tcW w:w="6030" w:type="dxa"/>
          </w:tcPr>
          <w:p w:rsidRPr="00940833" w:rsidR="00940833" w:rsidP="00C77005" w:rsidRDefault="00940833" w14:paraId="4EA5CEF5" w14:textId="77777777">
            <w:pPr>
              <w:spacing w:before="40" w:after="40"/>
              <w:rPr>
                <w:rFonts w:cstheme="minorHAnsi"/>
              </w:rPr>
            </w:pPr>
            <w:r w:rsidRPr="00940833">
              <w:rPr>
                <w:rFonts w:cstheme="minorHAnsi"/>
              </w:rPr>
              <w:t xml:space="preserve">Is the site easily </w:t>
            </w:r>
            <w:r w:rsidRPr="00940833">
              <w:rPr>
                <w:rFonts w:cstheme="minorHAnsi"/>
                <w:b/>
                <w:bCs/>
              </w:rPr>
              <w:t>accessible</w:t>
            </w:r>
            <w:r w:rsidRPr="00940833">
              <w:rPr>
                <w:rFonts w:cstheme="minorHAnsi"/>
              </w:rPr>
              <w:t xml:space="preserve"> to PoCs?</w:t>
            </w:r>
          </w:p>
        </w:tc>
        <w:tc>
          <w:tcPr>
            <w:tcW w:w="450" w:type="dxa"/>
          </w:tcPr>
          <w:p w:rsidRPr="00940833" w:rsidR="00940833" w:rsidP="00C77005" w:rsidRDefault="00940833" w14:paraId="4A0172E8" w14:textId="77777777">
            <w:pPr>
              <w:spacing w:before="40" w:after="40"/>
              <w:rPr>
                <w:rFonts w:cstheme="minorHAnsi"/>
              </w:rPr>
            </w:pPr>
          </w:p>
        </w:tc>
        <w:tc>
          <w:tcPr>
            <w:tcW w:w="720" w:type="dxa"/>
          </w:tcPr>
          <w:p w:rsidRPr="00940833" w:rsidR="00940833" w:rsidP="00C77005" w:rsidRDefault="00940833" w14:paraId="34A20952" w14:textId="77777777">
            <w:pPr>
              <w:spacing w:before="40" w:after="40"/>
              <w:rPr>
                <w:rFonts w:cstheme="minorHAnsi"/>
              </w:rPr>
            </w:pPr>
          </w:p>
        </w:tc>
        <w:tc>
          <w:tcPr>
            <w:tcW w:w="1800" w:type="dxa"/>
          </w:tcPr>
          <w:p w:rsidRPr="00940833" w:rsidR="00940833" w:rsidP="00C77005" w:rsidRDefault="00940833" w14:paraId="474C5CDD" w14:textId="77777777">
            <w:pPr>
              <w:spacing w:before="40" w:after="40"/>
              <w:rPr>
                <w:rFonts w:cstheme="minorHAnsi"/>
              </w:rPr>
            </w:pPr>
          </w:p>
        </w:tc>
        <w:tc>
          <w:tcPr>
            <w:tcW w:w="1440" w:type="dxa"/>
          </w:tcPr>
          <w:p w:rsidRPr="00940833" w:rsidR="00940833" w:rsidP="00C77005" w:rsidRDefault="00940833" w14:paraId="57936E77" w14:textId="77777777">
            <w:pPr>
              <w:spacing w:before="40" w:after="40"/>
              <w:rPr>
                <w:rFonts w:cstheme="minorHAnsi"/>
              </w:rPr>
            </w:pPr>
          </w:p>
        </w:tc>
      </w:tr>
      <w:tr w:rsidRPr="00940833" w:rsidR="00940833" w:rsidTr="00940833" w14:paraId="19A6E550" w14:textId="77777777">
        <w:tc>
          <w:tcPr>
            <w:tcW w:w="6030" w:type="dxa"/>
          </w:tcPr>
          <w:p w:rsidRPr="00940833" w:rsidR="00940833" w:rsidP="00C77005" w:rsidRDefault="00940833" w14:paraId="2F4EDEE9" w14:textId="77777777">
            <w:pPr>
              <w:spacing w:before="40" w:after="40"/>
              <w:rPr>
                <w:rFonts w:cstheme="minorHAnsi"/>
              </w:rPr>
            </w:pPr>
            <w:r w:rsidRPr="00940833">
              <w:rPr>
                <w:rFonts w:cstheme="minorHAnsi"/>
              </w:rPr>
              <w:t xml:space="preserve">Is there a need for secondary </w:t>
            </w:r>
            <w:r w:rsidRPr="00940833">
              <w:rPr>
                <w:rFonts w:cstheme="minorHAnsi"/>
                <w:b/>
                <w:bCs/>
              </w:rPr>
              <w:t>transportation</w:t>
            </w:r>
            <w:r w:rsidRPr="00940833">
              <w:rPr>
                <w:rFonts w:cstheme="minorHAnsi"/>
              </w:rPr>
              <w:t xml:space="preserve"> of items longer than 10 km?</w:t>
            </w:r>
          </w:p>
        </w:tc>
        <w:tc>
          <w:tcPr>
            <w:tcW w:w="450" w:type="dxa"/>
          </w:tcPr>
          <w:p w:rsidRPr="00940833" w:rsidR="00940833" w:rsidP="00C77005" w:rsidRDefault="00940833" w14:paraId="7FCA6C34" w14:textId="77777777">
            <w:pPr>
              <w:spacing w:before="40" w:after="40"/>
              <w:rPr>
                <w:rFonts w:cstheme="minorHAnsi"/>
              </w:rPr>
            </w:pPr>
          </w:p>
        </w:tc>
        <w:tc>
          <w:tcPr>
            <w:tcW w:w="720" w:type="dxa"/>
          </w:tcPr>
          <w:p w:rsidRPr="00940833" w:rsidR="00940833" w:rsidP="00C77005" w:rsidRDefault="00940833" w14:paraId="13A605BF" w14:textId="77777777">
            <w:pPr>
              <w:spacing w:before="40" w:after="40"/>
              <w:rPr>
                <w:rFonts w:cstheme="minorHAnsi"/>
              </w:rPr>
            </w:pPr>
          </w:p>
        </w:tc>
        <w:tc>
          <w:tcPr>
            <w:tcW w:w="1800" w:type="dxa"/>
          </w:tcPr>
          <w:p w:rsidRPr="00940833" w:rsidR="00940833" w:rsidP="00C77005" w:rsidRDefault="00940833" w14:paraId="633737CB" w14:textId="77777777">
            <w:pPr>
              <w:spacing w:before="40" w:after="40"/>
              <w:rPr>
                <w:rFonts w:cstheme="minorHAnsi"/>
              </w:rPr>
            </w:pPr>
          </w:p>
        </w:tc>
        <w:tc>
          <w:tcPr>
            <w:tcW w:w="1440" w:type="dxa"/>
          </w:tcPr>
          <w:p w:rsidRPr="00940833" w:rsidR="00940833" w:rsidP="00C77005" w:rsidRDefault="00940833" w14:paraId="5864448E" w14:textId="77777777">
            <w:pPr>
              <w:spacing w:before="40" w:after="40"/>
              <w:rPr>
                <w:rFonts w:cstheme="minorHAnsi"/>
              </w:rPr>
            </w:pPr>
          </w:p>
        </w:tc>
      </w:tr>
      <w:tr w:rsidRPr="00940833" w:rsidR="00940833" w:rsidTr="00940833" w14:paraId="65597081" w14:textId="77777777">
        <w:tc>
          <w:tcPr>
            <w:tcW w:w="6030" w:type="dxa"/>
          </w:tcPr>
          <w:p w:rsidRPr="00940833" w:rsidR="00940833" w:rsidP="00C77005" w:rsidRDefault="00940833" w14:paraId="32B7ECDB" w14:textId="77777777">
            <w:pPr>
              <w:spacing w:before="40" w:after="40"/>
              <w:rPr>
                <w:rFonts w:cstheme="minorHAnsi"/>
              </w:rPr>
            </w:pPr>
            <w:r w:rsidRPr="00940833">
              <w:rPr>
                <w:rFonts w:cstheme="minorHAnsi"/>
              </w:rPr>
              <w:t xml:space="preserve">Does the site provide basic facilities such as </w:t>
            </w:r>
            <w:r w:rsidRPr="00940833">
              <w:rPr>
                <w:rFonts w:cstheme="minorHAnsi"/>
                <w:b/>
                <w:bCs/>
              </w:rPr>
              <w:t>wash</w:t>
            </w:r>
            <w:r w:rsidRPr="00940833">
              <w:rPr>
                <w:rFonts w:cstheme="minorHAnsi"/>
              </w:rPr>
              <w:t xml:space="preserve"> facilities, drinking </w:t>
            </w:r>
            <w:r w:rsidRPr="00940833">
              <w:rPr>
                <w:rFonts w:cstheme="minorHAnsi"/>
                <w:b/>
                <w:bCs/>
              </w:rPr>
              <w:t>water</w:t>
            </w:r>
            <w:r w:rsidRPr="00940833">
              <w:rPr>
                <w:rFonts w:cstheme="minorHAnsi"/>
              </w:rPr>
              <w:t xml:space="preserve">, </w:t>
            </w:r>
            <w:r w:rsidRPr="00940833">
              <w:rPr>
                <w:rFonts w:cstheme="minorHAnsi"/>
                <w:b/>
                <w:bCs/>
              </w:rPr>
              <w:t>shade</w:t>
            </w:r>
            <w:r w:rsidRPr="00940833">
              <w:rPr>
                <w:rFonts w:cstheme="minorHAnsi"/>
              </w:rPr>
              <w:t xml:space="preserve"> and </w:t>
            </w:r>
            <w:r w:rsidRPr="00940833">
              <w:rPr>
                <w:rFonts w:cstheme="minorHAnsi"/>
                <w:b/>
                <w:bCs/>
              </w:rPr>
              <w:t>first aid</w:t>
            </w:r>
            <w:r w:rsidRPr="00940833">
              <w:rPr>
                <w:rFonts w:cstheme="minorHAnsi"/>
              </w:rPr>
              <w:t xml:space="preserve"> kits? </w:t>
            </w:r>
          </w:p>
        </w:tc>
        <w:tc>
          <w:tcPr>
            <w:tcW w:w="450" w:type="dxa"/>
          </w:tcPr>
          <w:p w:rsidRPr="00940833" w:rsidR="00940833" w:rsidP="00C77005" w:rsidRDefault="00940833" w14:paraId="55064947" w14:textId="77777777">
            <w:pPr>
              <w:spacing w:before="40" w:after="40"/>
              <w:rPr>
                <w:rFonts w:cstheme="minorHAnsi"/>
              </w:rPr>
            </w:pPr>
          </w:p>
        </w:tc>
        <w:tc>
          <w:tcPr>
            <w:tcW w:w="720" w:type="dxa"/>
          </w:tcPr>
          <w:p w:rsidRPr="00940833" w:rsidR="00940833" w:rsidP="00C77005" w:rsidRDefault="00940833" w14:paraId="6D35F9B7" w14:textId="77777777">
            <w:pPr>
              <w:spacing w:before="40" w:after="40"/>
              <w:rPr>
                <w:rFonts w:cstheme="minorHAnsi"/>
              </w:rPr>
            </w:pPr>
          </w:p>
        </w:tc>
        <w:tc>
          <w:tcPr>
            <w:tcW w:w="1800" w:type="dxa"/>
          </w:tcPr>
          <w:p w:rsidRPr="00940833" w:rsidR="00940833" w:rsidP="00C77005" w:rsidRDefault="00940833" w14:paraId="4AB9C1EA" w14:textId="77777777">
            <w:pPr>
              <w:spacing w:before="40" w:after="40"/>
              <w:rPr>
                <w:rFonts w:cstheme="minorHAnsi"/>
              </w:rPr>
            </w:pPr>
          </w:p>
        </w:tc>
        <w:tc>
          <w:tcPr>
            <w:tcW w:w="1440" w:type="dxa"/>
          </w:tcPr>
          <w:p w:rsidRPr="00940833" w:rsidR="00940833" w:rsidP="00C77005" w:rsidRDefault="00940833" w14:paraId="5350FF28" w14:textId="77777777">
            <w:pPr>
              <w:spacing w:before="40" w:after="40"/>
              <w:rPr>
                <w:rFonts w:cstheme="minorHAnsi"/>
              </w:rPr>
            </w:pPr>
          </w:p>
        </w:tc>
      </w:tr>
      <w:tr w:rsidRPr="00940833" w:rsidR="00940833" w:rsidTr="00940833" w14:paraId="5B6D2DDE" w14:textId="77777777">
        <w:tc>
          <w:tcPr>
            <w:tcW w:w="6030" w:type="dxa"/>
          </w:tcPr>
          <w:p w:rsidRPr="00940833" w:rsidR="00940833" w:rsidP="00C77005" w:rsidRDefault="00940833" w14:paraId="333DEFF0" w14:textId="77777777">
            <w:pPr>
              <w:spacing w:before="40" w:after="40"/>
              <w:rPr>
                <w:rFonts w:cstheme="minorHAnsi"/>
              </w:rPr>
            </w:pPr>
            <w:r w:rsidRPr="00940833">
              <w:rPr>
                <w:rFonts w:cstheme="minorHAnsi"/>
              </w:rPr>
              <w:t xml:space="preserve">Does the site have sufficient </w:t>
            </w:r>
            <w:r w:rsidRPr="00940833">
              <w:rPr>
                <w:rFonts w:cstheme="minorHAnsi"/>
                <w:b/>
                <w:bCs/>
              </w:rPr>
              <w:t>space</w:t>
            </w:r>
            <w:r w:rsidRPr="00940833">
              <w:rPr>
                <w:rFonts w:cstheme="minorHAnsi"/>
              </w:rPr>
              <w:t xml:space="preserve"> to provide crowd control measures, lines, registration and loading points?</w:t>
            </w:r>
          </w:p>
        </w:tc>
        <w:tc>
          <w:tcPr>
            <w:tcW w:w="450" w:type="dxa"/>
          </w:tcPr>
          <w:p w:rsidRPr="00940833" w:rsidR="00940833" w:rsidP="00C77005" w:rsidRDefault="00940833" w14:paraId="6A2A9351" w14:textId="77777777">
            <w:pPr>
              <w:spacing w:before="40" w:after="40"/>
              <w:rPr>
                <w:rFonts w:cstheme="minorHAnsi"/>
              </w:rPr>
            </w:pPr>
          </w:p>
        </w:tc>
        <w:tc>
          <w:tcPr>
            <w:tcW w:w="720" w:type="dxa"/>
          </w:tcPr>
          <w:p w:rsidRPr="00940833" w:rsidR="00940833" w:rsidP="00C77005" w:rsidRDefault="00940833" w14:paraId="7E626F0D" w14:textId="77777777">
            <w:pPr>
              <w:spacing w:before="40" w:after="40"/>
              <w:rPr>
                <w:rFonts w:cstheme="minorHAnsi"/>
              </w:rPr>
            </w:pPr>
          </w:p>
        </w:tc>
        <w:tc>
          <w:tcPr>
            <w:tcW w:w="1800" w:type="dxa"/>
          </w:tcPr>
          <w:p w:rsidRPr="00940833" w:rsidR="00940833" w:rsidP="00C77005" w:rsidRDefault="00940833" w14:paraId="214B43C1" w14:textId="77777777">
            <w:pPr>
              <w:spacing w:before="40" w:after="40"/>
              <w:rPr>
                <w:rFonts w:cstheme="minorHAnsi"/>
              </w:rPr>
            </w:pPr>
          </w:p>
        </w:tc>
        <w:tc>
          <w:tcPr>
            <w:tcW w:w="1440" w:type="dxa"/>
          </w:tcPr>
          <w:p w:rsidRPr="00940833" w:rsidR="00940833" w:rsidP="00C77005" w:rsidRDefault="00940833" w14:paraId="5F730AAB" w14:textId="77777777">
            <w:pPr>
              <w:spacing w:before="40" w:after="40"/>
              <w:rPr>
                <w:rFonts w:cstheme="minorHAnsi"/>
              </w:rPr>
            </w:pPr>
          </w:p>
        </w:tc>
      </w:tr>
      <w:tr w:rsidRPr="00940833" w:rsidR="00940833" w:rsidTr="00940833" w14:paraId="3760082F" w14:textId="77777777">
        <w:tc>
          <w:tcPr>
            <w:tcW w:w="6030" w:type="dxa"/>
          </w:tcPr>
          <w:p w:rsidRPr="00940833" w:rsidR="00940833" w:rsidP="00C77005" w:rsidRDefault="00940833" w14:paraId="06857F22" w14:textId="77777777">
            <w:pPr>
              <w:spacing w:before="40" w:after="40"/>
              <w:rPr>
                <w:rFonts w:cstheme="minorHAnsi"/>
              </w:rPr>
            </w:pPr>
            <w:r w:rsidRPr="00940833">
              <w:rPr>
                <w:rFonts w:cstheme="minorHAnsi"/>
              </w:rPr>
              <w:t xml:space="preserve">Does the site have sufficient </w:t>
            </w:r>
            <w:r w:rsidRPr="00940833">
              <w:rPr>
                <w:rFonts w:cstheme="minorHAnsi"/>
                <w:b/>
                <w:bCs/>
              </w:rPr>
              <w:t xml:space="preserve">equipment </w:t>
            </w:r>
            <w:r w:rsidRPr="00940833">
              <w:rPr>
                <w:rFonts w:cstheme="minorHAnsi"/>
              </w:rPr>
              <w:t xml:space="preserve">and </w:t>
            </w:r>
            <w:r w:rsidRPr="00940833">
              <w:rPr>
                <w:rFonts w:cstheme="minorHAnsi"/>
                <w:b/>
                <w:bCs/>
              </w:rPr>
              <w:t>workforce</w:t>
            </w:r>
            <w:r w:rsidRPr="00940833">
              <w:rPr>
                <w:rFonts w:cstheme="minorHAnsi"/>
              </w:rPr>
              <w:t xml:space="preserve"> for loading/ off-loading?</w:t>
            </w:r>
          </w:p>
        </w:tc>
        <w:tc>
          <w:tcPr>
            <w:tcW w:w="450" w:type="dxa"/>
          </w:tcPr>
          <w:p w:rsidRPr="00940833" w:rsidR="00940833" w:rsidP="00C77005" w:rsidRDefault="00940833" w14:paraId="4A6AFAE4" w14:textId="77777777">
            <w:pPr>
              <w:spacing w:before="40" w:after="40"/>
              <w:rPr>
                <w:rFonts w:cstheme="minorHAnsi"/>
              </w:rPr>
            </w:pPr>
          </w:p>
        </w:tc>
        <w:tc>
          <w:tcPr>
            <w:tcW w:w="720" w:type="dxa"/>
          </w:tcPr>
          <w:p w:rsidRPr="00940833" w:rsidR="00940833" w:rsidP="00C77005" w:rsidRDefault="00940833" w14:paraId="0527D7DF" w14:textId="77777777">
            <w:pPr>
              <w:spacing w:before="40" w:after="40"/>
              <w:rPr>
                <w:rFonts w:cstheme="minorHAnsi"/>
              </w:rPr>
            </w:pPr>
          </w:p>
        </w:tc>
        <w:tc>
          <w:tcPr>
            <w:tcW w:w="1800" w:type="dxa"/>
          </w:tcPr>
          <w:p w:rsidRPr="00940833" w:rsidR="00940833" w:rsidP="00C77005" w:rsidRDefault="00940833" w14:paraId="64912DB9" w14:textId="77777777">
            <w:pPr>
              <w:spacing w:before="40" w:after="40"/>
              <w:rPr>
                <w:rFonts w:cstheme="minorHAnsi"/>
              </w:rPr>
            </w:pPr>
          </w:p>
        </w:tc>
        <w:tc>
          <w:tcPr>
            <w:tcW w:w="1440" w:type="dxa"/>
          </w:tcPr>
          <w:p w:rsidRPr="00940833" w:rsidR="00940833" w:rsidP="00C77005" w:rsidRDefault="00940833" w14:paraId="3093F663" w14:textId="77777777">
            <w:pPr>
              <w:spacing w:before="40" w:after="40"/>
              <w:rPr>
                <w:rFonts w:cstheme="minorHAnsi"/>
              </w:rPr>
            </w:pPr>
          </w:p>
        </w:tc>
      </w:tr>
      <w:tr w:rsidRPr="00940833" w:rsidR="00940833" w:rsidTr="00940833" w14:paraId="6AF61642" w14:textId="77777777">
        <w:tc>
          <w:tcPr>
            <w:tcW w:w="6030" w:type="dxa"/>
          </w:tcPr>
          <w:p w:rsidRPr="00940833" w:rsidR="00940833" w:rsidP="00C77005" w:rsidRDefault="00940833" w14:paraId="7A26D334" w14:textId="77777777">
            <w:pPr>
              <w:spacing w:before="40" w:after="40"/>
              <w:rPr>
                <w:rFonts w:cstheme="minorHAnsi"/>
              </w:rPr>
            </w:pPr>
            <w:r w:rsidRPr="00940833">
              <w:rPr>
                <w:rFonts w:cstheme="minorHAnsi"/>
              </w:rPr>
              <w:t>Other:</w:t>
            </w:r>
          </w:p>
        </w:tc>
        <w:tc>
          <w:tcPr>
            <w:tcW w:w="450" w:type="dxa"/>
          </w:tcPr>
          <w:p w:rsidRPr="00940833" w:rsidR="00940833" w:rsidP="00C77005" w:rsidRDefault="00940833" w14:paraId="3E8173D1" w14:textId="77777777">
            <w:pPr>
              <w:spacing w:before="40" w:after="40"/>
              <w:rPr>
                <w:rFonts w:cstheme="minorHAnsi"/>
              </w:rPr>
            </w:pPr>
          </w:p>
        </w:tc>
        <w:tc>
          <w:tcPr>
            <w:tcW w:w="720" w:type="dxa"/>
          </w:tcPr>
          <w:p w:rsidRPr="00940833" w:rsidR="00940833" w:rsidP="00C77005" w:rsidRDefault="00940833" w14:paraId="0744F192" w14:textId="77777777">
            <w:pPr>
              <w:spacing w:before="40" w:after="40"/>
              <w:rPr>
                <w:rFonts w:cstheme="minorHAnsi"/>
              </w:rPr>
            </w:pPr>
          </w:p>
        </w:tc>
        <w:tc>
          <w:tcPr>
            <w:tcW w:w="1800" w:type="dxa"/>
          </w:tcPr>
          <w:p w:rsidRPr="00940833" w:rsidR="00940833" w:rsidP="00C77005" w:rsidRDefault="00940833" w14:paraId="7AF41CF1" w14:textId="77777777">
            <w:pPr>
              <w:spacing w:before="40" w:after="40"/>
              <w:rPr>
                <w:rFonts w:cstheme="minorHAnsi"/>
              </w:rPr>
            </w:pPr>
          </w:p>
        </w:tc>
        <w:tc>
          <w:tcPr>
            <w:tcW w:w="1440" w:type="dxa"/>
          </w:tcPr>
          <w:p w:rsidRPr="00940833" w:rsidR="00940833" w:rsidP="00C77005" w:rsidRDefault="00940833" w14:paraId="02073E85" w14:textId="77777777">
            <w:pPr>
              <w:spacing w:before="40" w:after="40"/>
              <w:rPr>
                <w:rFonts w:cstheme="minorHAnsi"/>
              </w:rPr>
            </w:pPr>
          </w:p>
        </w:tc>
      </w:tr>
      <w:tr w:rsidRPr="00940833" w:rsidR="00940833" w:rsidTr="00940833" w14:paraId="6AC74A25" w14:textId="77777777">
        <w:trPr>
          <w:trHeight w:val="359"/>
        </w:trPr>
        <w:tc>
          <w:tcPr>
            <w:tcW w:w="10440" w:type="dxa"/>
            <w:gridSpan w:val="5"/>
            <w:shd w:val="clear" w:color="auto" w:fill="DCF0DC"/>
          </w:tcPr>
          <w:p w:rsidRPr="00940833" w:rsidR="00940833" w:rsidP="00940833" w:rsidRDefault="00940833" w14:paraId="1E6383E2" w14:textId="56C79A02">
            <w:pPr>
              <w:spacing w:before="40" w:after="40"/>
              <w:rPr>
                <w:rFonts w:cstheme="minorHAnsi"/>
                <w:b/>
              </w:rPr>
            </w:pPr>
            <w:r w:rsidRPr="00940833">
              <w:rPr>
                <w:rFonts w:cstheme="minorHAnsi"/>
                <w:b/>
              </w:rPr>
              <w:t>Implementing Partner Staff- SOPs, Procedure and Policies</w:t>
            </w:r>
          </w:p>
        </w:tc>
      </w:tr>
      <w:tr w:rsidRPr="00940833" w:rsidR="00940833" w:rsidTr="00940833" w14:paraId="640082D6" w14:textId="77777777">
        <w:tc>
          <w:tcPr>
            <w:tcW w:w="6030" w:type="dxa"/>
          </w:tcPr>
          <w:p w:rsidRPr="00940833" w:rsidR="00940833" w:rsidP="00C77005" w:rsidRDefault="00940833" w14:paraId="7A744D7F" w14:textId="77777777">
            <w:pPr>
              <w:spacing w:before="40" w:after="40"/>
              <w:rPr>
                <w:rFonts w:cstheme="minorHAnsi"/>
              </w:rPr>
            </w:pPr>
            <w:r w:rsidRPr="00940833">
              <w:rPr>
                <w:rFonts w:cstheme="minorHAnsi"/>
              </w:rPr>
              <w:t xml:space="preserve">Are the partner staff at field informed about the </w:t>
            </w:r>
            <w:r w:rsidRPr="00940833">
              <w:rPr>
                <w:rFonts w:cstheme="minorHAnsi"/>
                <w:b/>
                <w:bCs/>
              </w:rPr>
              <w:t>SOPs</w:t>
            </w:r>
            <w:r w:rsidRPr="00940833">
              <w:rPr>
                <w:rFonts w:cstheme="minorHAnsi"/>
              </w:rPr>
              <w:t xml:space="preserve"> and </w:t>
            </w:r>
            <w:r w:rsidRPr="00940833">
              <w:rPr>
                <w:rFonts w:cstheme="minorHAnsi"/>
                <w:b/>
                <w:bCs/>
              </w:rPr>
              <w:t>procedure</w:t>
            </w:r>
            <w:r w:rsidRPr="00940833">
              <w:rPr>
                <w:rFonts w:cstheme="minorHAnsi"/>
              </w:rPr>
              <w:t xml:space="preserve"> i.e. </w:t>
            </w:r>
            <w:r w:rsidRPr="00940833">
              <w:rPr>
                <w:rFonts w:cstheme="minorHAnsi"/>
                <w:b/>
                <w:bCs/>
              </w:rPr>
              <w:t>allocation per family size</w:t>
            </w:r>
            <w:r w:rsidRPr="00940833">
              <w:rPr>
                <w:rFonts w:cstheme="minorHAnsi"/>
              </w:rPr>
              <w:t xml:space="preserve"> and </w:t>
            </w:r>
            <w:r w:rsidRPr="00940833">
              <w:rPr>
                <w:rFonts w:cstheme="minorHAnsi"/>
                <w:b/>
                <w:bCs/>
              </w:rPr>
              <w:t xml:space="preserve">eligibility </w:t>
            </w:r>
            <w:r w:rsidRPr="00940833">
              <w:rPr>
                <w:rFonts w:cstheme="minorHAnsi"/>
              </w:rPr>
              <w:t xml:space="preserve">criteria? </w:t>
            </w:r>
          </w:p>
        </w:tc>
        <w:tc>
          <w:tcPr>
            <w:tcW w:w="450" w:type="dxa"/>
          </w:tcPr>
          <w:p w:rsidRPr="00940833" w:rsidR="00940833" w:rsidP="00C77005" w:rsidRDefault="00940833" w14:paraId="5ACDFC3E" w14:textId="77777777">
            <w:pPr>
              <w:spacing w:before="40" w:after="40"/>
              <w:rPr>
                <w:rFonts w:cstheme="minorHAnsi"/>
              </w:rPr>
            </w:pPr>
          </w:p>
        </w:tc>
        <w:tc>
          <w:tcPr>
            <w:tcW w:w="720" w:type="dxa"/>
          </w:tcPr>
          <w:p w:rsidRPr="00940833" w:rsidR="00940833" w:rsidP="00C77005" w:rsidRDefault="00940833" w14:paraId="2B52C126" w14:textId="77777777">
            <w:pPr>
              <w:spacing w:before="40" w:after="40"/>
              <w:rPr>
                <w:rFonts w:cstheme="minorHAnsi"/>
              </w:rPr>
            </w:pPr>
          </w:p>
        </w:tc>
        <w:tc>
          <w:tcPr>
            <w:tcW w:w="1800" w:type="dxa"/>
          </w:tcPr>
          <w:p w:rsidRPr="00940833" w:rsidR="00940833" w:rsidP="00C77005" w:rsidRDefault="00940833" w14:paraId="20C8947D" w14:textId="77777777">
            <w:pPr>
              <w:spacing w:before="40" w:after="40"/>
              <w:rPr>
                <w:rFonts w:cstheme="minorHAnsi"/>
              </w:rPr>
            </w:pPr>
          </w:p>
        </w:tc>
        <w:tc>
          <w:tcPr>
            <w:tcW w:w="1440" w:type="dxa"/>
          </w:tcPr>
          <w:p w:rsidRPr="00940833" w:rsidR="00940833" w:rsidP="00C77005" w:rsidRDefault="00940833" w14:paraId="49F55667" w14:textId="77777777">
            <w:pPr>
              <w:spacing w:before="40" w:after="40"/>
              <w:rPr>
                <w:rFonts w:cstheme="minorHAnsi"/>
              </w:rPr>
            </w:pPr>
          </w:p>
        </w:tc>
      </w:tr>
      <w:tr w:rsidRPr="00940833" w:rsidR="00940833" w:rsidTr="00940833" w14:paraId="0DEFC3CA" w14:textId="77777777">
        <w:tc>
          <w:tcPr>
            <w:tcW w:w="6030" w:type="dxa"/>
          </w:tcPr>
          <w:p w:rsidRPr="00940833" w:rsidR="00940833" w:rsidP="00C77005" w:rsidRDefault="00940833" w14:paraId="02A82848" w14:textId="77777777">
            <w:pPr>
              <w:spacing w:before="40" w:after="40"/>
              <w:rPr>
                <w:rFonts w:cstheme="minorHAnsi"/>
              </w:rPr>
            </w:pPr>
            <w:r w:rsidRPr="00940833">
              <w:rPr>
                <w:rFonts w:cstheme="minorHAnsi"/>
              </w:rPr>
              <w:t xml:space="preserve">Are the partner staff at field informed about age, gender diversity mainstreaming </w:t>
            </w:r>
            <w:r w:rsidRPr="00940833">
              <w:rPr>
                <w:rFonts w:cstheme="minorHAnsi"/>
                <w:b/>
                <w:bCs/>
              </w:rPr>
              <w:t>(AGDM)</w:t>
            </w:r>
            <w:r w:rsidRPr="00940833">
              <w:rPr>
                <w:rFonts w:cstheme="minorHAnsi"/>
              </w:rPr>
              <w:t xml:space="preserve"> and prioritization of persons with specific needs </w:t>
            </w:r>
            <w:r w:rsidRPr="00940833">
              <w:rPr>
                <w:rFonts w:cstheme="minorHAnsi"/>
                <w:b/>
                <w:bCs/>
              </w:rPr>
              <w:t>(PSWN)</w:t>
            </w:r>
            <w:r w:rsidRPr="00940833">
              <w:rPr>
                <w:rFonts w:cstheme="minorHAnsi"/>
              </w:rPr>
              <w:t>?</w:t>
            </w:r>
          </w:p>
        </w:tc>
        <w:tc>
          <w:tcPr>
            <w:tcW w:w="450" w:type="dxa"/>
          </w:tcPr>
          <w:p w:rsidRPr="00940833" w:rsidR="00940833" w:rsidP="00C77005" w:rsidRDefault="00940833" w14:paraId="081E1226" w14:textId="77777777">
            <w:pPr>
              <w:spacing w:before="40" w:after="40"/>
              <w:rPr>
                <w:rFonts w:cstheme="minorHAnsi"/>
              </w:rPr>
            </w:pPr>
          </w:p>
        </w:tc>
        <w:tc>
          <w:tcPr>
            <w:tcW w:w="720" w:type="dxa"/>
          </w:tcPr>
          <w:p w:rsidRPr="00940833" w:rsidR="00940833" w:rsidP="00C77005" w:rsidRDefault="00940833" w14:paraId="04AAF3EF" w14:textId="77777777">
            <w:pPr>
              <w:spacing w:before="40" w:after="40"/>
              <w:rPr>
                <w:rFonts w:cstheme="minorHAnsi"/>
              </w:rPr>
            </w:pPr>
          </w:p>
        </w:tc>
        <w:tc>
          <w:tcPr>
            <w:tcW w:w="1800" w:type="dxa"/>
          </w:tcPr>
          <w:p w:rsidRPr="00940833" w:rsidR="00940833" w:rsidP="00C77005" w:rsidRDefault="00940833" w14:paraId="2D5CBDCE" w14:textId="77777777">
            <w:pPr>
              <w:spacing w:before="40" w:after="40"/>
              <w:rPr>
                <w:rFonts w:cstheme="minorHAnsi"/>
              </w:rPr>
            </w:pPr>
          </w:p>
        </w:tc>
        <w:tc>
          <w:tcPr>
            <w:tcW w:w="1440" w:type="dxa"/>
          </w:tcPr>
          <w:p w:rsidRPr="00940833" w:rsidR="00940833" w:rsidP="00C77005" w:rsidRDefault="00940833" w14:paraId="59EA55F0" w14:textId="77777777">
            <w:pPr>
              <w:spacing w:before="40" w:after="40"/>
              <w:rPr>
                <w:rFonts w:cstheme="minorHAnsi"/>
              </w:rPr>
            </w:pPr>
          </w:p>
        </w:tc>
      </w:tr>
      <w:tr w:rsidRPr="00940833" w:rsidR="00940833" w:rsidTr="00940833" w14:paraId="4CB9FF89" w14:textId="77777777">
        <w:tc>
          <w:tcPr>
            <w:tcW w:w="6030" w:type="dxa"/>
          </w:tcPr>
          <w:p w:rsidRPr="00940833" w:rsidR="00940833" w:rsidP="00C77005" w:rsidRDefault="00940833" w14:paraId="4236C991" w14:textId="77777777">
            <w:pPr>
              <w:spacing w:before="40" w:after="40"/>
              <w:rPr>
                <w:rFonts w:cstheme="minorHAnsi"/>
              </w:rPr>
            </w:pPr>
            <w:r w:rsidRPr="00940833">
              <w:rPr>
                <w:rFonts w:cstheme="minorHAnsi"/>
              </w:rPr>
              <w:t xml:space="preserve">Is there a clear distribution </w:t>
            </w:r>
            <w:r w:rsidRPr="00940833">
              <w:rPr>
                <w:rFonts w:cstheme="minorHAnsi"/>
                <w:b/>
                <w:bCs/>
              </w:rPr>
              <w:t>procedure/ workflow</w:t>
            </w:r>
            <w:r w:rsidRPr="00940833">
              <w:rPr>
                <w:rFonts w:cstheme="minorHAnsi"/>
              </w:rPr>
              <w:t xml:space="preserve"> chart?</w:t>
            </w:r>
          </w:p>
        </w:tc>
        <w:tc>
          <w:tcPr>
            <w:tcW w:w="450" w:type="dxa"/>
          </w:tcPr>
          <w:p w:rsidRPr="00940833" w:rsidR="00940833" w:rsidP="00C77005" w:rsidRDefault="00940833" w14:paraId="4ADF8775" w14:textId="77777777">
            <w:pPr>
              <w:spacing w:before="40" w:after="40"/>
              <w:rPr>
                <w:rFonts w:cstheme="minorHAnsi"/>
              </w:rPr>
            </w:pPr>
          </w:p>
        </w:tc>
        <w:tc>
          <w:tcPr>
            <w:tcW w:w="720" w:type="dxa"/>
          </w:tcPr>
          <w:p w:rsidRPr="00940833" w:rsidR="00940833" w:rsidP="00C77005" w:rsidRDefault="00940833" w14:paraId="7C5C6DCA" w14:textId="77777777">
            <w:pPr>
              <w:spacing w:before="40" w:after="40"/>
              <w:rPr>
                <w:rFonts w:cstheme="minorHAnsi"/>
              </w:rPr>
            </w:pPr>
          </w:p>
        </w:tc>
        <w:tc>
          <w:tcPr>
            <w:tcW w:w="1800" w:type="dxa"/>
          </w:tcPr>
          <w:p w:rsidRPr="00940833" w:rsidR="00940833" w:rsidP="00C77005" w:rsidRDefault="00940833" w14:paraId="00ECD9DE" w14:textId="77777777">
            <w:pPr>
              <w:spacing w:before="40" w:after="40"/>
              <w:rPr>
                <w:rFonts w:cstheme="minorHAnsi"/>
              </w:rPr>
            </w:pPr>
          </w:p>
        </w:tc>
        <w:tc>
          <w:tcPr>
            <w:tcW w:w="1440" w:type="dxa"/>
          </w:tcPr>
          <w:p w:rsidRPr="00940833" w:rsidR="00940833" w:rsidP="00C77005" w:rsidRDefault="00940833" w14:paraId="196EDA50" w14:textId="77777777">
            <w:pPr>
              <w:spacing w:before="40" w:after="40"/>
              <w:rPr>
                <w:rFonts w:cstheme="minorHAnsi"/>
              </w:rPr>
            </w:pPr>
          </w:p>
        </w:tc>
      </w:tr>
      <w:tr w:rsidRPr="00940833" w:rsidR="00940833" w:rsidTr="00940833" w14:paraId="58BC4D52" w14:textId="77777777">
        <w:tc>
          <w:tcPr>
            <w:tcW w:w="6030" w:type="dxa"/>
          </w:tcPr>
          <w:p w:rsidRPr="00940833" w:rsidR="00940833" w:rsidP="00C77005" w:rsidRDefault="00940833" w14:paraId="168D1343" w14:textId="77777777">
            <w:pPr>
              <w:spacing w:before="40" w:after="40"/>
              <w:rPr>
                <w:rFonts w:cstheme="minorHAnsi"/>
              </w:rPr>
            </w:pPr>
            <w:r w:rsidRPr="00940833">
              <w:rPr>
                <w:rFonts w:cstheme="minorHAnsi"/>
              </w:rPr>
              <w:t>Other:</w:t>
            </w:r>
          </w:p>
        </w:tc>
        <w:tc>
          <w:tcPr>
            <w:tcW w:w="450" w:type="dxa"/>
          </w:tcPr>
          <w:p w:rsidRPr="00940833" w:rsidR="00940833" w:rsidP="00C77005" w:rsidRDefault="00940833" w14:paraId="3D289D19" w14:textId="77777777">
            <w:pPr>
              <w:spacing w:before="40" w:after="40"/>
              <w:rPr>
                <w:rFonts w:cstheme="minorHAnsi"/>
              </w:rPr>
            </w:pPr>
          </w:p>
        </w:tc>
        <w:tc>
          <w:tcPr>
            <w:tcW w:w="720" w:type="dxa"/>
          </w:tcPr>
          <w:p w:rsidRPr="00940833" w:rsidR="00940833" w:rsidP="00C77005" w:rsidRDefault="00940833" w14:paraId="5A1FA4EB" w14:textId="77777777">
            <w:pPr>
              <w:spacing w:before="40" w:after="40"/>
              <w:rPr>
                <w:rFonts w:cstheme="minorHAnsi"/>
              </w:rPr>
            </w:pPr>
          </w:p>
        </w:tc>
        <w:tc>
          <w:tcPr>
            <w:tcW w:w="1800" w:type="dxa"/>
          </w:tcPr>
          <w:p w:rsidRPr="00940833" w:rsidR="00940833" w:rsidP="00C77005" w:rsidRDefault="00940833" w14:paraId="0B06A73D" w14:textId="77777777">
            <w:pPr>
              <w:spacing w:before="40" w:after="40"/>
              <w:rPr>
                <w:rFonts w:cstheme="minorHAnsi"/>
              </w:rPr>
            </w:pPr>
          </w:p>
        </w:tc>
        <w:tc>
          <w:tcPr>
            <w:tcW w:w="1440" w:type="dxa"/>
          </w:tcPr>
          <w:p w:rsidRPr="00940833" w:rsidR="00940833" w:rsidP="00C77005" w:rsidRDefault="00940833" w14:paraId="194A76CD" w14:textId="77777777">
            <w:pPr>
              <w:spacing w:before="40" w:after="40"/>
              <w:rPr>
                <w:rFonts w:cstheme="minorHAnsi"/>
              </w:rPr>
            </w:pPr>
          </w:p>
        </w:tc>
      </w:tr>
    </w:tbl>
    <w:p w:rsidRPr="00940833" w:rsidR="00940833" w:rsidP="00940833" w:rsidRDefault="00940833" w14:paraId="210A81C2" w14:textId="77777777">
      <w:pPr>
        <w:spacing w:before="40" w:after="40"/>
        <w:rPr>
          <w:rFonts w:cstheme="minorHAnsi"/>
          <w:b/>
        </w:rPr>
      </w:pPr>
    </w:p>
    <w:sectPr w:rsidRPr="00940833" w:rsidR="00940833" w:rsidSect="00EB1D59">
      <w:headerReference w:type="default" r:id="rId12"/>
      <w:footerReference w:type="default" r:id="rId13"/>
      <w:pgSz w:w="12240" w:h="15840" w:orient="portrait"/>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1D59" w:rsidP="00EB1D59" w:rsidRDefault="00EB1D59" w14:paraId="47D26D6C" w14:textId="77777777">
      <w:pPr>
        <w:spacing w:after="0" w:line="240" w:lineRule="auto"/>
      </w:pPr>
      <w:r>
        <w:separator/>
      </w:r>
    </w:p>
  </w:endnote>
  <w:endnote w:type="continuationSeparator" w:id="0">
    <w:p w:rsidR="00EB1D59" w:rsidP="00EB1D59" w:rsidRDefault="00EB1D59" w14:paraId="5462EE8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4170020"/>
      <w:docPartObj>
        <w:docPartGallery w:val="Page Numbers (Bottom of Page)"/>
        <w:docPartUnique/>
      </w:docPartObj>
    </w:sdtPr>
    <w:sdtContent>
      <w:sdt>
        <w:sdtPr>
          <w:id w:val="-1769616900"/>
          <w:docPartObj>
            <w:docPartGallery w:val="Page Numbers (Top of Page)"/>
            <w:docPartUnique/>
          </w:docPartObj>
        </w:sdtPr>
        <w:sdtContent>
          <w:p w:rsidR="00940833" w:rsidRDefault="00940833" w14:paraId="5B515711" w14:textId="64518C0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940833" w:rsidRDefault="00940833" w14:paraId="7855476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1D59" w:rsidP="00EB1D59" w:rsidRDefault="00EB1D59" w14:paraId="4ADDDC24" w14:textId="77777777">
      <w:pPr>
        <w:spacing w:after="0" w:line="240" w:lineRule="auto"/>
      </w:pPr>
      <w:r>
        <w:separator/>
      </w:r>
    </w:p>
  </w:footnote>
  <w:footnote w:type="continuationSeparator" w:id="0">
    <w:p w:rsidR="00EB1D59" w:rsidP="00EB1D59" w:rsidRDefault="00EB1D59" w14:paraId="476E992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EB1D59" w:rsidRDefault="00EB1D59" w14:paraId="1D9945F6" w14:textId="45B690DC">
    <w:pPr>
      <w:pStyle w:val="Header"/>
    </w:pPr>
    <w:r>
      <w:rPr>
        <w:noProof/>
        <w:lang w:val="en-GB" w:eastAsia="en-GB"/>
      </w:rPr>
      <w:drawing>
        <wp:anchor distT="0" distB="0" distL="114300" distR="114300" simplePos="0" relativeHeight="251659264" behindDoc="0" locked="0" layoutInCell="1" allowOverlap="1" wp14:anchorId="109ECE43" wp14:editId="375BA367">
          <wp:simplePos x="0" y="0"/>
          <wp:positionH relativeFrom="column">
            <wp:posOffset>0</wp:posOffset>
          </wp:positionH>
          <wp:positionV relativeFrom="paragraph">
            <wp:posOffset>151130</wp:posOffset>
          </wp:positionV>
          <wp:extent cx="1897380" cy="474345"/>
          <wp:effectExtent l="0" t="0" r="0" b="1905"/>
          <wp:wrapThrough wrapText="bothSides">
            <wp:wrapPolygon edited="0">
              <wp:start x="1301" y="0"/>
              <wp:lineTo x="0" y="2602"/>
              <wp:lineTo x="0" y="10410"/>
              <wp:lineTo x="434" y="16482"/>
              <wp:lineTo x="1735" y="20819"/>
              <wp:lineTo x="2386" y="20819"/>
              <wp:lineTo x="3904" y="20819"/>
              <wp:lineTo x="15831" y="18217"/>
              <wp:lineTo x="15614" y="13880"/>
              <wp:lineTo x="21253" y="10410"/>
              <wp:lineTo x="21036" y="3470"/>
              <wp:lineTo x="4988" y="0"/>
              <wp:lineTo x="1301"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63069" name="NFI Sector Damascus Logo_v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7380" cy="474345"/>
                  </a:xfrm>
                  <a:prstGeom prst="rect">
                    <a:avLst/>
                  </a:prstGeom>
                </pic:spPr>
              </pic:pic>
            </a:graphicData>
          </a:graphic>
          <wp14:sizeRelH relativeFrom="page">
            <wp14:pctWidth>0</wp14:pctWidth>
          </wp14:sizeRelH>
          <wp14:sizeRelV relativeFrom="page">
            <wp14:pctHeight>0</wp14:pctHeight>
          </wp14:sizeRelV>
        </wp:anchor>
      </w:drawing>
    </w:r>
  </w:p>
  <w:p w:rsidR="00EB1D59" w:rsidRDefault="00EB1D59" w14:paraId="07E0101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43DFE"/>
    <w:multiLevelType w:val="hybridMultilevel"/>
    <w:tmpl w:val="42947D66"/>
    <w:lvl w:ilvl="0" w:tplc="55FAED0E">
      <w:start w:val="1"/>
      <w:numFmt w:val="bullet"/>
      <w:lvlText w:val=""/>
      <w:lvlJc w:val="left"/>
      <w:pPr>
        <w:ind w:left="360" w:hanging="360"/>
      </w:pPr>
      <w:rPr>
        <w:rFonts w:hint="default" w:ascii="Symbol" w:hAnsi="Symbol"/>
        <w:color w:val="auto"/>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129B7F61"/>
    <w:multiLevelType w:val="hybridMultilevel"/>
    <w:tmpl w:val="883E1CD4"/>
    <w:lvl w:ilvl="0" w:tplc="C45A5C62">
      <w:numFmt w:val="bullet"/>
      <w:lvlText w:val="•"/>
      <w:lvlJc w:val="left"/>
      <w:pPr>
        <w:ind w:left="1080" w:hanging="720"/>
      </w:pPr>
      <w:rPr>
        <w:rFonts w:hint="default" w:ascii="Calibri Light" w:hAnsi="Calibri Light" w:cs="Calibri Light"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84719BB"/>
    <w:multiLevelType w:val="hybridMultilevel"/>
    <w:tmpl w:val="851C1DA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B680DF1"/>
    <w:multiLevelType w:val="hybridMultilevel"/>
    <w:tmpl w:val="23A836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32B526E"/>
    <w:multiLevelType w:val="hybridMultilevel"/>
    <w:tmpl w:val="BF106254"/>
    <w:lvl w:ilvl="0" w:tplc="04090001">
      <w:start w:val="1"/>
      <w:numFmt w:val="bullet"/>
      <w:lvlText w:val=""/>
      <w:lvlJc w:val="left"/>
      <w:pPr>
        <w:ind w:left="900" w:hanging="360"/>
      </w:pPr>
      <w:rPr>
        <w:rFonts w:hint="default" w:ascii="Symbol" w:hAnsi="Symbol"/>
        <w:color w:val="auto"/>
      </w:rPr>
    </w:lvl>
    <w:lvl w:ilvl="1" w:tplc="0A2EDD74">
      <w:numFmt w:val="bullet"/>
      <w:lvlText w:val="-"/>
      <w:lvlJc w:val="left"/>
      <w:pPr>
        <w:ind w:left="1980" w:hanging="720"/>
      </w:pPr>
      <w:rPr>
        <w:rFonts w:hint="default" w:ascii="Calibri Light" w:hAnsi="Calibri Light" w:cs="Calibri Light" w:eastAsiaTheme="minorEastAsia"/>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5" w15:restartNumberingAfterBreak="0">
    <w:nsid w:val="25E57BCE"/>
    <w:multiLevelType w:val="hybridMultilevel"/>
    <w:tmpl w:val="B46896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2CC77D8"/>
    <w:multiLevelType w:val="hybridMultilevel"/>
    <w:tmpl w:val="C10EF1B2"/>
    <w:lvl w:ilvl="0" w:tplc="04090001">
      <w:start w:val="1"/>
      <w:numFmt w:val="bullet"/>
      <w:lvlText w:val=""/>
      <w:lvlJc w:val="left"/>
      <w:pPr>
        <w:ind w:left="810" w:hanging="360"/>
      </w:pPr>
      <w:rPr>
        <w:rFonts w:hint="default" w:ascii="Symbol" w:hAnsi="Symbol"/>
      </w:rPr>
    </w:lvl>
    <w:lvl w:ilvl="1" w:tplc="04090003" w:tentative="1">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7" w15:restartNumberingAfterBreak="0">
    <w:nsid w:val="36FC1959"/>
    <w:multiLevelType w:val="hybridMultilevel"/>
    <w:tmpl w:val="4C3E5BEA"/>
    <w:lvl w:ilvl="0" w:tplc="0409000B">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8" w15:restartNumberingAfterBreak="0">
    <w:nsid w:val="4CA51177"/>
    <w:multiLevelType w:val="hybridMultilevel"/>
    <w:tmpl w:val="D4B846C0"/>
    <w:lvl w:ilvl="0" w:tplc="8750B178">
      <w:numFmt w:val="bullet"/>
      <w:lvlText w:val="-"/>
      <w:lvlJc w:val="left"/>
      <w:pPr>
        <w:ind w:left="720" w:hanging="360"/>
      </w:pPr>
      <w:rPr>
        <w:rFonts w:hint="default" w:ascii="Calibri" w:hAnsi="Calibri" w:eastAsia="Calibri" w:cs="Calibri"/>
        <w:sz w:val="22"/>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9" w15:restartNumberingAfterBreak="0">
    <w:nsid w:val="66FE7ABE"/>
    <w:multiLevelType w:val="hybridMultilevel"/>
    <w:tmpl w:val="5E26578C"/>
    <w:lvl w:ilvl="0" w:tplc="04090001">
      <w:start w:val="1"/>
      <w:numFmt w:val="bullet"/>
      <w:lvlText w:val=""/>
      <w:lvlJc w:val="left"/>
      <w:pPr>
        <w:ind w:left="1480" w:hanging="360"/>
      </w:pPr>
      <w:rPr>
        <w:rFonts w:hint="default" w:ascii="Symbol" w:hAnsi="Symbol"/>
      </w:rPr>
    </w:lvl>
    <w:lvl w:ilvl="1" w:tplc="04090003">
      <w:start w:val="1"/>
      <w:numFmt w:val="bullet"/>
      <w:lvlText w:val="o"/>
      <w:lvlJc w:val="left"/>
      <w:pPr>
        <w:ind w:left="2200" w:hanging="360"/>
      </w:pPr>
      <w:rPr>
        <w:rFonts w:hint="default" w:ascii="Courier New" w:hAnsi="Courier New" w:cs="Courier New"/>
      </w:rPr>
    </w:lvl>
    <w:lvl w:ilvl="2" w:tplc="04090005">
      <w:start w:val="1"/>
      <w:numFmt w:val="bullet"/>
      <w:lvlText w:val=""/>
      <w:lvlJc w:val="left"/>
      <w:pPr>
        <w:ind w:left="2920" w:hanging="360"/>
      </w:pPr>
      <w:rPr>
        <w:rFonts w:hint="default" w:ascii="Wingdings" w:hAnsi="Wingdings"/>
      </w:rPr>
    </w:lvl>
    <w:lvl w:ilvl="3" w:tplc="04090001">
      <w:start w:val="1"/>
      <w:numFmt w:val="bullet"/>
      <w:lvlText w:val=""/>
      <w:lvlJc w:val="left"/>
      <w:pPr>
        <w:ind w:left="3640" w:hanging="360"/>
      </w:pPr>
      <w:rPr>
        <w:rFonts w:hint="default" w:ascii="Symbol" w:hAnsi="Symbol"/>
      </w:rPr>
    </w:lvl>
    <w:lvl w:ilvl="4" w:tplc="04090003">
      <w:start w:val="1"/>
      <w:numFmt w:val="bullet"/>
      <w:lvlText w:val="o"/>
      <w:lvlJc w:val="left"/>
      <w:pPr>
        <w:ind w:left="4360" w:hanging="360"/>
      </w:pPr>
      <w:rPr>
        <w:rFonts w:hint="default" w:ascii="Courier New" w:hAnsi="Courier New" w:cs="Courier New"/>
      </w:rPr>
    </w:lvl>
    <w:lvl w:ilvl="5" w:tplc="04090005">
      <w:start w:val="1"/>
      <w:numFmt w:val="bullet"/>
      <w:lvlText w:val=""/>
      <w:lvlJc w:val="left"/>
      <w:pPr>
        <w:ind w:left="5080" w:hanging="360"/>
      </w:pPr>
      <w:rPr>
        <w:rFonts w:hint="default" w:ascii="Wingdings" w:hAnsi="Wingdings"/>
      </w:rPr>
    </w:lvl>
    <w:lvl w:ilvl="6" w:tplc="04090001">
      <w:start w:val="1"/>
      <w:numFmt w:val="bullet"/>
      <w:lvlText w:val=""/>
      <w:lvlJc w:val="left"/>
      <w:pPr>
        <w:ind w:left="5800" w:hanging="360"/>
      </w:pPr>
      <w:rPr>
        <w:rFonts w:hint="default" w:ascii="Symbol" w:hAnsi="Symbol"/>
      </w:rPr>
    </w:lvl>
    <w:lvl w:ilvl="7" w:tplc="04090003">
      <w:start w:val="1"/>
      <w:numFmt w:val="bullet"/>
      <w:lvlText w:val="o"/>
      <w:lvlJc w:val="left"/>
      <w:pPr>
        <w:ind w:left="6520" w:hanging="360"/>
      </w:pPr>
      <w:rPr>
        <w:rFonts w:hint="default" w:ascii="Courier New" w:hAnsi="Courier New" w:cs="Courier New"/>
      </w:rPr>
    </w:lvl>
    <w:lvl w:ilvl="8" w:tplc="04090005">
      <w:start w:val="1"/>
      <w:numFmt w:val="bullet"/>
      <w:lvlText w:val=""/>
      <w:lvlJc w:val="left"/>
      <w:pPr>
        <w:ind w:left="7240" w:hanging="360"/>
      </w:pPr>
      <w:rPr>
        <w:rFonts w:hint="default" w:ascii="Wingdings" w:hAnsi="Wingdings"/>
      </w:rPr>
    </w:lvl>
  </w:abstractNum>
  <w:abstractNum w:abstractNumId="10" w15:restartNumberingAfterBreak="0">
    <w:nsid w:val="6A230B6C"/>
    <w:multiLevelType w:val="hybridMultilevel"/>
    <w:tmpl w:val="A2C883E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6AE6372F"/>
    <w:multiLevelType w:val="hybridMultilevel"/>
    <w:tmpl w:val="789EDB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49F5218"/>
    <w:multiLevelType w:val="hybridMultilevel"/>
    <w:tmpl w:val="AF76BC46"/>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82E4B08"/>
    <w:multiLevelType w:val="hybridMultilevel"/>
    <w:tmpl w:val="480EB44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78360CF5"/>
    <w:multiLevelType w:val="hybridMultilevel"/>
    <w:tmpl w:val="A942D45E"/>
    <w:lvl w:ilvl="0" w:tplc="04090001">
      <w:start w:val="1"/>
      <w:numFmt w:val="bullet"/>
      <w:lvlText w:val=""/>
      <w:lvlJc w:val="left"/>
      <w:pPr>
        <w:ind w:left="720" w:hanging="360"/>
      </w:pPr>
      <w:rPr>
        <w:rFonts w:hint="default" w:ascii="Symbol" w:hAnsi="Symbol"/>
        <w:color w:val="auto"/>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Courier New"/>
      </w:rPr>
    </w:lvl>
    <w:lvl w:ilvl="5" w:tplc="04090005">
      <w:start w:val="1"/>
      <w:numFmt w:val="bullet"/>
      <w:lvlText w:val=""/>
      <w:lvlJc w:val="left"/>
      <w:pPr>
        <w:ind w:left="4680" w:hanging="360"/>
      </w:pPr>
      <w:rPr>
        <w:rFonts w:hint="default" w:ascii="Wingdings" w:hAnsi="Wingdings"/>
      </w:rPr>
    </w:lvl>
    <w:lvl w:ilvl="6" w:tplc="04090001">
      <w:start w:val="1"/>
      <w:numFmt w:val="bullet"/>
      <w:lvlText w:val=""/>
      <w:lvlJc w:val="left"/>
      <w:pPr>
        <w:ind w:left="5400" w:hanging="360"/>
      </w:pPr>
      <w:rPr>
        <w:rFonts w:hint="default" w:ascii="Symbol" w:hAnsi="Symbol"/>
      </w:rPr>
    </w:lvl>
    <w:lvl w:ilvl="7" w:tplc="04090003">
      <w:start w:val="1"/>
      <w:numFmt w:val="bullet"/>
      <w:lvlText w:val="o"/>
      <w:lvlJc w:val="left"/>
      <w:pPr>
        <w:ind w:left="6120" w:hanging="360"/>
      </w:pPr>
      <w:rPr>
        <w:rFonts w:hint="default" w:ascii="Courier New" w:hAnsi="Courier New" w:cs="Courier New"/>
      </w:rPr>
    </w:lvl>
    <w:lvl w:ilvl="8" w:tplc="04090005">
      <w:start w:val="1"/>
      <w:numFmt w:val="bullet"/>
      <w:lvlText w:val=""/>
      <w:lvlJc w:val="left"/>
      <w:pPr>
        <w:ind w:left="6840" w:hanging="360"/>
      </w:pPr>
      <w:rPr>
        <w:rFonts w:hint="default" w:ascii="Wingdings" w:hAnsi="Wingdings"/>
      </w:rPr>
    </w:lvl>
  </w:abstractNum>
  <w:abstractNum w:abstractNumId="15" w15:restartNumberingAfterBreak="0">
    <w:nsid w:val="7A596FAA"/>
    <w:multiLevelType w:val="hybridMultilevel"/>
    <w:tmpl w:val="BA4A1AF0"/>
    <w:lvl w:ilvl="0" w:tplc="04090001">
      <w:start w:val="1"/>
      <w:numFmt w:val="bullet"/>
      <w:lvlText w:val=""/>
      <w:lvlJc w:val="left"/>
      <w:pPr>
        <w:ind w:left="720" w:hanging="360"/>
      </w:pPr>
      <w:rPr>
        <w:rFonts w:hint="default" w:ascii="Symbol" w:hAnsi="Symbol"/>
      </w:rPr>
    </w:lvl>
    <w:lvl w:ilvl="1" w:tplc="C156A456">
      <w:numFmt w:val="bullet"/>
      <w:lvlText w:val="•"/>
      <w:lvlJc w:val="left"/>
      <w:pPr>
        <w:ind w:left="1800" w:hanging="720"/>
      </w:pPr>
      <w:rPr>
        <w:rFonts w:hint="default" w:ascii="Calibri Light" w:hAnsi="Calibri Light" w:cs="Calibri Light" w:eastAsiaTheme="minorEastAsia"/>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8"/>
  </w:num>
  <w:num w:numId="2">
    <w:abstractNumId w:val="0"/>
  </w:num>
  <w:num w:numId="3">
    <w:abstractNumId w:val="0"/>
  </w:num>
  <w:num w:numId="4">
    <w:abstractNumId w:val="13"/>
  </w:num>
  <w:num w:numId="5">
    <w:abstractNumId w:val="9"/>
  </w:num>
  <w:num w:numId="6">
    <w:abstractNumId w:val="10"/>
  </w:num>
  <w:num w:numId="7">
    <w:abstractNumId w:val="4"/>
  </w:num>
  <w:num w:numId="8">
    <w:abstractNumId w:val="1"/>
  </w:num>
  <w:num w:numId="9">
    <w:abstractNumId w:val="14"/>
  </w:num>
  <w:num w:numId="10">
    <w:abstractNumId w:val="15"/>
  </w:num>
  <w:num w:numId="11">
    <w:abstractNumId w:val="2"/>
  </w:num>
  <w:num w:numId="12">
    <w:abstractNumId w:val="5"/>
  </w:num>
  <w:num w:numId="13">
    <w:abstractNumId w:val="12"/>
  </w:num>
  <w:num w:numId="14">
    <w:abstractNumId w:val="0"/>
  </w:num>
  <w:num w:numId="15">
    <w:abstractNumId w:val="7"/>
  </w:num>
  <w:num w:numId="16">
    <w:abstractNumId w:val="12"/>
  </w:num>
  <w:num w:numId="17">
    <w:abstractNumId w:val="3"/>
  </w:num>
  <w:num w:numId="18">
    <w:abstractNumId w:val="9"/>
    <w:lvlOverride w:ilvl="0"/>
    <w:lvlOverride w:ilvl="1"/>
    <w:lvlOverride w:ilvl="2"/>
    <w:lvlOverride w:ilvl="3"/>
    <w:lvlOverride w:ilvl="4"/>
    <w:lvlOverride w:ilvl="5"/>
    <w:lvlOverride w:ilvl="6"/>
    <w:lvlOverride w:ilvl="7"/>
    <w:lvlOverride w:ilvl="8"/>
  </w:num>
  <w:num w:numId="19">
    <w:abstractNumId w:val="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D59"/>
    <w:rsid w:val="000048D6"/>
    <w:rsid w:val="0001454F"/>
    <w:rsid w:val="00041DA9"/>
    <w:rsid w:val="00043D43"/>
    <w:rsid w:val="00096810"/>
    <w:rsid w:val="000B23B0"/>
    <w:rsid w:val="000B39B8"/>
    <w:rsid w:val="000D212D"/>
    <w:rsid w:val="000F3450"/>
    <w:rsid w:val="0011419C"/>
    <w:rsid w:val="001464EF"/>
    <w:rsid w:val="00154DCF"/>
    <w:rsid w:val="001F096B"/>
    <w:rsid w:val="00230DD2"/>
    <w:rsid w:val="00243839"/>
    <w:rsid w:val="002877BA"/>
    <w:rsid w:val="002A04D0"/>
    <w:rsid w:val="002E1D1F"/>
    <w:rsid w:val="003142CB"/>
    <w:rsid w:val="00336CFD"/>
    <w:rsid w:val="00357AA0"/>
    <w:rsid w:val="00375B57"/>
    <w:rsid w:val="00393389"/>
    <w:rsid w:val="0039346C"/>
    <w:rsid w:val="003D4995"/>
    <w:rsid w:val="003D4CA6"/>
    <w:rsid w:val="00463ED5"/>
    <w:rsid w:val="005220D4"/>
    <w:rsid w:val="005310AF"/>
    <w:rsid w:val="00531EA3"/>
    <w:rsid w:val="00551C80"/>
    <w:rsid w:val="00580C1F"/>
    <w:rsid w:val="00584CDE"/>
    <w:rsid w:val="00586FF2"/>
    <w:rsid w:val="005B46D6"/>
    <w:rsid w:val="005F303B"/>
    <w:rsid w:val="00666086"/>
    <w:rsid w:val="006A663F"/>
    <w:rsid w:val="006C70A7"/>
    <w:rsid w:val="006E2C16"/>
    <w:rsid w:val="00797AC4"/>
    <w:rsid w:val="007C644E"/>
    <w:rsid w:val="007D595C"/>
    <w:rsid w:val="00813B96"/>
    <w:rsid w:val="00850006"/>
    <w:rsid w:val="0085017B"/>
    <w:rsid w:val="00852B5C"/>
    <w:rsid w:val="00854668"/>
    <w:rsid w:val="00890473"/>
    <w:rsid w:val="00897642"/>
    <w:rsid w:val="008C1293"/>
    <w:rsid w:val="008C1C40"/>
    <w:rsid w:val="008D5C93"/>
    <w:rsid w:val="008F018B"/>
    <w:rsid w:val="0090755B"/>
    <w:rsid w:val="00940833"/>
    <w:rsid w:val="009530DB"/>
    <w:rsid w:val="00982A6E"/>
    <w:rsid w:val="009A6EBB"/>
    <w:rsid w:val="009B76A3"/>
    <w:rsid w:val="009C1048"/>
    <w:rsid w:val="009E3653"/>
    <w:rsid w:val="009F51B5"/>
    <w:rsid w:val="00A33507"/>
    <w:rsid w:val="00A50B1C"/>
    <w:rsid w:val="00A621C2"/>
    <w:rsid w:val="00A65734"/>
    <w:rsid w:val="00AA7AF5"/>
    <w:rsid w:val="00AB61AF"/>
    <w:rsid w:val="00AD10AB"/>
    <w:rsid w:val="00B42356"/>
    <w:rsid w:val="00B57EE1"/>
    <w:rsid w:val="00B7119C"/>
    <w:rsid w:val="00BD67F9"/>
    <w:rsid w:val="00BE08E5"/>
    <w:rsid w:val="00C0749F"/>
    <w:rsid w:val="00C15F1D"/>
    <w:rsid w:val="00C57DF2"/>
    <w:rsid w:val="00C93856"/>
    <w:rsid w:val="00CD33E5"/>
    <w:rsid w:val="00D022C9"/>
    <w:rsid w:val="00D040C9"/>
    <w:rsid w:val="00D46C8D"/>
    <w:rsid w:val="00D72AA5"/>
    <w:rsid w:val="00D95DAD"/>
    <w:rsid w:val="00D9622E"/>
    <w:rsid w:val="00E37492"/>
    <w:rsid w:val="00E729C0"/>
    <w:rsid w:val="00E74540"/>
    <w:rsid w:val="00EB1D59"/>
    <w:rsid w:val="00EC2CCC"/>
    <w:rsid w:val="00F20A49"/>
    <w:rsid w:val="00F51D2E"/>
    <w:rsid w:val="00F56D82"/>
    <w:rsid w:val="00F8157F"/>
    <w:rsid w:val="00FA2B1A"/>
    <w:rsid w:val="00FB59E6"/>
    <w:rsid w:val="00FD0D90"/>
    <w:rsid w:val="2C862B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06A6C"/>
  <w15:chartTrackingRefBased/>
  <w15:docId w15:val="{208D889E-3F55-448E-AD2E-B6763E14D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lang w:val="en-US" w:eastAsia="en-US" w:bidi="ar-SA"/>
      </w:rPr>
    </w:rPrDefault>
    <w:pPrDefault>
      <w:pPr>
        <w:spacing w:after="120" w:line="264"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EB1D59"/>
  </w:style>
  <w:style w:type="paragraph" w:styleId="Heading1">
    <w:name w:val="heading 1"/>
    <w:basedOn w:val="Normal"/>
    <w:next w:val="Normal"/>
    <w:link w:val="Heading1Char"/>
    <w:uiPriority w:val="9"/>
    <w:qFormat/>
    <w:rsid w:val="00EB1D59"/>
    <w:pPr>
      <w:keepNext/>
      <w:keepLines/>
      <w:spacing w:before="320" w:after="0" w:line="240" w:lineRule="auto"/>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B1D59"/>
    <w:pPr>
      <w:keepNext/>
      <w:keepLines/>
      <w:spacing w:before="80" w:after="0" w:line="240" w:lineRule="auto"/>
      <w:outlineLvl w:val="1"/>
    </w:pPr>
    <w:rPr>
      <w:rFonts w:asciiTheme="majorHAnsi" w:hAnsiTheme="majorHAnsi" w:eastAsiaTheme="majorEastAsia"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EB1D59"/>
    <w:pPr>
      <w:keepNext/>
      <w:keepLines/>
      <w:spacing w:before="40" w:after="0" w:line="240" w:lineRule="auto"/>
      <w:outlineLvl w:val="2"/>
    </w:pPr>
    <w:rPr>
      <w:rFonts w:asciiTheme="majorHAnsi" w:hAnsiTheme="majorHAnsi" w:eastAsiaTheme="majorEastAsia" w:cstheme="majorBidi"/>
      <w:color w:val="44546A" w:themeColor="text2"/>
      <w:sz w:val="24"/>
      <w:szCs w:val="24"/>
    </w:rPr>
  </w:style>
  <w:style w:type="paragraph" w:styleId="Heading4">
    <w:name w:val="heading 4"/>
    <w:basedOn w:val="Normal"/>
    <w:next w:val="Normal"/>
    <w:link w:val="Heading4Char"/>
    <w:uiPriority w:val="9"/>
    <w:semiHidden/>
    <w:unhideWhenUsed/>
    <w:qFormat/>
    <w:rsid w:val="00EB1D59"/>
    <w:pPr>
      <w:keepNext/>
      <w:keepLines/>
      <w:spacing w:before="40" w:after="0"/>
      <w:outlineLvl w:val="3"/>
    </w:pPr>
    <w:rPr>
      <w:rFonts w:asciiTheme="majorHAnsi" w:hAnsiTheme="majorHAnsi" w:eastAsiaTheme="majorEastAsia" w:cstheme="majorBidi"/>
      <w:sz w:val="22"/>
      <w:szCs w:val="22"/>
    </w:rPr>
  </w:style>
  <w:style w:type="paragraph" w:styleId="Heading5">
    <w:name w:val="heading 5"/>
    <w:basedOn w:val="Normal"/>
    <w:next w:val="Normal"/>
    <w:link w:val="Heading5Char"/>
    <w:uiPriority w:val="9"/>
    <w:semiHidden/>
    <w:unhideWhenUsed/>
    <w:qFormat/>
    <w:rsid w:val="00EB1D59"/>
    <w:pPr>
      <w:keepNext/>
      <w:keepLines/>
      <w:spacing w:before="40" w:after="0"/>
      <w:outlineLvl w:val="4"/>
    </w:pPr>
    <w:rPr>
      <w:rFonts w:asciiTheme="majorHAnsi" w:hAnsiTheme="majorHAnsi" w:eastAsiaTheme="majorEastAsia" w:cstheme="majorBidi"/>
      <w:color w:val="44546A" w:themeColor="text2"/>
      <w:sz w:val="22"/>
      <w:szCs w:val="22"/>
    </w:rPr>
  </w:style>
  <w:style w:type="paragraph" w:styleId="Heading6">
    <w:name w:val="heading 6"/>
    <w:basedOn w:val="Normal"/>
    <w:next w:val="Normal"/>
    <w:link w:val="Heading6Char"/>
    <w:uiPriority w:val="9"/>
    <w:semiHidden/>
    <w:unhideWhenUsed/>
    <w:qFormat/>
    <w:rsid w:val="00EB1D59"/>
    <w:pPr>
      <w:keepNext/>
      <w:keepLines/>
      <w:spacing w:before="40" w:after="0"/>
      <w:outlineLvl w:val="5"/>
    </w:pPr>
    <w:rPr>
      <w:rFonts w:asciiTheme="majorHAnsi" w:hAnsiTheme="majorHAnsi" w:eastAsiaTheme="majorEastAsia"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B1D59"/>
    <w:pPr>
      <w:keepNext/>
      <w:keepLines/>
      <w:spacing w:before="40" w:after="0"/>
      <w:outlineLvl w:val="6"/>
    </w:pPr>
    <w:rPr>
      <w:rFonts w:asciiTheme="majorHAnsi" w:hAnsiTheme="majorHAnsi" w:eastAsiaTheme="majorEastAsia"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EB1D59"/>
    <w:pPr>
      <w:keepNext/>
      <w:keepLines/>
      <w:spacing w:before="40" w:after="0"/>
      <w:outlineLvl w:val="7"/>
    </w:pPr>
    <w:rPr>
      <w:rFonts w:asciiTheme="majorHAnsi" w:hAnsiTheme="majorHAnsi" w:eastAsiaTheme="majorEastAsia" w:cstheme="majorBidi"/>
      <w:b/>
      <w:bCs/>
      <w:color w:val="44546A" w:themeColor="text2"/>
    </w:rPr>
  </w:style>
  <w:style w:type="paragraph" w:styleId="Heading9">
    <w:name w:val="heading 9"/>
    <w:basedOn w:val="Normal"/>
    <w:next w:val="Normal"/>
    <w:link w:val="Heading9Char"/>
    <w:uiPriority w:val="9"/>
    <w:semiHidden/>
    <w:unhideWhenUsed/>
    <w:qFormat/>
    <w:rsid w:val="00EB1D59"/>
    <w:pPr>
      <w:keepNext/>
      <w:keepLines/>
      <w:spacing w:before="40" w:after="0"/>
      <w:outlineLvl w:val="8"/>
    </w:pPr>
    <w:rPr>
      <w:rFonts w:asciiTheme="majorHAnsi" w:hAnsiTheme="majorHAnsi" w:eastAsiaTheme="majorEastAsia" w:cstheme="majorBidi"/>
      <w:b/>
      <w:bCs/>
      <w:i/>
      <w:iCs/>
      <w:color w:val="44546A" w:themeColor="tex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B1D59"/>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semiHidden/>
    <w:rsid w:val="00EB1D59"/>
    <w:rPr>
      <w:rFonts w:asciiTheme="majorHAnsi" w:hAnsiTheme="majorHAnsi" w:eastAsiaTheme="majorEastAsia" w:cstheme="majorBidi"/>
      <w:color w:val="404040" w:themeColor="text1" w:themeTint="BF"/>
      <w:sz w:val="28"/>
      <w:szCs w:val="28"/>
    </w:rPr>
  </w:style>
  <w:style w:type="character" w:styleId="Heading3Char" w:customStyle="1">
    <w:name w:val="Heading 3 Char"/>
    <w:basedOn w:val="DefaultParagraphFont"/>
    <w:link w:val="Heading3"/>
    <w:uiPriority w:val="9"/>
    <w:semiHidden/>
    <w:rsid w:val="00EB1D59"/>
    <w:rPr>
      <w:rFonts w:asciiTheme="majorHAnsi" w:hAnsiTheme="majorHAnsi" w:eastAsiaTheme="majorEastAsia" w:cstheme="majorBidi"/>
      <w:color w:val="44546A" w:themeColor="text2"/>
      <w:sz w:val="24"/>
      <w:szCs w:val="24"/>
    </w:rPr>
  </w:style>
  <w:style w:type="character" w:styleId="Heading4Char" w:customStyle="1">
    <w:name w:val="Heading 4 Char"/>
    <w:basedOn w:val="DefaultParagraphFont"/>
    <w:link w:val="Heading4"/>
    <w:uiPriority w:val="9"/>
    <w:semiHidden/>
    <w:rsid w:val="00EB1D59"/>
    <w:rPr>
      <w:rFonts w:asciiTheme="majorHAnsi" w:hAnsiTheme="majorHAnsi" w:eastAsiaTheme="majorEastAsia" w:cstheme="majorBidi"/>
      <w:sz w:val="22"/>
      <w:szCs w:val="22"/>
    </w:rPr>
  </w:style>
  <w:style w:type="character" w:styleId="Heading5Char" w:customStyle="1">
    <w:name w:val="Heading 5 Char"/>
    <w:basedOn w:val="DefaultParagraphFont"/>
    <w:link w:val="Heading5"/>
    <w:uiPriority w:val="9"/>
    <w:semiHidden/>
    <w:rsid w:val="00EB1D59"/>
    <w:rPr>
      <w:rFonts w:asciiTheme="majorHAnsi" w:hAnsiTheme="majorHAnsi" w:eastAsiaTheme="majorEastAsia" w:cstheme="majorBidi"/>
      <w:color w:val="44546A" w:themeColor="text2"/>
      <w:sz w:val="22"/>
      <w:szCs w:val="22"/>
    </w:rPr>
  </w:style>
  <w:style w:type="character" w:styleId="Heading6Char" w:customStyle="1">
    <w:name w:val="Heading 6 Char"/>
    <w:basedOn w:val="DefaultParagraphFont"/>
    <w:link w:val="Heading6"/>
    <w:uiPriority w:val="9"/>
    <w:semiHidden/>
    <w:rsid w:val="00EB1D59"/>
    <w:rPr>
      <w:rFonts w:asciiTheme="majorHAnsi" w:hAnsiTheme="majorHAnsi" w:eastAsiaTheme="majorEastAsia" w:cstheme="majorBidi"/>
      <w:i/>
      <w:iCs/>
      <w:color w:val="44546A" w:themeColor="text2"/>
      <w:sz w:val="21"/>
      <w:szCs w:val="21"/>
    </w:rPr>
  </w:style>
  <w:style w:type="character" w:styleId="Heading7Char" w:customStyle="1">
    <w:name w:val="Heading 7 Char"/>
    <w:basedOn w:val="DefaultParagraphFont"/>
    <w:link w:val="Heading7"/>
    <w:uiPriority w:val="9"/>
    <w:semiHidden/>
    <w:rsid w:val="00EB1D59"/>
    <w:rPr>
      <w:rFonts w:asciiTheme="majorHAnsi" w:hAnsiTheme="majorHAnsi" w:eastAsiaTheme="majorEastAsia" w:cstheme="majorBidi"/>
      <w:i/>
      <w:iCs/>
      <w:color w:val="1F3864" w:themeColor="accent1" w:themeShade="80"/>
      <w:sz w:val="21"/>
      <w:szCs w:val="21"/>
    </w:rPr>
  </w:style>
  <w:style w:type="character" w:styleId="Heading8Char" w:customStyle="1">
    <w:name w:val="Heading 8 Char"/>
    <w:basedOn w:val="DefaultParagraphFont"/>
    <w:link w:val="Heading8"/>
    <w:uiPriority w:val="9"/>
    <w:semiHidden/>
    <w:rsid w:val="00EB1D59"/>
    <w:rPr>
      <w:rFonts w:asciiTheme="majorHAnsi" w:hAnsiTheme="majorHAnsi" w:eastAsiaTheme="majorEastAsia" w:cstheme="majorBidi"/>
      <w:b/>
      <w:bCs/>
      <w:color w:val="44546A" w:themeColor="text2"/>
    </w:rPr>
  </w:style>
  <w:style w:type="character" w:styleId="Heading9Char" w:customStyle="1">
    <w:name w:val="Heading 9 Char"/>
    <w:basedOn w:val="DefaultParagraphFont"/>
    <w:link w:val="Heading9"/>
    <w:uiPriority w:val="9"/>
    <w:semiHidden/>
    <w:rsid w:val="00EB1D59"/>
    <w:rPr>
      <w:rFonts w:asciiTheme="majorHAnsi" w:hAnsiTheme="majorHAnsi" w:eastAsiaTheme="majorEastAsia" w:cstheme="majorBidi"/>
      <w:b/>
      <w:bCs/>
      <w:i/>
      <w:iCs/>
      <w:color w:val="44546A" w:themeColor="text2"/>
    </w:rPr>
  </w:style>
  <w:style w:type="paragraph" w:styleId="Caption">
    <w:name w:val="caption"/>
    <w:basedOn w:val="Normal"/>
    <w:next w:val="Normal"/>
    <w:uiPriority w:val="35"/>
    <w:semiHidden/>
    <w:unhideWhenUsed/>
    <w:qFormat/>
    <w:rsid w:val="00EB1D59"/>
    <w:pPr>
      <w:spacing w:line="240" w:lineRule="auto"/>
    </w:pPr>
    <w:rPr>
      <w:b/>
      <w:bCs/>
      <w:smallCaps/>
      <w:color w:val="595959" w:themeColor="text1" w:themeTint="A6"/>
      <w:spacing w:val="6"/>
    </w:rPr>
  </w:style>
  <w:style w:type="paragraph" w:styleId="Title">
    <w:name w:val="Title"/>
    <w:basedOn w:val="Normal"/>
    <w:next w:val="Normal"/>
    <w:link w:val="TitleChar"/>
    <w:qFormat/>
    <w:rsid w:val="00EB1D59"/>
    <w:pPr>
      <w:spacing w:after="0" w:line="240" w:lineRule="auto"/>
      <w:contextualSpacing/>
    </w:pPr>
    <w:rPr>
      <w:rFonts w:asciiTheme="majorHAnsi" w:hAnsiTheme="majorHAnsi" w:eastAsiaTheme="majorEastAsia" w:cstheme="majorBidi"/>
      <w:color w:val="4472C4" w:themeColor="accent1"/>
      <w:spacing w:val="-10"/>
      <w:sz w:val="56"/>
      <w:szCs w:val="56"/>
    </w:rPr>
  </w:style>
  <w:style w:type="character" w:styleId="TitleChar" w:customStyle="1">
    <w:name w:val="Title Char"/>
    <w:basedOn w:val="DefaultParagraphFont"/>
    <w:link w:val="Title"/>
    <w:uiPriority w:val="10"/>
    <w:rsid w:val="00EB1D59"/>
    <w:rPr>
      <w:rFonts w:asciiTheme="majorHAnsi" w:hAnsiTheme="majorHAnsi" w:eastAsiaTheme="majorEastAsia" w:cstheme="majorBidi"/>
      <w:color w:val="4472C4" w:themeColor="accent1"/>
      <w:spacing w:val="-10"/>
      <w:sz w:val="56"/>
      <w:szCs w:val="56"/>
    </w:rPr>
  </w:style>
  <w:style w:type="paragraph" w:styleId="Subtitle">
    <w:name w:val="Subtitle"/>
    <w:basedOn w:val="Normal"/>
    <w:next w:val="Normal"/>
    <w:link w:val="SubtitleChar"/>
    <w:qFormat/>
    <w:rsid w:val="00EB1D59"/>
    <w:pPr>
      <w:numPr>
        <w:ilvl w:val="1"/>
      </w:numPr>
      <w:spacing w:line="240" w:lineRule="auto"/>
    </w:pPr>
    <w:rPr>
      <w:rFonts w:asciiTheme="majorHAnsi" w:hAnsiTheme="majorHAnsi" w:eastAsiaTheme="majorEastAsia" w:cstheme="majorBidi"/>
      <w:sz w:val="24"/>
      <w:szCs w:val="24"/>
    </w:rPr>
  </w:style>
  <w:style w:type="character" w:styleId="SubtitleChar" w:customStyle="1">
    <w:name w:val="Subtitle Char"/>
    <w:basedOn w:val="DefaultParagraphFont"/>
    <w:link w:val="Subtitle"/>
    <w:uiPriority w:val="11"/>
    <w:rsid w:val="00EB1D59"/>
    <w:rPr>
      <w:rFonts w:asciiTheme="majorHAnsi" w:hAnsiTheme="majorHAnsi" w:eastAsiaTheme="majorEastAsia" w:cstheme="majorBidi"/>
      <w:sz w:val="24"/>
      <w:szCs w:val="24"/>
    </w:rPr>
  </w:style>
  <w:style w:type="character" w:styleId="Strong">
    <w:name w:val="Strong"/>
    <w:basedOn w:val="DefaultParagraphFont"/>
    <w:uiPriority w:val="22"/>
    <w:qFormat/>
    <w:rsid w:val="00EB1D59"/>
    <w:rPr>
      <w:b/>
      <w:bCs/>
    </w:rPr>
  </w:style>
  <w:style w:type="character" w:styleId="Emphasis">
    <w:name w:val="Emphasis"/>
    <w:basedOn w:val="DefaultParagraphFont"/>
    <w:uiPriority w:val="20"/>
    <w:qFormat/>
    <w:rsid w:val="00EB1D59"/>
    <w:rPr>
      <w:i/>
      <w:iCs/>
    </w:rPr>
  </w:style>
  <w:style w:type="paragraph" w:styleId="NoSpacing">
    <w:name w:val="No Spacing"/>
    <w:link w:val="NoSpacingChar"/>
    <w:uiPriority w:val="1"/>
    <w:qFormat/>
    <w:rsid w:val="00EB1D59"/>
    <w:pPr>
      <w:spacing w:after="0" w:line="240" w:lineRule="auto"/>
    </w:pPr>
  </w:style>
  <w:style w:type="paragraph" w:styleId="Quote">
    <w:name w:val="Quote"/>
    <w:basedOn w:val="Normal"/>
    <w:next w:val="Normal"/>
    <w:link w:val="QuoteChar"/>
    <w:uiPriority w:val="29"/>
    <w:qFormat/>
    <w:rsid w:val="00EB1D59"/>
    <w:pPr>
      <w:spacing w:before="160"/>
      <w:ind w:left="720" w:right="720"/>
    </w:pPr>
    <w:rPr>
      <w:i/>
      <w:iCs/>
      <w:color w:val="404040" w:themeColor="text1" w:themeTint="BF"/>
    </w:rPr>
  </w:style>
  <w:style w:type="character" w:styleId="QuoteChar" w:customStyle="1">
    <w:name w:val="Quote Char"/>
    <w:basedOn w:val="DefaultParagraphFont"/>
    <w:link w:val="Quote"/>
    <w:uiPriority w:val="29"/>
    <w:rsid w:val="00EB1D59"/>
    <w:rPr>
      <w:i/>
      <w:iCs/>
      <w:color w:val="404040" w:themeColor="text1" w:themeTint="BF"/>
    </w:rPr>
  </w:style>
  <w:style w:type="paragraph" w:styleId="IntenseQuote">
    <w:name w:val="Intense Quote"/>
    <w:basedOn w:val="Normal"/>
    <w:next w:val="Normal"/>
    <w:link w:val="IntenseQuoteChar"/>
    <w:uiPriority w:val="30"/>
    <w:qFormat/>
    <w:rsid w:val="00EB1D59"/>
    <w:pPr>
      <w:pBdr>
        <w:left w:val="single" w:color="4472C4" w:themeColor="accent1" w:sz="18" w:space="12"/>
      </w:pBdr>
      <w:spacing w:before="100" w:beforeAutospacing="1" w:line="300" w:lineRule="auto"/>
      <w:ind w:left="1224" w:right="1224"/>
    </w:pPr>
    <w:rPr>
      <w:rFonts w:asciiTheme="majorHAnsi" w:hAnsiTheme="majorHAnsi" w:eastAsiaTheme="majorEastAsia" w:cstheme="majorBidi"/>
      <w:color w:val="4472C4" w:themeColor="accent1"/>
      <w:sz w:val="28"/>
      <w:szCs w:val="28"/>
    </w:rPr>
  </w:style>
  <w:style w:type="character" w:styleId="IntenseQuoteChar" w:customStyle="1">
    <w:name w:val="Intense Quote Char"/>
    <w:basedOn w:val="DefaultParagraphFont"/>
    <w:link w:val="IntenseQuote"/>
    <w:uiPriority w:val="30"/>
    <w:rsid w:val="00EB1D59"/>
    <w:rPr>
      <w:rFonts w:asciiTheme="majorHAnsi" w:hAnsiTheme="majorHAnsi" w:eastAsiaTheme="majorEastAsia" w:cstheme="majorBidi"/>
      <w:color w:val="4472C4" w:themeColor="accent1"/>
      <w:sz w:val="28"/>
      <w:szCs w:val="28"/>
    </w:rPr>
  </w:style>
  <w:style w:type="character" w:styleId="SubtleEmphasis">
    <w:name w:val="Subtle Emphasis"/>
    <w:basedOn w:val="DefaultParagraphFont"/>
    <w:uiPriority w:val="19"/>
    <w:qFormat/>
    <w:rsid w:val="00EB1D59"/>
    <w:rPr>
      <w:i/>
      <w:iCs/>
      <w:color w:val="404040" w:themeColor="text1" w:themeTint="BF"/>
    </w:rPr>
  </w:style>
  <w:style w:type="character" w:styleId="IntenseEmphasis">
    <w:name w:val="Intense Emphasis"/>
    <w:basedOn w:val="DefaultParagraphFont"/>
    <w:uiPriority w:val="21"/>
    <w:qFormat/>
    <w:rsid w:val="00EB1D59"/>
    <w:rPr>
      <w:b/>
      <w:bCs/>
      <w:i/>
      <w:iCs/>
    </w:rPr>
  </w:style>
  <w:style w:type="character" w:styleId="SubtleReference">
    <w:name w:val="Subtle Reference"/>
    <w:basedOn w:val="DefaultParagraphFont"/>
    <w:uiPriority w:val="31"/>
    <w:qFormat/>
    <w:rsid w:val="00EB1D5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B1D59"/>
    <w:rPr>
      <w:b/>
      <w:bCs/>
      <w:smallCaps/>
      <w:spacing w:val="5"/>
      <w:u w:val="single"/>
    </w:rPr>
  </w:style>
  <w:style w:type="character" w:styleId="BookTitle">
    <w:name w:val="Book Title"/>
    <w:basedOn w:val="DefaultParagraphFont"/>
    <w:uiPriority w:val="33"/>
    <w:qFormat/>
    <w:rsid w:val="00EB1D59"/>
    <w:rPr>
      <w:b/>
      <w:bCs/>
      <w:smallCaps/>
    </w:rPr>
  </w:style>
  <w:style w:type="paragraph" w:styleId="TOCHeading">
    <w:name w:val="TOC Heading"/>
    <w:basedOn w:val="Heading1"/>
    <w:next w:val="Normal"/>
    <w:uiPriority w:val="39"/>
    <w:semiHidden/>
    <w:unhideWhenUsed/>
    <w:qFormat/>
    <w:rsid w:val="00EB1D59"/>
    <w:pPr>
      <w:outlineLvl w:val="9"/>
    </w:pPr>
  </w:style>
  <w:style w:type="character" w:styleId="NoSpacingChar" w:customStyle="1">
    <w:name w:val="No Spacing Char"/>
    <w:basedOn w:val="DefaultParagraphFont"/>
    <w:link w:val="NoSpacing"/>
    <w:uiPriority w:val="1"/>
    <w:rsid w:val="00EB1D59"/>
  </w:style>
  <w:style w:type="paragraph" w:styleId="Header">
    <w:name w:val="header"/>
    <w:basedOn w:val="Normal"/>
    <w:link w:val="HeaderChar"/>
    <w:uiPriority w:val="99"/>
    <w:unhideWhenUsed/>
    <w:rsid w:val="00EB1D59"/>
    <w:pPr>
      <w:tabs>
        <w:tab w:val="center" w:pos="4680"/>
        <w:tab w:val="right" w:pos="9360"/>
      </w:tabs>
      <w:spacing w:after="0" w:line="240" w:lineRule="auto"/>
    </w:pPr>
  </w:style>
  <w:style w:type="character" w:styleId="HeaderChar" w:customStyle="1">
    <w:name w:val="Header Char"/>
    <w:basedOn w:val="DefaultParagraphFont"/>
    <w:link w:val="Header"/>
    <w:uiPriority w:val="99"/>
    <w:rsid w:val="00EB1D59"/>
  </w:style>
  <w:style w:type="paragraph" w:styleId="Footer">
    <w:name w:val="footer"/>
    <w:basedOn w:val="Normal"/>
    <w:link w:val="FooterChar"/>
    <w:uiPriority w:val="99"/>
    <w:unhideWhenUsed/>
    <w:rsid w:val="00EB1D59"/>
    <w:pPr>
      <w:tabs>
        <w:tab w:val="center" w:pos="4680"/>
        <w:tab w:val="right" w:pos="9360"/>
      </w:tabs>
      <w:spacing w:after="0" w:line="240" w:lineRule="auto"/>
    </w:pPr>
  </w:style>
  <w:style w:type="character" w:styleId="FooterChar" w:customStyle="1">
    <w:name w:val="Footer Char"/>
    <w:basedOn w:val="DefaultParagraphFont"/>
    <w:link w:val="Footer"/>
    <w:uiPriority w:val="99"/>
    <w:rsid w:val="00EB1D59"/>
  </w:style>
  <w:style w:type="paragraph" w:styleId="ListParagraph">
    <w:name w:val="List Paragraph"/>
    <w:basedOn w:val="Normal"/>
    <w:uiPriority w:val="34"/>
    <w:qFormat/>
    <w:rsid w:val="00BE08E5"/>
    <w:pPr>
      <w:spacing w:after="0" w:line="240" w:lineRule="auto"/>
      <w:ind w:left="720"/>
    </w:pPr>
    <w:rPr>
      <w:rFonts w:ascii="Calibri" w:hAnsi="Calibri" w:cs="Calibri" w:eastAsiaTheme="minorHAnsi"/>
      <w:sz w:val="22"/>
      <w:szCs w:val="22"/>
    </w:rPr>
  </w:style>
  <w:style w:type="paragraph" w:styleId="BalloonText">
    <w:name w:val="Balloon Text"/>
    <w:basedOn w:val="Normal"/>
    <w:link w:val="BalloonTextChar"/>
    <w:uiPriority w:val="99"/>
    <w:semiHidden/>
    <w:unhideWhenUsed/>
    <w:rsid w:val="00230DD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30DD2"/>
    <w:rPr>
      <w:rFonts w:ascii="Segoe UI" w:hAnsi="Segoe UI" w:cs="Segoe UI"/>
      <w:sz w:val="18"/>
      <w:szCs w:val="18"/>
    </w:rPr>
  </w:style>
  <w:style w:type="character" w:styleId="CommentReference">
    <w:name w:val="annotation reference"/>
    <w:basedOn w:val="DefaultParagraphFont"/>
    <w:uiPriority w:val="99"/>
    <w:semiHidden/>
    <w:unhideWhenUsed/>
    <w:rsid w:val="00230DD2"/>
    <w:rPr>
      <w:sz w:val="16"/>
      <w:szCs w:val="16"/>
    </w:rPr>
  </w:style>
  <w:style w:type="paragraph" w:styleId="CommentText">
    <w:name w:val="annotation text"/>
    <w:basedOn w:val="Normal"/>
    <w:link w:val="CommentTextChar"/>
    <w:uiPriority w:val="99"/>
    <w:semiHidden/>
    <w:unhideWhenUsed/>
    <w:rsid w:val="00230DD2"/>
    <w:pPr>
      <w:spacing w:line="240" w:lineRule="auto"/>
    </w:pPr>
  </w:style>
  <w:style w:type="character" w:styleId="CommentTextChar" w:customStyle="1">
    <w:name w:val="Comment Text Char"/>
    <w:basedOn w:val="DefaultParagraphFont"/>
    <w:link w:val="CommentText"/>
    <w:uiPriority w:val="99"/>
    <w:semiHidden/>
    <w:rsid w:val="00230DD2"/>
  </w:style>
  <w:style w:type="paragraph" w:styleId="CommentSubject">
    <w:name w:val="annotation subject"/>
    <w:basedOn w:val="CommentText"/>
    <w:next w:val="CommentText"/>
    <w:link w:val="CommentSubjectChar"/>
    <w:uiPriority w:val="99"/>
    <w:semiHidden/>
    <w:unhideWhenUsed/>
    <w:rsid w:val="00230DD2"/>
    <w:rPr>
      <w:b/>
      <w:bCs/>
    </w:rPr>
  </w:style>
  <w:style w:type="character" w:styleId="CommentSubjectChar" w:customStyle="1">
    <w:name w:val="Comment Subject Char"/>
    <w:basedOn w:val="CommentTextChar"/>
    <w:link w:val="CommentSubject"/>
    <w:uiPriority w:val="99"/>
    <w:semiHidden/>
    <w:rsid w:val="00230D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76993">
      <w:bodyDiv w:val="1"/>
      <w:marLeft w:val="0"/>
      <w:marRight w:val="0"/>
      <w:marTop w:val="0"/>
      <w:marBottom w:val="0"/>
      <w:divBdr>
        <w:top w:val="none" w:sz="0" w:space="0" w:color="auto"/>
        <w:left w:val="none" w:sz="0" w:space="0" w:color="auto"/>
        <w:bottom w:val="none" w:sz="0" w:space="0" w:color="auto"/>
        <w:right w:val="none" w:sz="0" w:space="0" w:color="auto"/>
      </w:divBdr>
    </w:div>
    <w:div w:id="70780738">
      <w:bodyDiv w:val="1"/>
      <w:marLeft w:val="0"/>
      <w:marRight w:val="0"/>
      <w:marTop w:val="0"/>
      <w:marBottom w:val="0"/>
      <w:divBdr>
        <w:top w:val="none" w:sz="0" w:space="0" w:color="auto"/>
        <w:left w:val="none" w:sz="0" w:space="0" w:color="auto"/>
        <w:bottom w:val="none" w:sz="0" w:space="0" w:color="auto"/>
        <w:right w:val="none" w:sz="0" w:space="0" w:color="auto"/>
      </w:divBdr>
    </w:div>
    <w:div w:id="117915570">
      <w:bodyDiv w:val="1"/>
      <w:marLeft w:val="0"/>
      <w:marRight w:val="0"/>
      <w:marTop w:val="0"/>
      <w:marBottom w:val="0"/>
      <w:divBdr>
        <w:top w:val="none" w:sz="0" w:space="0" w:color="auto"/>
        <w:left w:val="none" w:sz="0" w:space="0" w:color="auto"/>
        <w:bottom w:val="none" w:sz="0" w:space="0" w:color="auto"/>
        <w:right w:val="none" w:sz="0" w:space="0" w:color="auto"/>
      </w:divBdr>
    </w:div>
    <w:div w:id="424768333">
      <w:bodyDiv w:val="1"/>
      <w:marLeft w:val="0"/>
      <w:marRight w:val="0"/>
      <w:marTop w:val="0"/>
      <w:marBottom w:val="0"/>
      <w:divBdr>
        <w:top w:val="none" w:sz="0" w:space="0" w:color="auto"/>
        <w:left w:val="none" w:sz="0" w:space="0" w:color="auto"/>
        <w:bottom w:val="none" w:sz="0" w:space="0" w:color="auto"/>
        <w:right w:val="none" w:sz="0" w:space="0" w:color="auto"/>
      </w:divBdr>
    </w:div>
    <w:div w:id="601424982">
      <w:bodyDiv w:val="1"/>
      <w:marLeft w:val="0"/>
      <w:marRight w:val="0"/>
      <w:marTop w:val="0"/>
      <w:marBottom w:val="0"/>
      <w:divBdr>
        <w:top w:val="none" w:sz="0" w:space="0" w:color="auto"/>
        <w:left w:val="none" w:sz="0" w:space="0" w:color="auto"/>
        <w:bottom w:val="none" w:sz="0" w:space="0" w:color="auto"/>
        <w:right w:val="none" w:sz="0" w:space="0" w:color="auto"/>
      </w:divBdr>
    </w:div>
    <w:div w:id="721489646">
      <w:bodyDiv w:val="1"/>
      <w:marLeft w:val="0"/>
      <w:marRight w:val="0"/>
      <w:marTop w:val="0"/>
      <w:marBottom w:val="0"/>
      <w:divBdr>
        <w:top w:val="none" w:sz="0" w:space="0" w:color="auto"/>
        <w:left w:val="none" w:sz="0" w:space="0" w:color="auto"/>
        <w:bottom w:val="none" w:sz="0" w:space="0" w:color="auto"/>
        <w:right w:val="none" w:sz="0" w:space="0" w:color="auto"/>
      </w:divBdr>
    </w:div>
    <w:div w:id="1383990305">
      <w:bodyDiv w:val="1"/>
      <w:marLeft w:val="0"/>
      <w:marRight w:val="0"/>
      <w:marTop w:val="0"/>
      <w:marBottom w:val="0"/>
      <w:divBdr>
        <w:top w:val="none" w:sz="0" w:space="0" w:color="auto"/>
        <w:left w:val="none" w:sz="0" w:space="0" w:color="auto"/>
        <w:bottom w:val="none" w:sz="0" w:space="0" w:color="auto"/>
        <w:right w:val="none" w:sz="0" w:space="0" w:color="auto"/>
      </w:divBdr>
    </w:div>
    <w:div w:id="209246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0a3b9b-96f1-4cc8-a023-6650bb8958dd">
      <Terms xmlns="http://schemas.microsoft.com/office/infopath/2007/PartnerControls"/>
    </lcf76f155ced4ddcb4097134ff3c332f>
    <TaxCatchAll xmlns="d415b216-3df8-4913-a712-9207cf47965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09212AC1A13749970546AC0ED2AA15" ma:contentTypeVersion="18" ma:contentTypeDescription="Create a new document." ma:contentTypeScope="" ma:versionID="f0b8cb0ff846bc2440c7f5ea118e425f">
  <xsd:schema xmlns:xsd="http://www.w3.org/2001/XMLSchema" xmlns:xs="http://www.w3.org/2001/XMLSchema" xmlns:p="http://schemas.microsoft.com/office/2006/metadata/properties" xmlns:ns2="d415b216-3df8-4913-a712-9207cf47965a" xmlns:ns3="9a0a3b9b-96f1-4cc8-a023-6650bb8958dd" targetNamespace="http://schemas.microsoft.com/office/2006/metadata/properties" ma:root="true" ma:fieldsID="4ca0e51db1570942b9037cc8a2d75937" ns2:_="" ns3:_="">
    <xsd:import namespace="d415b216-3df8-4913-a712-9207cf47965a"/>
    <xsd:import namespace="9a0a3b9b-96f1-4cc8-a023-6650bb8958d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5b216-3df8-4913-a712-9207cf4796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063163-dfe2-4cfc-88fc-5b14acc061d3}" ma:internalName="TaxCatchAll" ma:showField="CatchAllData" ma:web="d415b216-3df8-4913-a712-9207cf4796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0a3b9b-96f1-4cc8-a023-6650bb8958d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D7174D-944D-439C-AF1E-A30E824433D1}">
  <ds:schemaRefs>
    <ds:schemaRef ds:uri="http://schemas.microsoft.com/sharepoint/v3/contenttype/forms"/>
  </ds:schemaRefs>
</ds:datastoreItem>
</file>

<file path=customXml/itemProps3.xml><?xml version="1.0" encoding="utf-8"?>
<ds:datastoreItem xmlns:ds="http://schemas.openxmlformats.org/officeDocument/2006/customXml" ds:itemID="{4A6CB21F-8E99-4A62-B488-11E68BCEEBB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6df68d03-0d94-44b1-a9a2-765e7690f201"/>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E616B34-9535-4D96-A66A-73CF9402A89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SYRIA 2020</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Distributions</dc:title>
  <dc:subject>Guidelines for Reducing Risks in NFI Distributions</dc:subject>
  <dc:creator>NFI SECTOR COORDINATION UNIT</dc:creator>
  <cp:keywords/>
  <dc:description/>
  <cp:lastModifiedBy>Zina Al Khiami</cp:lastModifiedBy>
  <cp:revision>3</cp:revision>
  <cp:lastPrinted>2020-02-13T11:57:00Z</cp:lastPrinted>
  <dcterms:created xsi:type="dcterms:W3CDTF">2020-03-02T12:09:00Z</dcterms:created>
  <dcterms:modified xsi:type="dcterms:W3CDTF">2025-03-03T08:26:42Z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0x0101003309212AC1A13749970546AC0ED2AA15</vt:lpwstr>
  </property>
</Properties>
</file>