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CC2BDB" w14:textId="73AA649F" w:rsidR="00B04705" w:rsidRPr="00B04705" w:rsidRDefault="00B04705" w:rsidP="00B04705">
      <w:pPr>
        <w:rPr>
          <w:rFonts w:cs="Calibri"/>
          <w:i/>
          <w:iCs/>
          <w:szCs w:val="20"/>
        </w:rPr>
      </w:pPr>
      <w:r w:rsidRPr="00B04705">
        <w:rPr>
          <w:rFonts w:cs="Calibri"/>
          <w:i/>
          <w:iCs/>
          <w:noProof/>
          <w:szCs w:val="20"/>
        </w:rPr>
        <w:drawing>
          <wp:anchor distT="0" distB="0" distL="114300" distR="114300" simplePos="0" relativeHeight="251662336" behindDoc="0" locked="0" layoutInCell="1" allowOverlap="1" wp14:anchorId="694DA552" wp14:editId="259296B9">
            <wp:simplePos x="0" y="0"/>
            <wp:positionH relativeFrom="column">
              <wp:posOffset>-590550</wp:posOffset>
            </wp:positionH>
            <wp:positionV relativeFrom="paragraph">
              <wp:posOffset>-638175</wp:posOffset>
            </wp:positionV>
            <wp:extent cx="2846293" cy="742950"/>
            <wp:effectExtent l="0" t="0" r="0" b="0"/>
            <wp:wrapNone/>
            <wp:docPr id="765198027" name="Picture 19"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198027" name="Picture 19" descr="A black and white logo&#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46293" cy="742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0" locked="0" layoutInCell="1" allowOverlap="1" wp14:anchorId="5F5DB9CC" wp14:editId="03EEC79C">
                <wp:simplePos x="0" y="0"/>
                <wp:positionH relativeFrom="page">
                  <wp:align>right</wp:align>
                </wp:positionH>
                <wp:positionV relativeFrom="paragraph">
                  <wp:posOffset>439420</wp:posOffset>
                </wp:positionV>
                <wp:extent cx="7820025" cy="1000125"/>
                <wp:effectExtent l="0" t="0" r="0" b="0"/>
                <wp:wrapNone/>
                <wp:docPr id="2017892127" name="Text Box 1"/>
                <wp:cNvGraphicFramePr/>
                <a:graphic xmlns:a="http://schemas.openxmlformats.org/drawingml/2006/main">
                  <a:graphicData uri="http://schemas.microsoft.com/office/word/2010/wordprocessingShape">
                    <wps:wsp>
                      <wps:cNvSpPr txBox="1"/>
                      <wps:spPr>
                        <a:xfrm>
                          <a:off x="0" y="0"/>
                          <a:ext cx="7820025" cy="1000125"/>
                        </a:xfrm>
                        <a:prstGeom prst="rect">
                          <a:avLst/>
                        </a:prstGeom>
                        <a:noFill/>
                        <a:ln w="6350">
                          <a:noFill/>
                        </a:ln>
                      </wps:spPr>
                      <wps:txbx>
                        <w:txbxContent>
                          <w:p w14:paraId="1EE4236F" w14:textId="1A260D46" w:rsidR="00CC5763" w:rsidRPr="00B04705" w:rsidRDefault="00CC5763" w:rsidP="009B69EB">
                            <w:pPr>
                              <w:pStyle w:val="Title"/>
                              <w:jc w:val="center"/>
                              <w:rPr>
                                <w:color w:val="FFFFFF" w:themeColor="background1"/>
                                <w:lang w:val="en-US"/>
                              </w:rPr>
                            </w:pPr>
                            <w:r w:rsidRPr="00B04705">
                              <w:rPr>
                                <w:color w:val="FFFFFF" w:themeColor="background1"/>
                                <w:lang w:val="en-US"/>
                              </w:rPr>
                              <w:t>Shelter Needs Overview [YEAR]</w:t>
                            </w:r>
                          </w:p>
                          <w:p w14:paraId="0DD121A9" w14:textId="6F34A91C" w:rsidR="00B04705" w:rsidRPr="00B04705" w:rsidRDefault="00CC5763" w:rsidP="00B04705">
                            <w:pPr>
                              <w:pStyle w:val="Title"/>
                              <w:jc w:val="center"/>
                              <w:rPr>
                                <w:color w:val="FFFFFF" w:themeColor="background1"/>
                              </w:rPr>
                            </w:pPr>
                            <w:r w:rsidRPr="00B04705">
                              <w:rPr>
                                <w:color w:val="FFFFFF" w:themeColor="background1"/>
                                <w:lang w:val="en-US"/>
                              </w:rPr>
                              <w:t>[Country]</w:t>
                            </w:r>
                            <w:r w:rsidR="00B04705" w:rsidRPr="00B04705">
                              <w:rPr>
                                <w:rFonts w:ascii="Times New Roman" w:eastAsia="Times New Roman" w:hAnsi="Times New Roman" w:cs="Times New Roman"/>
                                <w:kern w:val="0"/>
                                <w:sz w:val="24"/>
                                <w:szCs w:val="24"/>
                                <w14:ligatures w14:val="none"/>
                              </w:rPr>
                              <w:t xml:space="preserve"> </w:t>
                            </w:r>
                          </w:p>
                          <w:p w14:paraId="40A62A11" w14:textId="2B0501EC" w:rsidR="00CC5763" w:rsidRPr="00B04705" w:rsidRDefault="00CC5763" w:rsidP="009B69EB">
                            <w:pPr>
                              <w:pStyle w:val="Title"/>
                              <w:jc w:val="center"/>
                              <w:rPr>
                                <w:color w:val="FFFFFF" w:themeColor="background1"/>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F5DB9CC" id="_x0000_t202" coordsize="21600,21600" o:spt="202" path="m,l,21600r21600,l21600,xe">
                <v:stroke joinstyle="miter"/>
                <v:path gradientshapeok="t" o:connecttype="rect"/>
              </v:shapetype>
              <v:shape id="Text Box 1" o:spid="_x0000_s1026" type="#_x0000_t202" style="position:absolute;margin-left:564.55pt;margin-top:34.6pt;width:615.75pt;height:78.75pt;z-index:251661312;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" filled="f" stroked="f" strokeweight=".5pt">
                <v:textbox>
                  <w:txbxContent>
                    <w:p w14:paraId="1EE4236F" w14:textId="1A260D46" w:rsidR="00CC5763" w:rsidRPr="00B04705" w:rsidRDefault="00CC5763" w:rsidP="009B69EB">
                      <w:pPr>
                        <w:pStyle w:val="Title"/>
                        <w:jc w:val="center"/>
                        <w:rPr>
                          <w:color w:val="FFFFFF" w:themeColor="background1"/>
                          <w:lang w:val="en-US"/>
                        </w:rPr>
                      </w:pPr>
                      <w:r w:rsidRPr="00B04705">
                        <w:rPr>
                          <w:color w:val="FFFFFF" w:themeColor="background1"/>
                          <w:lang w:val="en-US"/>
                        </w:rPr>
                        <w:t>Shelter Needs Overview [YEAR]</w:t>
                      </w:r>
                    </w:p>
                    <w:p w14:paraId="0DD121A9" w14:textId="6F34A91C" w:rsidR="00B04705" w:rsidRPr="00B04705" w:rsidRDefault="00CC5763" w:rsidP="00B04705">
                      <w:pPr>
                        <w:pStyle w:val="Title"/>
                        <w:jc w:val="center"/>
                        <w:rPr>
                          <w:color w:val="FFFFFF" w:themeColor="background1"/>
                        </w:rPr>
                      </w:pPr>
                      <w:r w:rsidRPr="00B04705">
                        <w:rPr>
                          <w:color w:val="FFFFFF" w:themeColor="background1"/>
                          <w:lang w:val="en-US"/>
                        </w:rPr>
                        <w:t>[Country]</w:t>
                      </w:r>
                      <w:r w:rsidR="00B04705" w:rsidRPr="00B04705">
                        <w:rPr>
                          <w:rFonts w:ascii="Times New Roman" w:eastAsia="Times New Roman" w:hAnsi="Times New Roman" w:cs="Times New Roman"/>
                          <w:kern w:val="0"/>
                          <w:sz w:val="24"/>
                          <w:szCs w:val="24"/>
                          <w14:ligatures w14:val="none"/>
                        </w:rPr>
                        <w:t xml:space="preserve"> </w:t>
                      </w:r>
                    </w:p>
                    <w:p w14:paraId="40A62A11" w14:textId="2B0501EC" w:rsidR="00CC5763" w:rsidRPr="00B04705" w:rsidRDefault="00CC5763" w:rsidP="009B69EB">
                      <w:pPr>
                        <w:pStyle w:val="Title"/>
                        <w:jc w:val="center"/>
                        <w:rPr>
                          <w:color w:val="FFFFFF" w:themeColor="background1"/>
                          <w:lang w:val="en-US"/>
                        </w:rPr>
                      </w:pPr>
                    </w:p>
                  </w:txbxContent>
                </v:textbox>
                <w10:wrap anchorx="page"/>
              </v:shape>
            </w:pict>
          </mc:Fallback>
        </mc:AlternateContent>
      </w:r>
      <w:r>
        <w:rPr>
          <w:rFonts w:cs="Calibri"/>
          <w:i/>
          <w:iCs/>
          <w:noProof/>
          <w:szCs w:val="20"/>
          <w:lang w:val="en-US"/>
        </w:rPr>
        <mc:AlternateContent>
          <mc:Choice Requires="wps">
            <w:drawing>
              <wp:anchor distT="0" distB="0" distL="114300" distR="114300" simplePos="0" relativeHeight="251659264" behindDoc="0" locked="0" layoutInCell="1" allowOverlap="1" wp14:anchorId="6C4BE998" wp14:editId="25D87BF4">
                <wp:simplePos x="0" y="0"/>
                <wp:positionH relativeFrom="page">
                  <wp:align>right</wp:align>
                </wp:positionH>
                <wp:positionV relativeFrom="paragraph">
                  <wp:posOffset>-918210</wp:posOffset>
                </wp:positionV>
                <wp:extent cx="7820025" cy="2495550"/>
                <wp:effectExtent l="0" t="0" r="9525" b="0"/>
                <wp:wrapNone/>
                <wp:docPr id="763479257" name="Rectangle 11"/>
                <wp:cNvGraphicFramePr/>
                <a:graphic xmlns:a="http://schemas.openxmlformats.org/drawingml/2006/main">
                  <a:graphicData uri="http://schemas.microsoft.com/office/word/2010/wordprocessingShape">
                    <wps:wsp>
                      <wps:cNvSpPr/>
                      <wps:spPr>
                        <a:xfrm>
                          <a:off x="0" y="0"/>
                          <a:ext cx="7820025" cy="2495550"/>
                        </a:xfrm>
                        <a:prstGeom prst="rect">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988DF36" w14:textId="2966BECD" w:rsidR="00CC5763" w:rsidRPr="00CC5763" w:rsidRDefault="00CC5763" w:rsidP="00CC5763">
                            <w:pPr>
                              <w:jc w:val="center"/>
                              <w:rPr>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4BE998" id="Rectangle 11" o:spid="_x0000_s1027" style="position:absolute;margin-left:564.55pt;margin-top:-72.3pt;width:615.75pt;height:196.5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" fillcolor="#7a1314 [3204]" stroked="f" strokeweight="1pt">
                <v:textbox>
                  <w:txbxContent>
                    <w:p w14:paraId="7988DF36" w14:textId="2966BECD" w:rsidR="00CC5763" w:rsidRPr="00CC5763" w:rsidRDefault="00CC5763" w:rsidP="00CC5763">
                      <w:pPr>
                        <w:jc w:val="center"/>
                        <w:rPr>
                          <w:lang w:val="fr-FR"/>
                        </w:rPr>
                      </w:pPr>
                    </w:p>
                  </w:txbxContent>
                </v:textbox>
                <w10:wrap anchorx="page"/>
              </v:rect>
            </w:pict>
          </mc:Fallback>
        </mc:AlternateContent>
      </w:r>
    </w:p>
    <w:p w14:paraId="1B496656" w14:textId="7ABBDD2A" w:rsidR="002C5620" w:rsidRPr="002C5620" w:rsidRDefault="002C5620" w:rsidP="002C5620">
      <w:pPr>
        <w:rPr>
          <w:rFonts w:cs="Calibri"/>
          <w:i/>
          <w:iCs/>
          <w:szCs w:val="20"/>
        </w:rPr>
      </w:pPr>
    </w:p>
    <w:p w14:paraId="27AB2D3F" w14:textId="6E6F5F40" w:rsidR="00E8289F" w:rsidRPr="00E8289F" w:rsidRDefault="00E8289F" w:rsidP="00E8289F">
      <w:pPr>
        <w:rPr>
          <w:rFonts w:cs="Calibri"/>
          <w:i/>
          <w:iCs/>
          <w:szCs w:val="20"/>
          <w:lang w:val="en-US"/>
        </w:rPr>
      </w:pPr>
    </w:p>
    <w:p w14:paraId="04378DBF" w14:textId="43FAD250" w:rsidR="00E8289F" w:rsidRPr="00CC5763" w:rsidRDefault="001E0ACE" w:rsidP="00E8289F">
      <w:pPr>
        <w:rPr>
          <w:rFonts w:cs="Calibri"/>
          <w:i/>
          <w:iCs/>
          <w:szCs w:val="20"/>
          <w:lang w:val="en-US"/>
        </w:rPr>
      </w:pPr>
      <w:r>
        <w:rPr>
          <w:rFonts w:cs="Calibri"/>
          <w:i/>
          <w:iCs/>
          <w:noProof/>
          <w:color w:val="FFFFFF" w:themeColor="background1"/>
          <w:szCs w:val="20"/>
        </w:rPr>
        <mc:AlternateContent>
          <mc:Choice Requires="wps">
            <w:drawing>
              <wp:anchor distT="0" distB="0" distL="114300" distR="114300" simplePos="0" relativeHeight="251663360" behindDoc="0" locked="0" layoutInCell="1" allowOverlap="1" wp14:anchorId="08633210" wp14:editId="141C5580">
                <wp:simplePos x="0" y="0"/>
                <wp:positionH relativeFrom="column">
                  <wp:posOffset>2635819</wp:posOffset>
                </wp:positionH>
                <wp:positionV relativeFrom="paragraph">
                  <wp:posOffset>5148720</wp:posOffset>
                </wp:positionV>
                <wp:extent cx="3419194" cy="3003574"/>
                <wp:effectExtent l="0" t="0" r="0" b="6350"/>
                <wp:wrapNone/>
                <wp:docPr id="1998959366" name="Rectangle 20"/>
                <wp:cNvGraphicFramePr/>
                <a:graphic xmlns:a="http://schemas.openxmlformats.org/drawingml/2006/main">
                  <a:graphicData uri="http://schemas.microsoft.com/office/word/2010/wordprocessingShape">
                    <wps:wsp>
                      <wps:cNvSpPr/>
                      <wps:spPr>
                        <a:xfrm>
                          <a:off x="0" y="0"/>
                          <a:ext cx="3419194" cy="3003574"/>
                        </a:xfrm>
                        <a:prstGeom prst="rect">
                          <a:avLst/>
                        </a:prstGeom>
                        <a:ln>
                          <a:noFill/>
                        </a:ln>
                      </wps:spPr>
                      <wps:style>
                        <a:lnRef idx="2">
                          <a:schemeClr val="accent5">
                            <a:shade val="15000"/>
                          </a:schemeClr>
                        </a:lnRef>
                        <a:fillRef idx="1">
                          <a:schemeClr val="accent5"/>
                        </a:fillRef>
                        <a:effectRef idx="0">
                          <a:schemeClr val="accent5"/>
                        </a:effectRef>
                        <a:fontRef idx="minor">
                          <a:schemeClr val="lt1"/>
                        </a:fontRef>
                      </wps:style>
                      <wps:txbx>
                        <w:txbxContent>
                          <w:p w14:paraId="55DF99EE" w14:textId="7A35C4D9" w:rsidR="001E0ACE" w:rsidRPr="002C5620" w:rsidRDefault="001E0ACE" w:rsidP="001E0ACE">
                            <w:pPr>
                              <w:rPr>
                                <w:rFonts w:cs="Calibri"/>
                                <w:i/>
                                <w:iCs/>
                                <w:szCs w:val="20"/>
                              </w:rPr>
                            </w:pPr>
                            <w:r>
                              <w:rPr>
                                <w:rFonts w:cs="Calibri"/>
                                <w:i/>
                                <w:iCs/>
                                <w:szCs w:val="20"/>
                                <w:lang w:val="en-US"/>
                              </w:rPr>
                              <w:t xml:space="preserve">This cover page is meant to be an example, </w:t>
                            </w:r>
                            <w:r w:rsidR="00601F7D">
                              <w:rPr>
                                <w:rFonts w:cs="Calibri"/>
                                <w:i/>
                                <w:iCs/>
                                <w:szCs w:val="20"/>
                                <w:lang w:val="en-US"/>
                              </w:rPr>
                              <w:t>it does not reflect any specific obligation to use this picture or this layout. In</w:t>
                            </w:r>
                            <w:r w:rsidRPr="00E8289F">
                              <w:rPr>
                                <w:rFonts w:cs="Calibri"/>
                                <w:i/>
                                <w:iCs/>
                                <w:szCs w:val="20"/>
                                <w:lang w:val="en-US"/>
                              </w:rPr>
                              <w:t>sert the cover page of your choice</w:t>
                            </w:r>
                            <w:r>
                              <w:rPr>
                                <w:rFonts w:cs="Calibri"/>
                                <w:i/>
                                <w:iCs/>
                                <w:szCs w:val="20"/>
                                <w:lang w:val="en-US"/>
                              </w:rPr>
                              <w:t xml:space="preserve"> and add your cluster logo. </w:t>
                            </w:r>
                            <w:r w:rsidR="005022DF">
                              <w:rPr>
                                <w:rFonts w:cs="Calibri"/>
                                <w:i/>
                                <w:iCs/>
                                <w:szCs w:val="20"/>
                                <w:lang w:val="en-US"/>
                              </w:rPr>
                              <w:t xml:space="preserve">Make sure you are using the new cluster branding guidelines. </w:t>
                            </w:r>
                            <w:r>
                              <w:rPr>
                                <w:rFonts w:cs="Calibri"/>
                                <w:i/>
                                <w:iCs/>
                                <w:szCs w:val="20"/>
                                <w:lang w:val="en-US"/>
                              </w:rPr>
                              <w:t xml:space="preserve">The logo in the headers also needs to be updated with your cluster logo. </w:t>
                            </w:r>
                          </w:p>
                          <w:p w14:paraId="5FEED563" w14:textId="2D7066EE" w:rsidR="001E0ACE" w:rsidRDefault="005022DF" w:rsidP="001E0ACE">
                            <w:pPr>
                              <w:rPr>
                                <w:rFonts w:cs="Arial"/>
                                <w:i/>
                                <w:iCs/>
                                <w:lang w:val="en-US"/>
                              </w:rPr>
                            </w:pPr>
                            <w:r>
                              <w:rPr>
                                <w:rFonts w:cs="Calibri"/>
                                <w:i/>
                                <w:iCs/>
                                <w:szCs w:val="20"/>
                                <w:lang w:val="en-US"/>
                              </w:rPr>
                              <w:t>Throughout this document, te</w:t>
                            </w:r>
                            <w:r w:rsidR="001E0ACE" w:rsidRPr="00E8289F">
                              <w:rPr>
                                <w:rFonts w:cs="Calibri"/>
                                <w:i/>
                                <w:iCs/>
                                <w:szCs w:val="20"/>
                                <w:lang w:val="en-US"/>
                              </w:rPr>
                              <w:t>xt in italic is meant to describe the content of each section. It should be removed once the SNO is finished. The SNO should contain similar information to the HNO but should provide more details on the shelter sector.</w:t>
                            </w:r>
                          </w:p>
                          <w:p w14:paraId="052064C9" w14:textId="77777777" w:rsidR="001E0ACE" w:rsidRPr="001E0ACE" w:rsidRDefault="001E0ACE" w:rsidP="001E0A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633210" id="Rectangle 20" o:spid="_x0000_s1028" style="position:absolute;margin-left:207.55pt;margin-top:405.4pt;width:269.25pt;height:23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" fillcolor="#85786f [3208]" stroked="f" strokeweight="1pt">
                <v:textbox>
                  <w:txbxContent>
                    <w:p w14:paraId="55DF99EE" w14:textId="7A35C4D9" w:rsidR="001E0ACE" w:rsidRPr="002C5620" w:rsidRDefault="001E0ACE" w:rsidP="001E0ACE">
                      <w:pPr>
                        <w:rPr>
                          <w:rFonts w:cs="Calibri"/>
                          <w:i/>
                          <w:iCs/>
                          <w:szCs w:val="20"/>
                        </w:rPr>
                      </w:pPr>
                      <w:r>
                        <w:rPr>
                          <w:rFonts w:cs="Calibri"/>
                          <w:i/>
                          <w:iCs/>
                          <w:szCs w:val="20"/>
                          <w:lang w:val="en-US"/>
                        </w:rPr>
                        <w:t xml:space="preserve">This cover page is meant to be an example, </w:t>
                      </w:r>
                      <w:r w:rsidR="00601F7D">
                        <w:rPr>
                          <w:rFonts w:cs="Calibri"/>
                          <w:i/>
                          <w:iCs/>
                          <w:szCs w:val="20"/>
                          <w:lang w:val="en-US"/>
                        </w:rPr>
                        <w:t>it does not reflect any specific obligation to use this picture or this layout. In</w:t>
                      </w:r>
                      <w:r w:rsidRPr="00E8289F">
                        <w:rPr>
                          <w:rFonts w:cs="Calibri"/>
                          <w:i/>
                          <w:iCs/>
                          <w:szCs w:val="20"/>
                          <w:lang w:val="en-US"/>
                        </w:rPr>
                        <w:t>sert the cover page of your choice</w:t>
                      </w:r>
                      <w:r>
                        <w:rPr>
                          <w:rFonts w:cs="Calibri"/>
                          <w:i/>
                          <w:iCs/>
                          <w:szCs w:val="20"/>
                          <w:lang w:val="en-US"/>
                        </w:rPr>
                        <w:t xml:space="preserve"> and add your cluster logo. </w:t>
                      </w:r>
                      <w:r w:rsidR="005022DF">
                        <w:rPr>
                          <w:rFonts w:cs="Calibri"/>
                          <w:i/>
                          <w:iCs/>
                          <w:szCs w:val="20"/>
                          <w:lang w:val="en-US"/>
                        </w:rPr>
                        <w:t xml:space="preserve">Make sure you are using the new cluster branding guidelines. </w:t>
                      </w:r>
                      <w:r>
                        <w:rPr>
                          <w:rFonts w:cs="Calibri"/>
                          <w:i/>
                          <w:iCs/>
                          <w:szCs w:val="20"/>
                          <w:lang w:val="en-US"/>
                        </w:rPr>
                        <w:t xml:space="preserve">The logo in the headers also needs to be updated with your cluster logo. </w:t>
                      </w:r>
                    </w:p>
                    <w:p w14:paraId="5FEED563" w14:textId="2D7066EE" w:rsidR="001E0ACE" w:rsidRDefault="005022DF" w:rsidP="001E0ACE">
                      <w:pPr>
                        <w:rPr>
                          <w:rFonts w:cs="Arial"/>
                          <w:i/>
                          <w:iCs/>
                          <w:lang w:val="en-US"/>
                        </w:rPr>
                      </w:pPr>
                      <w:r>
                        <w:rPr>
                          <w:rFonts w:cs="Calibri"/>
                          <w:i/>
                          <w:iCs/>
                          <w:szCs w:val="20"/>
                          <w:lang w:val="en-US"/>
                        </w:rPr>
                        <w:t>Throughout this document, te</w:t>
                      </w:r>
                      <w:r w:rsidR="001E0ACE" w:rsidRPr="00E8289F">
                        <w:rPr>
                          <w:rFonts w:cs="Calibri"/>
                          <w:i/>
                          <w:iCs/>
                          <w:szCs w:val="20"/>
                          <w:lang w:val="en-US"/>
                        </w:rPr>
                        <w:t>xt in italic is meant to describe the content of each section. It should be removed once the SNO is finished. The SNO should contain similar information to the HNO but should provide more details on the shelter sector.</w:t>
                      </w:r>
                    </w:p>
                    <w:p w14:paraId="052064C9" w14:textId="77777777" w:rsidR="001E0ACE" w:rsidRPr="001E0ACE" w:rsidRDefault="001E0ACE" w:rsidP="001E0ACE">
                      <w:pPr>
                        <w:jc w:val="center"/>
                      </w:pPr>
                    </w:p>
                  </w:txbxContent>
                </v:textbox>
              </v:rect>
            </w:pict>
          </mc:Fallback>
        </mc:AlternateContent>
      </w:r>
      <w:r w:rsidR="009B69EB" w:rsidRPr="002C5620">
        <w:rPr>
          <w:rFonts w:cs="Calibri"/>
          <w:i/>
          <w:iCs/>
          <w:noProof/>
          <w:color w:val="FFFFFF" w:themeColor="background1"/>
          <w:szCs w:val="20"/>
        </w:rPr>
        <w:drawing>
          <wp:anchor distT="0" distB="0" distL="114300" distR="114300" simplePos="0" relativeHeight="251658240" behindDoc="1" locked="0" layoutInCell="1" allowOverlap="1" wp14:anchorId="23E174C5" wp14:editId="7FCB4E95">
            <wp:simplePos x="0" y="0"/>
            <wp:positionH relativeFrom="margin">
              <wp:align>center</wp:align>
            </wp:positionH>
            <wp:positionV relativeFrom="paragraph">
              <wp:posOffset>297180</wp:posOffset>
            </wp:positionV>
            <wp:extent cx="7704834" cy="9218314"/>
            <wp:effectExtent l="0" t="0" r="0" b="1905"/>
            <wp:wrapNone/>
            <wp:docPr id="870467950" name="Picture 8" descr="A person holding a child in a doorway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467950" name="Picture 8" descr="A person holding a child in a doorway of a hous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04834" cy="92183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289F" w:rsidRPr="00A61051">
        <w:rPr>
          <w:rFonts w:cs="Arial"/>
          <w:lang w:val="en-US"/>
        </w:rPr>
        <w:br w:type="page"/>
      </w:r>
    </w:p>
    <w:p w14:paraId="605B1DC0" w14:textId="77777777" w:rsidR="00E8289F" w:rsidRPr="00E8289F" w:rsidRDefault="00E8289F" w:rsidP="00876172">
      <w:pPr>
        <w:pStyle w:val="Heading1-bis"/>
        <w:rPr>
          <w:b/>
        </w:rPr>
      </w:pPr>
      <w:bookmarkStart w:id="0" w:name="_Toc156398992"/>
      <w:bookmarkStart w:id="1" w:name="_Toc175302208"/>
      <w:r w:rsidRPr="00E8289F">
        <w:lastRenderedPageBreak/>
        <w:t>TABLE OF CONTENT</w:t>
      </w:r>
      <w:bookmarkEnd w:id="0"/>
      <w:r w:rsidRPr="00E8289F">
        <w:t>S</w:t>
      </w:r>
      <w:bookmarkEnd w:id="1"/>
    </w:p>
    <w:sdt>
      <w:sdtPr>
        <w:rPr>
          <w:rFonts w:eastAsiaTheme="minorEastAsia" w:cs="Calibri"/>
          <w:szCs w:val="20"/>
        </w:rPr>
        <w:id w:val="2064442872"/>
        <w:docPartObj>
          <w:docPartGallery w:val="Table of Contents"/>
          <w:docPartUnique/>
        </w:docPartObj>
      </w:sdtPr>
      <w:sdtEndPr>
        <w:rPr>
          <w:b/>
          <w:bCs/>
          <w:noProof/>
          <w:lang w:val="en-US"/>
        </w:rPr>
      </w:sdtEndPr>
      <w:sdtContent>
        <w:p w14:paraId="718C58F4" w14:textId="70125358" w:rsidR="007E462D" w:rsidRDefault="00E8289F">
          <w:pPr>
            <w:pStyle w:val="TOC1"/>
            <w:tabs>
              <w:tab w:val="right" w:leader="dot" w:pos="9016"/>
            </w:tabs>
            <w:rPr>
              <w:rFonts w:asciiTheme="minorHAnsi" w:eastAsiaTheme="minorEastAsia" w:hAnsiTheme="minorHAnsi"/>
              <w:noProof/>
              <w:sz w:val="24"/>
              <w:szCs w:val="24"/>
            </w:rPr>
          </w:pPr>
          <w:r w:rsidRPr="00E8289F">
            <w:rPr>
              <w:rFonts w:cs="Calibri"/>
              <w:szCs w:val="20"/>
            </w:rPr>
            <w:fldChar w:fldCharType="begin"/>
          </w:r>
          <w:r w:rsidRPr="00E8289F">
            <w:rPr>
              <w:rFonts w:cs="Calibri"/>
              <w:szCs w:val="20"/>
            </w:rPr>
            <w:instrText xml:space="preserve"> TOC \o "1-3" \h \z \u </w:instrText>
          </w:r>
          <w:r w:rsidRPr="00E8289F">
            <w:rPr>
              <w:rFonts w:cs="Calibri"/>
              <w:szCs w:val="20"/>
            </w:rPr>
            <w:fldChar w:fldCharType="separate"/>
          </w:r>
          <w:hyperlink w:anchor="_Toc175302208" w:history="1">
            <w:r w:rsidR="007E462D" w:rsidRPr="009B7807">
              <w:rPr>
                <w:rStyle w:val="Hyperlink"/>
                <w:noProof/>
              </w:rPr>
              <w:t>TABLE OF CONTENTS</w:t>
            </w:r>
            <w:r w:rsidR="007E462D">
              <w:rPr>
                <w:noProof/>
                <w:webHidden/>
              </w:rPr>
              <w:tab/>
            </w:r>
            <w:r w:rsidR="007E462D">
              <w:rPr>
                <w:noProof/>
                <w:webHidden/>
              </w:rPr>
              <w:fldChar w:fldCharType="begin"/>
            </w:r>
            <w:r w:rsidR="007E462D">
              <w:rPr>
                <w:noProof/>
                <w:webHidden/>
              </w:rPr>
              <w:instrText xml:space="preserve"> PAGEREF _Toc175302208 \h </w:instrText>
            </w:r>
            <w:r w:rsidR="007E462D">
              <w:rPr>
                <w:noProof/>
                <w:webHidden/>
              </w:rPr>
            </w:r>
            <w:r w:rsidR="007E462D">
              <w:rPr>
                <w:noProof/>
                <w:webHidden/>
              </w:rPr>
              <w:fldChar w:fldCharType="separate"/>
            </w:r>
            <w:r w:rsidR="007E462D">
              <w:rPr>
                <w:noProof/>
                <w:webHidden/>
              </w:rPr>
              <w:t>2</w:t>
            </w:r>
            <w:r w:rsidR="007E462D">
              <w:rPr>
                <w:noProof/>
                <w:webHidden/>
              </w:rPr>
              <w:fldChar w:fldCharType="end"/>
            </w:r>
          </w:hyperlink>
        </w:p>
        <w:p w14:paraId="303D7B48" w14:textId="3FC212DF" w:rsidR="007E462D" w:rsidRDefault="007E462D">
          <w:pPr>
            <w:pStyle w:val="TOC1"/>
            <w:tabs>
              <w:tab w:val="right" w:leader="dot" w:pos="9016"/>
            </w:tabs>
            <w:rPr>
              <w:rFonts w:asciiTheme="minorHAnsi" w:eastAsiaTheme="minorEastAsia" w:hAnsiTheme="minorHAnsi"/>
              <w:noProof/>
              <w:sz w:val="24"/>
              <w:szCs w:val="24"/>
            </w:rPr>
          </w:pPr>
          <w:hyperlink w:anchor="_Toc175302209" w:history="1">
            <w:r w:rsidRPr="009B7807">
              <w:rPr>
                <w:rStyle w:val="Hyperlink"/>
                <w:noProof/>
              </w:rPr>
              <w:t>Summary of Humanitarian Shelter Needs and Key Findings</w:t>
            </w:r>
            <w:r>
              <w:rPr>
                <w:noProof/>
                <w:webHidden/>
              </w:rPr>
              <w:tab/>
            </w:r>
            <w:r>
              <w:rPr>
                <w:noProof/>
                <w:webHidden/>
              </w:rPr>
              <w:fldChar w:fldCharType="begin"/>
            </w:r>
            <w:r>
              <w:rPr>
                <w:noProof/>
                <w:webHidden/>
              </w:rPr>
              <w:instrText xml:space="preserve"> PAGEREF _Toc175302209 \h </w:instrText>
            </w:r>
            <w:r>
              <w:rPr>
                <w:noProof/>
                <w:webHidden/>
              </w:rPr>
            </w:r>
            <w:r>
              <w:rPr>
                <w:noProof/>
                <w:webHidden/>
              </w:rPr>
              <w:fldChar w:fldCharType="separate"/>
            </w:r>
            <w:r>
              <w:rPr>
                <w:noProof/>
                <w:webHidden/>
              </w:rPr>
              <w:t>3</w:t>
            </w:r>
            <w:r>
              <w:rPr>
                <w:noProof/>
                <w:webHidden/>
              </w:rPr>
              <w:fldChar w:fldCharType="end"/>
            </w:r>
          </w:hyperlink>
        </w:p>
        <w:p w14:paraId="41AF4FB3" w14:textId="5E8B8D42" w:rsidR="007E462D" w:rsidRDefault="007E462D">
          <w:pPr>
            <w:pStyle w:val="TOC1"/>
            <w:tabs>
              <w:tab w:val="right" w:leader="dot" w:pos="9016"/>
            </w:tabs>
            <w:rPr>
              <w:rFonts w:asciiTheme="minorHAnsi" w:eastAsiaTheme="minorEastAsia" w:hAnsiTheme="minorHAnsi"/>
              <w:noProof/>
              <w:sz w:val="24"/>
              <w:szCs w:val="24"/>
            </w:rPr>
          </w:pPr>
          <w:hyperlink w:anchor="_Toc175302210" w:history="1">
            <w:r w:rsidRPr="009B7807">
              <w:rPr>
                <w:rStyle w:val="Hyperlink"/>
                <w:noProof/>
              </w:rPr>
              <w:t>Key Messages</w:t>
            </w:r>
            <w:r>
              <w:rPr>
                <w:noProof/>
                <w:webHidden/>
              </w:rPr>
              <w:tab/>
            </w:r>
            <w:r>
              <w:rPr>
                <w:noProof/>
                <w:webHidden/>
              </w:rPr>
              <w:fldChar w:fldCharType="begin"/>
            </w:r>
            <w:r>
              <w:rPr>
                <w:noProof/>
                <w:webHidden/>
              </w:rPr>
              <w:instrText xml:space="preserve"> PAGEREF _Toc175302210 \h </w:instrText>
            </w:r>
            <w:r>
              <w:rPr>
                <w:noProof/>
                <w:webHidden/>
              </w:rPr>
            </w:r>
            <w:r>
              <w:rPr>
                <w:noProof/>
                <w:webHidden/>
              </w:rPr>
              <w:fldChar w:fldCharType="separate"/>
            </w:r>
            <w:r>
              <w:rPr>
                <w:noProof/>
                <w:webHidden/>
              </w:rPr>
              <w:t>3</w:t>
            </w:r>
            <w:r>
              <w:rPr>
                <w:noProof/>
                <w:webHidden/>
              </w:rPr>
              <w:fldChar w:fldCharType="end"/>
            </w:r>
          </w:hyperlink>
        </w:p>
        <w:p w14:paraId="7D9157FF" w14:textId="7345C105" w:rsidR="007E462D" w:rsidRDefault="007E462D">
          <w:pPr>
            <w:pStyle w:val="TOC1"/>
            <w:tabs>
              <w:tab w:val="right" w:leader="dot" w:pos="9016"/>
            </w:tabs>
            <w:rPr>
              <w:rFonts w:asciiTheme="minorHAnsi" w:eastAsiaTheme="minorEastAsia" w:hAnsiTheme="minorHAnsi"/>
              <w:noProof/>
              <w:sz w:val="24"/>
              <w:szCs w:val="24"/>
            </w:rPr>
          </w:pPr>
          <w:hyperlink w:anchor="_Toc175302211" w:history="1">
            <w:r w:rsidRPr="009B7807">
              <w:rPr>
                <w:rStyle w:val="Hyperlink"/>
                <w:noProof/>
              </w:rPr>
              <w:t>Part 1. Impact of the Crisis and Humanitarian Shelter Conditions</w:t>
            </w:r>
            <w:r>
              <w:rPr>
                <w:noProof/>
                <w:webHidden/>
              </w:rPr>
              <w:tab/>
            </w:r>
            <w:r>
              <w:rPr>
                <w:noProof/>
                <w:webHidden/>
              </w:rPr>
              <w:fldChar w:fldCharType="begin"/>
            </w:r>
            <w:r>
              <w:rPr>
                <w:noProof/>
                <w:webHidden/>
              </w:rPr>
              <w:instrText xml:space="preserve"> PAGEREF _Toc175302211 \h </w:instrText>
            </w:r>
            <w:r>
              <w:rPr>
                <w:noProof/>
                <w:webHidden/>
              </w:rPr>
            </w:r>
            <w:r>
              <w:rPr>
                <w:noProof/>
                <w:webHidden/>
              </w:rPr>
              <w:fldChar w:fldCharType="separate"/>
            </w:r>
            <w:r>
              <w:rPr>
                <w:noProof/>
                <w:webHidden/>
              </w:rPr>
              <w:t>4</w:t>
            </w:r>
            <w:r>
              <w:rPr>
                <w:noProof/>
                <w:webHidden/>
              </w:rPr>
              <w:fldChar w:fldCharType="end"/>
            </w:r>
          </w:hyperlink>
        </w:p>
        <w:p w14:paraId="4BE9C6E6" w14:textId="6EFB52DC" w:rsidR="007E462D" w:rsidRDefault="007E462D">
          <w:pPr>
            <w:pStyle w:val="TOC2"/>
            <w:tabs>
              <w:tab w:val="right" w:leader="dot" w:pos="9016"/>
            </w:tabs>
            <w:rPr>
              <w:rFonts w:asciiTheme="minorHAnsi" w:eastAsiaTheme="minorEastAsia" w:hAnsiTheme="minorHAnsi"/>
              <w:noProof/>
              <w:sz w:val="24"/>
              <w:szCs w:val="24"/>
            </w:rPr>
          </w:pPr>
          <w:hyperlink w:anchor="_Toc175302212" w:history="1">
            <w:r w:rsidRPr="009B7807">
              <w:rPr>
                <w:rStyle w:val="Hyperlink"/>
                <w:noProof/>
                <w:lang w:val="en-US"/>
              </w:rPr>
              <w:t>1.1. Context of the crisis</w:t>
            </w:r>
            <w:r>
              <w:rPr>
                <w:noProof/>
                <w:webHidden/>
              </w:rPr>
              <w:tab/>
            </w:r>
            <w:r>
              <w:rPr>
                <w:noProof/>
                <w:webHidden/>
              </w:rPr>
              <w:fldChar w:fldCharType="begin"/>
            </w:r>
            <w:r>
              <w:rPr>
                <w:noProof/>
                <w:webHidden/>
              </w:rPr>
              <w:instrText xml:space="preserve"> PAGEREF _Toc175302212 \h </w:instrText>
            </w:r>
            <w:r>
              <w:rPr>
                <w:noProof/>
                <w:webHidden/>
              </w:rPr>
            </w:r>
            <w:r>
              <w:rPr>
                <w:noProof/>
                <w:webHidden/>
              </w:rPr>
              <w:fldChar w:fldCharType="separate"/>
            </w:r>
            <w:r>
              <w:rPr>
                <w:noProof/>
                <w:webHidden/>
              </w:rPr>
              <w:t>4</w:t>
            </w:r>
            <w:r>
              <w:rPr>
                <w:noProof/>
                <w:webHidden/>
              </w:rPr>
              <w:fldChar w:fldCharType="end"/>
            </w:r>
          </w:hyperlink>
        </w:p>
        <w:p w14:paraId="628049BB" w14:textId="6C75038C" w:rsidR="007E462D" w:rsidRDefault="007E462D">
          <w:pPr>
            <w:pStyle w:val="TOC2"/>
            <w:tabs>
              <w:tab w:val="right" w:leader="dot" w:pos="9016"/>
            </w:tabs>
            <w:rPr>
              <w:rFonts w:asciiTheme="minorHAnsi" w:eastAsiaTheme="minorEastAsia" w:hAnsiTheme="minorHAnsi"/>
              <w:noProof/>
              <w:sz w:val="24"/>
              <w:szCs w:val="24"/>
            </w:rPr>
          </w:pPr>
          <w:hyperlink w:anchor="_Toc175302213" w:history="1">
            <w:r w:rsidRPr="009B7807">
              <w:rPr>
                <w:rStyle w:val="Hyperlink"/>
                <w:noProof/>
              </w:rPr>
              <w:t>1.2. Shocks and Impact of the Crisis</w:t>
            </w:r>
            <w:r>
              <w:rPr>
                <w:noProof/>
                <w:webHidden/>
              </w:rPr>
              <w:tab/>
            </w:r>
            <w:r>
              <w:rPr>
                <w:noProof/>
                <w:webHidden/>
              </w:rPr>
              <w:fldChar w:fldCharType="begin"/>
            </w:r>
            <w:r>
              <w:rPr>
                <w:noProof/>
                <w:webHidden/>
              </w:rPr>
              <w:instrText xml:space="preserve"> PAGEREF _Toc175302213 \h </w:instrText>
            </w:r>
            <w:r>
              <w:rPr>
                <w:noProof/>
                <w:webHidden/>
              </w:rPr>
            </w:r>
            <w:r>
              <w:rPr>
                <w:noProof/>
                <w:webHidden/>
              </w:rPr>
              <w:fldChar w:fldCharType="separate"/>
            </w:r>
            <w:r>
              <w:rPr>
                <w:noProof/>
                <w:webHidden/>
              </w:rPr>
              <w:t>4</w:t>
            </w:r>
            <w:r>
              <w:rPr>
                <w:noProof/>
                <w:webHidden/>
              </w:rPr>
              <w:fldChar w:fldCharType="end"/>
            </w:r>
          </w:hyperlink>
        </w:p>
        <w:p w14:paraId="6E998584" w14:textId="50C9D8B6" w:rsidR="007E462D" w:rsidRDefault="007E462D">
          <w:pPr>
            <w:pStyle w:val="TOC2"/>
            <w:tabs>
              <w:tab w:val="right" w:leader="dot" w:pos="9016"/>
            </w:tabs>
            <w:rPr>
              <w:rFonts w:asciiTheme="minorHAnsi" w:eastAsiaTheme="minorEastAsia" w:hAnsiTheme="minorHAnsi"/>
              <w:noProof/>
              <w:sz w:val="24"/>
              <w:szCs w:val="24"/>
            </w:rPr>
          </w:pPr>
          <w:hyperlink w:anchor="_Toc175302214" w:history="1">
            <w:r w:rsidRPr="009B7807">
              <w:rPr>
                <w:rStyle w:val="Hyperlink"/>
                <w:noProof/>
                <w:lang w:val="en-US"/>
              </w:rPr>
              <w:t>1.3. Scope of Analysis</w:t>
            </w:r>
            <w:r>
              <w:rPr>
                <w:noProof/>
                <w:webHidden/>
              </w:rPr>
              <w:tab/>
            </w:r>
            <w:r>
              <w:rPr>
                <w:noProof/>
                <w:webHidden/>
              </w:rPr>
              <w:fldChar w:fldCharType="begin"/>
            </w:r>
            <w:r>
              <w:rPr>
                <w:noProof/>
                <w:webHidden/>
              </w:rPr>
              <w:instrText xml:space="preserve"> PAGEREF _Toc175302214 \h </w:instrText>
            </w:r>
            <w:r>
              <w:rPr>
                <w:noProof/>
                <w:webHidden/>
              </w:rPr>
            </w:r>
            <w:r>
              <w:rPr>
                <w:noProof/>
                <w:webHidden/>
              </w:rPr>
              <w:fldChar w:fldCharType="separate"/>
            </w:r>
            <w:r>
              <w:rPr>
                <w:noProof/>
                <w:webHidden/>
              </w:rPr>
              <w:t>4</w:t>
            </w:r>
            <w:r>
              <w:rPr>
                <w:noProof/>
                <w:webHidden/>
              </w:rPr>
              <w:fldChar w:fldCharType="end"/>
            </w:r>
          </w:hyperlink>
        </w:p>
        <w:p w14:paraId="12A3F917" w14:textId="1234CB3C" w:rsidR="007E462D" w:rsidRDefault="007E462D">
          <w:pPr>
            <w:pStyle w:val="TOC2"/>
            <w:tabs>
              <w:tab w:val="right" w:leader="dot" w:pos="9016"/>
            </w:tabs>
            <w:rPr>
              <w:rFonts w:asciiTheme="minorHAnsi" w:eastAsiaTheme="minorEastAsia" w:hAnsiTheme="minorHAnsi"/>
              <w:noProof/>
              <w:sz w:val="24"/>
              <w:szCs w:val="24"/>
            </w:rPr>
          </w:pPr>
          <w:hyperlink w:anchor="_Toc175302215" w:history="1">
            <w:r w:rsidRPr="009B7807">
              <w:rPr>
                <w:rStyle w:val="Hyperlink"/>
                <w:noProof/>
                <w:lang w:val="en-US"/>
              </w:rPr>
              <w:t>1.4. Humanitarian Shelter Needs Conditions and Severity of Shelter Needs</w:t>
            </w:r>
            <w:r>
              <w:rPr>
                <w:noProof/>
                <w:webHidden/>
              </w:rPr>
              <w:tab/>
            </w:r>
            <w:r>
              <w:rPr>
                <w:noProof/>
                <w:webHidden/>
              </w:rPr>
              <w:fldChar w:fldCharType="begin"/>
            </w:r>
            <w:r>
              <w:rPr>
                <w:noProof/>
                <w:webHidden/>
              </w:rPr>
              <w:instrText xml:space="preserve"> PAGEREF _Toc175302215 \h </w:instrText>
            </w:r>
            <w:r>
              <w:rPr>
                <w:noProof/>
                <w:webHidden/>
              </w:rPr>
            </w:r>
            <w:r>
              <w:rPr>
                <w:noProof/>
                <w:webHidden/>
              </w:rPr>
              <w:fldChar w:fldCharType="separate"/>
            </w:r>
            <w:r>
              <w:rPr>
                <w:noProof/>
                <w:webHidden/>
              </w:rPr>
              <w:t>4</w:t>
            </w:r>
            <w:r>
              <w:rPr>
                <w:noProof/>
                <w:webHidden/>
              </w:rPr>
              <w:fldChar w:fldCharType="end"/>
            </w:r>
          </w:hyperlink>
        </w:p>
        <w:p w14:paraId="37979CA1" w14:textId="4E941ACC" w:rsidR="007E462D" w:rsidRDefault="007E462D">
          <w:pPr>
            <w:pStyle w:val="TOC2"/>
            <w:tabs>
              <w:tab w:val="right" w:leader="dot" w:pos="9016"/>
            </w:tabs>
            <w:rPr>
              <w:rFonts w:asciiTheme="minorHAnsi" w:eastAsiaTheme="minorEastAsia" w:hAnsiTheme="minorHAnsi"/>
              <w:noProof/>
              <w:sz w:val="24"/>
              <w:szCs w:val="24"/>
            </w:rPr>
          </w:pPr>
          <w:hyperlink w:anchor="_Toc175302216" w:history="1">
            <w:r w:rsidRPr="009B7807">
              <w:rPr>
                <w:rStyle w:val="Hyperlink"/>
                <w:noProof/>
                <w:lang w:val="en-US"/>
              </w:rPr>
              <w:t>1.5. Number of Shelter People in Need</w:t>
            </w:r>
            <w:r>
              <w:rPr>
                <w:noProof/>
                <w:webHidden/>
              </w:rPr>
              <w:tab/>
            </w:r>
            <w:r>
              <w:rPr>
                <w:noProof/>
                <w:webHidden/>
              </w:rPr>
              <w:fldChar w:fldCharType="begin"/>
            </w:r>
            <w:r>
              <w:rPr>
                <w:noProof/>
                <w:webHidden/>
              </w:rPr>
              <w:instrText xml:space="preserve"> PAGEREF _Toc175302216 \h </w:instrText>
            </w:r>
            <w:r>
              <w:rPr>
                <w:noProof/>
                <w:webHidden/>
              </w:rPr>
            </w:r>
            <w:r>
              <w:rPr>
                <w:noProof/>
                <w:webHidden/>
              </w:rPr>
              <w:fldChar w:fldCharType="separate"/>
            </w:r>
            <w:r>
              <w:rPr>
                <w:noProof/>
                <w:webHidden/>
              </w:rPr>
              <w:t>4</w:t>
            </w:r>
            <w:r>
              <w:rPr>
                <w:noProof/>
                <w:webHidden/>
              </w:rPr>
              <w:fldChar w:fldCharType="end"/>
            </w:r>
          </w:hyperlink>
        </w:p>
        <w:p w14:paraId="4E60ABF2" w14:textId="08C62763" w:rsidR="007E462D" w:rsidRDefault="007E462D">
          <w:pPr>
            <w:pStyle w:val="TOC1"/>
            <w:tabs>
              <w:tab w:val="right" w:leader="dot" w:pos="9016"/>
            </w:tabs>
            <w:rPr>
              <w:rFonts w:asciiTheme="minorHAnsi" w:eastAsiaTheme="minorEastAsia" w:hAnsiTheme="minorHAnsi"/>
              <w:noProof/>
              <w:sz w:val="24"/>
              <w:szCs w:val="24"/>
            </w:rPr>
          </w:pPr>
          <w:hyperlink w:anchor="_Toc175302217" w:history="1">
            <w:r w:rsidRPr="009B7807">
              <w:rPr>
                <w:rStyle w:val="Hyperlink"/>
                <w:noProof/>
              </w:rPr>
              <w:t>Part 2. Risk Analysis</w:t>
            </w:r>
            <w:r>
              <w:rPr>
                <w:noProof/>
                <w:webHidden/>
              </w:rPr>
              <w:tab/>
            </w:r>
            <w:r>
              <w:rPr>
                <w:noProof/>
                <w:webHidden/>
              </w:rPr>
              <w:fldChar w:fldCharType="begin"/>
            </w:r>
            <w:r>
              <w:rPr>
                <w:noProof/>
                <w:webHidden/>
              </w:rPr>
              <w:instrText xml:space="preserve"> PAGEREF _Toc175302217 \h </w:instrText>
            </w:r>
            <w:r>
              <w:rPr>
                <w:noProof/>
                <w:webHidden/>
              </w:rPr>
            </w:r>
            <w:r>
              <w:rPr>
                <w:noProof/>
                <w:webHidden/>
              </w:rPr>
              <w:fldChar w:fldCharType="separate"/>
            </w:r>
            <w:r>
              <w:rPr>
                <w:noProof/>
                <w:webHidden/>
              </w:rPr>
              <w:t>5</w:t>
            </w:r>
            <w:r>
              <w:rPr>
                <w:noProof/>
                <w:webHidden/>
              </w:rPr>
              <w:fldChar w:fldCharType="end"/>
            </w:r>
          </w:hyperlink>
        </w:p>
        <w:p w14:paraId="6DB14C7C" w14:textId="60010026" w:rsidR="007E462D" w:rsidRDefault="007E462D">
          <w:pPr>
            <w:pStyle w:val="TOC2"/>
            <w:tabs>
              <w:tab w:val="right" w:leader="dot" w:pos="9016"/>
            </w:tabs>
            <w:rPr>
              <w:rFonts w:asciiTheme="minorHAnsi" w:eastAsiaTheme="minorEastAsia" w:hAnsiTheme="minorHAnsi"/>
              <w:noProof/>
              <w:sz w:val="24"/>
              <w:szCs w:val="24"/>
            </w:rPr>
          </w:pPr>
          <w:hyperlink w:anchor="_Toc175302218" w:history="1">
            <w:r w:rsidRPr="009B7807">
              <w:rPr>
                <w:rStyle w:val="Hyperlink"/>
                <w:noProof/>
                <w:lang w:val="en-US"/>
              </w:rPr>
              <w:t>2.1. Risk analysis</w:t>
            </w:r>
            <w:r>
              <w:rPr>
                <w:noProof/>
                <w:webHidden/>
              </w:rPr>
              <w:tab/>
            </w:r>
            <w:r>
              <w:rPr>
                <w:noProof/>
                <w:webHidden/>
              </w:rPr>
              <w:fldChar w:fldCharType="begin"/>
            </w:r>
            <w:r>
              <w:rPr>
                <w:noProof/>
                <w:webHidden/>
              </w:rPr>
              <w:instrText xml:space="preserve"> PAGEREF _Toc175302218 \h </w:instrText>
            </w:r>
            <w:r>
              <w:rPr>
                <w:noProof/>
                <w:webHidden/>
              </w:rPr>
            </w:r>
            <w:r>
              <w:rPr>
                <w:noProof/>
                <w:webHidden/>
              </w:rPr>
              <w:fldChar w:fldCharType="separate"/>
            </w:r>
            <w:r>
              <w:rPr>
                <w:noProof/>
                <w:webHidden/>
              </w:rPr>
              <w:t>5</w:t>
            </w:r>
            <w:r>
              <w:rPr>
                <w:noProof/>
                <w:webHidden/>
              </w:rPr>
              <w:fldChar w:fldCharType="end"/>
            </w:r>
          </w:hyperlink>
        </w:p>
        <w:p w14:paraId="45D02EA0" w14:textId="4B53DD1F" w:rsidR="007E462D" w:rsidRDefault="007E462D">
          <w:pPr>
            <w:pStyle w:val="TOC1"/>
            <w:tabs>
              <w:tab w:val="right" w:leader="dot" w:pos="9016"/>
            </w:tabs>
            <w:rPr>
              <w:rFonts w:asciiTheme="minorHAnsi" w:eastAsiaTheme="minorEastAsia" w:hAnsiTheme="minorHAnsi"/>
              <w:noProof/>
              <w:sz w:val="24"/>
              <w:szCs w:val="24"/>
            </w:rPr>
          </w:pPr>
          <w:hyperlink w:anchor="_Toc175302219" w:history="1">
            <w:r w:rsidRPr="009B7807">
              <w:rPr>
                <w:rStyle w:val="Hyperlink"/>
                <w:noProof/>
              </w:rPr>
              <w:t>Part 3. Situation Analysis and Monitoring of Needs</w:t>
            </w:r>
            <w:r>
              <w:rPr>
                <w:noProof/>
                <w:webHidden/>
              </w:rPr>
              <w:tab/>
            </w:r>
            <w:r>
              <w:rPr>
                <w:noProof/>
                <w:webHidden/>
              </w:rPr>
              <w:fldChar w:fldCharType="begin"/>
            </w:r>
            <w:r>
              <w:rPr>
                <w:noProof/>
                <w:webHidden/>
              </w:rPr>
              <w:instrText xml:space="preserve"> PAGEREF _Toc175302219 \h </w:instrText>
            </w:r>
            <w:r>
              <w:rPr>
                <w:noProof/>
                <w:webHidden/>
              </w:rPr>
            </w:r>
            <w:r>
              <w:rPr>
                <w:noProof/>
                <w:webHidden/>
              </w:rPr>
              <w:fldChar w:fldCharType="separate"/>
            </w:r>
            <w:r>
              <w:rPr>
                <w:noProof/>
                <w:webHidden/>
              </w:rPr>
              <w:t>6</w:t>
            </w:r>
            <w:r>
              <w:rPr>
                <w:noProof/>
                <w:webHidden/>
              </w:rPr>
              <w:fldChar w:fldCharType="end"/>
            </w:r>
          </w:hyperlink>
        </w:p>
        <w:p w14:paraId="5E999A72" w14:textId="566173C2" w:rsidR="007E462D" w:rsidRDefault="007E462D">
          <w:pPr>
            <w:pStyle w:val="TOC2"/>
            <w:tabs>
              <w:tab w:val="right" w:leader="dot" w:pos="9016"/>
            </w:tabs>
            <w:rPr>
              <w:rFonts w:asciiTheme="minorHAnsi" w:eastAsiaTheme="minorEastAsia" w:hAnsiTheme="minorHAnsi"/>
              <w:noProof/>
              <w:sz w:val="24"/>
              <w:szCs w:val="24"/>
            </w:rPr>
          </w:pPr>
          <w:hyperlink w:anchor="_Toc175302220" w:history="1">
            <w:r w:rsidRPr="009B7807">
              <w:rPr>
                <w:rStyle w:val="Hyperlink"/>
                <w:noProof/>
                <w:lang w:val="en-US"/>
              </w:rPr>
              <w:t>3.1. Situation Analysis</w:t>
            </w:r>
            <w:r>
              <w:rPr>
                <w:noProof/>
                <w:webHidden/>
              </w:rPr>
              <w:tab/>
            </w:r>
            <w:r>
              <w:rPr>
                <w:noProof/>
                <w:webHidden/>
              </w:rPr>
              <w:fldChar w:fldCharType="begin"/>
            </w:r>
            <w:r>
              <w:rPr>
                <w:noProof/>
                <w:webHidden/>
              </w:rPr>
              <w:instrText xml:space="preserve"> PAGEREF _Toc175302220 \h </w:instrText>
            </w:r>
            <w:r>
              <w:rPr>
                <w:noProof/>
                <w:webHidden/>
              </w:rPr>
            </w:r>
            <w:r>
              <w:rPr>
                <w:noProof/>
                <w:webHidden/>
              </w:rPr>
              <w:fldChar w:fldCharType="separate"/>
            </w:r>
            <w:r>
              <w:rPr>
                <w:noProof/>
                <w:webHidden/>
              </w:rPr>
              <w:t>6</w:t>
            </w:r>
            <w:r>
              <w:rPr>
                <w:noProof/>
                <w:webHidden/>
              </w:rPr>
              <w:fldChar w:fldCharType="end"/>
            </w:r>
          </w:hyperlink>
        </w:p>
        <w:p w14:paraId="45C6FDF3" w14:textId="0D351B42" w:rsidR="007E462D" w:rsidRDefault="007E462D">
          <w:pPr>
            <w:pStyle w:val="TOC2"/>
            <w:tabs>
              <w:tab w:val="right" w:leader="dot" w:pos="9016"/>
            </w:tabs>
            <w:rPr>
              <w:rFonts w:asciiTheme="minorHAnsi" w:eastAsiaTheme="minorEastAsia" w:hAnsiTheme="minorHAnsi"/>
              <w:noProof/>
              <w:sz w:val="24"/>
              <w:szCs w:val="24"/>
            </w:rPr>
          </w:pPr>
          <w:hyperlink w:anchor="_Toc175302221" w:history="1">
            <w:r w:rsidRPr="009B7807">
              <w:rPr>
                <w:rStyle w:val="Hyperlink"/>
                <w:noProof/>
                <w:lang w:val="en-US"/>
              </w:rPr>
              <w:t xml:space="preserve">3.2. </w:t>
            </w:r>
            <w:r w:rsidRPr="009B7807">
              <w:rPr>
                <w:rStyle w:val="Hyperlink"/>
                <w:noProof/>
              </w:rPr>
              <w:t>Monitoring</w:t>
            </w:r>
            <w:r w:rsidRPr="009B7807">
              <w:rPr>
                <w:rStyle w:val="Hyperlink"/>
                <w:noProof/>
                <w:lang w:val="en-US"/>
              </w:rPr>
              <w:t xml:space="preserve"> of Needs</w:t>
            </w:r>
            <w:r>
              <w:rPr>
                <w:noProof/>
                <w:webHidden/>
              </w:rPr>
              <w:tab/>
            </w:r>
            <w:r>
              <w:rPr>
                <w:noProof/>
                <w:webHidden/>
              </w:rPr>
              <w:fldChar w:fldCharType="begin"/>
            </w:r>
            <w:r>
              <w:rPr>
                <w:noProof/>
                <w:webHidden/>
              </w:rPr>
              <w:instrText xml:space="preserve"> PAGEREF _Toc175302221 \h </w:instrText>
            </w:r>
            <w:r>
              <w:rPr>
                <w:noProof/>
                <w:webHidden/>
              </w:rPr>
            </w:r>
            <w:r>
              <w:rPr>
                <w:noProof/>
                <w:webHidden/>
              </w:rPr>
              <w:fldChar w:fldCharType="separate"/>
            </w:r>
            <w:r>
              <w:rPr>
                <w:noProof/>
                <w:webHidden/>
              </w:rPr>
              <w:t>6</w:t>
            </w:r>
            <w:r>
              <w:rPr>
                <w:noProof/>
                <w:webHidden/>
              </w:rPr>
              <w:fldChar w:fldCharType="end"/>
            </w:r>
          </w:hyperlink>
        </w:p>
        <w:p w14:paraId="7E093AC0" w14:textId="7BFEB5B0" w:rsidR="007E462D" w:rsidRDefault="007E462D">
          <w:pPr>
            <w:pStyle w:val="TOC1"/>
            <w:tabs>
              <w:tab w:val="right" w:leader="dot" w:pos="9016"/>
            </w:tabs>
            <w:rPr>
              <w:rFonts w:asciiTheme="minorHAnsi" w:eastAsiaTheme="minorEastAsia" w:hAnsiTheme="minorHAnsi"/>
              <w:noProof/>
              <w:sz w:val="24"/>
              <w:szCs w:val="24"/>
            </w:rPr>
          </w:pPr>
          <w:hyperlink w:anchor="_Toc175302222" w:history="1">
            <w:r w:rsidRPr="009B7807">
              <w:rPr>
                <w:rStyle w:val="Hyperlink"/>
                <w:noProof/>
              </w:rPr>
              <w:t>Annexes</w:t>
            </w:r>
            <w:r>
              <w:rPr>
                <w:noProof/>
                <w:webHidden/>
              </w:rPr>
              <w:tab/>
            </w:r>
            <w:r>
              <w:rPr>
                <w:noProof/>
                <w:webHidden/>
              </w:rPr>
              <w:fldChar w:fldCharType="begin"/>
            </w:r>
            <w:r>
              <w:rPr>
                <w:noProof/>
                <w:webHidden/>
              </w:rPr>
              <w:instrText xml:space="preserve"> PAGEREF _Toc175302222 \h </w:instrText>
            </w:r>
            <w:r>
              <w:rPr>
                <w:noProof/>
                <w:webHidden/>
              </w:rPr>
            </w:r>
            <w:r>
              <w:rPr>
                <w:noProof/>
                <w:webHidden/>
              </w:rPr>
              <w:fldChar w:fldCharType="separate"/>
            </w:r>
            <w:r>
              <w:rPr>
                <w:noProof/>
                <w:webHidden/>
              </w:rPr>
              <w:t>7</w:t>
            </w:r>
            <w:r>
              <w:rPr>
                <w:noProof/>
                <w:webHidden/>
              </w:rPr>
              <w:fldChar w:fldCharType="end"/>
            </w:r>
          </w:hyperlink>
        </w:p>
        <w:p w14:paraId="22674CCE" w14:textId="431FD208" w:rsidR="00E8289F" w:rsidRPr="00E8289F" w:rsidRDefault="00E8289F" w:rsidP="00E8289F">
          <w:pPr>
            <w:rPr>
              <w:rFonts w:cs="Calibri"/>
              <w:szCs w:val="20"/>
            </w:rPr>
          </w:pPr>
          <w:r w:rsidRPr="00E8289F">
            <w:rPr>
              <w:rFonts w:cs="Calibri"/>
              <w:b/>
              <w:bCs/>
              <w:noProof/>
              <w:szCs w:val="20"/>
            </w:rPr>
            <w:fldChar w:fldCharType="end"/>
          </w:r>
        </w:p>
      </w:sdtContent>
    </w:sdt>
    <w:p w14:paraId="6FFA38CD" w14:textId="77777777" w:rsidR="00E8289F" w:rsidRPr="00E8289F" w:rsidRDefault="00E8289F" w:rsidP="00E8289F">
      <w:pPr>
        <w:rPr>
          <w:rFonts w:cs="Calibri"/>
          <w:szCs w:val="20"/>
          <w:lang w:val="fr-FR"/>
        </w:rPr>
      </w:pPr>
    </w:p>
    <w:p w14:paraId="6D61F2A0" w14:textId="77777777" w:rsidR="00E8289F" w:rsidRPr="00E8289F" w:rsidRDefault="00E8289F" w:rsidP="00E8289F">
      <w:pPr>
        <w:rPr>
          <w:rFonts w:cs="Calibri"/>
          <w:i/>
          <w:iCs/>
          <w:szCs w:val="20"/>
          <w:lang w:val="en-US"/>
        </w:rPr>
      </w:pPr>
      <w:r w:rsidRPr="00E8289F">
        <w:rPr>
          <w:rFonts w:cs="Calibri"/>
          <w:i/>
          <w:iCs/>
          <w:szCs w:val="20"/>
          <w:lang w:val="en-US"/>
        </w:rPr>
        <w:t xml:space="preserve">Once your report is finished, you can update the table of content with a right click and select “Update Field” on the table of content. </w:t>
      </w:r>
    </w:p>
    <w:p w14:paraId="33F03F5E" w14:textId="7251FE3E" w:rsidR="00E8289F" w:rsidRDefault="00E8289F" w:rsidP="00E8289F">
      <w:pPr>
        <w:rPr>
          <w:rFonts w:cs="Arial"/>
          <w:lang w:val="en-US"/>
        </w:rPr>
      </w:pPr>
      <w:r>
        <w:rPr>
          <w:rFonts w:cs="Arial"/>
          <w:lang w:val="en-US"/>
        </w:rPr>
        <w:br w:type="page"/>
      </w:r>
    </w:p>
    <w:p w14:paraId="22BBC953" w14:textId="77777777" w:rsidR="00E8289F" w:rsidRPr="009D6017" w:rsidRDefault="00E8289F" w:rsidP="00876172">
      <w:pPr>
        <w:pStyle w:val="Heading1-bis"/>
        <w:rPr>
          <w:lang w:val="en-US"/>
        </w:rPr>
      </w:pPr>
      <w:bookmarkStart w:id="2" w:name="_Toc175302209"/>
      <w:r w:rsidRPr="009D6017">
        <w:rPr>
          <w:lang w:val="en-US"/>
        </w:rPr>
        <w:lastRenderedPageBreak/>
        <w:t>Summary of Humanitarian Shelter Needs and Key Findings</w:t>
      </w:r>
      <w:bookmarkEnd w:id="2"/>
    </w:p>
    <w:p w14:paraId="19273645" w14:textId="77777777" w:rsidR="00E8289F" w:rsidRPr="00E8289F" w:rsidRDefault="00E8289F" w:rsidP="00E8289F">
      <w:pPr>
        <w:rPr>
          <w:rFonts w:cs="Calibri"/>
          <w:i/>
          <w:iCs/>
          <w:szCs w:val="20"/>
          <w:lang w:val="en-US"/>
        </w:rPr>
      </w:pPr>
      <w:r w:rsidRPr="00E8289F">
        <w:rPr>
          <w:rFonts w:cs="Calibri"/>
          <w:i/>
          <w:iCs/>
          <w:szCs w:val="20"/>
          <w:lang w:val="en-US"/>
        </w:rPr>
        <w:t xml:space="preserve">This section should highlight the key findings and key shelter needs identified. </w:t>
      </w:r>
    </w:p>
    <w:p w14:paraId="1059A2A0" w14:textId="77777777" w:rsidR="00E8289F" w:rsidRPr="00E8289F" w:rsidRDefault="00E8289F" w:rsidP="00E8289F">
      <w:pPr>
        <w:rPr>
          <w:rFonts w:cs="Calibri"/>
          <w:i/>
          <w:iCs/>
          <w:szCs w:val="20"/>
          <w:lang w:val="en-US"/>
        </w:rPr>
      </w:pPr>
      <w:r w:rsidRPr="00E8289F">
        <w:rPr>
          <w:rFonts w:cs="Calibri"/>
          <w:i/>
          <w:iCs/>
          <w:szCs w:val="20"/>
          <w:lang w:val="en-US"/>
        </w:rPr>
        <w:t xml:space="preserve">It should be short and easily readable so that readers in a hurry can have the main take aways of the SNO without reading the full report. </w:t>
      </w:r>
    </w:p>
    <w:p w14:paraId="59C09862" w14:textId="77777777" w:rsidR="00E8289F" w:rsidRPr="009D6017" w:rsidRDefault="00E8289F" w:rsidP="00876172">
      <w:pPr>
        <w:pStyle w:val="Heading1-bis"/>
        <w:rPr>
          <w:lang w:val="en-US"/>
        </w:rPr>
      </w:pPr>
      <w:bookmarkStart w:id="3" w:name="_Toc175302210"/>
      <w:r w:rsidRPr="009D6017">
        <w:rPr>
          <w:lang w:val="en-US"/>
        </w:rPr>
        <w:t>Key Messages</w:t>
      </w:r>
      <w:bookmarkEnd w:id="3"/>
    </w:p>
    <w:p w14:paraId="4CA2D3A6" w14:textId="2871A8A9" w:rsidR="00E8289F" w:rsidRPr="00E8289F" w:rsidRDefault="00E8289F" w:rsidP="00E8289F">
      <w:pPr>
        <w:rPr>
          <w:rFonts w:cs="Calibri"/>
          <w:i/>
          <w:iCs/>
          <w:szCs w:val="20"/>
          <w:lang w:val="en-US"/>
        </w:rPr>
      </w:pPr>
      <w:r w:rsidRPr="00E8289F">
        <w:rPr>
          <w:rFonts w:cs="Calibri"/>
          <w:i/>
          <w:iCs/>
          <w:szCs w:val="20"/>
          <w:lang w:val="en-US"/>
        </w:rPr>
        <w:t xml:space="preserve">Key messages are aimed at other humanitarian actors and donors. It should highlight the view of the cluster on the needs, linking them with the cluster strategy and appeals. </w:t>
      </w:r>
      <w:r w:rsidR="00FD0B65">
        <w:rPr>
          <w:rFonts w:cs="Calibri"/>
          <w:i/>
          <w:iCs/>
          <w:szCs w:val="20"/>
          <w:lang w:val="en-US"/>
        </w:rPr>
        <w:t xml:space="preserve">These key messages can also be your key advocacy messages. </w:t>
      </w:r>
    </w:p>
    <w:p w14:paraId="1D9E5E4D" w14:textId="77777777" w:rsidR="00E8289F" w:rsidRDefault="00E8289F" w:rsidP="00E8289F">
      <w:pPr>
        <w:rPr>
          <w:rFonts w:cs="Arial"/>
          <w:lang w:val="en-US"/>
        </w:rPr>
      </w:pPr>
      <w:r>
        <w:rPr>
          <w:rFonts w:cs="Arial"/>
          <w:lang w:val="en-US"/>
        </w:rPr>
        <w:br w:type="page"/>
      </w:r>
    </w:p>
    <w:p w14:paraId="5F945F07" w14:textId="77777777" w:rsidR="00E8289F" w:rsidRPr="009D6017" w:rsidRDefault="00E8289F" w:rsidP="00876172">
      <w:pPr>
        <w:pStyle w:val="Heading1-bis"/>
        <w:rPr>
          <w:lang w:val="en-US"/>
        </w:rPr>
      </w:pPr>
      <w:bookmarkStart w:id="4" w:name="_Toc175302211"/>
      <w:r w:rsidRPr="009D6017">
        <w:rPr>
          <w:lang w:val="en-US"/>
        </w:rPr>
        <w:lastRenderedPageBreak/>
        <w:t>Part 1. Impact of the Crisis and Humanitarian Shelter Conditions</w:t>
      </w:r>
      <w:bookmarkEnd w:id="4"/>
    </w:p>
    <w:p w14:paraId="5A0E6C14" w14:textId="77777777" w:rsidR="00E8289F" w:rsidRPr="00E8289F" w:rsidRDefault="00E8289F" w:rsidP="00876172">
      <w:pPr>
        <w:pStyle w:val="Heading2-bis"/>
        <w:rPr>
          <w:lang w:val="en-US"/>
        </w:rPr>
      </w:pPr>
      <w:bookmarkStart w:id="5" w:name="_Toc175302212"/>
      <w:r w:rsidRPr="00E8289F">
        <w:rPr>
          <w:lang w:val="en-US"/>
        </w:rPr>
        <w:t>1.1. Context of the crisis</w:t>
      </w:r>
      <w:bookmarkEnd w:id="5"/>
    </w:p>
    <w:p w14:paraId="7655219D" w14:textId="2C934150" w:rsidR="00E8289F" w:rsidRDefault="00FD0B65" w:rsidP="00E8289F">
      <w:pPr>
        <w:rPr>
          <w:rFonts w:cs="Calibri"/>
          <w:i/>
          <w:iCs/>
          <w:szCs w:val="20"/>
          <w:lang w:val="en-US"/>
        </w:rPr>
      </w:pPr>
      <w:r>
        <w:rPr>
          <w:rFonts w:cs="Calibri"/>
          <w:i/>
          <w:iCs/>
          <w:szCs w:val="20"/>
          <w:lang w:val="en-US"/>
        </w:rPr>
        <w:t xml:space="preserve">This sub-section describes the context of the crisis. You can use the contextual information available on the JIAF platform. The context should nevertheless be looked at from a shelter angle to introduce the rest of the document. </w:t>
      </w:r>
    </w:p>
    <w:p w14:paraId="728CFC04" w14:textId="34888B8D" w:rsidR="000C2ED9" w:rsidRPr="000C2ED9" w:rsidRDefault="000C2ED9" w:rsidP="00E8289F">
      <w:pPr>
        <w:rPr>
          <w:rFonts w:cs="Calibri"/>
          <w:b/>
          <w:bCs/>
          <w:i/>
          <w:iCs/>
          <w:color w:val="003761" w:themeColor="accent6" w:themeShade="80"/>
          <w:szCs w:val="20"/>
          <w:u w:val="single"/>
          <w:lang w:val="en-US"/>
        </w:rPr>
      </w:pPr>
      <w:r w:rsidRPr="000C2ED9">
        <w:rPr>
          <w:rFonts w:cs="Calibri"/>
          <w:b/>
          <w:bCs/>
          <w:i/>
          <w:iCs/>
          <w:color w:val="003761" w:themeColor="accent6" w:themeShade="80"/>
          <w:szCs w:val="20"/>
          <w:u w:val="single"/>
          <w:lang w:val="en-US"/>
        </w:rPr>
        <w:t>Tips for Environment, Climate Change and DDRR Mainstreaming into Context Analysis:</w:t>
      </w:r>
    </w:p>
    <w:p w14:paraId="159BF072" w14:textId="4AF591AB" w:rsidR="009E5F9F" w:rsidRPr="009E5F9F" w:rsidRDefault="009E5F9F" w:rsidP="009E5F9F">
      <w:pPr>
        <w:pStyle w:val="NormalWeb"/>
        <w:numPr>
          <w:ilvl w:val="0"/>
          <w:numId w:val="4"/>
        </w:numPr>
        <w:spacing w:before="100" w:beforeAutospacing="1" w:after="100" w:afterAutospacing="1" w:line="276" w:lineRule="auto"/>
        <w:rPr>
          <w:rFonts w:ascii="Calibri" w:hAnsi="Calibri" w:cs="Calibri"/>
          <w:i/>
          <w:iCs/>
          <w:color w:val="003761" w:themeColor="accent6" w:themeShade="80"/>
          <w:sz w:val="20"/>
          <w:szCs w:val="20"/>
          <w:lang w:val="en-GB"/>
        </w:rPr>
      </w:pPr>
      <w:r w:rsidRPr="009E5F9F">
        <w:rPr>
          <w:rStyle w:val="Strong"/>
          <w:rFonts w:ascii="Calibri" w:hAnsi="Calibri" w:cs="Calibri"/>
          <w:i/>
          <w:iCs/>
          <w:color w:val="003761" w:themeColor="accent6" w:themeShade="80"/>
          <w:sz w:val="20"/>
          <w:szCs w:val="20"/>
        </w:rPr>
        <w:t>Incorporate Environmental and Disaster Risk Information:</w:t>
      </w:r>
      <w:r w:rsidRPr="009E5F9F">
        <w:rPr>
          <w:rFonts w:ascii="Calibri" w:hAnsi="Calibri" w:cs="Calibri"/>
          <w:i/>
          <w:iCs/>
          <w:color w:val="003761" w:themeColor="accent6" w:themeShade="80"/>
          <w:sz w:val="20"/>
          <w:szCs w:val="20"/>
        </w:rPr>
        <w:t xml:space="preserve"> When </w:t>
      </w:r>
      <w:proofErr w:type="spellStart"/>
      <w:r w:rsidRPr="009E5F9F">
        <w:rPr>
          <w:rFonts w:ascii="Calibri" w:hAnsi="Calibri" w:cs="Calibri"/>
          <w:i/>
          <w:iCs/>
          <w:color w:val="003761" w:themeColor="accent6" w:themeShade="80"/>
          <w:sz w:val="20"/>
          <w:szCs w:val="20"/>
        </w:rPr>
        <w:t>analyzing</w:t>
      </w:r>
      <w:proofErr w:type="spellEnd"/>
      <w:r w:rsidRPr="009E5F9F">
        <w:rPr>
          <w:rFonts w:ascii="Calibri" w:hAnsi="Calibri" w:cs="Calibri"/>
          <w:i/>
          <w:iCs/>
          <w:color w:val="003761" w:themeColor="accent6" w:themeShade="80"/>
          <w:sz w:val="20"/>
          <w:szCs w:val="20"/>
        </w:rPr>
        <w:t xml:space="preserve"> background information, ensure the inclusion of data on existing natural hazards, pre-existing environmental issues, vulnerabilities, and risks that could impact the humanitarian shelter outcomes </w:t>
      </w:r>
      <w:proofErr w:type="gramStart"/>
      <w:r w:rsidRPr="009E5F9F">
        <w:rPr>
          <w:rFonts w:ascii="Calibri" w:hAnsi="Calibri" w:cs="Calibri"/>
          <w:i/>
          <w:iCs/>
          <w:color w:val="003761" w:themeColor="accent6" w:themeShade="80"/>
          <w:sz w:val="20"/>
          <w:szCs w:val="20"/>
        </w:rPr>
        <w:t>in light of</w:t>
      </w:r>
      <w:proofErr w:type="gramEnd"/>
      <w:r w:rsidRPr="009E5F9F">
        <w:rPr>
          <w:rFonts w:ascii="Calibri" w:hAnsi="Calibri" w:cs="Calibri"/>
          <w:i/>
          <w:iCs/>
          <w:color w:val="003761" w:themeColor="accent6" w:themeShade="80"/>
          <w:sz w:val="20"/>
          <w:szCs w:val="20"/>
        </w:rPr>
        <w:t xml:space="preserve"> the shock and unfolding crisis. Utilize country and local hazard and risk profiles, such as the </w:t>
      </w:r>
      <w:hyperlink r:id="rId9" w:history="1">
        <w:r w:rsidRPr="009E5F9F">
          <w:rPr>
            <w:rStyle w:val="Hyperlink"/>
            <w:rFonts w:ascii="Calibri" w:hAnsi="Calibri" w:cs="Calibri"/>
            <w:i/>
            <w:iCs/>
            <w:color w:val="003761" w:themeColor="accent6" w:themeShade="80"/>
            <w:sz w:val="20"/>
            <w:szCs w:val="20"/>
            <w:lang w:val="en-GB"/>
          </w:rPr>
          <w:t>World Bank Climate Risk Country Profiles</w:t>
        </w:r>
      </w:hyperlink>
      <w:r w:rsidRPr="009E5F9F">
        <w:rPr>
          <w:rFonts w:ascii="Calibri" w:hAnsi="Calibri" w:cs="Calibri"/>
          <w:i/>
          <w:iCs/>
          <w:color w:val="003761" w:themeColor="accent6" w:themeShade="80"/>
          <w:sz w:val="20"/>
          <w:szCs w:val="20"/>
          <w:lang w:val="en-GB"/>
        </w:rPr>
        <w:t xml:space="preserve"> and </w:t>
      </w:r>
      <w:r w:rsidRPr="009E5F9F">
        <w:rPr>
          <w:rFonts w:ascii="Calibri" w:hAnsi="Calibri" w:cs="Calibri"/>
          <w:i/>
          <w:iCs/>
          <w:color w:val="003761" w:themeColor="accent6" w:themeShade="80"/>
          <w:sz w:val="20"/>
          <w:szCs w:val="20"/>
        </w:rPr>
        <w:t>the Global Shelter Cluster’s</w:t>
      </w:r>
      <w:hyperlink r:id="rId10" w:history="1">
        <w:r w:rsidRPr="009E5F9F">
          <w:rPr>
            <w:rStyle w:val="Hyperlink"/>
            <w:rFonts w:ascii="Calibri" w:hAnsi="Calibri" w:cs="Calibri"/>
            <w:i/>
            <w:iCs/>
            <w:sz w:val="20"/>
            <w:szCs w:val="20"/>
          </w:rPr>
          <w:t xml:space="preserve"> Environmental</w:t>
        </w:r>
        <w:r w:rsidR="009D6017">
          <w:rPr>
            <w:rStyle w:val="Hyperlink"/>
            <w:rFonts w:ascii="Calibri" w:hAnsi="Calibri" w:cs="Calibri"/>
            <w:i/>
            <w:iCs/>
            <w:sz w:val="20"/>
            <w:szCs w:val="20"/>
          </w:rPr>
          <w:t xml:space="preserve"> Country</w:t>
        </w:r>
        <w:r w:rsidRPr="009E5F9F">
          <w:rPr>
            <w:rStyle w:val="Hyperlink"/>
            <w:rFonts w:ascii="Calibri" w:hAnsi="Calibri" w:cs="Calibri"/>
            <w:i/>
            <w:iCs/>
            <w:sz w:val="20"/>
            <w:szCs w:val="20"/>
          </w:rPr>
          <w:t xml:space="preserve"> </w:t>
        </w:r>
        <w:r w:rsidRPr="009E5F9F">
          <w:rPr>
            <w:rStyle w:val="Hyperlink"/>
            <w:rFonts w:ascii="Calibri" w:hAnsi="Calibri" w:cs="Calibri"/>
            <w:i/>
            <w:iCs/>
            <w:sz w:val="20"/>
            <w:szCs w:val="20"/>
          </w:rPr>
          <w:t>Profiles</w:t>
        </w:r>
      </w:hyperlink>
      <w:r w:rsidR="009D6017">
        <w:rPr>
          <w:rFonts w:ascii="Calibri" w:hAnsi="Calibri" w:cs="Calibri"/>
          <w:i/>
          <w:iCs/>
          <w:color w:val="003761" w:themeColor="accent6" w:themeShade="80"/>
          <w:sz w:val="20"/>
          <w:szCs w:val="20"/>
        </w:rPr>
        <w:t xml:space="preserve"> (where </w:t>
      </w:r>
      <w:r w:rsidR="00C156A1">
        <w:rPr>
          <w:rFonts w:ascii="Calibri" w:hAnsi="Calibri" w:cs="Calibri"/>
          <w:i/>
          <w:iCs/>
          <w:color w:val="003761" w:themeColor="accent6" w:themeShade="80"/>
          <w:sz w:val="20"/>
          <w:szCs w:val="20"/>
        </w:rPr>
        <w:t>availabl</w:t>
      </w:r>
      <w:r w:rsidR="009D6017">
        <w:rPr>
          <w:rFonts w:ascii="Calibri" w:hAnsi="Calibri" w:cs="Calibri"/>
          <w:i/>
          <w:iCs/>
          <w:color w:val="003761" w:themeColor="accent6" w:themeShade="80"/>
          <w:sz w:val="20"/>
          <w:szCs w:val="20"/>
        </w:rPr>
        <w:t>e)</w:t>
      </w:r>
      <w:r w:rsidR="00C156A1">
        <w:rPr>
          <w:rFonts w:ascii="Calibri" w:hAnsi="Calibri" w:cs="Calibri"/>
          <w:i/>
          <w:iCs/>
          <w:color w:val="003761" w:themeColor="accent6" w:themeShade="80"/>
          <w:sz w:val="20"/>
          <w:szCs w:val="20"/>
        </w:rPr>
        <w:t xml:space="preserve">, </w:t>
      </w:r>
      <w:r w:rsidRPr="009E5F9F">
        <w:rPr>
          <w:rFonts w:ascii="Calibri" w:hAnsi="Calibri" w:cs="Calibri"/>
          <w:i/>
          <w:iCs/>
          <w:color w:val="003761" w:themeColor="accent6" w:themeShade="80"/>
          <w:sz w:val="20"/>
          <w:szCs w:val="20"/>
        </w:rPr>
        <w:t>to inform your analysis.</w:t>
      </w:r>
    </w:p>
    <w:p w14:paraId="4D064E2D" w14:textId="74922BE5" w:rsidR="009E5F9F" w:rsidRPr="009E5F9F" w:rsidRDefault="009E5F9F" w:rsidP="009E5F9F">
      <w:pPr>
        <w:pStyle w:val="NormalWeb"/>
        <w:numPr>
          <w:ilvl w:val="0"/>
          <w:numId w:val="4"/>
        </w:numPr>
        <w:spacing w:before="100" w:beforeAutospacing="1" w:after="100" w:afterAutospacing="1" w:line="276" w:lineRule="auto"/>
        <w:rPr>
          <w:rFonts w:ascii="Calibri" w:hAnsi="Calibri" w:cs="Calibri"/>
          <w:i/>
          <w:iCs/>
          <w:color w:val="003761" w:themeColor="accent6" w:themeShade="80"/>
          <w:sz w:val="20"/>
          <w:szCs w:val="20"/>
        </w:rPr>
      </w:pPr>
      <w:r w:rsidRPr="009E5F9F">
        <w:rPr>
          <w:rStyle w:val="Strong"/>
          <w:rFonts w:ascii="Calibri" w:hAnsi="Calibri" w:cs="Calibri"/>
          <w:i/>
          <w:iCs/>
          <w:color w:val="003761" w:themeColor="accent6" w:themeShade="80"/>
          <w:sz w:val="20"/>
          <w:szCs w:val="20"/>
        </w:rPr>
        <w:t xml:space="preserve">Identify </w:t>
      </w:r>
      <w:r w:rsidRPr="009E5F9F">
        <w:rPr>
          <w:rStyle w:val="Strong"/>
          <w:rFonts w:ascii="Calibri" w:hAnsi="Calibri" w:cs="Calibri"/>
          <w:i/>
          <w:iCs/>
          <w:color w:val="003761" w:themeColor="accent6" w:themeShade="80"/>
          <w:sz w:val="20"/>
          <w:szCs w:val="20"/>
          <w:lang w:val="en-GB"/>
        </w:rPr>
        <w:t xml:space="preserve">and Assess </w:t>
      </w:r>
      <w:r w:rsidRPr="009E5F9F">
        <w:rPr>
          <w:rStyle w:val="Strong"/>
          <w:rFonts w:ascii="Calibri" w:hAnsi="Calibri" w:cs="Calibri"/>
          <w:i/>
          <w:iCs/>
          <w:color w:val="003761" w:themeColor="accent6" w:themeShade="80"/>
          <w:sz w:val="20"/>
          <w:szCs w:val="20"/>
        </w:rPr>
        <w:t>Key Underlying Environmental Drivers of the Crisis:</w:t>
      </w:r>
      <w:r w:rsidRPr="009E5F9F">
        <w:rPr>
          <w:rFonts w:ascii="Calibri" w:hAnsi="Calibri" w:cs="Calibri"/>
          <w:i/>
          <w:iCs/>
          <w:color w:val="003761" w:themeColor="accent6" w:themeShade="80"/>
          <w:sz w:val="20"/>
          <w:szCs w:val="20"/>
        </w:rPr>
        <w:t xml:space="preserve"> Recognize and assess the critical environmental factors contributing to the crisis, including deforestation, land degradation, degradation of coastlines and wetland ecosystems, and pollution of water, air, and land—often resulting from improper waste management, emissions of pollutants, intensive agricultural practices, and soil salinization. For pre-crisis environmental data specific to the country or region, consult the Environmental Performance Index (EPI) at </w:t>
      </w:r>
      <w:hyperlink r:id="rId11" w:tgtFrame="_new" w:history="1">
        <w:r w:rsidRPr="009E5F9F">
          <w:rPr>
            <w:rStyle w:val="Hyperlink"/>
            <w:rFonts w:ascii="Calibri" w:hAnsi="Calibri" w:cs="Calibri"/>
            <w:i/>
            <w:iCs/>
            <w:color w:val="003761" w:themeColor="accent6" w:themeShade="80"/>
            <w:sz w:val="20"/>
            <w:szCs w:val="20"/>
          </w:rPr>
          <w:t>https://epi.yale.edu/</w:t>
        </w:r>
      </w:hyperlink>
      <w:r w:rsidRPr="009E5F9F">
        <w:rPr>
          <w:rFonts w:ascii="Calibri" w:hAnsi="Calibri" w:cs="Calibri"/>
          <w:i/>
          <w:iCs/>
          <w:color w:val="003761" w:themeColor="accent6" w:themeShade="80"/>
          <w:sz w:val="20"/>
          <w:szCs w:val="20"/>
        </w:rPr>
        <w:t>.</w:t>
      </w:r>
    </w:p>
    <w:p w14:paraId="329F3BBC" w14:textId="77777777" w:rsidR="009E5F9F" w:rsidRDefault="009E5F9F" w:rsidP="009E5F9F">
      <w:pPr>
        <w:numPr>
          <w:ilvl w:val="0"/>
          <w:numId w:val="4"/>
        </w:numPr>
        <w:spacing w:line="276" w:lineRule="auto"/>
        <w:rPr>
          <w:rFonts w:cs="Calibri"/>
          <w:i/>
          <w:iCs/>
          <w:color w:val="003761" w:themeColor="accent6" w:themeShade="80"/>
          <w:szCs w:val="20"/>
          <w:lang w:val="en-GB"/>
        </w:rPr>
      </w:pPr>
      <w:r w:rsidRPr="009E5F9F">
        <w:rPr>
          <w:rFonts w:cs="Calibri"/>
          <w:b/>
          <w:bCs/>
          <w:i/>
          <w:iCs/>
          <w:color w:val="003761" w:themeColor="accent6" w:themeShade="80"/>
          <w:szCs w:val="20"/>
          <w:lang w:val="en-GB"/>
        </w:rPr>
        <w:t>I</w:t>
      </w:r>
      <w:r w:rsidRPr="00680BBD">
        <w:rPr>
          <w:rFonts w:cs="Calibri"/>
          <w:b/>
          <w:bCs/>
          <w:i/>
          <w:iCs/>
          <w:color w:val="003761" w:themeColor="accent6" w:themeShade="80"/>
          <w:szCs w:val="20"/>
          <w:lang w:val="en-GB"/>
        </w:rPr>
        <w:t>dentify critical environmental and climate change-linked problems linked to humanitarian consequences.</w:t>
      </w:r>
      <w:r w:rsidRPr="00680BBD">
        <w:rPr>
          <w:rFonts w:cs="Calibri"/>
          <w:i/>
          <w:iCs/>
          <w:color w:val="003761" w:themeColor="accent6" w:themeShade="80"/>
          <w:szCs w:val="20"/>
          <w:lang w:val="en-GB"/>
        </w:rPr>
        <w:t xml:space="preserve"> </w:t>
      </w:r>
      <w:r w:rsidRPr="009E5F9F">
        <w:rPr>
          <w:rFonts w:cs="Calibri"/>
          <w:i/>
          <w:iCs/>
          <w:color w:val="003761" w:themeColor="accent6" w:themeShade="80"/>
          <w:szCs w:val="20"/>
          <w:lang w:val="en-GB"/>
        </w:rPr>
        <w:t xml:space="preserve">E.g. </w:t>
      </w:r>
      <w:r w:rsidRPr="00680BBD">
        <w:rPr>
          <w:rFonts w:cs="Calibri"/>
          <w:i/>
          <w:iCs/>
          <w:color w:val="003761" w:themeColor="accent6" w:themeShade="80"/>
          <w:szCs w:val="20"/>
          <w:lang w:val="en-GB"/>
        </w:rPr>
        <w:t>Exposure to climatic and environmental hazards (e.g. people living with additional shelter needs due to hazard exposure)</w:t>
      </w:r>
      <w:r w:rsidRPr="009E5F9F">
        <w:rPr>
          <w:rFonts w:cs="Calibri"/>
          <w:i/>
          <w:iCs/>
          <w:color w:val="003761" w:themeColor="accent6" w:themeShade="80"/>
          <w:szCs w:val="20"/>
          <w:lang w:val="en-GB"/>
        </w:rPr>
        <w:t xml:space="preserve">; </w:t>
      </w:r>
      <w:r w:rsidRPr="00680BBD">
        <w:rPr>
          <w:rFonts w:cs="Calibri"/>
          <w:i/>
          <w:iCs/>
          <w:color w:val="003761" w:themeColor="accent6" w:themeShade="80"/>
          <w:szCs w:val="20"/>
          <w:lang w:val="en-GB"/>
        </w:rPr>
        <w:t>Negative impact of the crisis on natural resources (e.g. conflict over/competition for; depletion of)</w:t>
      </w:r>
      <w:r w:rsidRPr="009E5F9F">
        <w:rPr>
          <w:rFonts w:cs="Calibri"/>
          <w:i/>
          <w:iCs/>
          <w:color w:val="003761" w:themeColor="accent6" w:themeShade="80"/>
          <w:szCs w:val="20"/>
          <w:lang w:val="en-GB"/>
        </w:rPr>
        <w:t xml:space="preserve">; </w:t>
      </w:r>
      <w:r w:rsidRPr="00680BBD">
        <w:rPr>
          <w:rFonts w:cs="Calibri"/>
          <w:i/>
          <w:iCs/>
          <w:color w:val="003761" w:themeColor="accent6" w:themeShade="80"/>
          <w:szCs w:val="20"/>
          <w:lang w:val="en-GB"/>
        </w:rPr>
        <w:t>Impact of climate change on</w:t>
      </w:r>
      <w:r w:rsidRPr="009E5F9F">
        <w:rPr>
          <w:rFonts w:cs="Calibri"/>
          <w:i/>
          <w:iCs/>
          <w:color w:val="003761" w:themeColor="accent6" w:themeShade="80"/>
          <w:szCs w:val="20"/>
          <w:lang w:val="en-GB"/>
        </w:rPr>
        <w:t xml:space="preserve"> </w:t>
      </w:r>
      <w:r w:rsidRPr="00680BBD">
        <w:rPr>
          <w:rFonts w:cs="Calibri"/>
          <w:i/>
          <w:iCs/>
          <w:color w:val="003761" w:themeColor="accent6" w:themeShade="80"/>
          <w:szCs w:val="20"/>
          <w:lang w:val="en-GB"/>
        </w:rPr>
        <w:t>weather patterns and hazards (e.g. more severe flooding;)</w:t>
      </w:r>
      <w:r w:rsidRPr="009E5F9F">
        <w:rPr>
          <w:rFonts w:cs="Calibri"/>
          <w:i/>
          <w:iCs/>
          <w:color w:val="003761" w:themeColor="accent6" w:themeShade="80"/>
          <w:szCs w:val="20"/>
          <w:lang w:val="en-GB"/>
        </w:rPr>
        <w:t xml:space="preserve"> and d</w:t>
      </w:r>
      <w:r w:rsidRPr="00680BBD">
        <w:rPr>
          <w:rFonts w:cs="Calibri"/>
          <w:i/>
          <w:iCs/>
          <w:color w:val="003761" w:themeColor="accent6" w:themeShade="80"/>
          <w:szCs w:val="20"/>
          <w:lang w:val="en-GB"/>
        </w:rPr>
        <w:t>isplacement</w:t>
      </w:r>
      <w:r w:rsidRPr="009E5F9F">
        <w:rPr>
          <w:rFonts w:cs="Calibri"/>
          <w:i/>
          <w:iCs/>
          <w:color w:val="003761" w:themeColor="accent6" w:themeShade="80"/>
          <w:szCs w:val="20"/>
          <w:lang w:val="en-GB"/>
        </w:rPr>
        <w:t>; Protection/environment links (e.g. from scarcity of natural resources)</w:t>
      </w:r>
    </w:p>
    <w:p w14:paraId="31359C8F" w14:textId="42438056" w:rsidR="009E5F9F" w:rsidRPr="009E5F9F" w:rsidRDefault="009E5F9F" w:rsidP="009E5F9F">
      <w:pPr>
        <w:numPr>
          <w:ilvl w:val="0"/>
          <w:numId w:val="4"/>
        </w:numPr>
        <w:spacing w:line="276" w:lineRule="auto"/>
        <w:rPr>
          <w:rFonts w:cs="Calibri"/>
          <w:i/>
          <w:iCs/>
          <w:color w:val="003761" w:themeColor="accent6" w:themeShade="80"/>
          <w:szCs w:val="20"/>
          <w:lang w:val="en-GB"/>
        </w:rPr>
      </w:pPr>
      <w:r w:rsidRPr="009E5F9F">
        <w:rPr>
          <w:rFonts w:cs="Calibri"/>
          <w:b/>
          <w:bCs/>
          <w:i/>
          <w:iCs/>
          <w:color w:val="003761" w:themeColor="accent6" w:themeShade="80"/>
          <w:szCs w:val="20"/>
        </w:rPr>
        <w:t>Identify potential climate and environmental risks to shelter projects</w:t>
      </w:r>
      <w:r w:rsidRPr="009E5F9F">
        <w:rPr>
          <w:rFonts w:cs="Calibri"/>
          <w:i/>
          <w:iCs/>
          <w:color w:val="003761" w:themeColor="accent6" w:themeShade="80"/>
          <w:szCs w:val="20"/>
        </w:rPr>
        <w:t xml:space="preserve"> informed by local shelter partners and existing documents, for example, by the World Bank’s </w:t>
      </w:r>
      <w:hyperlink r:id="rId12" w:history="1">
        <w:r w:rsidRPr="009E5F9F">
          <w:rPr>
            <w:rStyle w:val="Hyperlink"/>
            <w:rFonts w:cs="Calibri"/>
            <w:i/>
            <w:iCs/>
            <w:szCs w:val="20"/>
          </w:rPr>
          <w:t>Country Climate Risk Profiles</w:t>
        </w:r>
      </w:hyperlink>
      <w:r w:rsidRPr="009E5F9F">
        <w:rPr>
          <w:rFonts w:cs="Calibri"/>
          <w:i/>
          <w:iCs/>
          <w:szCs w:val="20"/>
        </w:rPr>
        <w:t xml:space="preserve"> and </w:t>
      </w:r>
      <w:r w:rsidRPr="009E5F9F">
        <w:rPr>
          <w:rFonts w:cs="Calibri"/>
          <w:i/>
          <w:iCs/>
          <w:color w:val="003761" w:themeColor="accent6" w:themeShade="80"/>
          <w:szCs w:val="20"/>
        </w:rPr>
        <w:t xml:space="preserve">the Global Shelter Cluster’s </w:t>
      </w:r>
      <w:hyperlink r:id="rId13" w:history="1">
        <w:r w:rsidRPr="009E5F9F">
          <w:rPr>
            <w:rStyle w:val="Hyperlink"/>
            <w:rFonts w:cs="Calibri"/>
            <w:i/>
            <w:iCs/>
            <w:szCs w:val="20"/>
          </w:rPr>
          <w:t>Country-level Environmental Profiles</w:t>
        </w:r>
      </w:hyperlink>
      <w:r w:rsidRPr="009E5F9F">
        <w:rPr>
          <w:rFonts w:cs="Calibri"/>
          <w:i/>
          <w:iCs/>
          <w:szCs w:val="20"/>
        </w:rPr>
        <w:t>.</w:t>
      </w:r>
    </w:p>
    <w:p w14:paraId="724FC0FD" w14:textId="77777777" w:rsidR="009E5F9F" w:rsidRPr="009E5F9F" w:rsidRDefault="009E5F9F" w:rsidP="009E5F9F">
      <w:pPr>
        <w:rPr>
          <w:rFonts w:cs="Calibri"/>
          <w:i/>
          <w:iCs/>
          <w:color w:val="003761" w:themeColor="accent6" w:themeShade="80"/>
          <w:szCs w:val="20"/>
          <w:lang w:val="en-GB"/>
        </w:rPr>
      </w:pPr>
    </w:p>
    <w:p w14:paraId="3AF788E2" w14:textId="77777777" w:rsidR="00E8289F" w:rsidRPr="00E8289F" w:rsidRDefault="00E8289F" w:rsidP="00876172">
      <w:pPr>
        <w:pStyle w:val="Heading2-bis"/>
      </w:pPr>
      <w:bookmarkStart w:id="6" w:name="_Toc175302213"/>
      <w:r w:rsidRPr="00E8289F">
        <w:t>1.2. Shocks and Impact of the Crisis</w:t>
      </w:r>
      <w:bookmarkEnd w:id="6"/>
    </w:p>
    <w:p w14:paraId="1E04B407" w14:textId="02B09810" w:rsidR="00DA6D5F" w:rsidRPr="009E5F9F" w:rsidRDefault="00E8289F" w:rsidP="000C2ED9">
      <w:pPr>
        <w:rPr>
          <w:rFonts w:cs="Calibri"/>
          <w:i/>
          <w:iCs/>
          <w:szCs w:val="20"/>
          <w:lang w:val="en-US"/>
        </w:rPr>
      </w:pPr>
      <w:r w:rsidRPr="00E8289F">
        <w:rPr>
          <w:rFonts w:cs="Calibri"/>
          <w:i/>
          <w:iCs/>
          <w:szCs w:val="20"/>
          <w:lang w:val="en-US"/>
        </w:rPr>
        <w:t>In addition to the context section, this sub-section should describe the shocks and their initial impacts.</w:t>
      </w:r>
      <w:r w:rsidR="007D0F85">
        <w:rPr>
          <w:rFonts w:cs="Calibri"/>
          <w:i/>
          <w:iCs/>
          <w:szCs w:val="20"/>
          <w:lang w:val="en-US"/>
        </w:rPr>
        <w:t xml:space="preserve"> For this section again, information can be found on the JIAF platform. Again, the impact of the crisis should be looked at with a shelter angle. </w:t>
      </w:r>
    </w:p>
    <w:p w14:paraId="3BE44D79" w14:textId="77777777" w:rsidR="00DA6D5F" w:rsidRPr="00680BBD" w:rsidRDefault="00DA6D5F" w:rsidP="000C2ED9">
      <w:pPr>
        <w:ind w:left="720"/>
        <w:rPr>
          <w:rFonts w:cs="Calibri"/>
          <w:i/>
          <w:iCs/>
          <w:szCs w:val="20"/>
          <w:lang w:val="en-GB"/>
        </w:rPr>
      </w:pPr>
    </w:p>
    <w:p w14:paraId="6E5FEEDC" w14:textId="77777777" w:rsidR="00E8289F" w:rsidRPr="00E8289F" w:rsidRDefault="00E8289F" w:rsidP="00876172">
      <w:pPr>
        <w:pStyle w:val="Heading2-bis"/>
        <w:rPr>
          <w:lang w:val="en-US"/>
        </w:rPr>
      </w:pPr>
      <w:bookmarkStart w:id="7" w:name="_Toc175302214"/>
      <w:r w:rsidRPr="00E8289F">
        <w:rPr>
          <w:lang w:val="en-US"/>
        </w:rPr>
        <w:lastRenderedPageBreak/>
        <w:t>1.3. Scope of Analysis</w:t>
      </w:r>
      <w:bookmarkEnd w:id="7"/>
    </w:p>
    <w:p w14:paraId="715B4F40" w14:textId="1584C0C7" w:rsidR="00E8289F" w:rsidRPr="00F242A3" w:rsidRDefault="007D0F85" w:rsidP="00E8289F">
      <w:pPr>
        <w:rPr>
          <w:i/>
          <w:iCs/>
          <w:lang w:val="en-US"/>
        </w:rPr>
      </w:pPr>
      <w:r>
        <w:rPr>
          <w:i/>
          <w:iCs/>
          <w:lang w:val="en-US"/>
        </w:rPr>
        <w:t xml:space="preserve">The scope of analysis refers to what was agreed with OCHA for the JIAF. It should detail the geographical coverage, the level of analysis and the population groups. It is also important to mention here the methodology that was used to calculate the </w:t>
      </w:r>
      <w:proofErr w:type="spellStart"/>
      <w:r>
        <w:rPr>
          <w:i/>
          <w:iCs/>
          <w:lang w:val="en-US"/>
        </w:rPr>
        <w:t>PiN</w:t>
      </w:r>
      <w:proofErr w:type="spellEnd"/>
      <w:r>
        <w:rPr>
          <w:i/>
          <w:iCs/>
          <w:lang w:val="en-US"/>
        </w:rPr>
        <w:t xml:space="preserve"> and severity (the SSC). </w:t>
      </w:r>
      <w:r w:rsidR="00E8289F">
        <w:rPr>
          <w:i/>
          <w:iCs/>
          <w:lang w:val="en-US"/>
        </w:rPr>
        <w:t xml:space="preserve">In case the framework used is not what is advised at global level, a short justification paragraph should be added to explain the diversion from globally accepted standards. </w:t>
      </w:r>
    </w:p>
    <w:p w14:paraId="56FC48A7" w14:textId="77777777" w:rsidR="00E8289F" w:rsidRPr="00E8289F" w:rsidRDefault="00E8289F" w:rsidP="00876172">
      <w:pPr>
        <w:pStyle w:val="Heading2-bis"/>
        <w:rPr>
          <w:lang w:val="en-US"/>
        </w:rPr>
      </w:pPr>
      <w:bookmarkStart w:id="8" w:name="_Toc175302215"/>
      <w:r w:rsidRPr="00E8289F">
        <w:rPr>
          <w:lang w:val="en-US"/>
        </w:rPr>
        <w:t>1.4. Humanitarian Shelter Needs Conditions and Severity of Shelter Needs</w:t>
      </w:r>
      <w:bookmarkEnd w:id="8"/>
    </w:p>
    <w:p w14:paraId="277C18FE" w14:textId="4FAAE31D" w:rsidR="00E8289F" w:rsidRPr="00C46E2E" w:rsidRDefault="00E8289F" w:rsidP="00E8289F">
      <w:pPr>
        <w:rPr>
          <w:i/>
          <w:iCs/>
          <w:lang w:val="en-US"/>
        </w:rPr>
      </w:pPr>
      <w:r w:rsidRPr="0C55999A">
        <w:rPr>
          <w:i/>
          <w:iCs/>
          <w:lang w:val="en-US"/>
        </w:rPr>
        <w:t xml:space="preserve">This section provides details (graphs, analysis) of shelter needs observed in this country/context as per the Shelter Severity Classification indicators. </w:t>
      </w:r>
      <w:r w:rsidR="007D0F85">
        <w:rPr>
          <w:i/>
          <w:iCs/>
          <w:lang w:val="en-US"/>
        </w:rPr>
        <w:t xml:space="preserve">Visuals are encouraged here. </w:t>
      </w:r>
    </w:p>
    <w:p w14:paraId="5ED79872" w14:textId="77777777" w:rsidR="00E8289F" w:rsidRPr="00E8289F" w:rsidRDefault="00E8289F" w:rsidP="00876172">
      <w:pPr>
        <w:pStyle w:val="Heading2-bis"/>
        <w:rPr>
          <w:lang w:val="en-US"/>
        </w:rPr>
      </w:pPr>
      <w:bookmarkStart w:id="9" w:name="_Toc175302216"/>
      <w:r w:rsidRPr="00E8289F">
        <w:rPr>
          <w:lang w:val="en-US"/>
        </w:rPr>
        <w:t>1.5. Number of Shelter People in Need</w:t>
      </w:r>
      <w:bookmarkEnd w:id="9"/>
    </w:p>
    <w:p w14:paraId="100034E5" w14:textId="77777777" w:rsidR="00E8289F" w:rsidRPr="00B537ED" w:rsidRDefault="00E8289F" w:rsidP="00E8289F">
      <w:pPr>
        <w:rPr>
          <w:i/>
          <w:iCs/>
          <w:lang w:val="en-US"/>
        </w:rPr>
      </w:pPr>
      <w:r>
        <w:rPr>
          <w:i/>
          <w:iCs/>
          <w:lang w:val="en-US"/>
        </w:rPr>
        <w:t xml:space="preserve">This section should provide </w:t>
      </w:r>
      <w:proofErr w:type="spellStart"/>
      <w:r>
        <w:rPr>
          <w:i/>
          <w:iCs/>
          <w:lang w:val="en-US"/>
        </w:rPr>
        <w:t>PiN</w:t>
      </w:r>
      <w:proofErr w:type="spellEnd"/>
      <w:r>
        <w:rPr>
          <w:i/>
          <w:iCs/>
          <w:lang w:val="en-US"/>
        </w:rPr>
        <w:t xml:space="preserve"> numbers and relevant information linked to </w:t>
      </w:r>
      <w:proofErr w:type="spellStart"/>
      <w:r>
        <w:rPr>
          <w:i/>
          <w:iCs/>
          <w:lang w:val="en-US"/>
        </w:rPr>
        <w:t>PiN</w:t>
      </w:r>
      <w:proofErr w:type="spellEnd"/>
      <w:r>
        <w:rPr>
          <w:i/>
          <w:iCs/>
          <w:lang w:val="en-US"/>
        </w:rPr>
        <w:t xml:space="preserve"> numbers. </w:t>
      </w:r>
    </w:p>
    <w:p w14:paraId="72F9E2BF" w14:textId="5990AB14" w:rsidR="00E8289F" w:rsidRDefault="00E8289F">
      <w:pPr>
        <w:spacing w:line="259" w:lineRule="auto"/>
        <w:rPr>
          <w:rFonts w:cs="Arial"/>
          <w:lang w:val="en-US"/>
        </w:rPr>
      </w:pPr>
      <w:r>
        <w:rPr>
          <w:rFonts w:cs="Arial"/>
          <w:lang w:val="en-US"/>
        </w:rPr>
        <w:br w:type="page"/>
      </w:r>
    </w:p>
    <w:p w14:paraId="777CA402" w14:textId="77777777" w:rsidR="00E8289F" w:rsidRPr="009D6017" w:rsidRDefault="00E8289F" w:rsidP="00876172">
      <w:pPr>
        <w:pStyle w:val="Heading1-bis"/>
        <w:rPr>
          <w:lang w:val="en-US"/>
        </w:rPr>
      </w:pPr>
      <w:bookmarkStart w:id="10" w:name="_Toc175302217"/>
      <w:r w:rsidRPr="009D6017">
        <w:rPr>
          <w:lang w:val="en-US"/>
        </w:rPr>
        <w:lastRenderedPageBreak/>
        <w:t>Part 2. Risk Analysis</w:t>
      </w:r>
      <w:bookmarkEnd w:id="10"/>
    </w:p>
    <w:p w14:paraId="03ACCCDA" w14:textId="77777777" w:rsidR="00E8289F" w:rsidRPr="00E8289F" w:rsidRDefault="00E8289F" w:rsidP="00876172">
      <w:pPr>
        <w:pStyle w:val="Heading2-bis"/>
        <w:rPr>
          <w:lang w:val="en-US"/>
        </w:rPr>
      </w:pPr>
      <w:bookmarkStart w:id="11" w:name="_Toc175302218"/>
      <w:r w:rsidRPr="00E8289F">
        <w:rPr>
          <w:lang w:val="en-US"/>
        </w:rPr>
        <w:t>2.1. Risk analysis</w:t>
      </w:r>
      <w:bookmarkEnd w:id="11"/>
    </w:p>
    <w:p w14:paraId="173B7EDF" w14:textId="47A3C5F5" w:rsidR="00E8289F" w:rsidRPr="006B1ACA" w:rsidRDefault="00E8289F" w:rsidP="00E8289F">
      <w:pPr>
        <w:rPr>
          <w:i/>
          <w:iCs/>
          <w:lang w:val="en-US"/>
        </w:rPr>
      </w:pPr>
      <w:r>
        <w:rPr>
          <w:i/>
          <w:iCs/>
          <w:lang w:val="en-US"/>
        </w:rPr>
        <w:t>This sub-section contains a brief description of the risks by category of risks: operational, contextual, etc. It also describes their potential impacts on shelter needs and interventions if these risks materialize. Building on this analysis of potential impact, mitigation measures to be taken should be described.</w:t>
      </w:r>
    </w:p>
    <w:p w14:paraId="75BAA029" w14:textId="2B575FB5" w:rsidR="000C2ED9" w:rsidRPr="000C2ED9" w:rsidRDefault="000C2ED9" w:rsidP="000C2ED9">
      <w:pPr>
        <w:rPr>
          <w:rFonts w:cs="Calibri"/>
          <w:b/>
          <w:bCs/>
          <w:i/>
          <w:iCs/>
          <w:color w:val="003761" w:themeColor="accent6" w:themeShade="80"/>
          <w:szCs w:val="20"/>
          <w:u w:val="single"/>
          <w:lang w:val="en-US"/>
        </w:rPr>
      </w:pPr>
      <w:r w:rsidRPr="000C2ED9">
        <w:rPr>
          <w:rFonts w:cs="Calibri"/>
          <w:b/>
          <w:bCs/>
          <w:i/>
          <w:iCs/>
          <w:color w:val="003761" w:themeColor="accent6" w:themeShade="80"/>
          <w:szCs w:val="20"/>
          <w:u w:val="single"/>
          <w:lang w:val="en-US"/>
        </w:rPr>
        <w:t xml:space="preserve">Tips for Environment, Climate Change and DDRR Mainstreaming into </w:t>
      </w:r>
      <w:r>
        <w:rPr>
          <w:rFonts w:cs="Calibri"/>
          <w:b/>
          <w:bCs/>
          <w:i/>
          <w:iCs/>
          <w:color w:val="003761" w:themeColor="accent6" w:themeShade="80"/>
          <w:szCs w:val="20"/>
          <w:u w:val="single"/>
          <w:lang w:val="en-US"/>
        </w:rPr>
        <w:t>Risk</w:t>
      </w:r>
      <w:r w:rsidRPr="000C2ED9">
        <w:rPr>
          <w:rFonts w:cs="Calibri"/>
          <w:b/>
          <w:bCs/>
          <w:i/>
          <w:iCs/>
          <w:color w:val="003761" w:themeColor="accent6" w:themeShade="80"/>
          <w:szCs w:val="20"/>
          <w:u w:val="single"/>
          <w:lang w:val="en-US"/>
        </w:rPr>
        <w:t xml:space="preserve"> Analysis:</w:t>
      </w:r>
    </w:p>
    <w:p w14:paraId="1112094C" w14:textId="4D54BCC2" w:rsidR="00FA1287" w:rsidRPr="00FA1287" w:rsidRDefault="00FA1287" w:rsidP="00FA1287">
      <w:pPr>
        <w:numPr>
          <w:ilvl w:val="0"/>
          <w:numId w:val="16"/>
        </w:numPr>
        <w:spacing w:line="240" w:lineRule="auto"/>
        <w:ind w:left="714" w:hanging="357"/>
        <w:rPr>
          <w:rFonts w:cs="Calibri"/>
          <w:i/>
          <w:iCs/>
          <w:color w:val="003761" w:themeColor="accent6" w:themeShade="80"/>
          <w:szCs w:val="20"/>
          <w:lang w:val="en-GB"/>
        </w:rPr>
      </w:pPr>
      <w:r w:rsidRPr="00FA1287">
        <w:rPr>
          <w:rFonts w:cs="Calibri"/>
          <w:b/>
          <w:bCs/>
          <w:i/>
          <w:iCs/>
          <w:color w:val="003761" w:themeColor="accent6" w:themeShade="80"/>
          <w:szCs w:val="20"/>
        </w:rPr>
        <w:t xml:space="preserve">Identify </w:t>
      </w:r>
      <w:r w:rsidR="00A32266" w:rsidRPr="00FA1287">
        <w:rPr>
          <w:rFonts w:cs="Calibri"/>
          <w:b/>
          <w:bCs/>
          <w:i/>
          <w:iCs/>
          <w:color w:val="003761" w:themeColor="accent6" w:themeShade="80"/>
          <w:szCs w:val="20"/>
        </w:rPr>
        <w:t xml:space="preserve">Vulnerabilities </w:t>
      </w:r>
      <w:r w:rsidR="00A32266">
        <w:rPr>
          <w:rFonts w:cs="Calibri"/>
          <w:b/>
          <w:bCs/>
          <w:i/>
          <w:iCs/>
          <w:color w:val="003761" w:themeColor="accent6" w:themeShade="80"/>
          <w:szCs w:val="20"/>
        </w:rPr>
        <w:t xml:space="preserve">and </w:t>
      </w:r>
      <w:r w:rsidRPr="00FA1287">
        <w:rPr>
          <w:rFonts w:cs="Calibri"/>
          <w:b/>
          <w:bCs/>
          <w:i/>
          <w:iCs/>
          <w:color w:val="003761" w:themeColor="accent6" w:themeShade="80"/>
          <w:szCs w:val="20"/>
        </w:rPr>
        <w:t>Disaster Risks</w:t>
      </w:r>
      <w:r w:rsidRPr="00FA1287">
        <w:rPr>
          <w:rFonts w:cs="Calibri"/>
          <w:i/>
          <w:iCs/>
          <w:color w:val="003761" w:themeColor="accent6" w:themeShade="80"/>
          <w:szCs w:val="20"/>
        </w:rPr>
        <w:t xml:space="preserve">: </w:t>
      </w:r>
      <w:r w:rsidR="00A32266" w:rsidRPr="00FA1287">
        <w:rPr>
          <w:rFonts w:cs="Calibri"/>
          <w:i/>
          <w:iCs/>
          <w:color w:val="003761" w:themeColor="accent6" w:themeShade="80"/>
          <w:szCs w:val="20"/>
        </w:rPr>
        <w:t xml:space="preserve">Assess existing and potential hazards in the landscape, including natural hazards (e.g., floods, landslides) and vulnerabilities (e.g., poverty, conditions of women, children, and </w:t>
      </w:r>
      <w:proofErr w:type="gramStart"/>
      <w:r w:rsidR="00A32266" w:rsidRPr="00FA1287">
        <w:rPr>
          <w:rFonts w:cs="Calibri"/>
          <w:i/>
          <w:iCs/>
          <w:color w:val="003761" w:themeColor="accent6" w:themeShade="80"/>
          <w:szCs w:val="20"/>
        </w:rPr>
        <w:t>differently-abled</w:t>
      </w:r>
      <w:proofErr w:type="gramEnd"/>
      <w:r w:rsidR="00A32266" w:rsidRPr="00FA1287">
        <w:rPr>
          <w:rFonts w:cs="Calibri"/>
          <w:i/>
          <w:iCs/>
          <w:color w:val="003761" w:themeColor="accent6" w:themeShade="80"/>
          <w:szCs w:val="20"/>
        </w:rPr>
        <w:t xml:space="preserve"> persons). </w:t>
      </w:r>
      <w:r w:rsidR="00A32266">
        <w:rPr>
          <w:rFonts w:cs="Calibri"/>
          <w:i/>
          <w:iCs/>
          <w:color w:val="003761" w:themeColor="accent6" w:themeShade="80"/>
          <w:szCs w:val="20"/>
        </w:rPr>
        <w:t xml:space="preserve"> </w:t>
      </w:r>
      <w:r w:rsidRPr="00FA1287">
        <w:rPr>
          <w:rFonts w:cs="Calibri"/>
          <w:i/>
          <w:iCs/>
          <w:color w:val="003761" w:themeColor="accent6" w:themeShade="80"/>
          <w:szCs w:val="20"/>
        </w:rPr>
        <w:t xml:space="preserve">Identify potential disaster risks posed by shelter responses to both affected and host communities. Use national disaster management data or global tools such as the World Bank’s </w:t>
      </w:r>
      <w:hyperlink r:id="rId14" w:history="1">
        <w:proofErr w:type="spellStart"/>
        <w:r w:rsidRPr="00FA1287">
          <w:rPr>
            <w:rStyle w:val="Hyperlink"/>
            <w:rFonts w:cs="Calibri"/>
            <w:i/>
            <w:iCs/>
            <w:color w:val="0563C1"/>
          </w:rPr>
          <w:t>ThinkHazard</w:t>
        </w:r>
        <w:proofErr w:type="spellEnd"/>
      </w:hyperlink>
      <w:r w:rsidRPr="00FA1287">
        <w:rPr>
          <w:rFonts w:cs="Calibri"/>
          <w:i/>
          <w:iCs/>
          <w:color w:val="003761" w:themeColor="accent6" w:themeShade="80"/>
          <w:szCs w:val="20"/>
        </w:rPr>
        <w:t xml:space="preserve"> and guidelines like UNDRR’s</w:t>
      </w:r>
      <w:r w:rsidRPr="00FA1287">
        <w:rPr>
          <w:rFonts w:cs="Calibri"/>
          <w:b/>
          <w:bCs/>
          <w:i/>
          <w:iCs/>
          <w:color w:val="003761" w:themeColor="accent6" w:themeShade="80"/>
          <w:szCs w:val="20"/>
        </w:rPr>
        <w:t xml:space="preserve"> </w:t>
      </w:r>
      <w:hyperlink r:id="rId15" w:history="1">
        <w:r w:rsidRPr="000C2ED9">
          <w:rPr>
            <w:rStyle w:val="Hyperlink"/>
            <w:rFonts w:cs="Calibri"/>
            <w:i/>
            <w:iCs/>
            <w:color w:val="0563C1"/>
          </w:rPr>
          <w:t>Words into Action Guide on National Disaster Risk Assessment</w:t>
        </w:r>
      </w:hyperlink>
      <w:r w:rsidRPr="000C2ED9">
        <w:rPr>
          <w:rFonts w:cs="Calibri"/>
          <w:i/>
          <w:iCs/>
          <w:color w:val="4869A3"/>
        </w:rPr>
        <w:t xml:space="preserve">, </w:t>
      </w:r>
      <w:r w:rsidRPr="000C2ED9">
        <w:rPr>
          <w:rFonts w:cs="Calibri"/>
          <w:i/>
          <w:iCs/>
          <w:color w:val="000000"/>
        </w:rPr>
        <w:t xml:space="preserve">and  </w:t>
      </w:r>
      <w:hyperlink r:id="rId16" w:history="1">
        <w:r w:rsidRPr="000C2ED9">
          <w:rPr>
            <w:rStyle w:val="Hyperlink"/>
            <w:rFonts w:cs="Calibri"/>
            <w:i/>
            <w:iCs/>
            <w:color w:val="1155CC"/>
          </w:rPr>
          <w:t>Strengthening Risk Analysis in Humanitarian Planning</w:t>
        </w:r>
        <w:r>
          <w:rPr>
            <w:rStyle w:val="Hyperlink"/>
            <w:rFonts w:cs="Calibri"/>
            <w:i/>
            <w:iCs/>
            <w:color w:val="1155CC"/>
            <w:lang w:val="en-GB"/>
          </w:rPr>
          <w:t>.</w:t>
        </w:r>
      </w:hyperlink>
    </w:p>
    <w:p w14:paraId="09655F0A" w14:textId="3B733124" w:rsidR="00FA1287" w:rsidRPr="00FA1287" w:rsidRDefault="00FA1287" w:rsidP="00FA1287">
      <w:pPr>
        <w:numPr>
          <w:ilvl w:val="0"/>
          <w:numId w:val="16"/>
        </w:numPr>
        <w:spacing w:line="240" w:lineRule="auto"/>
        <w:ind w:left="714" w:hanging="357"/>
        <w:rPr>
          <w:rFonts w:cs="Calibri"/>
          <w:i/>
          <w:iCs/>
          <w:color w:val="003761" w:themeColor="accent6" w:themeShade="80"/>
          <w:szCs w:val="20"/>
          <w:lang w:val="en-GB"/>
        </w:rPr>
      </w:pPr>
      <w:r w:rsidRPr="00FA1287">
        <w:rPr>
          <w:rFonts w:cs="Calibri"/>
          <w:b/>
          <w:bCs/>
          <w:i/>
          <w:iCs/>
          <w:color w:val="003761" w:themeColor="accent6" w:themeShade="80"/>
          <w:szCs w:val="20"/>
        </w:rPr>
        <w:t>Examine Environmental and Social Implications:</w:t>
      </w:r>
      <w:r w:rsidRPr="00FA1287">
        <w:rPr>
          <w:rFonts w:cs="Calibri"/>
          <w:i/>
          <w:iCs/>
          <w:color w:val="003761" w:themeColor="accent6" w:themeShade="80"/>
          <w:szCs w:val="20"/>
        </w:rPr>
        <w:t xml:space="preserve"> Identify major disaster risks and pre-crisis environmental issues impacting shelter, considering gender and inclusion implications, geographical effects on ecosystems or protected areas, and availability and access to natural resources.</w:t>
      </w:r>
    </w:p>
    <w:p w14:paraId="1B7EBF24" w14:textId="77777777" w:rsidR="00FA1287" w:rsidRPr="00FA1287" w:rsidRDefault="00FA1287" w:rsidP="00FA1287">
      <w:pPr>
        <w:numPr>
          <w:ilvl w:val="0"/>
          <w:numId w:val="19"/>
        </w:numPr>
        <w:spacing w:line="259" w:lineRule="auto"/>
        <w:rPr>
          <w:rFonts w:cs="Arial"/>
          <w:i/>
          <w:iCs/>
          <w:color w:val="003761" w:themeColor="accent6" w:themeShade="80"/>
          <w:lang w:val="en-GB"/>
        </w:rPr>
      </w:pPr>
      <w:r w:rsidRPr="00FA1287">
        <w:rPr>
          <w:rFonts w:cs="Arial"/>
          <w:b/>
          <w:bCs/>
          <w:i/>
          <w:iCs/>
          <w:color w:val="003761" w:themeColor="accent6" w:themeShade="80"/>
        </w:rPr>
        <w:t>Include Environmental Risks in Assessments</w:t>
      </w:r>
      <w:r w:rsidRPr="00FA1287">
        <w:rPr>
          <w:rFonts w:cs="Arial"/>
          <w:i/>
          <w:iCs/>
          <w:color w:val="003761" w:themeColor="accent6" w:themeShade="80"/>
        </w:rPr>
        <w:t xml:space="preserve">: Integrate environmental and climate risks when </w:t>
      </w:r>
      <w:proofErr w:type="spellStart"/>
      <w:r w:rsidRPr="00FA1287">
        <w:rPr>
          <w:rFonts w:cs="Arial"/>
          <w:i/>
          <w:iCs/>
          <w:color w:val="003761" w:themeColor="accent6" w:themeShade="80"/>
        </w:rPr>
        <w:t>analyzing</w:t>
      </w:r>
      <w:proofErr w:type="spellEnd"/>
      <w:r w:rsidRPr="00FA1287">
        <w:rPr>
          <w:rFonts w:cs="Arial"/>
          <w:i/>
          <w:iCs/>
          <w:color w:val="003761" w:themeColor="accent6" w:themeShade="80"/>
        </w:rPr>
        <w:t xml:space="preserve"> disaster risks and vulnerabilities. Consider risks stemming from the environment (e.g., natural hazards) and risks to the environment (e.g., impacts of humanitarian response activities). For guidance, refer to </w:t>
      </w:r>
      <w:r w:rsidRPr="00FA1287">
        <w:rPr>
          <w:rFonts w:cs="Arial"/>
          <w:i/>
          <w:iCs/>
          <w:color w:val="003761" w:themeColor="accent6" w:themeShade="80"/>
          <w:lang w:val="en-GB"/>
        </w:rPr>
        <w:t xml:space="preserve">the </w:t>
      </w:r>
      <w:hyperlink r:id="rId17" w:history="1">
        <w:r w:rsidRPr="00FA1287">
          <w:rPr>
            <w:rStyle w:val="Hyperlink"/>
            <w:i/>
            <w:iCs/>
            <w:color w:val="003761" w:themeColor="accent6" w:themeShade="80"/>
            <w:lang w:val="en-GB"/>
          </w:rPr>
          <w:t xml:space="preserve">Tip Sheet for Mainstreaming Environment, Climate Change and DRR into </w:t>
        </w:r>
        <w:r w:rsidRPr="00DA6D5F">
          <w:rPr>
            <w:rStyle w:val="Hyperlink"/>
            <w:i/>
            <w:iCs/>
            <w:color w:val="003761" w:themeColor="accent6" w:themeShade="80"/>
            <w:lang w:val="en-GB"/>
          </w:rPr>
          <w:t>Needs Overview</w:t>
        </w:r>
        <w:r w:rsidRPr="00FA1287">
          <w:rPr>
            <w:rStyle w:val="Hyperlink"/>
            <w:i/>
            <w:iCs/>
            <w:color w:val="003761" w:themeColor="accent6" w:themeShade="80"/>
            <w:lang w:val="en-GB"/>
          </w:rPr>
          <w:t>s</w:t>
        </w:r>
      </w:hyperlink>
      <w:r w:rsidRPr="00FA1287">
        <w:rPr>
          <w:rFonts w:cs="Arial"/>
          <w:i/>
          <w:iCs/>
          <w:color w:val="003761" w:themeColor="accent6" w:themeShade="80"/>
          <w:lang w:val="en-GB"/>
        </w:rPr>
        <w:t>.</w:t>
      </w:r>
    </w:p>
    <w:p w14:paraId="37B0EB24" w14:textId="64019953" w:rsidR="00FA1287" w:rsidRPr="009F619C" w:rsidRDefault="00FA1287" w:rsidP="00FA1287">
      <w:pPr>
        <w:numPr>
          <w:ilvl w:val="0"/>
          <w:numId w:val="19"/>
        </w:numPr>
        <w:spacing w:line="259" w:lineRule="auto"/>
        <w:rPr>
          <w:rFonts w:cs="Arial"/>
          <w:i/>
          <w:iCs/>
          <w:color w:val="003761" w:themeColor="accent6" w:themeShade="80"/>
          <w:lang w:val="en-GB"/>
        </w:rPr>
      </w:pPr>
      <w:r w:rsidRPr="00FA1287">
        <w:rPr>
          <w:rFonts w:cs="Arial"/>
          <w:b/>
          <w:bCs/>
          <w:i/>
          <w:iCs/>
          <w:color w:val="003761" w:themeColor="accent6" w:themeShade="80"/>
        </w:rPr>
        <w:t>Assess Hazard/Vulnerability Links:</w:t>
      </w:r>
      <w:r w:rsidRPr="00FA1287">
        <w:rPr>
          <w:rFonts w:cs="Arial"/>
          <w:i/>
          <w:iCs/>
          <w:color w:val="003761" w:themeColor="accent6" w:themeShade="80"/>
        </w:rPr>
        <w:t xml:space="preserve"> Investigate whether the location of affected populations is subject to immediate hazards (e.g., flooding, municipal waste dumps, industrial storage). Determine who is affected, where, and how, and assess the impact on shelter and settlement siting.</w:t>
      </w:r>
    </w:p>
    <w:p w14:paraId="29006D3D" w14:textId="71202BB2" w:rsidR="00FA1287" w:rsidRPr="00FA1287" w:rsidRDefault="00FA1287" w:rsidP="00FA1287">
      <w:pPr>
        <w:numPr>
          <w:ilvl w:val="0"/>
          <w:numId w:val="19"/>
        </w:numPr>
        <w:spacing w:line="259" w:lineRule="auto"/>
        <w:rPr>
          <w:rFonts w:cs="Arial"/>
          <w:b/>
          <w:bCs/>
          <w:i/>
          <w:iCs/>
          <w:color w:val="003761" w:themeColor="accent6" w:themeShade="80"/>
          <w:lang w:val="en-GB"/>
        </w:rPr>
      </w:pPr>
      <w:r w:rsidRPr="00FA1287">
        <w:rPr>
          <w:rFonts w:cs="Arial"/>
          <w:b/>
          <w:bCs/>
          <w:i/>
          <w:iCs/>
          <w:color w:val="003761" w:themeColor="accent6" w:themeShade="80"/>
          <w:lang w:val="en-GB"/>
        </w:rPr>
        <w:t xml:space="preserve">Engage Local Experts: </w:t>
      </w:r>
      <w:r w:rsidRPr="00FA1287">
        <w:rPr>
          <w:rFonts w:cs="Arial"/>
          <w:i/>
          <w:iCs/>
          <w:color w:val="003761" w:themeColor="accent6" w:themeShade="80"/>
          <w:lang w:val="en-GB"/>
        </w:rPr>
        <w:t>Where possible, engage local DRR, climate, and environment experts in the risk analysis process to enhance the relevance and effectiveness of assessments.</w:t>
      </w:r>
    </w:p>
    <w:p w14:paraId="03625E4D" w14:textId="5AB80727" w:rsidR="00FA1287" w:rsidRPr="00FA1287" w:rsidRDefault="00FA1287" w:rsidP="00FA1287">
      <w:pPr>
        <w:numPr>
          <w:ilvl w:val="0"/>
          <w:numId w:val="19"/>
        </w:numPr>
        <w:spacing w:line="259" w:lineRule="auto"/>
        <w:rPr>
          <w:rFonts w:cs="Arial"/>
          <w:b/>
          <w:bCs/>
          <w:i/>
          <w:iCs/>
          <w:color w:val="003761" w:themeColor="accent6" w:themeShade="80"/>
          <w:lang w:val="en-GB"/>
        </w:rPr>
      </w:pPr>
      <w:r w:rsidRPr="00FA1287">
        <w:rPr>
          <w:rFonts w:cs="Arial"/>
          <w:b/>
          <w:bCs/>
          <w:i/>
          <w:iCs/>
          <w:color w:val="003761" w:themeColor="accent6" w:themeShade="80"/>
          <w:lang w:val="en-GB"/>
        </w:rPr>
        <w:t xml:space="preserve">Coordinate Across Sectors: </w:t>
      </w:r>
      <w:r w:rsidRPr="00FA1287">
        <w:rPr>
          <w:rFonts w:cs="Arial"/>
          <w:i/>
          <w:iCs/>
          <w:color w:val="003761" w:themeColor="accent6" w:themeShade="80"/>
          <w:lang w:val="en-GB"/>
        </w:rPr>
        <w:t>Coordinate with other sectors, including WASH</w:t>
      </w:r>
      <w:r w:rsidR="00D979A3">
        <w:rPr>
          <w:rFonts w:cs="Arial"/>
          <w:i/>
          <w:iCs/>
          <w:color w:val="003761" w:themeColor="accent6" w:themeShade="80"/>
          <w:lang w:val="en-GB"/>
        </w:rPr>
        <w:t xml:space="preserve">, Food </w:t>
      </w:r>
      <w:r w:rsidR="00C35ECB">
        <w:rPr>
          <w:rFonts w:cs="Arial"/>
          <w:i/>
          <w:iCs/>
          <w:color w:val="003761" w:themeColor="accent6" w:themeShade="80"/>
          <w:lang w:val="en-GB"/>
        </w:rPr>
        <w:t>Se</w:t>
      </w:r>
      <w:r w:rsidR="0032103D">
        <w:rPr>
          <w:rFonts w:cs="Arial"/>
          <w:i/>
          <w:iCs/>
          <w:color w:val="003761" w:themeColor="accent6" w:themeShade="80"/>
          <w:lang w:val="en-GB"/>
        </w:rPr>
        <w:t>curity</w:t>
      </w:r>
      <w:r w:rsidRPr="00FA1287">
        <w:rPr>
          <w:rFonts w:cs="Arial"/>
          <w:i/>
          <w:iCs/>
          <w:color w:val="003761" w:themeColor="accent6" w:themeShade="80"/>
          <w:lang w:val="en-GB"/>
        </w:rPr>
        <w:t xml:space="preserve"> and CCCM, to jointly identify risks, reduce costs, and enable synergies in disaster risk management.</w:t>
      </w:r>
    </w:p>
    <w:p w14:paraId="7ED403CB" w14:textId="77777777" w:rsidR="00E8289F" w:rsidRPr="009D6017" w:rsidRDefault="00E8289F" w:rsidP="00876172">
      <w:pPr>
        <w:pStyle w:val="Heading1-bis"/>
        <w:rPr>
          <w:lang w:val="en-US"/>
        </w:rPr>
      </w:pPr>
      <w:bookmarkStart w:id="12" w:name="_Toc175302219"/>
      <w:r w:rsidRPr="009D6017">
        <w:rPr>
          <w:lang w:val="en-US"/>
        </w:rPr>
        <w:t>Part 3. Situation Analysis and Monitoring of Needs</w:t>
      </w:r>
      <w:bookmarkEnd w:id="12"/>
    </w:p>
    <w:p w14:paraId="26A28C51" w14:textId="77777777" w:rsidR="00E8289F" w:rsidRPr="00E8289F" w:rsidRDefault="00E8289F" w:rsidP="00876172">
      <w:pPr>
        <w:pStyle w:val="Heading2-bis"/>
        <w:rPr>
          <w:lang w:val="en-US"/>
        </w:rPr>
      </w:pPr>
      <w:bookmarkStart w:id="13" w:name="_Toc175302220"/>
      <w:r w:rsidRPr="00E8289F">
        <w:rPr>
          <w:lang w:val="en-US"/>
        </w:rPr>
        <w:t>3.1. Situation Analysis</w:t>
      </w:r>
      <w:bookmarkEnd w:id="13"/>
    </w:p>
    <w:p w14:paraId="44EDC5C9" w14:textId="77777777" w:rsidR="00E8289F" w:rsidRDefault="00E8289F" w:rsidP="00E8289F">
      <w:pPr>
        <w:rPr>
          <w:i/>
          <w:iCs/>
          <w:lang w:val="en-US"/>
        </w:rPr>
      </w:pPr>
      <w:r>
        <w:rPr>
          <w:i/>
          <w:iCs/>
          <w:lang w:val="en-US"/>
        </w:rPr>
        <w:t>This sub-section describes the current activities of the response. This should be put in perspective with the severity and needs observed. This sub-section will inform existing gaps in the response.</w:t>
      </w:r>
    </w:p>
    <w:p w14:paraId="1EC91FC6" w14:textId="77777777" w:rsidR="00680BBD" w:rsidRDefault="00680BBD" w:rsidP="00E8289F">
      <w:pPr>
        <w:rPr>
          <w:i/>
          <w:iCs/>
          <w:lang w:val="en-US"/>
        </w:rPr>
      </w:pPr>
    </w:p>
    <w:p w14:paraId="05DB1CD0" w14:textId="7399AD42" w:rsidR="00680BBD" w:rsidRPr="00680BBD" w:rsidRDefault="00680BBD" w:rsidP="00E8289F">
      <w:pPr>
        <w:rPr>
          <w:b/>
          <w:bCs/>
          <w:i/>
          <w:iCs/>
          <w:u w:val="single"/>
          <w:lang w:val="en-US"/>
        </w:rPr>
      </w:pPr>
      <w:r w:rsidRPr="00680BBD">
        <w:rPr>
          <w:b/>
          <w:bCs/>
          <w:i/>
          <w:iCs/>
          <w:u w:val="single"/>
          <w:lang w:val="en-US"/>
        </w:rPr>
        <w:t>Green Team inputs:</w:t>
      </w:r>
    </w:p>
    <w:p w14:paraId="4DA98F0E" w14:textId="77777777" w:rsidR="00680BBD" w:rsidRPr="00680BBD" w:rsidRDefault="00680BBD" w:rsidP="00680BBD">
      <w:pPr>
        <w:spacing w:line="240" w:lineRule="auto"/>
        <w:rPr>
          <w:i/>
          <w:iCs/>
          <w:lang w:val="en-GB"/>
        </w:rPr>
      </w:pPr>
      <w:r w:rsidRPr="00680BBD">
        <w:rPr>
          <w:b/>
          <w:bCs/>
          <w:i/>
          <w:iCs/>
          <w:lang w:val="en-GB"/>
        </w:rPr>
        <w:t>Based on the critical problems identified, highlight issues that should be integrated into the response planning and why they are needed</w:t>
      </w:r>
      <w:r w:rsidRPr="00680BBD">
        <w:rPr>
          <w:i/>
          <w:iCs/>
          <w:lang w:val="en-GB"/>
        </w:rPr>
        <w:t>, for example:</w:t>
      </w:r>
    </w:p>
    <w:p w14:paraId="7CE1EBC5" w14:textId="77777777" w:rsidR="00680BBD" w:rsidRPr="00680BBD" w:rsidRDefault="00680BBD" w:rsidP="00680BBD">
      <w:pPr>
        <w:numPr>
          <w:ilvl w:val="0"/>
          <w:numId w:val="15"/>
        </w:numPr>
        <w:spacing w:line="240" w:lineRule="auto"/>
        <w:rPr>
          <w:i/>
          <w:iCs/>
          <w:lang w:val="en-GB"/>
        </w:rPr>
      </w:pPr>
      <w:r w:rsidRPr="00680BBD">
        <w:rPr>
          <w:i/>
          <w:iCs/>
          <w:lang w:val="en-GB"/>
        </w:rPr>
        <w:lastRenderedPageBreak/>
        <w:t>Climate change adaptation (e.g. to stop the cycle of displacement)</w:t>
      </w:r>
    </w:p>
    <w:p w14:paraId="021ED3B0" w14:textId="77777777" w:rsidR="00680BBD" w:rsidRPr="00680BBD" w:rsidRDefault="00680BBD" w:rsidP="00680BBD">
      <w:pPr>
        <w:numPr>
          <w:ilvl w:val="0"/>
          <w:numId w:val="15"/>
        </w:numPr>
        <w:spacing w:line="240" w:lineRule="auto"/>
        <w:rPr>
          <w:i/>
          <w:iCs/>
          <w:lang w:val="en-GB"/>
        </w:rPr>
      </w:pPr>
      <w:r w:rsidRPr="00680BBD">
        <w:rPr>
          <w:i/>
          <w:iCs/>
          <w:lang w:val="en-GB"/>
        </w:rPr>
        <w:t>DRR (e.g. linked to recurring hazards like flooding being exacerbated by climate change)</w:t>
      </w:r>
    </w:p>
    <w:p w14:paraId="73ABC8CC" w14:textId="77777777" w:rsidR="00680BBD" w:rsidRPr="00680BBD" w:rsidRDefault="00680BBD" w:rsidP="00680BBD">
      <w:pPr>
        <w:numPr>
          <w:ilvl w:val="0"/>
          <w:numId w:val="15"/>
        </w:numPr>
        <w:spacing w:line="240" w:lineRule="auto"/>
        <w:rPr>
          <w:i/>
          <w:iCs/>
          <w:lang w:val="en-GB"/>
        </w:rPr>
      </w:pPr>
      <w:r w:rsidRPr="00680BBD">
        <w:rPr>
          <w:i/>
          <w:iCs/>
          <w:lang w:val="en-GB"/>
        </w:rPr>
        <w:t>Consider existing natural hazards and the risk of creating new hazards during shelter site selection (e.g. stability of slopes when locating collective emergency shelters)</w:t>
      </w:r>
    </w:p>
    <w:p w14:paraId="20432D5B" w14:textId="77777777" w:rsidR="00680BBD" w:rsidRPr="00680BBD" w:rsidRDefault="00680BBD" w:rsidP="00680BBD">
      <w:pPr>
        <w:numPr>
          <w:ilvl w:val="0"/>
          <w:numId w:val="15"/>
        </w:numPr>
        <w:spacing w:line="240" w:lineRule="auto"/>
        <w:rPr>
          <w:i/>
          <w:iCs/>
          <w:lang w:val="en-GB"/>
        </w:rPr>
      </w:pPr>
      <w:r w:rsidRPr="00680BBD">
        <w:rPr>
          <w:i/>
          <w:iCs/>
          <w:lang w:val="en-GB"/>
        </w:rPr>
        <w:t>Shelter improvements for better protection from weather conditions (e.g. shelters at risk of flooding in rainy season; the need for cold/hot insulation/winterisation)</w:t>
      </w:r>
    </w:p>
    <w:p w14:paraId="4C2FAE09" w14:textId="77777777" w:rsidR="00680BBD" w:rsidRPr="00680BBD" w:rsidRDefault="00680BBD" w:rsidP="00680BBD">
      <w:pPr>
        <w:numPr>
          <w:ilvl w:val="0"/>
          <w:numId w:val="15"/>
        </w:numPr>
        <w:spacing w:line="240" w:lineRule="auto"/>
        <w:rPr>
          <w:i/>
          <w:iCs/>
          <w:lang w:val="en-GB"/>
        </w:rPr>
      </w:pPr>
      <w:r w:rsidRPr="00680BBD">
        <w:rPr>
          <w:i/>
          <w:iCs/>
          <w:lang w:val="en-GB"/>
        </w:rPr>
        <w:t>Environmentally sustainable (durable) shelter solutions (e.g. with sustainably sourced materials)</w:t>
      </w:r>
    </w:p>
    <w:p w14:paraId="73955298" w14:textId="77777777" w:rsidR="00680BBD" w:rsidRDefault="00680BBD" w:rsidP="00680BBD">
      <w:pPr>
        <w:numPr>
          <w:ilvl w:val="0"/>
          <w:numId w:val="15"/>
        </w:numPr>
        <w:spacing w:line="240" w:lineRule="auto"/>
        <w:rPr>
          <w:i/>
          <w:iCs/>
          <w:lang w:val="en-GB"/>
        </w:rPr>
      </w:pPr>
      <w:r w:rsidRPr="00680BBD">
        <w:rPr>
          <w:i/>
          <w:iCs/>
          <w:lang w:val="en-GB"/>
        </w:rPr>
        <w:t>Natural resource management (e.g. replenishing natural resources for shelter construction) </w:t>
      </w:r>
    </w:p>
    <w:p w14:paraId="2048A5CB" w14:textId="34FD46E3" w:rsidR="00680BBD" w:rsidRDefault="00680BBD" w:rsidP="00680BBD">
      <w:pPr>
        <w:numPr>
          <w:ilvl w:val="0"/>
          <w:numId w:val="15"/>
        </w:numPr>
        <w:spacing w:line="240" w:lineRule="auto"/>
        <w:rPr>
          <w:i/>
          <w:iCs/>
          <w:lang w:val="en-GB"/>
        </w:rPr>
      </w:pPr>
      <w:r w:rsidRPr="00680BBD">
        <w:rPr>
          <w:i/>
          <w:iCs/>
          <w:lang w:val="en-GB"/>
        </w:rPr>
        <w:t>Links between HLP and environment (e.g. over contested land use and natural resource management that can be drivers of conflict)</w:t>
      </w:r>
    </w:p>
    <w:p w14:paraId="74F82171" w14:textId="77777777" w:rsidR="00680BBD" w:rsidRPr="00680BBD" w:rsidRDefault="00680BBD" w:rsidP="00680BBD">
      <w:pPr>
        <w:spacing w:line="240" w:lineRule="auto"/>
        <w:ind w:left="1080"/>
        <w:rPr>
          <w:i/>
          <w:iCs/>
          <w:lang w:val="en-GB"/>
        </w:rPr>
      </w:pPr>
    </w:p>
    <w:p w14:paraId="70C978FF" w14:textId="478B9B88" w:rsidR="00E8289F" w:rsidRPr="007E462D" w:rsidRDefault="00E8289F" w:rsidP="00876172">
      <w:pPr>
        <w:pStyle w:val="Heading2-bis"/>
      </w:pPr>
      <w:bookmarkStart w:id="14" w:name="_Toc175302221"/>
      <w:r w:rsidRPr="00E8289F">
        <w:rPr>
          <w:lang w:val="en-US"/>
        </w:rPr>
        <w:t xml:space="preserve">3.2. </w:t>
      </w:r>
      <w:r w:rsidRPr="00FD0B65">
        <w:t>Monitoring</w:t>
      </w:r>
      <w:r w:rsidRPr="00E8289F">
        <w:rPr>
          <w:lang w:val="en-US"/>
        </w:rPr>
        <w:t xml:space="preserve"> of Needs</w:t>
      </w:r>
      <w:bookmarkEnd w:id="14"/>
    </w:p>
    <w:p w14:paraId="7C33CBB0" w14:textId="4D690C36" w:rsidR="00E8289F" w:rsidRDefault="00E8289F" w:rsidP="00E8289F">
      <w:pPr>
        <w:rPr>
          <w:i/>
          <w:iCs/>
          <w:lang w:val="en-US"/>
        </w:rPr>
      </w:pPr>
      <w:r>
        <w:rPr>
          <w:i/>
          <w:iCs/>
          <w:lang w:val="en-US"/>
        </w:rPr>
        <w:t>This sub-section describes the monitoring plan for the coming year</w:t>
      </w:r>
      <w:r w:rsidR="007D0F85">
        <w:rPr>
          <w:i/>
          <w:iCs/>
          <w:lang w:val="en-US"/>
        </w:rPr>
        <w:t xml:space="preserve"> and any potential updates that are planned for this document. </w:t>
      </w:r>
    </w:p>
    <w:p w14:paraId="17C4B650" w14:textId="77777777" w:rsidR="000C2ED9" w:rsidRDefault="000C2ED9" w:rsidP="00E8289F">
      <w:pPr>
        <w:rPr>
          <w:i/>
          <w:iCs/>
          <w:lang w:val="en-US"/>
        </w:rPr>
      </w:pPr>
    </w:p>
    <w:p w14:paraId="6A1A2548" w14:textId="622507AD" w:rsidR="00E8289F" w:rsidRDefault="00E8289F">
      <w:pPr>
        <w:spacing w:line="259" w:lineRule="auto"/>
        <w:rPr>
          <w:rFonts w:cs="Arial"/>
          <w:lang w:val="en-US"/>
        </w:rPr>
      </w:pPr>
      <w:r>
        <w:rPr>
          <w:rFonts w:cs="Arial"/>
          <w:lang w:val="en-US"/>
        </w:rPr>
        <w:br w:type="page"/>
      </w:r>
    </w:p>
    <w:p w14:paraId="08152F39" w14:textId="77777777" w:rsidR="00E8289F" w:rsidRPr="00E8289F" w:rsidRDefault="00E8289F" w:rsidP="00FD0B65">
      <w:pPr>
        <w:pStyle w:val="Heading1"/>
        <w:rPr>
          <w:lang w:val="en-US"/>
        </w:rPr>
      </w:pPr>
      <w:bookmarkStart w:id="15" w:name="_Toc175302222"/>
      <w:r w:rsidRPr="00FD0B65">
        <w:lastRenderedPageBreak/>
        <w:t>Annexes</w:t>
      </w:r>
      <w:bookmarkEnd w:id="15"/>
    </w:p>
    <w:p w14:paraId="2FC15F0C" w14:textId="77777777" w:rsidR="00E8289F" w:rsidRDefault="00E8289F" w:rsidP="00E8289F">
      <w:pPr>
        <w:rPr>
          <w:i/>
          <w:iCs/>
          <w:lang w:val="en-US"/>
        </w:rPr>
      </w:pPr>
      <w:r>
        <w:rPr>
          <w:i/>
          <w:iCs/>
          <w:lang w:val="en-US"/>
        </w:rPr>
        <w:t xml:space="preserve">Annexes can be added if relevant in the specific context. </w:t>
      </w:r>
    </w:p>
    <w:p w14:paraId="771CDB43" w14:textId="27EE1A6C" w:rsidR="00335859" w:rsidRPr="00335859" w:rsidRDefault="00335859" w:rsidP="00E8289F">
      <w:pPr>
        <w:rPr>
          <w:b/>
          <w:bCs/>
          <w:i/>
          <w:iCs/>
          <w:color w:val="003761" w:themeColor="accent6" w:themeShade="80"/>
          <w:u w:val="single"/>
          <w:lang w:val="en-US"/>
        </w:rPr>
      </w:pPr>
      <w:r w:rsidRPr="00335859">
        <w:rPr>
          <w:b/>
          <w:bCs/>
          <w:i/>
          <w:iCs/>
          <w:color w:val="003761" w:themeColor="accent6" w:themeShade="80"/>
          <w:u w:val="single"/>
          <w:lang w:val="en-US"/>
        </w:rPr>
        <w:t>Environment, Climate Change and DRR resources:</w:t>
      </w:r>
    </w:p>
    <w:p w14:paraId="7CB3B6DB" w14:textId="7D6CF9C5" w:rsidR="00DA6D5F" w:rsidRPr="00335859" w:rsidRDefault="00DA6D5F" w:rsidP="00DA6D5F">
      <w:pPr>
        <w:numPr>
          <w:ilvl w:val="0"/>
          <w:numId w:val="22"/>
        </w:numPr>
        <w:rPr>
          <w:color w:val="003761" w:themeColor="accent6" w:themeShade="80"/>
          <w:lang w:val="en-GB"/>
        </w:rPr>
      </w:pPr>
      <w:hyperlink r:id="rId18" w:history="1">
        <w:r w:rsidRPr="00335859">
          <w:rPr>
            <w:rStyle w:val="Hyperlink"/>
            <w:color w:val="003761" w:themeColor="accent6" w:themeShade="80"/>
            <w:lang w:val="en-GB"/>
          </w:rPr>
          <w:t xml:space="preserve">Tip Sheet for Mainstreaming Environment, Climate Change and DRR into </w:t>
        </w:r>
        <w:r w:rsidRPr="00DA6D5F">
          <w:rPr>
            <w:rStyle w:val="Hyperlink"/>
            <w:color w:val="003761" w:themeColor="accent6" w:themeShade="80"/>
            <w:lang w:val="en-GB"/>
          </w:rPr>
          <w:t>Needs Overview</w:t>
        </w:r>
        <w:r w:rsidRPr="00335859">
          <w:rPr>
            <w:rStyle w:val="Hyperlink"/>
            <w:color w:val="003761" w:themeColor="accent6" w:themeShade="80"/>
            <w:lang w:val="en-GB"/>
          </w:rPr>
          <w:t>s</w:t>
        </w:r>
      </w:hyperlink>
      <w:r w:rsidRPr="00DA6D5F">
        <w:rPr>
          <w:color w:val="003761" w:themeColor="accent6" w:themeShade="80"/>
          <w:lang w:val="en-GB"/>
        </w:rPr>
        <w:t>: </w:t>
      </w:r>
      <w:r w:rsidRPr="00335859">
        <w:rPr>
          <w:color w:val="003761" w:themeColor="accent6" w:themeShade="80"/>
          <w:lang w:val="en-GB"/>
        </w:rPr>
        <w:t xml:space="preserve"> </w:t>
      </w:r>
      <w:r w:rsidRPr="00335859">
        <w:rPr>
          <w:color w:val="003761" w:themeColor="accent6" w:themeShade="80"/>
        </w:rPr>
        <w:t>This Tip Sheet is developed by the Global Shelter Cluster for Shelter Cluster Coordinators to guide them on environmental, climate change and DRR mainstreaming in preparation of the Shelter chapter of both HNOs or Shelter Needs Overviews. </w:t>
      </w:r>
    </w:p>
    <w:p w14:paraId="28F198DE" w14:textId="7ACFD0AB" w:rsidR="00DA6D5F" w:rsidRPr="00335859" w:rsidRDefault="00DA6D5F" w:rsidP="00DA6D5F">
      <w:pPr>
        <w:numPr>
          <w:ilvl w:val="0"/>
          <w:numId w:val="22"/>
        </w:numPr>
        <w:rPr>
          <w:color w:val="003761" w:themeColor="accent6" w:themeShade="80"/>
          <w:lang w:val="en-GB"/>
        </w:rPr>
      </w:pPr>
      <w:r w:rsidRPr="00335859">
        <w:rPr>
          <w:color w:val="003761" w:themeColor="accent6" w:themeShade="80"/>
          <w:lang w:val="en-GB"/>
        </w:rPr>
        <w:t xml:space="preserve">Technical support from the Environmental Support Team of the Global Shelter Cluster: </w:t>
      </w:r>
      <w:hyperlink r:id="rId19" w:history="1">
        <w:r w:rsidRPr="00335859">
          <w:rPr>
            <w:rStyle w:val="Hyperlink"/>
            <w:color w:val="003761" w:themeColor="accent6" w:themeShade="80"/>
            <w:lang w:val="en-GB"/>
          </w:rPr>
          <w:t>environmentoperations@sheltercluster.org</w:t>
        </w:r>
      </w:hyperlink>
      <w:r w:rsidRPr="00335859">
        <w:rPr>
          <w:color w:val="003761" w:themeColor="accent6" w:themeShade="80"/>
          <w:lang w:val="en-GB"/>
        </w:rPr>
        <w:t xml:space="preserve"> </w:t>
      </w:r>
    </w:p>
    <w:p w14:paraId="1F2E3DE2" w14:textId="1FAEEE45" w:rsidR="00DA6D5F" w:rsidRPr="00DA6D5F" w:rsidRDefault="00DA6D5F" w:rsidP="00DA6D5F">
      <w:pPr>
        <w:numPr>
          <w:ilvl w:val="0"/>
          <w:numId w:val="22"/>
        </w:numPr>
        <w:rPr>
          <w:color w:val="003761" w:themeColor="accent6" w:themeShade="80"/>
          <w:lang w:val="en-GB"/>
        </w:rPr>
      </w:pPr>
      <w:hyperlink r:id="rId20" w:history="1">
        <w:r w:rsidRPr="00335859">
          <w:rPr>
            <w:rStyle w:val="Hyperlink"/>
            <w:color w:val="003761" w:themeColor="accent6" w:themeShade="80"/>
            <w:lang w:val="en-GB"/>
          </w:rPr>
          <w:t>Response Planning Tip Sheet for Environment, Climate Change and DRR</w:t>
        </w:r>
      </w:hyperlink>
      <w:r w:rsidRPr="00335859">
        <w:rPr>
          <w:color w:val="003761" w:themeColor="accent6" w:themeShade="80"/>
          <w:lang w:val="en-GB"/>
        </w:rPr>
        <w:t>:  </w:t>
      </w:r>
      <w:r w:rsidRPr="00DA6D5F">
        <w:rPr>
          <w:color w:val="003761" w:themeColor="accent6" w:themeShade="80"/>
          <w:lang w:val="en-GB"/>
        </w:rPr>
        <w:t>This Tip Sheet is developed by the Global Shelter Cluster for use by country-level Shelter Cluster Coordinators to guide them on the minimum requirements for environmental, climate change and Disaster Risk Reduction (DRR) mainstreaming in preparation of the Shelter Chapter of HRPs or HNRPs. This guidance can also be used for the development of shelter cluster/sector strategies or for response planning that does not follow the Humanitarian Programme Cycle (HPC).</w:t>
      </w:r>
    </w:p>
    <w:p w14:paraId="157ADE28" w14:textId="62C68B17" w:rsidR="00DA6D5F" w:rsidRPr="00DA6D5F" w:rsidRDefault="00DA6D5F" w:rsidP="00DA6D5F">
      <w:pPr>
        <w:numPr>
          <w:ilvl w:val="0"/>
          <w:numId w:val="22"/>
        </w:numPr>
        <w:rPr>
          <w:color w:val="003761" w:themeColor="accent6" w:themeShade="80"/>
          <w:lang w:val="en-GB"/>
        </w:rPr>
      </w:pPr>
      <w:hyperlink r:id="rId21" w:history="1">
        <w:r w:rsidRPr="00335859">
          <w:rPr>
            <w:rStyle w:val="Hyperlink"/>
            <w:color w:val="003761" w:themeColor="accent6" w:themeShade="80"/>
            <w:lang w:val="en-GB"/>
          </w:rPr>
          <w:t>Entry Points for DRR Mainstreaming in Shelter and Settlement Interventions:</w:t>
        </w:r>
        <w:r w:rsidRPr="00DA6D5F">
          <w:rPr>
            <w:rStyle w:val="Hyperlink"/>
            <w:color w:val="003761" w:themeColor="accent6" w:themeShade="80"/>
            <w:lang w:val="en-GB"/>
          </w:rPr>
          <w:t> </w:t>
        </w:r>
      </w:hyperlink>
      <w:r w:rsidRPr="00335859">
        <w:rPr>
          <w:color w:val="003761" w:themeColor="accent6" w:themeShade="80"/>
        </w:rPr>
        <w:t>An overview of entry points to include DRR in shelter and settlement assistance, including ecosystem-based DRR.</w:t>
      </w:r>
    </w:p>
    <w:p w14:paraId="6ECF3369" w14:textId="77777777" w:rsidR="00ED5DEA" w:rsidRPr="00E8289F" w:rsidRDefault="00ED5DEA">
      <w:pPr>
        <w:rPr>
          <w:lang w:val="en-US"/>
        </w:rPr>
      </w:pPr>
    </w:p>
    <w:sectPr w:rsidR="00ED5DEA" w:rsidRPr="00E8289F" w:rsidSect="00E8289F">
      <w:headerReference w:type="default" r:id="rId22"/>
      <w:footerReference w:type="default" r:id="rId2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835600" w14:textId="77777777" w:rsidR="002F244D" w:rsidRDefault="002F244D" w:rsidP="00E8289F">
      <w:pPr>
        <w:spacing w:after="0" w:line="240" w:lineRule="auto"/>
      </w:pPr>
      <w:r>
        <w:separator/>
      </w:r>
    </w:p>
  </w:endnote>
  <w:endnote w:type="continuationSeparator" w:id="0">
    <w:p w14:paraId="52459DCB" w14:textId="77777777" w:rsidR="002F244D" w:rsidRDefault="002F244D" w:rsidP="00E828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venir Next Bold">
    <w:altName w:val="Avenir Next"/>
    <w:panose1 w:val="020B0803020202020204"/>
    <w:charset w:val="00"/>
    <w:family w:val="roman"/>
    <w:notTrueType/>
    <w:pitch w:val="default"/>
  </w:font>
  <w:font w:name="Avenir Next Medium">
    <w:panose1 w:val="020B0603020202020204"/>
    <w:charset w:val="00"/>
    <w:family w:val="swiss"/>
    <w:pitch w:val="variable"/>
    <w:sig w:usb0="8000002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62641325"/>
      <w:docPartObj>
        <w:docPartGallery w:val="Page Numbers (Bottom of Page)"/>
        <w:docPartUnique/>
      </w:docPartObj>
    </w:sdtPr>
    <w:sdtEndPr>
      <w:rPr>
        <w:noProof/>
      </w:rPr>
    </w:sdtEndPr>
    <w:sdtContent>
      <w:p w14:paraId="6EE01E2C" w14:textId="3CAF84D7" w:rsidR="00E8289F" w:rsidRDefault="00E8289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368EE9D" w14:textId="77777777" w:rsidR="00E8289F" w:rsidRDefault="00E828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2FCF23" w14:textId="77777777" w:rsidR="002F244D" w:rsidRDefault="002F244D" w:rsidP="00E8289F">
      <w:pPr>
        <w:spacing w:after="0" w:line="240" w:lineRule="auto"/>
      </w:pPr>
      <w:r>
        <w:separator/>
      </w:r>
    </w:p>
  </w:footnote>
  <w:footnote w:type="continuationSeparator" w:id="0">
    <w:p w14:paraId="078D0DA8" w14:textId="77777777" w:rsidR="002F244D" w:rsidRDefault="002F244D" w:rsidP="00E828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E137DB" w14:textId="0543391A" w:rsidR="00E8289F" w:rsidRPr="00E8289F" w:rsidRDefault="00E8289F" w:rsidP="00E8289F">
    <w:pPr>
      <w:pStyle w:val="Header"/>
    </w:pPr>
    <w:r w:rsidRPr="00E8289F">
      <w:rPr>
        <w:noProof/>
      </w:rPr>
      <w:drawing>
        <wp:anchor distT="0" distB="0" distL="114300" distR="114300" simplePos="0" relativeHeight="251658240" behindDoc="1" locked="0" layoutInCell="1" allowOverlap="1" wp14:anchorId="1ECEF6DD" wp14:editId="007FB71E">
          <wp:simplePos x="0" y="0"/>
          <wp:positionH relativeFrom="column">
            <wp:posOffset>-623701</wp:posOffset>
          </wp:positionH>
          <wp:positionV relativeFrom="paragraph">
            <wp:posOffset>-242256</wp:posOffset>
          </wp:positionV>
          <wp:extent cx="2225947" cy="581025"/>
          <wp:effectExtent l="0" t="0" r="3175" b="0"/>
          <wp:wrapTight wrapText="bothSides">
            <wp:wrapPolygon edited="0">
              <wp:start x="0" y="0"/>
              <wp:lineTo x="0" y="20538"/>
              <wp:lineTo x="21446" y="20538"/>
              <wp:lineTo x="21446" y="0"/>
              <wp:lineTo x="0" y="0"/>
            </wp:wrapPolygon>
          </wp:wrapTight>
          <wp:docPr id="2068677194" name="Picture 6"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677194" name="Picture 6" descr="A close-up of a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5947" cy="581025"/>
                  </a:xfrm>
                  <a:prstGeom prst="rect">
                    <a:avLst/>
                  </a:prstGeom>
                  <a:noFill/>
                  <a:ln>
                    <a:noFill/>
                  </a:ln>
                </pic:spPr>
              </pic:pic>
            </a:graphicData>
          </a:graphic>
        </wp:anchor>
      </w:drawing>
    </w:r>
  </w:p>
  <w:p w14:paraId="536BCBF5" w14:textId="77777777" w:rsidR="00E8289F" w:rsidRDefault="00E828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932B8E"/>
    <w:multiLevelType w:val="multilevel"/>
    <w:tmpl w:val="288830D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2A5A11"/>
    <w:multiLevelType w:val="hybridMultilevel"/>
    <w:tmpl w:val="091CB008"/>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9CA150C"/>
    <w:multiLevelType w:val="multilevel"/>
    <w:tmpl w:val="5C7EDE6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 w15:restartNumberingAfterBreak="0">
    <w:nsid w:val="23FC3018"/>
    <w:multiLevelType w:val="multilevel"/>
    <w:tmpl w:val="9F0E7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BF5EAB"/>
    <w:multiLevelType w:val="multilevel"/>
    <w:tmpl w:val="0BF044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A606CED"/>
    <w:multiLevelType w:val="multilevel"/>
    <w:tmpl w:val="2264CCE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FE764F9"/>
    <w:multiLevelType w:val="multilevel"/>
    <w:tmpl w:val="07A250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9180D98"/>
    <w:multiLevelType w:val="hybridMultilevel"/>
    <w:tmpl w:val="6A14D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500945"/>
    <w:multiLevelType w:val="hybridMultilevel"/>
    <w:tmpl w:val="955A1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9BE46D6"/>
    <w:multiLevelType w:val="multilevel"/>
    <w:tmpl w:val="9AC87AF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EFD52FD"/>
    <w:multiLevelType w:val="multilevel"/>
    <w:tmpl w:val="FB7C7F2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14909E1"/>
    <w:multiLevelType w:val="multilevel"/>
    <w:tmpl w:val="38CA15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C972111"/>
    <w:multiLevelType w:val="multilevel"/>
    <w:tmpl w:val="7C2E87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10870773">
    <w:abstractNumId w:val="0"/>
  </w:num>
  <w:num w:numId="2" w16cid:durableId="2060978190">
    <w:abstractNumId w:val="0"/>
    <w:lvlOverride w:ilvl="1">
      <w:lvl w:ilvl="1">
        <w:numFmt w:val="bullet"/>
        <w:lvlText w:val=""/>
        <w:lvlJc w:val="left"/>
        <w:pPr>
          <w:tabs>
            <w:tab w:val="num" w:pos="1440"/>
          </w:tabs>
          <w:ind w:left="1440" w:hanging="360"/>
        </w:pPr>
        <w:rPr>
          <w:rFonts w:ascii="Symbol" w:hAnsi="Symbol" w:hint="default"/>
          <w:sz w:val="20"/>
        </w:rPr>
      </w:lvl>
    </w:lvlOverride>
  </w:num>
  <w:num w:numId="3" w16cid:durableId="753166063">
    <w:abstractNumId w:val="5"/>
  </w:num>
  <w:num w:numId="4" w16cid:durableId="131407193">
    <w:abstractNumId w:val="5"/>
    <w:lvlOverride w:ilvl="1">
      <w:lvl w:ilvl="1">
        <w:numFmt w:val="bullet"/>
        <w:lvlText w:val=""/>
        <w:lvlJc w:val="left"/>
        <w:pPr>
          <w:tabs>
            <w:tab w:val="num" w:pos="1440"/>
          </w:tabs>
          <w:ind w:left="1440" w:hanging="360"/>
        </w:pPr>
        <w:rPr>
          <w:rFonts w:ascii="Symbol" w:hAnsi="Symbol" w:hint="default"/>
          <w:sz w:val="20"/>
        </w:rPr>
      </w:lvl>
    </w:lvlOverride>
  </w:num>
  <w:num w:numId="5" w16cid:durableId="651105539">
    <w:abstractNumId w:val="8"/>
  </w:num>
  <w:num w:numId="6" w16cid:durableId="2069331727">
    <w:abstractNumId w:val="7"/>
  </w:num>
  <w:num w:numId="7" w16cid:durableId="663515120">
    <w:abstractNumId w:val="10"/>
  </w:num>
  <w:num w:numId="8" w16cid:durableId="1952586489">
    <w:abstractNumId w:val="10"/>
    <w:lvlOverride w:ilvl="1">
      <w:lvl w:ilvl="1">
        <w:numFmt w:val="bullet"/>
        <w:lvlText w:val=""/>
        <w:lvlJc w:val="left"/>
        <w:pPr>
          <w:tabs>
            <w:tab w:val="num" w:pos="1440"/>
          </w:tabs>
          <w:ind w:left="1440" w:hanging="360"/>
        </w:pPr>
        <w:rPr>
          <w:rFonts w:ascii="Symbol" w:hAnsi="Symbol" w:hint="default"/>
          <w:sz w:val="20"/>
        </w:rPr>
      </w:lvl>
    </w:lvlOverride>
  </w:num>
  <w:num w:numId="9" w16cid:durableId="602540545">
    <w:abstractNumId w:val="10"/>
    <w:lvlOverride w:ilvl="1">
      <w:lvl w:ilvl="1">
        <w:numFmt w:val="bullet"/>
        <w:lvlText w:val=""/>
        <w:lvlJc w:val="left"/>
        <w:pPr>
          <w:tabs>
            <w:tab w:val="num" w:pos="1440"/>
          </w:tabs>
          <w:ind w:left="1440" w:hanging="360"/>
        </w:pPr>
        <w:rPr>
          <w:rFonts w:ascii="Symbol" w:hAnsi="Symbol" w:hint="default"/>
          <w:sz w:val="20"/>
        </w:rPr>
      </w:lvl>
    </w:lvlOverride>
  </w:num>
  <w:num w:numId="10" w16cid:durableId="2090424774">
    <w:abstractNumId w:val="10"/>
    <w:lvlOverride w:ilvl="1">
      <w:lvl w:ilvl="1">
        <w:numFmt w:val="bullet"/>
        <w:lvlText w:val=""/>
        <w:lvlJc w:val="left"/>
        <w:pPr>
          <w:tabs>
            <w:tab w:val="num" w:pos="1440"/>
          </w:tabs>
          <w:ind w:left="1440" w:hanging="360"/>
        </w:pPr>
        <w:rPr>
          <w:rFonts w:ascii="Symbol" w:hAnsi="Symbol" w:hint="default"/>
          <w:sz w:val="20"/>
        </w:rPr>
      </w:lvl>
    </w:lvlOverride>
  </w:num>
  <w:num w:numId="11" w16cid:durableId="1191142282">
    <w:abstractNumId w:val="10"/>
    <w:lvlOverride w:ilvl="2">
      <w:lvl w:ilvl="2">
        <w:numFmt w:val="bullet"/>
        <w:lvlText w:val=""/>
        <w:lvlJc w:val="left"/>
        <w:pPr>
          <w:tabs>
            <w:tab w:val="num" w:pos="2160"/>
          </w:tabs>
          <w:ind w:left="2160" w:hanging="360"/>
        </w:pPr>
        <w:rPr>
          <w:rFonts w:ascii="Symbol" w:hAnsi="Symbol" w:hint="default"/>
          <w:sz w:val="20"/>
        </w:rPr>
      </w:lvl>
    </w:lvlOverride>
  </w:num>
  <w:num w:numId="12" w16cid:durableId="1131938622">
    <w:abstractNumId w:val="10"/>
    <w:lvlOverride w:ilvl="2">
      <w:lvl w:ilvl="2">
        <w:numFmt w:val="bullet"/>
        <w:lvlText w:val=""/>
        <w:lvlJc w:val="left"/>
        <w:pPr>
          <w:tabs>
            <w:tab w:val="num" w:pos="2160"/>
          </w:tabs>
          <w:ind w:left="2160" w:hanging="360"/>
        </w:pPr>
        <w:rPr>
          <w:rFonts w:ascii="Symbol" w:hAnsi="Symbol" w:hint="default"/>
          <w:sz w:val="20"/>
        </w:rPr>
      </w:lvl>
    </w:lvlOverride>
  </w:num>
  <w:num w:numId="13" w16cid:durableId="106627665">
    <w:abstractNumId w:val="1"/>
  </w:num>
  <w:num w:numId="14" w16cid:durableId="751925623">
    <w:abstractNumId w:val="6"/>
  </w:num>
  <w:num w:numId="15" w16cid:durableId="1356542978">
    <w:abstractNumId w:val="2"/>
  </w:num>
  <w:num w:numId="16" w16cid:durableId="1770856796">
    <w:abstractNumId w:val="9"/>
  </w:num>
  <w:num w:numId="17" w16cid:durableId="1073817804">
    <w:abstractNumId w:val="9"/>
    <w:lvlOverride w:ilvl="1">
      <w:lvl w:ilvl="1">
        <w:numFmt w:val="bullet"/>
        <w:lvlText w:val=""/>
        <w:lvlJc w:val="left"/>
        <w:pPr>
          <w:tabs>
            <w:tab w:val="num" w:pos="1440"/>
          </w:tabs>
          <w:ind w:left="1440" w:hanging="360"/>
        </w:pPr>
        <w:rPr>
          <w:rFonts w:ascii="Symbol" w:hAnsi="Symbol" w:hint="default"/>
          <w:sz w:val="20"/>
        </w:rPr>
      </w:lvl>
    </w:lvlOverride>
  </w:num>
  <w:num w:numId="18" w16cid:durableId="1113129473">
    <w:abstractNumId w:val="9"/>
    <w:lvlOverride w:ilvl="1">
      <w:lvl w:ilvl="1">
        <w:numFmt w:val="bullet"/>
        <w:lvlText w:val=""/>
        <w:lvlJc w:val="left"/>
        <w:pPr>
          <w:tabs>
            <w:tab w:val="num" w:pos="1440"/>
          </w:tabs>
          <w:ind w:left="1440" w:hanging="360"/>
        </w:pPr>
        <w:rPr>
          <w:rFonts w:ascii="Symbol" w:hAnsi="Symbol" w:hint="default"/>
          <w:sz w:val="20"/>
        </w:rPr>
      </w:lvl>
    </w:lvlOverride>
  </w:num>
  <w:num w:numId="19" w16cid:durableId="740441697">
    <w:abstractNumId w:val="9"/>
    <w:lvlOverride w:ilvl="1">
      <w:lvl w:ilvl="1">
        <w:numFmt w:val="bullet"/>
        <w:lvlText w:val=""/>
        <w:lvlJc w:val="left"/>
        <w:pPr>
          <w:tabs>
            <w:tab w:val="num" w:pos="1440"/>
          </w:tabs>
          <w:ind w:left="1440" w:hanging="360"/>
        </w:pPr>
        <w:rPr>
          <w:rFonts w:ascii="Symbol" w:hAnsi="Symbol" w:hint="default"/>
          <w:sz w:val="20"/>
        </w:rPr>
      </w:lvl>
    </w:lvlOverride>
  </w:num>
  <w:num w:numId="20" w16cid:durableId="929892746">
    <w:abstractNumId w:val="4"/>
  </w:num>
  <w:num w:numId="21" w16cid:durableId="524755877">
    <w:abstractNumId w:val="3"/>
  </w:num>
  <w:num w:numId="22" w16cid:durableId="308365781">
    <w:abstractNumId w:val="12"/>
  </w:num>
  <w:num w:numId="23" w16cid:durableId="23805884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3"/>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289F"/>
    <w:rsid w:val="000725CE"/>
    <w:rsid w:val="000C2ED9"/>
    <w:rsid w:val="00101FD9"/>
    <w:rsid w:val="001231EC"/>
    <w:rsid w:val="001616EF"/>
    <w:rsid w:val="001E0ACE"/>
    <w:rsid w:val="00205199"/>
    <w:rsid w:val="002C5620"/>
    <w:rsid w:val="002F244D"/>
    <w:rsid w:val="0032103D"/>
    <w:rsid w:val="00335859"/>
    <w:rsid w:val="00355990"/>
    <w:rsid w:val="003E554F"/>
    <w:rsid w:val="004632E0"/>
    <w:rsid w:val="005022DF"/>
    <w:rsid w:val="005164ED"/>
    <w:rsid w:val="00601F7D"/>
    <w:rsid w:val="00672557"/>
    <w:rsid w:val="00680BBD"/>
    <w:rsid w:val="00681F7A"/>
    <w:rsid w:val="0069605C"/>
    <w:rsid w:val="006F63C0"/>
    <w:rsid w:val="007D0F85"/>
    <w:rsid w:val="007E462D"/>
    <w:rsid w:val="00860169"/>
    <w:rsid w:val="00876172"/>
    <w:rsid w:val="008B692E"/>
    <w:rsid w:val="008D7E14"/>
    <w:rsid w:val="008E70D2"/>
    <w:rsid w:val="009007FF"/>
    <w:rsid w:val="00943BF9"/>
    <w:rsid w:val="00992B38"/>
    <w:rsid w:val="009B69EB"/>
    <w:rsid w:val="009D6017"/>
    <w:rsid w:val="009E5F9F"/>
    <w:rsid w:val="009F619C"/>
    <w:rsid w:val="00A30E79"/>
    <w:rsid w:val="00A32266"/>
    <w:rsid w:val="00AC4DF3"/>
    <w:rsid w:val="00B04705"/>
    <w:rsid w:val="00B85CB6"/>
    <w:rsid w:val="00C156A1"/>
    <w:rsid w:val="00C35ECB"/>
    <w:rsid w:val="00CB1889"/>
    <w:rsid w:val="00CC5763"/>
    <w:rsid w:val="00D05426"/>
    <w:rsid w:val="00D85386"/>
    <w:rsid w:val="00D95C97"/>
    <w:rsid w:val="00D979A3"/>
    <w:rsid w:val="00DA6D5F"/>
    <w:rsid w:val="00DB00C3"/>
    <w:rsid w:val="00E8289F"/>
    <w:rsid w:val="00ED5DEA"/>
    <w:rsid w:val="00F72C26"/>
    <w:rsid w:val="00FA1287"/>
    <w:rsid w:val="00FD0B6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85A41C"/>
  <w15:chartTrackingRefBased/>
  <w15:docId w15:val="{3B6CA521-8127-4860-8E5E-514C1368D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289F"/>
    <w:pPr>
      <w:spacing w:line="360" w:lineRule="auto"/>
    </w:pPr>
    <w:rPr>
      <w:rFonts w:ascii="Calibri" w:hAnsi="Calibri"/>
      <w:sz w:val="20"/>
    </w:rPr>
  </w:style>
  <w:style w:type="paragraph" w:styleId="Heading1">
    <w:name w:val="heading 1"/>
    <w:basedOn w:val="Normal"/>
    <w:next w:val="Normal"/>
    <w:link w:val="Heading1Char"/>
    <w:uiPriority w:val="9"/>
    <w:qFormat/>
    <w:rsid w:val="00FD0B65"/>
    <w:pPr>
      <w:keepNext/>
      <w:keepLines/>
      <w:spacing w:before="360" w:after="80" w:line="259" w:lineRule="auto"/>
      <w:outlineLvl w:val="0"/>
    </w:pPr>
    <w:rPr>
      <w:rFonts w:asciiTheme="majorHAnsi" w:eastAsiaTheme="majorEastAsia" w:hAnsiTheme="majorHAnsi" w:cstheme="majorBidi"/>
      <w:caps/>
      <w:color w:val="7A1314" w:themeColor="accent1"/>
      <w:sz w:val="40"/>
      <w:szCs w:val="40"/>
    </w:rPr>
  </w:style>
  <w:style w:type="paragraph" w:styleId="Heading2">
    <w:name w:val="heading 2"/>
    <w:basedOn w:val="Normal"/>
    <w:next w:val="Normal"/>
    <w:link w:val="Heading2Char"/>
    <w:uiPriority w:val="9"/>
    <w:unhideWhenUsed/>
    <w:qFormat/>
    <w:rsid w:val="00FD0B65"/>
    <w:pPr>
      <w:keepNext/>
      <w:keepLines/>
      <w:spacing w:before="160" w:after="80" w:line="259" w:lineRule="auto"/>
      <w:outlineLvl w:val="1"/>
    </w:pPr>
    <w:rPr>
      <w:rFonts w:asciiTheme="majorHAnsi" w:eastAsiaTheme="majorEastAsia" w:hAnsiTheme="majorHAnsi" w:cstheme="majorBidi"/>
      <w:caps/>
      <w:color w:val="7A1314" w:themeColor="accent1"/>
      <w:sz w:val="32"/>
      <w:szCs w:val="32"/>
    </w:rPr>
  </w:style>
  <w:style w:type="paragraph" w:styleId="Heading3">
    <w:name w:val="heading 3"/>
    <w:basedOn w:val="Normal"/>
    <w:next w:val="Normal"/>
    <w:link w:val="Heading3Char"/>
    <w:uiPriority w:val="9"/>
    <w:semiHidden/>
    <w:unhideWhenUsed/>
    <w:qFormat/>
    <w:rsid w:val="00E8289F"/>
    <w:pPr>
      <w:keepNext/>
      <w:keepLines/>
      <w:spacing w:before="160" w:after="80"/>
      <w:outlineLvl w:val="2"/>
    </w:pPr>
    <w:rPr>
      <w:rFonts w:asciiTheme="minorHAnsi" w:eastAsiaTheme="majorEastAsia" w:hAnsiTheme="minorHAnsi" w:cstheme="majorBidi"/>
      <w:color w:val="5B0E0E" w:themeColor="accent1" w:themeShade="BF"/>
      <w:sz w:val="28"/>
      <w:szCs w:val="28"/>
    </w:rPr>
  </w:style>
  <w:style w:type="paragraph" w:styleId="Heading4">
    <w:name w:val="heading 4"/>
    <w:basedOn w:val="Normal"/>
    <w:next w:val="Normal"/>
    <w:link w:val="Heading4Char"/>
    <w:uiPriority w:val="9"/>
    <w:semiHidden/>
    <w:unhideWhenUsed/>
    <w:qFormat/>
    <w:rsid w:val="00E8289F"/>
    <w:pPr>
      <w:keepNext/>
      <w:keepLines/>
      <w:spacing w:before="80" w:after="40"/>
      <w:outlineLvl w:val="3"/>
    </w:pPr>
    <w:rPr>
      <w:rFonts w:asciiTheme="minorHAnsi" w:eastAsiaTheme="majorEastAsia" w:hAnsiTheme="minorHAnsi" w:cstheme="majorBidi"/>
      <w:i/>
      <w:iCs/>
      <w:color w:val="5B0E0E" w:themeColor="accent1" w:themeShade="BF"/>
    </w:rPr>
  </w:style>
  <w:style w:type="paragraph" w:styleId="Heading5">
    <w:name w:val="heading 5"/>
    <w:basedOn w:val="Normal"/>
    <w:next w:val="Normal"/>
    <w:link w:val="Heading5Char"/>
    <w:uiPriority w:val="9"/>
    <w:semiHidden/>
    <w:unhideWhenUsed/>
    <w:qFormat/>
    <w:rsid w:val="00E8289F"/>
    <w:pPr>
      <w:keepNext/>
      <w:keepLines/>
      <w:spacing w:before="80" w:after="40"/>
      <w:outlineLvl w:val="4"/>
    </w:pPr>
    <w:rPr>
      <w:rFonts w:asciiTheme="minorHAnsi" w:eastAsiaTheme="majorEastAsia" w:hAnsiTheme="minorHAnsi" w:cstheme="majorBidi"/>
      <w:color w:val="5B0E0E" w:themeColor="accent1" w:themeShade="BF"/>
    </w:rPr>
  </w:style>
  <w:style w:type="paragraph" w:styleId="Heading6">
    <w:name w:val="heading 6"/>
    <w:basedOn w:val="Normal"/>
    <w:next w:val="Normal"/>
    <w:link w:val="Heading6Char"/>
    <w:uiPriority w:val="9"/>
    <w:semiHidden/>
    <w:unhideWhenUsed/>
    <w:qFormat/>
    <w:rsid w:val="00E8289F"/>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E8289F"/>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E8289F"/>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E8289F"/>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81F7A"/>
    <w:pPr>
      <w:spacing w:after="0" w:line="360" w:lineRule="auto"/>
    </w:pPr>
    <w:rPr>
      <w:rFonts w:ascii="Calibri" w:hAnsi="Calibri"/>
      <w:sz w:val="20"/>
    </w:rPr>
  </w:style>
  <w:style w:type="character" w:customStyle="1" w:styleId="Heading1Char">
    <w:name w:val="Heading 1 Char"/>
    <w:basedOn w:val="DefaultParagraphFont"/>
    <w:link w:val="Heading1"/>
    <w:uiPriority w:val="9"/>
    <w:rsid w:val="00FD0B65"/>
    <w:rPr>
      <w:rFonts w:asciiTheme="majorHAnsi" w:eastAsiaTheme="majorEastAsia" w:hAnsiTheme="majorHAnsi" w:cstheme="majorBidi"/>
      <w:caps/>
      <w:color w:val="7A1314" w:themeColor="accent1"/>
      <w:sz w:val="40"/>
      <w:szCs w:val="40"/>
    </w:rPr>
  </w:style>
  <w:style w:type="paragraph" w:customStyle="1" w:styleId="Heading-GSC">
    <w:name w:val="Heading - GSC"/>
    <w:basedOn w:val="Title"/>
    <w:next w:val="Normal"/>
    <w:link w:val="Heading-GSCChar"/>
    <w:qFormat/>
    <w:rsid w:val="005164ED"/>
    <w:pPr>
      <w:spacing w:line="360" w:lineRule="auto"/>
    </w:pPr>
    <w:rPr>
      <w:rFonts w:ascii="Calibri" w:hAnsi="Calibri"/>
      <w:caps w:val="0"/>
      <w:color w:val="7A1314" w:themeColor="accent1"/>
      <w:sz w:val="32"/>
    </w:rPr>
  </w:style>
  <w:style w:type="character" w:customStyle="1" w:styleId="Heading-GSCChar">
    <w:name w:val="Heading - GSC Char"/>
    <w:basedOn w:val="TitleChar"/>
    <w:link w:val="Heading-GSC"/>
    <w:rsid w:val="005164ED"/>
    <w:rPr>
      <w:rFonts w:ascii="Calibri" w:eastAsiaTheme="majorEastAsia" w:hAnsi="Calibri" w:cstheme="majorBidi"/>
      <w:caps w:val="0"/>
      <w:color w:val="7A1314" w:themeColor="accent1"/>
      <w:spacing w:val="-10"/>
      <w:kern w:val="28"/>
      <w:sz w:val="32"/>
      <w:szCs w:val="56"/>
    </w:rPr>
  </w:style>
  <w:style w:type="paragraph" w:styleId="Title">
    <w:name w:val="Title"/>
    <w:basedOn w:val="Normal"/>
    <w:next w:val="Normal"/>
    <w:link w:val="TitleChar"/>
    <w:uiPriority w:val="10"/>
    <w:qFormat/>
    <w:rsid w:val="005164ED"/>
    <w:pPr>
      <w:spacing w:after="80" w:line="240" w:lineRule="auto"/>
      <w:contextualSpacing/>
    </w:pPr>
    <w:rPr>
      <w:rFonts w:asciiTheme="majorHAnsi" w:eastAsiaTheme="majorEastAsia" w:hAnsiTheme="majorHAnsi" w:cstheme="majorBidi"/>
      <w:caps/>
      <w:spacing w:val="-10"/>
      <w:kern w:val="28"/>
      <w:sz w:val="56"/>
      <w:szCs w:val="56"/>
    </w:rPr>
  </w:style>
  <w:style w:type="character" w:customStyle="1" w:styleId="TitleChar">
    <w:name w:val="Title Char"/>
    <w:basedOn w:val="DefaultParagraphFont"/>
    <w:link w:val="Title"/>
    <w:uiPriority w:val="10"/>
    <w:rsid w:val="005164ED"/>
    <w:rPr>
      <w:rFonts w:asciiTheme="majorHAnsi" w:eastAsiaTheme="majorEastAsia" w:hAnsiTheme="majorHAnsi" w:cstheme="majorBidi"/>
      <w:caps/>
      <w:spacing w:val="-10"/>
      <w:kern w:val="28"/>
      <w:sz w:val="56"/>
      <w:szCs w:val="56"/>
    </w:rPr>
  </w:style>
  <w:style w:type="character" w:customStyle="1" w:styleId="Heading2Char">
    <w:name w:val="Heading 2 Char"/>
    <w:basedOn w:val="DefaultParagraphFont"/>
    <w:link w:val="Heading2"/>
    <w:uiPriority w:val="9"/>
    <w:rsid w:val="00FD0B65"/>
    <w:rPr>
      <w:rFonts w:asciiTheme="majorHAnsi" w:eastAsiaTheme="majorEastAsia" w:hAnsiTheme="majorHAnsi" w:cstheme="majorBidi"/>
      <w:caps/>
      <w:color w:val="7A1314" w:themeColor="accent1"/>
      <w:sz w:val="32"/>
      <w:szCs w:val="32"/>
    </w:rPr>
  </w:style>
  <w:style w:type="paragraph" w:customStyle="1" w:styleId="Heading1-bis">
    <w:name w:val="Heading 1 - bis"/>
    <w:basedOn w:val="Heading1"/>
    <w:next w:val="Normal"/>
    <w:link w:val="Heading1-bisChar"/>
    <w:qFormat/>
    <w:rsid w:val="00FD0B65"/>
    <w:rPr>
      <w:rFonts w:ascii="Avenir Next Medium" w:hAnsi="Avenir Next Medium"/>
      <w:lang w:val="fr-FR"/>
    </w:rPr>
  </w:style>
  <w:style w:type="character" w:customStyle="1" w:styleId="Heading1-bisChar">
    <w:name w:val="Heading 1 - bis Char"/>
    <w:basedOn w:val="Heading1Char"/>
    <w:link w:val="Heading1-bis"/>
    <w:rsid w:val="00FD0B65"/>
    <w:rPr>
      <w:rFonts w:ascii="Avenir Next Medium" w:eastAsiaTheme="majorEastAsia" w:hAnsi="Avenir Next Medium" w:cstheme="majorBidi"/>
      <w:caps/>
      <w:color w:val="7A1314" w:themeColor="accent1"/>
      <w:sz w:val="40"/>
      <w:szCs w:val="40"/>
      <w:lang w:val="fr-FR"/>
    </w:rPr>
  </w:style>
  <w:style w:type="paragraph" w:customStyle="1" w:styleId="Heading2-bis">
    <w:name w:val="Heading 2-bis"/>
    <w:basedOn w:val="Heading2"/>
    <w:next w:val="Normal"/>
    <w:link w:val="Heading2-bisChar"/>
    <w:qFormat/>
    <w:rsid w:val="005164ED"/>
    <w:rPr>
      <w:rFonts w:ascii="Avenir Next Medium" w:hAnsi="Avenir Next Medium"/>
    </w:rPr>
  </w:style>
  <w:style w:type="character" w:customStyle="1" w:styleId="Heading2-bisChar">
    <w:name w:val="Heading 2-bis Char"/>
    <w:basedOn w:val="Heading2Char"/>
    <w:link w:val="Heading2-bis"/>
    <w:rsid w:val="005164ED"/>
    <w:rPr>
      <w:rFonts w:ascii="Avenir Next Medium" w:eastAsiaTheme="majorEastAsia" w:hAnsi="Avenir Next Medium" w:cstheme="majorBidi"/>
      <w:caps/>
      <w:color w:val="5B0E0E" w:themeColor="accent1" w:themeShade="BF"/>
      <w:sz w:val="32"/>
      <w:szCs w:val="32"/>
    </w:rPr>
  </w:style>
  <w:style w:type="paragraph" w:customStyle="1" w:styleId="Title-bis">
    <w:name w:val="Title-bis"/>
    <w:basedOn w:val="Title"/>
    <w:next w:val="Normal"/>
    <w:link w:val="Title-bisChar"/>
    <w:qFormat/>
    <w:rsid w:val="005164ED"/>
    <w:rPr>
      <w:rFonts w:ascii="Avenir Next Medium" w:hAnsi="Avenir Next Medium"/>
    </w:rPr>
  </w:style>
  <w:style w:type="character" w:customStyle="1" w:styleId="Title-bisChar">
    <w:name w:val="Title-bis Char"/>
    <w:basedOn w:val="TitleChar"/>
    <w:link w:val="Title-bis"/>
    <w:rsid w:val="005164ED"/>
    <w:rPr>
      <w:rFonts w:ascii="Avenir Next Medium" w:eastAsiaTheme="majorEastAsia" w:hAnsi="Avenir Next Medium" w:cstheme="majorBidi"/>
      <w:caps/>
      <w:spacing w:val="-10"/>
      <w:kern w:val="28"/>
      <w:sz w:val="56"/>
      <w:szCs w:val="56"/>
    </w:rPr>
  </w:style>
  <w:style w:type="character" w:customStyle="1" w:styleId="Heading3Char">
    <w:name w:val="Heading 3 Char"/>
    <w:basedOn w:val="DefaultParagraphFont"/>
    <w:link w:val="Heading3"/>
    <w:uiPriority w:val="9"/>
    <w:semiHidden/>
    <w:rsid w:val="00E8289F"/>
    <w:rPr>
      <w:rFonts w:eastAsiaTheme="majorEastAsia" w:cstheme="majorBidi"/>
      <w:color w:val="5B0E0E" w:themeColor="accent1" w:themeShade="BF"/>
      <w:sz w:val="28"/>
      <w:szCs w:val="28"/>
    </w:rPr>
  </w:style>
  <w:style w:type="character" w:customStyle="1" w:styleId="Heading4Char">
    <w:name w:val="Heading 4 Char"/>
    <w:basedOn w:val="DefaultParagraphFont"/>
    <w:link w:val="Heading4"/>
    <w:uiPriority w:val="9"/>
    <w:semiHidden/>
    <w:rsid w:val="00E8289F"/>
    <w:rPr>
      <w:rFonts w:eastAsiaTheme="majorEastAsia" w:cstheme="majorBidi"/>
      <w:i/>
      <w:iCs/>
      <w:color w:val="5B0E0E" w:themeColor="accent1" w:themeShade="BF"/>
      <w:sz w:val="20"/>
    </w:rPr>
  </w:style>
  <w:style w:type="character" w:customStyle="1" w:styleId="Heading5Char">
    <w:name w:val="Heading 5 Char"/>
    <w:basedOn w:val="DefaultParagraphFont"/>
    <w:link w:val="Heading5"/>
    <w:uiPriority w:val="9"/>
    <w:semiHidden/>
    <w:rsid w:val="00E8289F"/>
    <w:rPr>
      <w:rFonts w:eastAsiaTheme="majorEastAsia" w:cstheme="majorBidi"/>
      <w:color w:val="5B0E0E" w:themeColor="accent1" w:themeShade="BF"/>
      <w:sz w:val="20"/>
    </w:rPr>
  </w:style>
  <w:style w:type="character" w:customStyle="1" w:styleId="Heading6Char">
    <w:name w:val="Heading 6 Char"/>
    <w:basedOn w:val="DefaultParagraphFont"/>
    <w:link w:val="Heading6"/>
    <w:uiPriority w:val="9"/>
    <w:semiHidden/>
    <w:rsid w:val="00E8289F"/>
    <w:rPr>
      <w:rFonts w:eastAsiaTheme="majorEastAsia" w:cstheme="majorBidi"/>
      <w:i/>
      <w:iCs/>
      <w:color w:val="595959" w:themeColor="text1" w:themeTint="A6"/>
      <w:sz w:val="20"/>
    </w:rPr>
  </w:style>
  <w:style w:type="character" w:customStyle="1" w:styleId="Heading7Char">
    <w:name w:val="Heading 7 Char"/>
    <w:basedOn w:val="DefaultParagraphFont"/>
    <w:link w:val="Heading7"/>
    <w:uiPriority w:val="9"/>
    <w:semiHidden/>
    <w:rsid w:val="00E8289F"/>
    <w:rPr>
      <w:rFonts w:eastAsiaTheme="majorEastAsia" w:cstheme="majorBidi"/>
      <w:color w:val="595959" w:themeColor="text1" w:themeTint="A6"/>
      <w:sz w:val="20"/>
    </w:rPr>
  </w:style>
  <w:style w:type="character" w:customStyle="1" w:styleId="Heading8Char">
    <w:name w:val="Heading 8 Char"/>
    <w:basedOn w:val="DefaultParagraphFont"/>
    <w:link w:val="Heading8"/>
    <w:uiPriority w:val="9"/>
    <w:semiHidden/>
    <w:rsid w:val="00E8289F"/>
    <w:rPr>
      <w:rFonts w:eastAsiaTheme="majorEastAsia" w:cstheme="majorBidi"/>
      <w:i/>
      <w:iCs/>
      <w:color w:val="272727" w:themeColor="text1" w:themeTint="D8"/>
      <w:sz w:val="20"/>
    </w:rPr>
  </w:style>
  <w:style w:type="character" w:customStyle="1" w:styleId="Heading9Char">
    <w:name w:val="Heading 9 Char"/>
    <w:basedOn w:val="DefaultParagraphFont"/>
    <w:link w:val="Heading9"/>
    <w:uiPriority w:val="9"/>
    <w:semiHidden/>
    <w:rsid w:val="00E8289F"/>
    <w:rPr>
      <w:rFonts w:eastAsiaTheme="majorEastAsia" w:cstheme="majorBidi"/>
      <w:color w:val="272727" w:themeColor="text1" w:themeTint="D8"/>
      <w:sz w:val="20"/>
    </w:rPr>
  </w:style>
  <w:style w:type="paragraph" w:styleId="Subtitle">
    <w:name w:val="Subtitle"/>
    <w:basedOn w:val="Normal"/>
    <w:next w:val="Normal"/>
    <w:link w:val="SubtitleChar"/>
    <w:uiPriority w:val="11"/>
    <w:qFormat/>
    <w:rsid w:val="00E8289F"/>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8289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8289F"/>
    <w:pPr>
      <w:spacing w:before="160"/>
      <w:jc w:val="center"/>
    </w:pPr>
    <w:rPr>
      <w:i/>
      <w:iCs/>
      <w:color w:val="404040" w:themeColor="text1" w:themeTint="BF"/>
    </w:rPr>
  </w:style>
  <w:style w:type="character" w:customStyle="1" w:styleId="QuoteChar">
    <w:name w:val="Quote Char"/>
    <w:basedOn w:val="DefaultParagraphFont"/>
    <w:link w:val="Quote"/>
    <w:uiPriority w:val="29"/>
    <w:rsid w:val="00E8289F"/>
    <w:rPr>
      <w:rFonts w:ascii="Calibri" w:hAnsi="Calibri"/>
      <w:i/>
      <w:iCs/>
      <w:color w:val="404040" w:themeColor="text1" w:themeTint="BF"/>
      <w:sz w:val="20"/>
    </w:rPr>
  </w:style>
  <w:style w:type="paragraph" w:styleId="ListParagraph">
    <w:name w:val="List Paragraph"/>
    <w:basedOn w:val="Normal"/>
    <w:uiPriority w:val="34"/>
    <w:qFormat/>
    <w:rsid w:val="00E8289F"/>
    <w:pPr>
      <w:ind w:left="720"/>
      <w:contextualSpacing/>
    </w:pPr>
  </w:style>
  <w:style w:type="character" w:styleId="IntenseEmphasis">
    <w:name w:val="Intense Emphasis"/>
    <w:basedOn w:val="DefaultParagraphFont"/>
    <w:uiPriority w:val="21"/>
    <w:qFormat/>
    <w:rsid w:val="00E8289F"/>
    <w:rPr>
      <w:i/>
      <w:iCs/>
      <w:color w:val="5B0E0E" w:themeColor="accent1" w:themeShade="BF"/>
    </w:rPr>
  </w:style>
  <w:style w:type="paragraph" w:styleId="IntenseQuote">
    <w:name w:val="Intense Quote"/>
    <w:basedOn w:val="Normal"/>
    <w:next w:val="Normal"/>
    <w:link w:val="IntenseQuoteChar"/>
    <w:uiPriority w:val="30"/>
    <w:qFormat/>
    <w:rsid w:val="00E8289F"/>
    <w:pPr>
      <w:pBdr>
        <w:top w:val="single" w:sz="4" w:space="10" w:color="5B0E0E" w:themeColor="accent1" w:themeShade="BF"/>
        <w:bottom w:val="single" w:sz="4" w:space="10" w:color="5B0E0E" w:themeColor="accent1" w:themeShade="BF"/>
      </w:pBdr>
      <w:spacing w:before="360" w:after="360"/>
      <w:ind w:left="864" w:right="864"/>
      <w:jc w:val="center"/>
    </w:pPr>
    <w:rPr>
      <w:i/>
      <w:iCs/>
      <w:color w:val="5B0E0E" w:themeColor="accent1" w:themeShade="BF"/>
    </w:rPr>
  </w:style>
  <w:style w:type="character" w:customStyle="1" w:styleId="IntenseQuoteChar">
    <w:name w:val="Intense Quote Char"/>
    <w:basedOn w:val="DefaultParagraphFont"/>
    <w:link w:val="IntenseQuote"/>
    <w:uiPriority w:val="30"/>
    <w:rsid w:val="00E8289F"/>
    <w:rPr>
      <w:rFonts w:ascii="Calibri" w:hAnsi="Calibri"/>
      <w:i/>
      <w:iCs/>
      <w:color w:val="5B0E0E" w:themeColor="accent1" w:themeShade="BF"/>
      <w:sz w:val="20"/>
    </w:rPr>
  </w:style>
  <w:style w:type="character" w:styleId="IntenseReference">
    <w:name w:val="Intense Reference"/>
    <w:basedOn w:val="DefaultParagraphFont"/>
    <w:uiPriority w:val="32"/>
    <w:qFormat/>
    <w:rsid w:val="00E8289F"/>
    <w:rPr>
      <w:b/>
      <w:bCs/>
      <w:smallCaps/>
      <w:color w:val="5B0E0E" w:themeColor="accent1" w:themeShade="BF"/>
      <w:spacing w:val="5"/>
    </w:rPr>
  </w:style>
  <w:style w:type="paragraph" w:styleId="TOCHeading">
    <w:name w:val="TOC Heading"/>
    <w:basedOn w:val="Heading1"/>
    <w:next w:val="Normal"/>
    <w:uiPriority w:val="39"/>
    <w:unhideWhenUsed/>
    <w:qFormat/>
    <w:rsid w:val="00E8289F"/>
    <w:pPr>
      <w:spacing w:before="240" w:after="0"/>
      <w:outlineLvl w:val="9"/>
    </w:pPr>
    <w:rPr>
      <w:caps w:val="0"/>
      <w:kern w:val="0"/>
      <w:sz w:val="32"/>
      <w:szCs w:val="32"/>
      <w:lang w:val="en-US"/>
      <w14:ligatures w14:val="none"/>
    </w:rPr>
  </w:style>
  <w:style w:type="paragraph" w:styleId="TOC1">
    <w:name w:val="toc 1"/>
    <w:basedOn w:val="Normal"/>
    <w:next w:val="Normal"/>
    <w:autoRedefine/>
    <w:uiPriority w:val="39"/>
    <w:unhideWhenUsed/>
    <w:rsid w:val="00E8289F"/>
    <w:pPr>
      <w:spacing w:after="100"/>
    </w:pPr>
  </w:style>
  <w:style w:type="paragraph" w:styleId="TOC2">
    <w:name w:val="toc 2"/>
    <w:basedOn w:val="Normal"/>
    <w:next w:val="Normal"/>
    <w:autoRedefine/>
    <w:uiPriority w:val="39"/>
    <w:unhideWhenUsed/>
    <w:rsid w:val="00E8289F"/>
    <w:pPr>
      <w:spacing w:after="100"/>
      <w:ind w:left="220"/>
    </w:pPr>
  </w:style>
  <w:style w:type="character" w:styleId="Hyperlink">
    <w:name w:val="Hyperlink"/>
    <w:basedOn w:val="DefaultParagraphFont"/>
    <w:uiPriority w:val="99"/>
    <w:unhideWhenUsed/>
    <w:rsid w:val="00E8289F"/>
    <w:rPr>
      <w:color w:val="ED6B1C" w:themeColor="hyperlink"/>
      <w:u w:val="single"/>
    </w:rPr>
  </w:style>
  <w:style w:type="paragraph" w:styleId="NormalWeb">
    <w:name w:val="Normal (Web)"/>
    <w:basedOn w:val="Normal"/>
    <w:uiPriority w:val="99"/>
    <w:unhideWhenUsed/>
    <w:rsid w:val="00E8289F"/>
    <w:rPr>
      <w:rFonts w:ascii="Times New Roman" w:hAnsi="Times New Roman" w:cs="Times New Roman"/>
      <w:sz w:val="24"/>
      <w:szCs w:val="24"/>
    </w:rPr>
  </w:style>
  <w:style w:type="paragraph" w:styleId="Header">
    <w:name w:val="header"/>
    <w:basedOn w:val="Normal"/>
    <w:link w:val="HeaderChar"/>
    <w:uiPriority w:val="99"/>
    <w:unhideWhenUsed/>
    <w:rsid w:val="00E828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289F"/>
    <w:rPr>
      <w:rFonts w:ascii="Calibri" w:hAnsi="Calibri"/>
      <w:sz w:val="20"/>
    </w:rPr>
  </w:style>
  <w:style w:type="paragraph" w:styleId="Footer">
    <w:name w:val="footer"/>
    <w:basedOn w:val="Normal"/>
    <w:link w:val="FooterChar"/>
    <w:uiPriority w:val="99"/>
    <w:unhideWhenUsed/>
    <w:rsid w:val="00E828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289F"/>
    <w:rPr>
      <w:rFonts w:ascii="Calibri" w:hAnsi="Calibri"/>
      <w:sz w:val="20"/>
    </w:rPr>
  </w:style>
  <w:style w:type="character" w:styleId="UnresolvedMention">
    <w:name w:val="Unresolved Mention"/>
    <w:basedOn w:val="DefaultParagraphFont"/>
    <w:uiPriority w:val="99"/>
    <w:semiHidden/>
    <w:unhideWhenUsed/>
    <w:rsid w:val="00680BBD"/>
    <w:rPr>
      <w:color w:val="605E5C"/>
      <w:shd w:val="clear" w:color="auto" w:fill="E1DFDD"/>
    </w:rPr>
  </w:style>
  <w:style w:type="character" w:styleId="FollowedHyperlink">
    <w:name w:val="FollowedHyperlink"/>
    <w:basedOn w:val="DefaultParagraphFont"/>
    <w:uiPriority w:val="99"/>
    <w:semiHidden/>
    <w:unhideWhenUsed/>
    <w:rsid w:val="00DA6D5F"/>
    <w:rPr>
      <w:color w:val="675A53" w:themeColor="followedHyperlink"/>
      <w:u w:val="single"/>
    </w:rPr>
  </w:style>
  <w:style w:type="character" w:styleId="Strong">
    <w:name w:val="Strong"/>
    <w:basedOn w:val="DefaultParagraphFont"/>
    <w:uiPriority w:val="22"/>
    <w:qFormat/>
    <w:rsid w:val="009E5F9F"/>
    <w:rPr>
      <w:b/>
      <w:bCs/>
    </w:rPr>
  </w:style>
  <w:style w:type="paragraph" w:styleId="Revision">
    <w:name w:val="Revision"/>
    <w:hidden/>
    <w:uiPriority w:val="99"/>
    <w:semiHidden/>
    <w:rsid w:val="00A32266"/>
    <w:pPr>
      <w:spacing w:after="0" w:line="240" w:lineRule="auto"/>
    </w:pPr>
    <w:rPr>
      <w:rFonts w:ascii="Calibri" w:hAnsi="Calibri"/>
      <w:sz w:val="20"/>
    </w:rPr>
  </w:style>
  <w:style w:type="character" w:styleId="CommentReference">
    <w:name w:val="annotation reference"/>
    <w:basedOn w:val="DefaultParagraphFont"/>
    <w:uiPriority w:val="99"/>
    <w:semiHidden/>
    <w:unhideWhenUsed/>
    <w:rsid w:val="00F72C26"/>
    <w:rPr>
      <w:sz w:val="16"/>
      <w:szCs w:val="16"/>
    </w:rPr>
  </w:style>
  <w:style w:type="paragraph" w:styleId="CommentText">
    <w:name w:val="annotation text"/>
    <w:basedOn w:val="Normal"/>
    <w:link w:val="CommentTextChar"/>
    <w:uiPriority w:val="99"/>
    <w:unhideWhenUsed/>
    <w:rsid w:val="00F72C26"/>
    <w:pPr>
      <w:spacing w:line="240" w:lineRule="auto"/>
    </w:pPr>
    <w:rPr>
      <w:szCs w:val="20"/>
    </w:rPr>
  </w:style>
  <w:style w:type="character" w:customStyle="1" w:styleId="CommentTextChar">
    <w:name w:val="Comment Text Char"/>
    <w:basedOn w:val="DefaultParagraphFont"/>
    <w:link w:val="CommentText"/>
    <w:uiPriority w:val="99"/>
    <w:rsid w:val="00F72C26"/>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F72C26"/>
    <w:rPr>
      <w:b/>
      <w:bCs/>
    </w:rPr>
  </w:style>
  <w:style w:type="character" w:customStyle="1" w:styleId="CommentSubjectChar">
    <w:name w:val="Comment Subject Char"/>
    <w:basedOn w:val="CommentTextChar"/>
    <w:link w:val="CommentSubject"/>
    <w:uiPriority w:val="99"/>
    <w:semiHidden/>
    <w:rsid w:val="00F72C26"/>
    <w:rPr>
      <w:rFonts w:ascii="Calibri" w:hAnsi="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6583767">
      <w:bodyDiv w:val="1"/>
      <w:marLeft w:val="0"/>
      <w:marRight w:val="0"/>
      <w:marTop w:val="0"/>
      <w:marBottom w:val="0"/>
      <w:divBdr>
        <w:top w:val="none" w:sz="0" w:space="0" w:color="auto"/>
        <w:left w:val="none" w:sz="0" w:space="0" w:color="auto"/>
        <w:bottom w:val="none" w:sz="0" w:space="0" w:color="auto"/>
        <w:right w:val="none" w:sz="0" w:space="0" w:color="auto"/>
      </w:divBdr>
    </w:div>
    <w:div w:id="177014136">
      <w:bodyDiv w:val="1"/>
      <w:marLeft w:val="0"/>
      <w:marRight w:val="0"/>
      <w:marTop w:val="0"/>
      <w:marBottom w:val="0"/>
      <w:divBdr>
        <w:top w:val="none" w:sz="0" w:space="0" w:color="auto"/>
        <w:left w:val="none" w:sz="0" w:space="0" w:color="auto"/>
        <w:bottom w:val="none" w:sz="0" w:space="0" w:color="auto"/>
        <w:right w:val="none" w:sz="0" w:space="0" w:color="auto"/>
      </w:divBdr>
      <w:divsChild>
        <w:div w:id="509178037">
          <w:marLeft w:val="0"/>
          <w:marRight w:val="0"/>
          <w:marTop w:val="0"/>
          <w:marBottom w:val="0"/>
          <w:divBdr>
            <w:top w:val="none" w:sz="0" w:space="0" w:color="auto"/>
            <w:left w:val="none" w:sz="0" w:space="0" w:color="auto"/>
            <w:bottom w:val="none" w:sz="0" w:space="0" w:color="auto"/>
            <w:right w:val="none" w:sz="0" w:space="0" w:color="auto"/>
          </w:divBdr>
          <w:divsChild>
            <w:div w:id="204413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353484">
      <w:bodyDiv w:val="1"/>
      <w:marLeft w:val="0"/>
      <w:marRight w:val="0"/>
      <w:marTop w:val="0"/>
      <w:marBottom w:val="0"/>
      <w:divBdr>
        <w:top w:val="none" w:sz="0" w:space="0" w:color="auto"/>
        <w:left w:val="none" w:sz="0" w:space="0" w:color="auto"/>
        <w:bottom w:val="none" w:sz="0" w:space="0" w:color="auto"/>
        <w:right w:val="none" w:sz="0" w:space="0" w:color="auto"/>
      </w:divBdr>
    </w:div>
    <w:div w:id="247009094">
      <w:bodyDiv w:val="1"/>
      <w:marLeft w:val="0"/>
      <w:marRight w:val="0"/>
      <w:marTop w:val="0"/>
      <w:marBottom w:val="0"/>
      <w:divBdr>
        <w:top w:val="none" w:sz="0" w:space="0" w:color="auto"/>
        <w:left w:val="none" w:sz="0" w:space="0" w:color="auto"/>
        <w:bottom w:val="none" w:sz="0" w:space="0" w:color="auto"/>
        <w:right w:val="none" w:sz="0" w:space="0" w:color="auto"/>
      </w:divBdr>
    </w:div>
    <w:div w:id="397366156">
      <w:bodyDiv w:val="1"/>
      <w:marLeft w:val="0"/>
      <w:marRight w:val="0"/>
      <w:marTop w:val="0"/>
      <w:marBottom w:val="0"/>
      <w:divBdr>
        <w:top w:val="none" w:sz="0" w:space="0" w:color="auto"/>
        <w:left w:val="none" w:sz="0" w:space="0" w:color="auto"/>
        <w:bottom w:val="none" w:sz="0" w:space="0" w:color="auto"/>
        <w:right w:val="none" w:sz="0" w:space="0" w:color="auto"/>
      </w:divBdr>
    </w:div>
    <w:div w:id="407389860">
      <w:bodyDiv w:val="1"/>
      <w:marLeft w:val="0"/>
      <w:marRight w:val="0"/>
      <w:marTop w:val="0"/>
      <w:marBottom w:val="0"/>
      <w:divBdr>
        <w:top w:val="none" w:sz="0" w:space="0" w:color="auto"/>
        <w:left w:val="none" w:sz="0" w:space="0" w:color="auto"/>
        <w:bottom w:val="none" w:sz="0" w:space="0" w:color="auto"/>
        <w:right w:val="none" w:sz="0" w:space="0" w:color="auto"/>
      </w:divBdr>
    </w:div>
    <w:div w:id="503479386">
      <w:bodyDiv w:val="1"/>
      <w:marLeft w:val="0"/>
      <w:marRight w:val="0"/>
      <w:marTop w:val="0"/>
      <w:marBottom w:val="0"/>
      <w:divBdr>
        <w:top w:val="none" w:sz="0" w:space="0" w:color="auto"/>
        <w:left w:val="none" w:sz="0" w:space="0" w:color="auto"/>
        <w:bottom w:val="none" w:sz="0" w:space="0" w:color="auto"/>
        <w:right w:val="none" w:sz="0" w:space="0" w:color="auto"/>
      </w:divBdr>
    </w:div>
    <w:div w:id="506141211">
      <w:bodyDiv w:val="1"/>
      <w:marLeft w:val="0"/>
      <w:marRight w:val="0"/>
      <w:marTop w:val="0"/>
      <w:marBottom w:val="0"/>
      <w:divBdr>
        <w:top w:val="none" w:sz="0" w:space="0" w:color="auto"/>
        <w:left w:val="none" w:sz="0" w:space="0" w:color="auto"/>
        <w:bottom w:val="none" w:sz="0" w:space="0" w:color="auto"/>
        <w:right w:val="none" w:sz="0" w:space="0" w:color="auto"/>
      </w:divBdr>
    </w:div>
    <w:div w:id="519395539">
      <w:bodyDiv w:val="1"/>
      <w:marLeft w:val="0"/>
      <w:marRight w:val="0"/>
      <w:marTop w:val="0"/>
      <w:marBottom w:val="0"/>
      <w:divBdr>
        <w:top w:val="none" w:sz="0" w:space="0" w:color="auto"/>
        <w:left w:val="none" w:sz="0" w:space="0" w:color="auto"/>
        <w:bottom w:val="none" w:sz="0" w:space="0" w:color="auto"/>
        <w:right w:val="none" w:sz="0" w:space="0" w:color="auto"/>
      </w:divBdr>
    </w:div>
    <w:div w:id="538473628">
      <w:bodyDiv w:val="1"/>
      <w:marLeft w:val="0"/>
      <w:marRight w:val="0"/>
      <w:marTop w:val="0"/>
      <w:marBottom w:val="0"/>
      <w:divBdr>
        <w:top w:val="none" w:sz="0" w:space="0" w:color="auto"/>
        <w:left w:val="none" w:sz="0" w:space="0" w:color="auto"/>
        <w:bottom w:val="none" w:sz="0" w:space="0" w:color="auto"/>
        <w:right w:val="none" w:sz="0" w:space="0" w:color="auto"/>
      </w:divBdr>
    </w:div>
    <w:div w:id="539053427">
      <w:bodyDiv w:val="1"/>
      <w:marLeft w:val="0"/>
      <w:marRight w:val="0"/>
      <w:marTop w:val="0"/>
      <w:marBottom w:val="0"/>
      <w:divBdr>
        <w:top w:val="none" w:sz="0" w:space="0" w:color="auto"/>
        <w:left w:val="none" w:sz="0" w:space="0" w:color="auto"/>
        <w:bottom w:val="none" w:sz="0" w:space="0" w:color="auto"/>
        <w:right w:val="none" w:sz="0" w:space="0" w:color="auto"/>
      </w:divBdr>
      <w:divsChild>
        <w:div w:id="618805740">
          <w:marLeft w:val="0"/>
          <w:marRight w:val="0"/>
          <w:marTop w:val="0"/>
          <w:marBottom w:val="0"/>
          <w:divBdr>
            <w:top w:val="none" w:sz="0" w:space="0" w:color="auto"/>
            <w:left w:val="none" w:sz="0" w:space="0" w:color="auto"/>
            <w:bottom w:val="none" w:sz="0" w:space="0" w:color="auto"/>
            <w:right w:val="none" w:sz="0" w:space="0" w:color="auto"/>
          </w:divBdr>
          <w:divsChild>
            <w:div w:id="42751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022784">
      <w:bodyDiv w:val="1"/>
      <w:marLeft w:val="0"/>
      <w:marRight w:val="0"/>
      <w:marTop w:val="0"/>
      <w:marBottom w:val="0"/>
      <w:divBdr>
        <w:top w:val="none" w:sz="0" w:space="0" w:color="auto"/>
        <w:left w:val="none" w:sz="0" w:space="0" w:color="auto"/>
        <w:bottom w:val="none" w:sz="0" w:space="0" w:color="auto"/>
        <w:right w:val="none" w:sz="0" w:space="0" w:color="auto"/>
      </w:divBdr>
    </w:div>
    <w:div w:id="764955283">
      <w:bodyDiv w:val="1"/>
      <w:marLeft w:val="0"/>
      <w:marRight w:val="0"/>
      <w:marTop w:val="0"/>
      <w:marBottom w:val="0"/>
      <w:divBdr>
        <w:top w:val="none" w:sz="0" w:space="0" w:color="auto"/>
        <w:left w:val="none" w:sz="0" w:space="0" w:color="auto"/>
        <w:bottom w:val="none" w:sz="0" w:space="0" w:color="auto"/>
        <w:right w:val="none" w:sz="0" w:space="0" w:color="auto"/>
      </w:divBdr>
    </w:div>
    <w:div w:id="806046630">
      <w:bodyDiv w:val="1"/>
      <w:marLeft w:val="0"/>
      <w:marRight w:val="0"/>
      <w:marTop w:val="0"/>
      <w:marBottom w:val="0"/>
      <w:divBdr>
        <w:top w:val="none" w:sz="0" w:space="0" w:color="auto"/>
        <w:left w:val="none" w:sz="0" w:space="0" w:color="auto"/>
        <w:bottom w:val="none" w:sz="0" w:space="0" w:color="auto"/>
        <w:right w:val="none" w:sz="0" w:space="0" w:color="auto"/>
      </w:divBdr>
    </w:div>
    <w:div w:id="857042863">
      <w:bodyDiv w:val="1"/>
      <w:marLeft w:val="0"/>
      <w:marRight w:val="0"/>
      <w:marTop w:val="0"/>
      <w:marBottom w:val="0"/>
      <w:divBdr>
        <w:top w:val="none" w:sz="0" w:space="0" w:color="auto"/>
        <w:left w:val="none" w:sz="0" w:space="0" w:color="auto"/>
        <w:bottom w:val="none" w:sz="0" w:space="0" w:color="auto"/>
        <w:right w:val="none" w:sz="0" w:space="0" w:color="auto"/>
      </w:divBdr>
    </w:div>
    <w:div w:id="875318388">
      <w:bodyDiv w:val="1"/>
      <w:marLeft w:val="0"/>
      <w:marRight w:val="0"/>
      <w:marTop w:val="0"/>
      <w:marBottom w:val="0"/>
      <w:divBdr>
        <w:top w:val="none" w:sz="0" w:space="0" w:color="auto"/>
        <w:left w:val="none" w:sz="0" w:space="0" w:color="auto"/>
        <w:bottom w:val="none" w:sz="0" w:space="0" w:color="auto"/>
        <w:right w:val="none" w:sz="0" w:space="0" w:color="auto"/>
      </w:divBdr>
    </w:div>
    <w:div w:id="915479725">
      <w:bodyDiv w:val="1"/>
      <w:marLeft w:val="0"/>
      <w:marRight w:val="0"/>
      <w:marTop w:val="0"/>
      <w:marBottom w:val="0"/>
      <w:divBdr>
        <w:top w:val="none" w:sz="0" w:space="0" w:color="auto"/>
        <w:left w:val="none" w:sz="0" w:space="0" w:color="auto"/>
        <w:bottom w:val="none" w:sz="0" w:space="0" w:color="auto"/>
        <w:right w:val="none" w:sz="0" w:space="0" w:color="auto"/>
      </w:divBdr>
    </w:div>
    <w:div w:id="921527903">
      <w:bodyDiv w:val="1"/>
      <w:marLeft w:val="0"/>
      <w:marRight w:val="0"/>
      <w:marTop w:val="0"/>
      <w:marBottom w:val="0"/>
      <w:divBdr>
        <w:top w:val="none" w:sz="0" w:space="0" w:color="auto"/>
        <w:left w:val="none" w:sz="0" w:space="0" w:color="auto"/>
        <w:bottom w:val="none" w:sz="0" w:space="0" w:color="auto"/>
        <w:right w:val="none" w:sz="0" w:space="0" w:color="auto"/>
      </w:divBdr>
    </w:div>
    <w:div w:id="996610040">
      <w:bodyDiv w:val="1"/>
      <w:marLeft w:val="0"/>
      <w:marRight w:val="0"/>
      <w:marTop w:val="0"/>
      <w:marBottom w:val="0"/>
      <w:divBdr>
        <w:top w:val="none" w:sz="0" w:space="0" w:color="auto"/>
        <w:left w:val="none" w:sz="0" w:space="0" w:color="auto"/>
        <w:bottom w:val="none" w:sz="0" w:space="0" w:color="auto"/>
        <w:right w:val="none" w:sz="0" w:space="0" w:color="auto"/>
      </w:divBdr>
    </w:div>
    <w:div w:id="1014528996">
      <w:bodyDiv w:val="1"/>
      <w:marLeft w:val="0"/>
      <w:marRight w:val="0"/>
      <w:marTop w:val="0"/>
      <w:marBottom w:val="0"/>
      <w:divBdr>
        <w:top w:val="none" w:sz="0" w:space="0" w:color="auto"/>
        <w:left w:val="none" w:sz="0" w:space="0" w:color="auto"/>
        <w:bottom w:val="none" w:sz="0" w:space="0" w:color="auto"/>
        <w:right w:val="none" w:sz="0" w:space="0" w:color="auto"/>
      </w:divBdr>
    </w:div>
    <w:div w:id="1127747397">
      <w:bodyDiv w:val="1"/>
      <w:marLeft w:val="0"/>
      <w:marRight w:val="0"/>
      <w:marTop w:val="0"/>
      <w:marBottom w:val="0"/>
      <w:divBdr>
        <w:top w:val="none" w:sz="0" w:space="0" w:color="auto"/>
        <w:left w:val="none" w:sz="0" w:space="0" w:color="auto"/>
        <w:bottom w:val="none" w:sz="0" w:space="0" w:color="auto"/>
        <w:right w:val="none" w:sz="0" w:space="0" w:color="auto"/>
      </w:divBdr>
    </w:div>
    <w:div w:id="1128426677">
      <w:bodyDiv w:val="1"/>
      <w:marLeft w:val="0"/>
      <w:marRight w:val="0"/>
      <w:marTop w:val="0"/>
      <w:marBottom w:val="0"/>
      <w:divBdr>
        <w:top w:val="none" w:sz="0" w:space="0" w:color="auto"/>
        <w:left w:val="none" w:sz="0" w:space="0" w:color="auto"/>
        <w:bottom w:val="none" w:sz="0" w:space="0" w:color="auto"/>
        <w:right w:val="none" w:sz="0" w:space="0" w:color="auto"/>
      </w:divBdr>
    </w:div>
    <w:div w:id="1135024936">
      <w:bodyDiv w:val="1"/>
      <w:marLeft w:val="0"/>
      <w:marRight w:val="0"/>
      <w:marTop w:val="0"/>
      <w:marBottom w:val="0"/>
      <w:divBdr>
        <w:top w:val="none" w:sz="0" w:space="0" w:color="auto"/>
        <w:left w:val="none" w:sz="0" w:space="0" w:color="auto"/>
        <w:bottom w:val="none" w:sz="0" w:space="0" w:color="auto"/>
        <w:right w:val="none" w:sz="0" w:space="0" w:color="auto"/>
      </w:divBdr>
    </w:div>
    <w:div w:id="1172261603">
      <w:bodyDiv w:val="1"/>
      <w:marLeft w:val="0"/>
      <w:marRight w:val="0"/>
      <w:marTop w:val="0"/>
      <w:marBottom w:val="0"/>
      <w:divBdr>
        <w:top w:val="none" w:sz="0" w:space="0" w:color="auto"/>
        <w:left w:val="none" w:sz="0" w:space="0" w:color="auto"/>
        <w:bottom w:val="none" w:sz="0" w:space="0" w:color="auto"/>
        <w:right w:val="none" w:sz="0" w:space="0" w:color="auto"/>
      </w:divBdr>
    </w:div>
    <w:div w:id="1309090039">
      <w:bodyDiv w:val="1"/>
      <w:marLeft w:val="0"/>
      <w:marRight w:val="0"/>
      <w:marTop w:val="0"/>
      <w:marBottom w:val="0"/>
      <w:divBdr>
        <w:top w:val="none" w:sz="0" w:space="0" w:color="auto"/>
        <w:left w:val="none" w:sz="0" w:space="0" w:color="auto"/>
        <w:bottom w:val="none" w:sz="0" w:space="0" w:color="auto"/>
        <w:right w:val="none" w:sz="0" w:space="0" w:color="auto"/>
      </w:divBdr>
    </w:div>
    <w:div w:id="1325932043">
      <w:bodyDiv w:val="1"/>
      <w:marLeft w:val="0"/>
      <w:marRight w:val="0"/>
      <w:marTop w:val="0"/>
      <w:marBottom w:val="0"/>
      <w:divBdr>
        <w:top w:val="none" w:sz="0" w:space="0" w:color="auto"/>
        <w:left w:val="none" w:sz="0" w:space="0" w:color="auto"/>
        <w:bottom w:val="none" w:sz="0" w:space="0" w:color="auto"/>
        <w:right w:val="none" w:sz="0" w:space="0" w:color="auto"/>
      </w:divBdr>
    </w:div>
    <w:div w:id="1342780755">
      <w:bodyDiv w:val="1"/>
      <w:marLeft w:val="0"/>
      <w:marRight w:val="0"/>
      <w:marTop w:val="0"/>
      <w:marBottom w:val="0"/>
      <w:divBdr>
        <w:top w:val="none" w:sz="0" w:space="0" w:color="auto"/>
        <w:left w:val="none" w:sz="0" w:space="0" w:color="auto"/>
        <w:bottom w:val="none" w:sz="0" w:space="0" w:color="auto"/>
        <w:right w:val="none" w:sz="0" w:space="0" w:color="auto"/>
      </w:divBdr>
    </w:div>
    <w:div w:id="1365134072">
      <w:bodyDiv w:val="1"/>
      <w:marLeft w:val="0"/>
      <w:marRight w:val="0"/>
      <w:marTop w:val="0"/>
      <w:marBottom w:val="0"/>
      <w:divBdr>
        <w:top w:val="none" w:sz="0" w:space="0" w:color="auto"/>
        <w:left w:val="none" w:sz="0" w:space="0" w:color="auto"/>
        <w:bottom w:val="none" w:sz="0" w:space="0" w:color="auto"/>
        <w:right w:val="none" w:sz="0" w:space="0" w:color="auto"/>
      </w:divBdr>
    </w:div>
    <w:div w:id="1373117913">
      <w:bodyDiv w:val="1"/>
      <w:marLeft w:val="0"/>
      <w:marRight w:val="0"/>
      <w:marTop w:val="0"/>
      <w:marBottom w:val="0"/>
      <w:divBdr>
        <w:top w:val="none" w:sz="0" w:space="0" w:color="auto"/>
        <w:left w:val="none" w:sz="0" w:space="0" w:color="auto"/>
        <w:bottom w:val="none" w:sz="0" w:space="0" w:color="auto"/>
        <w:right w:val="none" w:sz="0" w:space="0" w:color="auto"/>
      </w:divBdr>
    </w:div>
    <w:div w:id="1725250895">
      <w:bodyDiv w:val="1"/>
      <w:marLeft w:val="0"/>
      <w:marRight w:val="0"/>
      <w:marTop w:val="0"/>
      <w:marBottom w:val="0"/>
      <w:divBdr>
        <w:top w:val="none" w:sz="0" w:space="0" w:color="auto"/>
        <w:left w:val="none" w:sz="0" w:space="0" w:color="auto"/>
        <w:bottom w:val="none" w:sz="0" w:space="0" w:color="auto"/>
        <w:right w:val="none" w:sz="0" w:space="0" w:color="auto"/>
      </w:divBdr>
    </w:div>
    <w:div w:id="1746369985">
      <w:bodyDiv w:val="1"/>
      <w:marLeft w:val="0"/>
      <w:marRight w:val="0"/>
      <w:marTop w:val="0"/>
      <w:marBottom w:val="0"/>
      <w:divBdr>
        <w:top w:val="none" w:sz="0" w:space="0" w:color="auto"/>
        <w:left w:val="none" w:sz="0" w:space="0" w:color="auto"/>
        <w:bottom w:val="none" w:sz="0" w:space="0" w:color="auto"/>
        <w:right w:val="none" w:sz="0" w:space="0" w:color="auto"/>
      </w:divBdr>
    </w:div>
    <w:div w:id="1757240843">
      <w:bodyDiv w:val="1"/>
      <w:marLeft w:val="0"/>
      <w:marRight w:val="0"/>
      <w:marTop w:val="0"/>
      <w:marBottom w:val="0"/>
      <w:divBdr>
        <w:top w:val="none" w:sz="0" w:space="0" w:color="auto"/>
        <w:left w:val="none" w:sz="0" w:space="0" w:color="auto"/>
        <w:bottom w:val="none" w:sz="0" w:space="0" w:color="auto"/>
        <w:right w:val="none" w:sz="0" w:space="0" w:color="auto"/>
      </w:divBdr>
    </w:div>
    <w:div w:id="1768379435">
      <w:bodyDiv w:val="1"/>
      <w:marLeft w:val="0"/>
      <w:marRight w:val="0"/>
      <w:marTop w:val="0"/>
      <w:marBottom w:val="0"/>
      <w:divBdr>
        <w:top w:val="none" w:sz="0" w:space="0" w:color="auto"/>
        <w:left w:val="none" w:sz="0" w:space="0" w:color="auto"/>
        <w:bottom w:val="none" w:sz="0" w:space="0" w:color="auto"/>
        <w:right w:val="none" w:sz="0" w:space="0" w:color="auto"/>
      </w:divBdr>
    </w:div>
    <w:div w:id="1870289439">
      <w:bodyDiv w:val="1"/>
      <w:marLeft w:val="0"/>
      <w:marRight w:val="0"/>
      <w:marTop w:val="0"/>
      <w:marBottom w:val="0"/>
      <w:divBdr>
        <w:top w:val="none" w:sz="0" w:space="0" w:color="auto"/>
        <w:left w:val="none" w:sz="0" w:space="0" w:color="auto"/>
        <w:bottom w:val="none" w:sz="0" w:space="0" w:color="auto"/>
        <w:right w:val="none" w:sz="0" w:space="0" w:color="auto"/>
      </w:divBdr>
    </w:div>
    <w:div w:id="2032534820">
      <w:bodyDiv w:val="1"/>
      <w:marLeft w:val="0"/>
      <w:marRight w:val="0"/>
      <w:marTop w:val="0"/>
      <w:marBottom w:val="0"/>
      <w:divBdr>
        <w:top w:val="none" w:sz="0" w:space="0" w:color="auto"/>
        <w:left w:val="none" w:sz="0" w:space="0" w:color="auto"/>
        <w:bottom w:val="none" w:sz="0" w:space="0" w:color="auto"/>
        <w:right w:val="none" w:sz="0" w:space="0" w:color="auto"/>
      </w:divBdr>
    </w:div>
    <w:div w:id="2099864928">
      <w:bodyDiv w:val="1"/>
      <w:marLeft w:val="0"/>
      <w:marRight w:val="0"/>
      <w:marTop w:val="0"/>
      <w:marBottom w:val="0"/>
      <w:divBdr>
        <w:top w:val="none" w:sz="0" w:space="0" w:color="auto"/>
        <w:left w:val="none" w:sz="0" w:space="0" w:color="auto"/>
        <w:bottom w:val="none" w:sz="0" w:space="0" w:color="auto"/>
        <w:right w:val="none" w:sz="0" w:space="0" w:color="auto"/>
      </w:divBdr>
    </w:div>
    <w:div w:id="2145811177">
      <w:bodyDiv w:val="1"/>
      <w:marLeft w:val="0"/>
      <w:marRight w:val="0"/>
      <w:marTop w:val="0"/>
      <w:marBottom w:val="0"/>
      <w:divBdr>
        <w:top w:val="none" w:sz="0" w:space="0" w:color="auto"/>
        <w:left w:val="none" w:sz="0" w:space="0" w:color="auto"/>
        <w:bottom w:val="none" w:sz="0" w:space="0" w:color="auto"/>
        <w:right w:val="none" w:sz="0" w:space="0" w:color="auto"/>
      </w:divBdr>
    </w:div>
    <w:div w:id="2146270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sheltercluster.org/environment-community-practice/pages/country-level-environmental-profiles" TargetMode="External"/><Relationship Id="rId18" Type="http://schemas.openxmlformats.org/officeDocument/2006/relationships/hyperlink" Target="https://sheltercluster.org/environment-community-practice/documents/needs-overview-tip-sheet-environment-climate-change-and" TargetMode="External"/><Relationship Id="rId3" Type="http://schemas.openxmlformats.org/officeDocument/2006/relationships/settings" Target="settings.xml"/><Relationship Id="rId21" Type="http://schemas.openxmlformats.org/officeDocument/2006/relationships/hyperlink" Target="file:///C:\Users\mhett\Downloads\&#8730;" TargetMode="External"/><Relationship Id="rId7" Type="http://schemas.openxmlformats.org/officeDocument/2006/relationships/image" Target="media/image1.png"/><Relationship Id="rId12" Type="http://schemas.openxmlformats.org/officeDocument/2006/relationships/hyperlink" Target="https://climateknowledgeportal.worldbank.org/country-profiles" TargetMode="External"/><Relationship Id="rId17" Type="http://schemas.openxmlformats.org/officeDocument/2006/relationships/hyperlink" Target="https://sheltercluster.org/environment-community-practice/documents/needs-overview-tip-sheet-environment-climate-change-and"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undrr.org/publication/strengthening-risk-analysis-humanitarian-planning" TargetMode="External"/><Relationship Id="rId20" Type="http://schemas.openxmlformats.org/officeDocument/2006/relationships/hyperlink" Target="https://sheltercluster.org/environment-community-practice/documents/response-planning-tip-sheet-environment-climate-change-and"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pi.yale.edu/"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undrr.org/publication/words-action-guidelines-national-disaster-risk-assessment" TargetMode="External"/><Relationship Id="rId23" Type="http://schemas.openxmlformats.org/officeDocument/2006/relationships/footer" Target="footer1.xml"/><Relationship Id="rId10" Type="http://schemas.openxmlformats.org/officeDocument/2006/relationships/hyperlink" Target="https://sheltercluster.org/environment-community-practice/pages/country-level-environmental-profiles" TargetMode="External"/><Relationship Id="rId19" Type="http://schemas.openxmlformats.org/officeDocument/2006/relationships/hyperlink" Target="mailto:environmentoperations@sheltercluster.org" TargetMode="External"/><Relationship Id="rId4" Type="http://schemas.openxmlformats.org/officeDocument/2006/relationships/webSettings" Target="webSettings.xml"/><Relationship Id="rId9" Type="http://schemas.openxmlformats.org/officeDocument/2006/relationships/hyperlink" Target="https://climateknowledgeportal.worldbank.org/country-profiles" TargetMode="External"/><Relationship Id="rId14" Type="http://schemas.openxmlformats.org/officeDocument/2006/relationships/hyperlink" Target="https://thinkhazard.org/en/"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GSC">
  <a:themeElements>
    <a:clrScheme name="GSC">
      <a:dk1>
        <a:sysClr val="windowText" lastClr="000000"/>
      </a:dk1>
      <a:lt1>
        <a:sysClr val="window" lastClr="FFFFFF"/>
      </a:lt1>
      <a:dk2>
        <a:srgbClr val="0E2841"/>
      </a:dk2>
      <a:lt2>
        <a:srgbClr val="E8E8E8"/>
      </a:lt2>
      <a:accent1>
        <a:srgbClr val="7A1314"/>
      </a:accent1>
      <a:accent2>
        <a:srgbClr val="002952"/>
      </a:accent2>
      <a:accent3>
        <a:srgbClr val="BDAB8E"/>
      </a:accent3>
      <a:accent4>
        <a:srgbClr val="B8A999"/>
      </a:accent4>
      <a:accent5>
        <a:srgbClr val="85786F"/>
      </a:accent5>
      <a:accent6>
        <a:srgbClr val="006FC2"/>
      </a:accent6>
      <a:hlink>
        <a:srgbClr val="ED6B1C"/>
      </a:hlink>
      <a:folHlink>
        <a:srgbClr val="675A53"/>
      </a:folHlink>
    </a:clrScheme>
    <a:fontScheme name="GSC">
      <a:majorFont>
        <a:latin typeface="Avenir Next Bold"/>
        <a:ea typeface=""/>
        <a:cs typeface=""/>
      </a:majorFont>
      <a:minorFont>
        <a:latin typeface="Apto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TotalTime>
  <Pages>8</Pages>
  <Words>1775</Words>
  <Characters>10121</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Elsa PERREAU</dc:creator>
  <cp:keywords/>
  <dc:description/>
  <cp:lastModifiedBy>Mandy George</cp:lastModifiedBy>
  <cp:revision>3</cp:revision>
  <dcterms:created xsi:type="dcterms:W3CDTF">2024-10-14T09:26:00Z</dcterms:created>
  <dcterms:modified xsi:type="dcterms:W3CDTF">2024-10-14T09:28:00Z</dcterms:modified>
</cp:coreProperties>
</file>