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0BA85" w14:textId="2497B0A7" w:rsidR="00163FA1" w:rsidRPr="00DF48C5" w:rsidRDefault="00BC545E" w:rsidP="003E0299">
      <w:pPr>
        <w:pStyle w:val="Default"/>
        <w:jc w:val="center"/>
        <w:rPr>
          <w:rFonts w:ascii="Proxima Nova Lt" w:eastAsia="Verdana" w:hAnsi="Proxima Nova Lt" w:cs="Verdana"/>
          <w:color w:val="auto"/>
          <w:sz w:val="28"/>
          <w:szCs w:val="28"/>
        </w:rPr>
      </w:pPr>
      <w:r w:rsidRPr="00DF48C5">
        <w:rPr>
          <w:rFonts w:ascii="Proxima Nova Lt" w:eastAsia="Verdana" w:hAnsi="Proxima Nova Lt" w:cs="Verdana"/>
          <w:color w:val="auto"/>
          <w:sz w:val="28"/>
          <w:szCs w:val="28"/>
        </w:rPr>
        <w:t>Terms of Reference</w:t>
      </w:r>
    </w:p>
    <w:p w14:paraId="6966BB2D" w14:textId="3C3F4229" w:rsidR="00BB6673" w:rsidRPr="00DF48C5" w:rsidRDefault="00A646AA" w:rsidP="00F849DB">
      <w:pPr>
        <w:pStyle w:val="Default"/>
        <w:jc w:val="center"/>
        <w:rPr>
          <w:rFonts w:ascii="Lato Black" w:eastAsia="Verdana" w:hAnsi="Lato Black" w:cs="Verdana"/>
          <w:b/>
          <w:bCs/>
          <w:color w:val="auto"/>
          <w:sz w:val="38"/>
          <w:szCs w:val="38"/>
        </w:rPr>
      </w:pPr>
      <w:r w:rsidRPr="00DF48C5">
        <w:rPr>
          <w:rFonts w:ascii="Lato Black" w:eastAsia="Verdana" w:hAnsi="Lato Black" w:cs="Verdana"/>
          <w:b/>
          <w:bCs/>
          <w:color w:val="auto"/>
          <w:sz w:val="38"/>
          <w:szCs w:val="38"/>
        </w:rPr>
        <w:t>Strategic Advisory Group</w:t>
      </w:r>
    </w:p>
    <w:p w14:paraId="29FF019E" w14:textId="6C09A329" w:rsidR="00674468" w:rsidRPr="00B50E80" w:rsidRDefault="009F7BF7" w:rsidP="00B50E80">
      <w:pPr>
        <w:pStyle w:val="Default"/>
        <w:jc w:val="center"/>
        <w:rPr>
          <w:rFonts w:ascii="Lato Black" w:eastAsia="Verdana" w:hAnsi="Lato Black" w:cs="Verdana"/>
          <w:b/>
          <w:bCs/>
          <w:color w:val="650000"/>
          <w:sz w:val="28"/>
          <w:szCs w:val="28"/>
        </w:rPr>
      </w:pPr>
      <w:r w:rsidRPr="00DF48C5">
        <w:rPr>
          <w:rFonts w:ascii="Lato Black" w:eastAsia="Verdana" w:hAnsi="Lato Black" w:cs="Verdana"/>
          <w:b/>
          <w:bCs/>
          <w:color w:val="650000"/>
          <w:sz w:val="28"/>
          <w:szCs w:val="28"/>
        </w:rPr>
        <w:t>Shelter &amp; NFI Cluster Sudan</w:t>
      </w:r>
    </w:p>
    <w:p w14:paraId="09C5DA17" w14:textId="630587C6" w:rsidR="003E464E" w:rsidRPr="00B50E80" w:rsidRDefault="003E464E" w:rsidP="00A74D19">
      <w:pPr>
        <w:pStyle w:val="Default"/>
        <w:rPr>
          <w:rFonts w:ascii="Verdana" w:eastAsia="Verdana" w:hAnsi="Verdana" w:cs="Verdana"/>
          <w:color w:val="auto"/>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8"/>
      </w:tblGrid>
      <w:tr w:rsidR="00106466" w:rsidRPr="00C421DC" w14:paraId="3D413B96" w14:textId="77777777" w:rsidTr="0098418A">
        <w:trPr>
          <w:trHeight w:val="288"/>
        </w:trPr>
        <w:tc>
          <w:tcPr>
            <w:tcW w:w="10128" w:type="dxa"/>
            <w:shd w:val="clear" w:color="auto" w:fill="792D2B"/>
          </w:tcPr>
          <w:p w14:paraId="74535DC5" w14:textId="3523E69A" w:rsidR="00106466" w:rsidRPr="00506414" w:rsidRDefault="00A03F64" w:rsidP="00F109EF">
            <w:pPr>
              <w:pStyle w:val="ListParagraph"/>
              <w:numPr>
                <w:ilvl w:val="0"/>
                <w:numId w:val="23"/>
              </w:numPr>
              <w:ind w:left="255" w:hanging="270"/>
              <w:rPr>
                <w:rFonts w:ascii="Lato Heavy" w:hAnsi="Lato Heavy"/>
                <w:b/>
                <w:color w:val="FFFFFF" w:themeColor="background1"/>
                <w:sz w:val="28"/>
                <w:szCs w:val="28"/>
              </w:rPr>
            </w:pPr>
            <w:bookmarkStart w:id="0" w:name="_Hlk117576681"/>
            <w:r>
              <w:rPr>
                <w:rFonts w:ascii="Lato Heavy" w:hAnsi="Lato Heavy"/>
                <w:b/>
                <w:bCs/>
                <w:color w:val="FFFFFF" w:themeColor="background1"/>
                <w:sz w:val="28"/>
                <w:szCs w:val="28"/>
              </w:rPr>
              <w:t>Background</w:t>
            </w:r>
            <w:r w:rsidR="00BC545E" w:rsidRPr="00C859C0">
              <w:rPr>
                <w:rFonts w:ascii="Lato Heavy" w:hAnsi="Lato Heavy"/>
                <w:b/>
                <w:bCs/>
                <w:color w:val="FFFFFF" w:themeColor="background1"/>
                <w:sz w:val="28"/>
                <w:szCs w:val="28"/>
              </w:rPr>
              <w:t xml:space="preserve"> </w:t>
            </w:r>
          </w:p>
        </w:tc>
      </w:tr>
    </w:tbl>
    <w:bookmarkEnd w:id="0"/>
    <w:p w14:paraId="225AACAD" w14:textId="7B0C8D10" w:rsidR="00E96381" w:rsidRDefault="00570042" w:rsidP="00712AD9">
      <w:pPr>
        <w:pStyle w:val="BodyText"/>
        <w:spacing w:before="220" w:line="259" w:lineRule="auto"/>
        <w:ind w:right="72"/>
        <w:jc w:val="both"/>
        <w:rPr>
          <w:rFonts w:ascii="Proxima Nova Lt" w:hAnsi="Proxima Nova Lt"/>
        </w:rPr>
      </w:pPr>
      <w:r w:rsidRPr="002A4615">
        <w:rPr>
          <w:rFonts w:ascii="Proxima Nova Lt" w:hAnsi="Proxima Nova Lt"/>
          <w:noProof/>
        </w:rPr>
        <mc:AlternateContent>
          <mc:Choice Requires="wps">
            <w:drawing>
              <wp:anchor distT="45720" distB="45720" distL="114300" distR="114300" simplePos="0" relativeHeight="251658240" behindDoc="0" locked="0" layoutInCell="1" allowOverlap="1" wp14:anchorId="3DA31E84" wp14:editId="4D501F9B">
                <wp:simplePos x="0" y="0"/>
                <wp:positionH relativeFrom="margin">
                  <wp:posOffset>3805555</wp:posOffset>
                </wp:positionH>
                <wp:positionV relativeFrom="paragraph">
                  <wp:posOffset>80010</wp:posOffset>
                </wp:positionV>
                <wp:extent cx="2625725" cy="3352800"/>
                <wp:effectExtent l="0" t="0" r="3175"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3352800"/>
                        </a:xfrm>
                        <a:prstGeom prst="rect">
                          <a:avLst/>
                        </a:prstGeom>
                        <a:solidFill>
                          <a:schemeClr val="bg1">
                            <a:lumMod val="95000"/>
                          </a:schemeClr>
                        </a:solidFill>
                        <a:ln w="9525">
                          <a:noFill/>
                          <a:miter lim="800000"/>
                          <a:headEnd/>
                          <a:tailEnd/>
                        </a:ln>
                      </wps:spPr>
                      <wps:txbx>
                        <w:txbxContent>
                          <w:p w14:paraId="234DBF68" w14:textId="6E11BA0A" w:rsidR="00A128B8" w:rsidRPr="00E33ADF" w:rsidRDefault="00A128B8" w:rsidP="00A128B8">
                            <w:pPr>
                              <w:jc w:val="both"/>
                              <w:rPr>
                                <w:rFonts w:ascii="Proxima Nova Lt" w:eastAsia="Verdana" w:hAnsi="Proxima Nova Lt" w:cs="Verdana"/>
                                <w:color w:val="650000"/>
                                <w:lang w:val="en-GB"/>
                              </w:rPr>
                            </w:pPr>
                            <w:r w:rsidRPr="00E33ADF">
                              <w:rPr>
                                <w:rFonts w:ascii="Proxima Nova Lt" w:eastAsia="Verdana" w:hAnsi="Proxima Nova Lt" w:cs="Verdana"/>
                                <w:color w:val="650000"/>
                                <w:lang w:val="en-GB"/>
                              </w:rPr>
                              <w:t>Key Information:</w:t>
                            </w:r>
                          </w:p>
                          <w:p w14:paraId="1094521C" w14:textId="2BBB92BB" w:rsidR="00036228" w:rsidRPr="00E33ADF" w:rsidRDefault="002C6E4C" w:rsidP="00A128B8">
                            <w:pPr>
                              <w:jc w:val="both"/>
                              <w:rPr>
                                <w:rFonts w:ascii="Proxima Nova Lt" w:eastAsia="Verdana" w:hAnsi="Proxima Nova Lt" w:cs="Verdana"/>
                                <w:color w:val="650000"/>
                                <w:lang w:val="en-GB"/>
                              </w:rPr>
                            </w:pPr>
                            <w:r w:rsidRPr="00E33ADF">
                              <w:rPr>
                                <w:rFonts w:ascii="Proxima Nova Lt" w:eastAsia="Verdana" w:hAnsi="Proxima Nova Lt" w:cs="Verdana"/>
                                <w:color w:val="650000"/>
                                <w:lang w:val="en-GB"/>
                              </w:rPr>
                              <w:t xml:space="preserve">Shelter </w:t>
                            </w:r>
                            <w:r w:rsidR="007435EF" w:rsidRPr="00E33ADF">
                              <w:rPr>
                                <w:rFonts w:ascii="Proxima Nova Lt" w:eastAsia="Verdana" w:hAnsi="Proxima Nova Lt" w:cs="Verdana"/>
                                <w:color w:val="650000"/>
                                <w:lang w:val="en-GB"/>
                              </w:rPr>
                              <w:t>&amp;</w:t>
                            </w:r>
                            <w:r w:rsidRPr="00E33ADF">
                              <w:rPr>
                                <w:rFonts w:ascii="Proxima Nova Lt" w:eastAsia="Verdana" w:hAnsi="Proxima Nova Lt" w:cs="Verdana"/>
                                <w:color w:val="650000"/>
                                <w:lang w:val="en-GB"/>
                              </w:rPr>
                              <w:t xml:space="preserve"> NFI Cluster </w:t>
                            </w:r>
                            <w:r w:rsidR="002B768B">
                              <w:rPr>
                                <w:rFonts w:ascii="Proxima Nova Lt" w:eastAsia="Verdana" w:hAnsi="Proxima Nova Lt" w:cs="Verdana"/>
                                <w:color w:val="650000"/>
                                <w:lang w:val="en-GB"/>
                              </w:rPr>
                              <w:t xml:space="preserve">in Sudan </w:t>
                            </w:r>
                            <w:r w:rsidRPr="00E33ADF">
                              <w:rPr>
                                <w:rFonts w:ascii="Proxima Nova Lt" w:eastAsia="Verdana" w:hAnsi="Proxima Nova Lt" w:cs="Verdana"/>
                                <w:color w:val="650000"/>
                                <w:lang w:val="en-GB"/>
                              </w:rPr>
                              <w:t xml:space="preserve">was </w:t>
                            </w:r>
                            <w:r w:rsidR="00036228" w:rsidRPr="00E33ADF">
                              <w:rPr>
                                <w:rFonts w:ascii="Proxima Nova Lt" w:eastAsia="Verdana" w:hAnsi="Proxima Nova Lt" w:cs="Verdana"/>
                                <w:color w:val="650000"/>
                                <w:lang w:val="en-GB"/>
                              </w:rPr>
                              <w:t>activated</w:t>
                            </w:r>
                            <w:r w:rsidRPr="00E33ADF">
                              <w:rPr>
                                <w:rFonts w:ascii="Proxima Nova Lt" w:eastAsia="Verdana" w:hAnsi="Proxima Nova Lt" w:cs="Verdana"/>
                                <w:color w:val="650000"/>
                                <w:lang w:val="en-GB"/>
                              </w:rPr>
                              <w:t xml:space="preserve"> in </w:t>
                            </w:r>
                            <w:r w:rsidR="002B768B">
                              <w:rPr>
                                <w:rFonts w:ascii="Proxima Nova Lt" w:eastAsia="Verdana" w:hAnsi="Proxima Nova Lt" w:cs="Verdana"/>
                                <w:color w:val="650000"/>
                                <w:lang w:val="en-GB"/>
                              </w:rPr>
                              <w:t>2012</w:t>
                            </w:r>
                            <w:r w:rsidRPr="00E33ADF">
                              <w:rPr>
                                <w:rFonts w:ascii="Proxima Nova Lt" w:eastAsia="Verdana" w:hAnsi="Proxima Nova Lt" w:cs="Verdana"/>
                                <w:color w:val="650000"/>
                                <w:lang w:val="en-GB"/>
                              </w:rPr>
                              <w:t>, and is led by UNHCR</w:t>
                            </w:r>
                            <w:r w:rsidR="003D02C5" w:rsidRPr="00E33ADF">
                              <w:rPr>
                                <w:rFonts w:ascii="Proxima Nova Lt" w:eastAsia="Verdana" w:hAnsi="Proxima Nova Lt" w:cs="Verdana"/>
                                <w:color w:val="650000"/>
                                <w:lang w:val="en-GB"/>
                              </w:rPr>
                              <w:t>, mirroring the global arrangement for conflict-related situations as designated by the IASC Principals</w:t>
                            </w:r>
                            <w:r w:rsidR="000652CC" w:rsidRPr="00E33ADF">
                              <w:rPr>
                                <w:rFonts w:ascii="Proxima Nova Lt" w:eastAsia="Verdana" w:hAnsi="Proxima Nova Lt" w:cs="Verdana"/>
                                <w:color w:val="650000"/>
                                <w:lang w:val="en-GB"/>
                              </w:rPr>
                              <w:t xml:space="preserve">. </w:t>
                            </w:r>
                          </w:p>
                          <w:p w14:paraId="0B41FF10" w14:textId="31DC64D1" w:rsidR="002A4615" w:rsidRPr="00E33ADF" w:rsidRDefault="000E66EF" w:rsidP="00A128B8">
                            <w:pPr>
                              <w:jc w:val="both"/>
                              <w:rPr>
                                <w:rFonts w:ascii="Proxima Nova Lt" w:eastAsia="Verdana" w:hAnsi="Proxima Nova Lt" w:cs="Verdana"/>
                                <w:color w:val="650000"/>
                                <w:lang w:val="en-GB"/>
                              </w:rPr>
                            </w:pPr>
                            <w:r w:rsidRPr="00E33ADF">
                              <w:rPr>
                                <w:rFonts w:ascii="Proxima Nova Lt" w:eastAsia="Verdana" w:hAnsi="Proxima Nova Lt" w:cs="Verdana"/>
                                <w:color w:val="650000"/>
                                <w:lang w:val="en-GB"/>
                              </w:rPr>
                              <w:t xml:space="preserve">Recently, a transparent election process was held to select the </w:t>
                            </w:r>
                            <w:r w:rsidR="00946F43">
                              <w:rPr>
                                <w:rFonts w:ascii="Proxima Nova Lt" w:eastAsia="Verdana" w:hAnsi="Proxima Nova Lt" w:cs="Verdana"/>
                                <w:color w:val="650000"/>
                                <w:lang w:val="en-GB"/>
                              </w:rPr>
                              <w:t>c</w:t>
                            </w:r>
                            <w:r w:rsidRPr="00E33ADF">
                              <w:rPr>
                                <w:rFonts w:ascii="Proxima Nova Lt" w:eastAsia="Verdana" w:hAnsi="Proxima Nova Lt" w:cs="Verdana"/>
                                <w:color w:val="650000"/>
                                <w:lang w:val="en-GB"/>
                              </w:rPr>
                              <w:t xml:space="preserve">luster Co-Chair organization, with </w:t>
                            </w:r>
                            <w:r w:rsidR="006D480A">
                              <w:rPr>
                                <w:rFonts w:ascii="Proxima Nova Lt" w:eastAsia="Verdana" w:hAnsi="Proxima Nova Lt" w:cs="Verdana"/>
                                <w:color w:val="650000"/>
                                <w:lang w:val="en-GB"/>
                              </w:rPr>
                              <w:t>27 cluster members</w:t>
                            </w:r>
                            <w:r w:rsidRPr="00E33ADF">
                              <w:rPr>
                                <w:rFonts w:ascii="Proxima Nova Lt" w:eastAsia="Verdana" w:hAnsi="Proxima Nova Lt" w:cs="Verdana"/>
                                <w:color w:val="650000"/>
                                <w:lang w:val="en-GB"/>
                              </w:rPr>
                              <w:t xml:space="preserve"> casting their votes, including 18 INGOs, 8 NNGOs, and 1 Donor. Following this process, ADRA was selected to serve as the Co-Chair </w:t>
                            </w:r>
                            <w:r w:rsidR="00933EB6">
                              <w:rPr>
                                <w:rFonts w:ascii="Proxima Nova Lt" w:eastAsia="Verdana" w:hAnsi="Proxima Nova Lt" w:cs="Verdana"/>
                                <w:color w:val="650000"/>
                                <w:lang w:val="en-GB"/>
                              </w:rPr>
                              <w:t xml:space="preserve">for the </w:t>
                            </w:r>
                            <w:r w:rsidR="00B211A5">
                              <w:rPr>
                                <w:rFonts w:ascii="Proxima Nova Lt" w:eastAsia="Verdana" w:hAnsi="Proxima Nova Lt" w:cs="Verdana"/>
                                <w:color w:val="650000"/>
                                <w:lang w:val="en-GB"/>
                              </w:rPr>
                              <w:t>two-year</w:t>
                            </w:r>
                            <w:r w:rsidR="00933EB6">
                              <w:rPr>
                                <w:rFonts w:ascii="Proxima Nova Lt" w:eastAsia="Verdana" w:hAnsi="Proxima Nova Lt" w:cs="Verdana"/>
                                <w:color w:val="650000"/>
                                <w:lang w:val="en-GB"/>
                              </w:rPr>
                              <w:t xml:space="preserve"> term</w:t>
                            </w:r>
                            <w:r w:rsidR="006D480A">
                              <w:rPr>
                                <w:rFonts w:ascii="Proxima Nova Lt" w:eastAsia="Verdana" w:hAnsi="Proxima Nova Lt" w:cs="Verdana"/>
                                <w:color w:val="650000"/>
                                <w:lang w:val="en-GB"/>
                              </w:rPr>
                              <w:t>,</w:t>
                            </w:r>
                            <w:r w:rsidR="00933EB6">
                              <w:rPr>
                                <w:rFonts w:ascii="Proxima Nova Lt" w:eastAsia="Verdana" w:hAnsi="Proxima Nova Lt" w:cs="Verdana"/>
                                <w:color w:val="650000"/>
                                <w:lang w:val="en-GB"/>
                              </w:rPr>
                              <w:t xml:space="preserve"> </w:t>
                            </w:r>
                            <w:r w:rsidRPr="00E33ADF">
                              <w:rPr>
                                <w:rFonts w:ascii="Proxima Nova Lt" w:eastAsia="Verdana" w:hAnsi="Proxima Nova Lt" w:cs="Verdana"/>
                                <w:color w:val="650000"/>
                                <w:lang w:val="en-GB"/>
                              </w:rPr>
                              <w:t>starting from January 26, 2023. This was formalized with the signing of a</w:t>
                            </w:r>
                            <w:r w:rsidR="00B211A5">
                              <w:rPr>
                                <w:rFonts w:ascii="Proxima Nova Lt" w:eastAsia="Verdana" w:hAnsi="Proxima Nova Lt" w:cs="Verdana"/>
                                <w:color w:val="650000"/>
                                <w:lang w:val="en-GB"/>
                              </w:rPr>
                              <w:t>n</w:t>
                            </w:r>
                            <w:r w:rsidRPr="00E33ADF">
                              <w:rPr>
                                <w:rFonts w:ascii="Proxima Nova Lt" w:eastAsia="Verdana" w:hAnsi="Proxima Nova Lt" w:cs="Verdana"/>
                                <w:color w:val="650000"/>
                                <w:lang w:val="en-GB"/>
                              </w:rPr>
                              <w:t xml:space="preserve"> </w:t>
                            </w:r>
                            <w:r w:rsidR="00B211A5">
                              <w:rPr>
                                <w:rFonts w:ascii="Proxima Nova Lt" w:eastAsia="Verdana" w:hAnsi="Proxima Nova Lt" w:cs="Verdana"/>
                                <w:color w:val="650000"/>
                                <w:lang w:val="en-GB"/>
                              </w:rPr>
                              <w:t>MoU</w:t>
                            </w:r>
                            <w:r w:rsidRPr="00E33ADF">
                              <w:rPr>
                                <w:rFonts w:ascii="Proxima Nova Lt" w:eastAsia="Verdana" w:hAnsi="Proxima Nova Lt" w:cs="Verdana"/>
                                <w:color w:val="650000"/>
                                <w:lang w:val="en-GB"/>
                              </w:rPr>
                              <w:t xml:space="preserve"> between </w:t>
                            </w:r>
                            <w:r w:rsidR="0029415F">
                              <w:rPr>
                                <w:rFonts w:ascii="Proxima Nova Lt" w:eastAsia="Verdana" w:hAnsi="Proxima Nova Lt" w:cs="Verdana"/>
                                <w:color w:val="650000"/>
                                <w:lang w:val="en-GB"/>
                              </w:rPr>
                              <w:t>ADRA</w:t>
                            </w:r>
                            <w:r w:rsidRPr="00E33ADF">
                              <w:rPr>
                                <w:rFonts w:ascii="Proxima Nova Lt" w:eastAsia="Verdana" w:hAnsi="Proxima Nova Lt" w:cs="Verdana"/>
                                <w:color w:val="650000"/>
                                <w:lang w:val="en-GB"/>
                              </w:rPr>
                              <w:t xml:space="preserve"> and </w:t>
                            </w:r>
                            <w:r w:rsidR="0029415F">
                              <w:rPr>
                                <w:rFonts w:ascii="Proxima Nova Lt" w:eastAsia="Verdana" w:hAnsi="Proxima Nova Lt" w:cs="Verdana"/>
                                <w:color w:val="650000"/>
                                <w:lang w:val="en-GB"/>
                              </w:rPr>
                              <w:t>UNHCR</w:t>
                            </w:r>
                            <w:r w:rsidRPr="00E33ADF">
                              <w:rPr>
                                <w:rFonts w:ascii="Proxima Nova Lt" w:eastAsia="Verdana" w:hAnsi="Proxima Nova Lt" w:cs="Verdana"/>
                                <w:color w:val="650000"/>
                                <w:lang w:val="en-GB"/>
                              </w:rPr>
                              <w:t xml:space="preserve"> on that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A31E84" id="_x0000_t202" coordsize="21600,21600" o:spt="202" path="m,l,21600r21600,l21600,xe">
                <v:stroke joinstyle="miter"/>
                <v:path gradientshapeok="t" o:connecttype="rect"/>
              </v:shapetype>
              <v:shape id="Text Box 217" o:spid="_x0000_s1026" type="#_x0000_t202" style="position:absolute;left:0;text-align:left;margin-left:299.65pt;margin-top:6.3pt;width:206.75pt;height:264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" fillcolor="#f2f2f2 [3052]" stroked="f">
                <v:textbox>
                  <w:txbxContent>
                    <w:p w14:paraId="234DBF68" w14:textId="6E11BA0A" w:rsidR="00A128B8" w:rsidRPr="00E33ADF" w:rsidRDefault="00A128B8" w:rsidP="00A128B8">
                      <w:pPr>
                        <w:jc w:val="both"/>
                        <w:rPr>
                          <w:rFonts w:ascii="Proxima Nova Lt" w:eastAsia="Verdana" w:hAnsi="Proxima Nova Lt" w:cs="Verdana"/>
                          <w:color w:val="650000"/>
                          <w:lang w:val="en-GB"/>
                        </w:rPr>
                      </w:pPr>
                      <w:r w:rsidRPr="00E33ADF">
                        <w:rPr>
                          <w:rFonts w:ascii="Proxima Nova Lt" w:eastAsia="Verdana" w:hAnsi="Proxima Nova Lt" w:cs="Verdana"/>
                          <w:color w:val="650000"/>
                          <w:lang w:val="en-GB"/>
                        </w:rPr>
                        <w:t>Key Information:</w:t>
                      </w:r>
                    </w:p>
                    <w:p w14:paraId="1094521C" w14:textId="2BBB92BB" w:rsidR="00036228" w:rsidRPr="00E33ADF" w:rsidRDefault="002C6E4C" w:rsidP="00A128B8">
                      <w:pPr>
                        <w:jc w:val="both"/>
                        <w:rPr>
                          <w:rFonts w:ascii="Proxima Nova Lt" w:eastAsia="Verdana" w:hAnsi="Proxima Nova Lt" w:cs="Verdana"/>
                          <w:color w:val="650000"/>
                          <w:lang w:val="en-GB"/>
                        </w:rPr>
                      </w:pPr>
                      <w:r w:rsidRPr="00E33ADF">
                        <w:rPr>
                          <w:rFonts w:ascii="Proxima Nova Lt" w:eastAsia="Verdana" w:hAnsi="Proxima Nova Lt" w:cs="Verdana"/>
                          <w:color w:val="650000"/>
                          <w:lang w:val="en-GB"/>
                        </w:rPr>
                        <w:t xml:space="preserve">Shelter </w:t>
                      </w:r>
                      <w:r w:rsidR="007435EF" w:rsidRPr="00E33ADF">
                        <w:rPr>
                          <w:rFonts w:ascii="Proxima Nova Lt" w:eastAsia="Verdana" w:hAnsi="Proxima Nova Lt" w:cs="Verdana"/>
                          <w:color w:val="650000"/>
                          <w:lang w:val="en-GB"/>
                        </w:rPr>
                        <w:t>&amp;</w:t>
                      </w:r>
                      <w:r w:rsidRPr="00E33ADF">
                        <w:rPr>
                          <w:rFonts w:ascii="Proxima Nova Lt" w:eastAsia="Verdana" w:hAnsi="Proxima Nova Lt" w:cs="Verdana"/>
                          <w:color w:val="650000"/>
                          <w:lang w:val="en-GB"/>
                        </w:rPr>
                        <w:t xml:space="preserve"> NFI Cluster </w:t>
                      </w:r>
                      <w:r w:rsidR="002B768B">
                        <w:rPr>
                          <w:rFonts w:ascii="Proxima Nova Lt" w:eastAsia="Verdana" w:hAnsi="Proxima Nova Lt" w:cs="Verdana"/>
                          <w:color w:val="650000"/>
                          <w:lang w:val="en-GB"/>
                        </w:rPr>
                        <w:t xml:space="preserve">in Sudan </w:t>
                      </w:r>
                      <w:r w:rsidRPr="00E33ADF">
                        <w:rPr>
                          <w:rFonts w:ascii="Proxima Nova Lt" w:eastAsia="Verdana" w:hAnsi="Proxima Nova Lt" w:cs="Verdana"/>
                          <w:color w:val="650000"/>
                          <w:lang w:val="en-GB"/>
                        </w:rPr>
                        <w:t xml:space="preserve">was </w:t>
                      </w:r>
                      <w:r w:rsidR="00036228" w:rsidRPr="00E33ADF">
                        <w:rPr>
                          <w:rFonts w:ascii="Proxima Nova Lt" w:eastAsia="Verdana" w:hAnsi="Proxima Nova Lt" w:cs="Verdana"/>
                          <w:color w:val="650000"/>
                          <w:lang w:val="en-GB"/>
                        </w:rPr>
                        <w:t>activated</w:t>
                      </w:r>
                      <w:r w:rsidRPr="00E33ADF">
                        <w:rPr>
                          <w:rFonts w:ascii="Proxima Nova Lt" w:eastAsia="Verdana" w:hAnsi="Proxima Nova Lt" w:cs="Verdana"/>
                          <w:color w:val="650000"/>
                          <w:lang w:val="en-GB"/>
                        </w:rPr>
                        <w:t xml:space="preserve"> in </w:t>
                      </w:r>
                      <w:r w:rsidR="002B768B">
                        <w:rPr>
                          <w:rFonts w:ascii="Proxima Nova Lt" w:eastAsia="Verdana" w:hAnsi="Proxima Nova Lt" w:cs="Verdana"/>
                          <w:color w:val="650000"/>
                          <w:lang w:val="en-GB"/>
                        </w:rPr>
                        <w:t>2012</w:t>
                      </w:r>
                      <w:r w:rsidRPr="00E33ADF">
                        <w:rPr>
                          <w:rFonts w:ascii="Proxima Nova Lt" w:eastAsia="Verdana" w:hAnsi="Proxima Nova Lt" w:cs="Verdana"/>
                          <w:color w:val="650000"/>
                          <w:lang w:val="en-GB"/>
                        </w:rPr>
                        <w:t>, and is led by UNHCR</w:t>
                      </w:r>
                      <w:r w:rsidR="003D02C5" w:rsidRPr="00E33ADF">
                        <w:rPr>
                          <w:rFonts w:ascii="Proxima Nova Lt" w:eastAsia="Verdana" w:hAnsi="Proxima Nova Lt" w:cs="Verdana"/>
                          <w:color w:val="650000"/>
                          <w:lang w:val="en-GB"/>
                        </w:rPr>
                        <w:t>, mirroring the global arrangement for conflict-related situations as designated by the IASC Principals</w:t>
                      </w:r>
                      <w:r w:rsidR="000652CC" w:rsidRPr="00E33ADF">
                        <w:rPr>
                          <w:rFonts w:ascii="Proxima Nova Lt" w:eastAsia="Verdana" w:hAnsi="Proxima Nova Lt" w:cs="Verdana"/>
                          <w:color w:val="650000"/>
                          <w:lang w:val="en-GB"/>
                        </w:rPr>
                        <w:t xml:space="preserve">. </w:t>
                      </w:r>
                    </w:p>
                    <w:p w14:paraId="0B41FF10" w14:textId="31DC64D1" w:rsidR="002A4615" w:rsidRPr="00E33ADF" w:rsidRDefault="000E66EF" w:rsidP="00A128B8">
                      <w:pPr>
                        <w:jc w:val="both"/>
                        <w:rPr>
                          <w:rFonts w:ascii="Proxima Nova Lt" w:eastAsia="Verdana" w:hAnsi="Proxima Nova Lt" w:cs="Verdana"/>
                          <w:color w:val="650000"/>
                          <w:lang w:val="en-GB"/>
                        </w:rPr>
                      </w:pPr>
                      <w:r w:rsidRPr="00E33ADF">
                        <w:rPr>
                          <w:rFonts w:ascii="Proxima Nova Lt" w:eastAsia="Verdana" w:hAnsi="Proxima Nova Lt" w:cs="Verdana"/>
                          <w:color w:val="650000"/>
                          <w:lang w:val="en-GB"/>
                        </w:rPr>
                        <w:t xml:space="preserve">Recently, a transparent election process was held to select the </w:t>
                      </w:r>
                      <w:r w:rsidR="00946F43">
                        <w:rPr>
                          <w:rFonts w:ascii="Proxima Nova Lt" w:eastAsia="Verdana" w:hAnsi="Proxima Nova Lt" w:cs="Verdana"/>
                          <w:color w:val="650000"/>
                          <w:lang w:val="en-GB"/>
                        </w:rPr>
                        <w:t>c</w:t>
                      </w:r>
                      <w:r w:rsidRPr="00E33ADF">
                        <w:rPr>
                          <w:rFonts w:ascii="Proxima Nova Lt" w:eastAsia="Verdana" w:hAnsi="Proxima Nova Lt" w:cs="Verdana"/>
                          <w:color w:val="650000"/>
                          <w:lang w:val="en-GB"/>
                        </w:rPr>
                        <w:t xml:space="preserve">luster Co-Chair organization, with </w:t>
                      </w:r>
                      <w:r w:rsidR="006D480A">
                        <w:rPr>
                          <w:rFonts w:ascii="Proxima Nova Lt" w:eastAsia="Verdana" w:hAnsi="Proxima Nova Lt" w:cs="Verdana"/>
                          <w:color w:val="650000"/>
                          <w:lang w:val="en-GB"/>
                        </w:rPr>
                        <w:t>27 cluster members</w:t>
                      </w:r>
                      <w:r w:rsidRPr="00E33ADF">
                        <w:rPr>
                          <w:rFonts w:ascii="Proxima Nova Lt" w:eastAsia="Verdana" w:hAnsi="Proxima Nova Lt" w:cs="Verdana"/>
                          <w:color w:val="650000"/>
                          <w:lang w:val="en-GB"/>
                        </w:rPr>
                        <w:t xml:space="preserve"> casting their votes, including 18 INGOs, 8 NNGOs, and 1 Donor. Following this process, ADRA was selected to serve as the Co-Chair </w:t>
                      </w:r>
                      <w:r w:rsidR="00933EB6">
                        <w:rPr>
                          <w:rFonts w:ascii="Proxima Nova Lt" w:eastAsia="Verdana" w:hAnsi="Proxima Nova Lt" w:cs="Verdana"/>
                          <w:color w:val="650000"/>
                          <w:lang w:val="en-GB"/>
                        </w:rPr>
                        <w:t xml:space="preserve">for the </w:t>
                      </w:r>
                      <w:r w:rsidR="00B211A5">
                        <w:rPr>
                          <w:rFonts w:ascii="Proxima Nova Lt" w:eastAsia="Verdana" w:hAnsi="Proxima Nova Lt" w:cs="Verdana"/>
                          <w:color w:val="650000"/>
                          <w:lang w:val="en-GB"/>
                        </w:rPr>
                        <w:t>two-year</w:t>
                      </w:r>
                      <w:r w:rsidR="00933EB6">
                        <w:rPr>
                          <w:rFonts w:ascii="Proxima Nova Lt" w:eastAsia="Verdana" w:hAnsi="Proxima Nova Lt" w:cs="Verdana"/>
                          <w:color w:val="650000"/>
                          <w:lang w:val="en-GB"/>
                        </w:rPr>
                        <w:t xml:space="preserve"> term</w:t>
                      </w:r>
                      <w:r w:rsidR="006D480A">
                        <w:rPr>
                          <w:rFonts w:ascii="Proxima Nova Lt" w:eastAsia="Verdana" w:hAnsi="Proxima Nova Lt" w:cs="Verdana"/>
                          <w:color w:val="650000"/>
                          <w:lang w:val="en-GB"/>
                        </w:rPr>
                        <w:t>,</w:t>
                      </w:r>
                      <w:r w:rsidR="00933EB6">
                        <w:rPr>
                          <w:rFonts w:ascii="Proxima Nova Lt" w:eastAsia="Verdana" w:hAnsi="Proxima Nova Lt" w:cs="Verdana"/>
                          <w:color w:val="650000"/>
                          <w:lang w:val="en-GB"/>
                        </w:rPr>
                        <w:t xml:space="preserve"> </w:t>
                      </w:r>
                      <w:r w:rsidRPr="00E33ADF">
                        <w:rPr>
                          <w:rFonts w:ascii="Proxima Nova Lt" w:eastAsia="Verdana" w:hAnsi="Proxima Nova Lt" w:cs="Verdana"/>
                          <w:color w:val="650000"/>
                          <w:lang w:val="en-GB"/>
                        </w:rPr>
                        <w:t>starting from January 26, 2023. This was formalized with the signing of a</w:t>
                      </w:r>
                      <w:r w:rsidR="00B211A5">
                        <w:rPr>
                          <w:rFonts w:ascii="Proxima Nova Lt" w:eastAsia="Verdana" w:hAnsi="Proxima Nova Lt" w:cs="Verdana"/>
                          <w:color w:val="650000"/>
                          <w:lang w:val="en-GB"/>
                        </w:rPr>
                        <w:t>n</w:t>
                      </w:r>
                      <w:r w:rsidRPr="00E33ADF">
                        <w:rPr>
                          <w:rFonts w:ascii="Proxima Nova Lt" w:eastAsia="Verdana" w:hAnsi="Proxima Nova Lt" w:cs="Verdana"/>
                          <w:color w:val="650000"/>
                          <w:lang w:val="en-GB"/>
                        </w:rPr>
                        <w:t xml:space="preserve"> </w:t>
                      </w:r>
                      <w:r w:rsidR="00B211A5">
                        <w:rPr>
                          <w:rFonts w:ascii="Proxima Nova Lt" w:eastAsia="Verdana" w:hAnsi="Proxima Nova Lt" w:cs="Verdana"/>
                          <w:color w:val="650000"/>
                          <w:lang w:val="en-GB"/>
                        </w:rPr>
                        <w:t>MoU</w:t>
                      </w:r>
                      <w:r w:rsidRPr="00E33ADF">
                        <w:rPr>
                          <w:rFonts w:ascii="Proxima Nova Lt" w:eastAsia="Verdana" w:hAnsi="Proxima Nova Lt" w:cs="Verdana"/>
                          <w:color w:val="650000"/>
                          <w:lang w:val="en-GB"/>
                        </w:rPr>
                        <w:t xml:space="preserve"> between </w:t>
                      </w:r>
                      <w:r w:rsidR="0029415F">
                        <w:rPr>
                          <w:rFonts w:ascii="Proxima Nova Lt" w:eastAsia="Verdana" w:hAnsi="Proxima Nova Lt" w:cs="Verdana"/>
                          <w:color w:val="650000"/>
                          <w:lang w:val="en-GB"/>
                        </w:rPr>
                        <w:t>ADRA</w:t>
                      </w:r>
                      <w:r w:rsidRPr="00E33ADF">
                        <w:rPr>
                          <w:rFonts w:ascii="Proxima Nova Lt" w:eastAsia="Verdana" w:hAnsi="Proxima Nova Lt" w:cs="Verdana"/>
                          <w:color w:val="650000"/>
                          <w:lang w:val="en-GB"/>
                        </w:rPr>
                        <w:t xml:space="preserve"> and </w:t>
                      </w:r>
                      <w:r w:rsidR="0029415F">
                        <w:rPr>
                          <w:rFonts w:ascii="Proxima Nova Lt" w:eastAsia="Verdana" w:hAnsi="Proxima Nova Lt" w:cs="Verdana"/>
                          <w:color w:val="650000"/>
                          <w:lang w:val="en-GB"/>
                        </w:rPr>
                        <w:t>UNHCR</w:t>
                      </w:r>
                      <w:r w:rsidRPr="00E33ADF">
                        <w:rPr>
                          <w:rFonts w:ascii="Proxima Nova Lt" w:eastAsia="Verdana" w:hAnsi="Proxima Nova Lt" w:cs="Verdana"/>
                          <w:color w:val="650000"/>
                          <w:lang w:val="en-GB"/>
                        </w:rPr>
                        <w:t xml:space="preserve"> on that date.</w:t>
                      </w:r>
                    </w:p>
                  </w:txbxContent>
                </v:textbox>
                <w10:wrap type="square" anchorx="margin"/>
              </v:shape>
            </w:pict>
          </mc:Fallback>
        </mc:AlternateContent>
      </w:r>
      <w:r w:rsidR="0055082F">
        <w:rPr>
          <w:rFonts w:ascii="Proxima Nova Lt" w:hAnsi="Proxima Nova Lt"/>
        </w:rPr>
        <w:t>Shelter &amp; NFI Cluster in Sudan</w:t>
      </w:r>
      <w:r w:rsidR="00AA1A19">
        <w:rPr>
          <w:rFonts w:ascii="Proxima Nova Lt" w:hAnsi="Proxima Nova Lt"/>
        </w:rPr>
        <w:t>,</w:t>
      </w:r>
      <w:r w:rsidR="0055082F">
        <w:rPr>
          <w:rFonts w:ascii="Proxima Nova Lt" w:hAnsi="Proxima Nova Lt"/>
        </w:rPr>
        <w:t xml:space="preserve"> </w:t>
      </w:r>
      <w:r w:rsidR="00E96381">
        <w:rPr>
          <w:rFonts w:ascii="Proxima Nova Lt" w:hAnsi="Proxima Nova Lt"/>
        </w:rPr>
        <w:t xml:space="preserve">faces a multitude of challenges </w:t>
      </w:r>
      <w:r w:rsidR="00BC6C6D">
        <w:rPr>
          <w:rFonts w:ascii="Proxima Nova Lt" w:hAnsi="Proxima Nova Lt"/>
        </w:rPr>
        <w:t xml:space="preserve">as it strives to provide critical assistance to vulnerable populations, affected by both conflict and natural disasters. </w:t>
      </w:r>
    </w:p>
    <w:p w14:paraId="79CFEABA" w14:textId="515297E7" w:rsidR="00440788" w:rsidRDefault="00B6595F" w:rsidP="00712AD9">
      <w:pPr>
        <w:pStyle w:val="BodyText"/>
        <w:spacing w:before="120" w:line="259" w:lineRule="auto"/>
        <w:ind w:right="71"/>
        <w:jc w:val="both"/>
        <w:rPr>
          <w:rFonts w:ascii="Proxima Nova Lt" w:hAnsi="Proxima Nova Lt"/>
        </w:rPr>
      </w:pPr>
      <w:r>
        <w:rPr>
          <w:rFonts w:ascii="Proxima Nova Lt" w:hAnsi="Proxima Nova Lt"/>
        </w:rPr>
        <w:t>For years,</w:t>
      </w:r>
      <w:r w:rsidR="00175FDA">
        <w:rPr>
          <w:rFonts w:ascii="Proxima Nova Lt" w:hAnsi="Proxima Nova Lt"/>
        </w:rPr>
        <w:t xml:space="preserve"> </w:t>
      </w:r>
      <w:r w:rsidR="000174CD">
        <w:rPr>
          <w:rFonts w:ascii="Proxima Nova Lt" w:hAnsi="Proxima Nova Lt"/>
        </w:rPr>
        <w:t xml:space="preserve">countless emergencies have </w:t>
      </w:r>
      <w:r w:rsidR="006C64D0">
        <w:rPr>
          <w:rFonts w:ascii="Proxima Nova Lt" w:hAnsi="Proxima Nova Lt"/>
        </w:rPr>
        <w:t>simultaneously persisted</w:t>
      </w:r>
      <w:r>
        <w:rPr>
          <w:rFonts w:ascii="Proxima Nova Lt" w:hAnsi="Proxima Nova Lt"/>
        </w:rPr>
        <w:t xml:space="preserve"> </w:t>
      </w:r>
      <w:r w:rsidR="00AD5BDB">
        <w:rPr>
          <w:rFonts w:ascii="Proxima Nova Lt" w:hAnsi="Proxima Nova Lt"/>
        </w:rPr>
        <w:t xml:space="preserve">in nearly every corner of the country, </w:t>
      </w:r>
      <w:r w:rsidR="00E310E0">
        <w:rPr>
          <w:rFonts w:ascii="Proxima Nova Lt" w:hAnsi="Proxima Nova Lt"/>
        </w:rPr>
        <w:t xml:space="preserve">causing </w:t>
      </w:r>
      <w:r w:rsidR="00335F61" w:rsidRPr="00335F61">
        <w:rPr>
          <w:rFonts w:ascii="Proxima Nova Lt" w:hAnsi="Proxima Nova Lt"/>
        </w:rPr>
        <w:t xml:space="preserve">extensive damage to homes, personal </w:t>
      </w:r>
      <w:r w:rsidR="0005050E">
        <w:rPr>
          <w:rFonts w:ascii="Proxima Nova Lt" w:hAnsi="Proxima Nova Lt"/>
        </w:rPr>
        <w:t>assets</w:t>
      </w:r>
      <w:r w:rsidR="00335F61" w:rsidRPr="00335F61">
        <w:rPr>
          <w:rFonts w:ascii="Proxima Nova Lt" w:hAnsi="Proxima Nova Lt"/>
        </w:rPr>
        <w:t>, and infrastructure</w:t>
      </w:r>
      <w:r w:rsidR="00E310E0">
        <w:rPr>
          <w:rFonts w:ascii="Proxima Nova Lt" w:hAnsi="Proxima Nova Lt"/>
        </w:rPr>
        <w:t>.</w:t>
      </w:r>
      <w:r w:rsidR="00DF7ABA">
        <w:rPr>
          <w:rFonts w:ascii="Proxima Nova Lt" w:hAnsi="Proxima Nova Lt"/>
        </w:rPr>
        <w:t xml:space="preserve"> </w:t>
      </w:r>
      <w:r w:rsidR="00EB1B19" w:rsidRPr="00EB1B19">
        <w:rPr>
          <w:rFonts w:ascii="Proxima Nova Lt" w:hAnsi="Proxima Nova Lt"/>
        </w:rPr>
        <w:t xml:space="preserve">Despite these challenges, donor interest has remained limited due to ongoing political instability in Sudan and </w:t>
      </w:r>
      <w:r w:rsidR="00EB1B19">
        <w:rPr>
          <w:rFonts w:ascii="Proxima Nova Lt" w:hAnsi="Proxima Nova Lt"/>
        </w:rPr>
        <w:t>global</w:t>
      </w:r>
      <w:r w:rsidR="00EB1B19" w:rsidRPr="00EB1B19">
        <w:rPr>
          <w:rFonts w:ascii="Proxima Nova Lt" w:hAnsi="Proxima Nova Lt"/>
        </w:rPr>
        <w:t xml:space="preserve"> financial constraints.</w:t>
      </w:r>
      <w:r w:rsidR="00EB1B19">
        <w:rPr>
          <w:rFonts w:ascii="Proxima Nova Lt" w:hAnsi="Proxima Nova Lt"/>
        </w:rPr>
        <w:t xml:space="preserve"> </w:t>
      </w:r>
      <w:r w:rsidR="008F58D7">
        <w:rPr>
          <w:rFonts w:ascii="Proxima Nova Lt" w:hAnsi="Proxima Nova Lt"/>
        </w:rPr>
        <w:t xml:space="preserve">Relief efforts </w:t>
      </w:r>
      <w:r w:rsidR="00EB1B19">
        <w:rPr>
          <w:rFonts w:ascii="Proxima Nova Lt" w:hAnsi="Proxima Nova Lt"/>
        </w:rPr>
        <w:t>were</w:t>
      </w:r>
      <w:r w:rsidR="008F58D7">
        <w:rPr>
          <w:rFonts w:ascii="Proxima Nova Lt" w:hAnsi="Proxima Nova Lt"/>
        </w:rPr>
        <w:t xml:space="preserve"> further limited by </w:t>
      </w:r>
      <w:r w:rsidR="00303F8D">
        <w:rPr>
          <w:rFonts w:ascii="Proxima Nova Lt" w:hAnsi="Proxima Nova Lt"/>
        </w:rPr>
        <w:t xml:space="preserve">the vastness of the affected territory and access barriers </w:t>
      </w:r>
      <w:r w:rsidR="00162630">
        <w:rPr>
          <w:rFonts w:ascii="Proxima Nova Lt" w:hAnsi="Proxima Nova Lt"/>
        </w:rPr>
        <w:t>stemming from</w:t>
      </w:r>
      <w:r w:rsidR="004543E0">
        <w:rPr>
          <w:rFonts w:ascii="Proxima Nova Lt" w:hAnsi="Proxima Nova Lt"/>
        </w:rPr>
        <w:t xml:space="preserve"> insecurity, crumbling </w:t>
      </w:r>
      <w:r w:rsidR="00544E29">
        <w:rPr>
          <w:rFonts w:ascii="Proxima Nova Lt" w:hAnsi="Proxima Nova Lt"/>
        </w:rPr>
        <w:t>infrastructure,</w:t>
      </w:r>
      <w:r w:rsidR="004543E0">
        <w:rPr>
          <w:rFonts w:ascii="Proxima Nova Lt" w:hAnsi="Proxima Nova Lt"/>
        </w:rPr>
        <w:t xml:space="preserve"> and seasonal road conditions</w:t>
      </w:r>
      <w:r w:rsidR="00303F8D">
        <w:rPr>
          <w:rFonts w:ascii="Proxima Nova Lt" w:hAnsi="Proxima Nova Lt"/>
        </w:rPr>
        <w:t xml:space="preserve">. </w:t>
      </w:r>
      <w:r w:rsidR="00880592" w:rsidRPr="00880592">
        <w:rPr>
          <w:rFonts w:ascii="Proxima Nova Lt" w:hAnsi="Proxima Nova Lt"/>
        </w:rPr>
        <w:t xml:space="preserve">As a result, many areas remained underserved, compelling communities to depend on their own scarce resources for rebuilding. This perpetuated existing vulnerabilities and left them susceptible to repeated hazards. The intensifying socioeconomic crisis further contributed to the weakening of self-reliance mechanisms, placing people's safety and well-being </w:t>
      </w:r>
      <w:r w:rsidR="00895A06">
        <w:rPr>
          <w:rFonts w:ascii="Proxima Nova Lt" w:hAnsi="Proxima Nova Lt"/>
        </w:rPr>
        <w:t xml:space="preserve">at severe risk. </w:t>
      </w:r>
    </w:p>
    <w:p w14:paraId="656996BD" w14:textId="7927E31F" w:rsidR="000D6516" w:rsidRDefault="000D6516" w:rsidP="00DC0B60">
      <w:pPr>
        <w:pStyle w:val="BodyText"/>
        <w:spacing w:before="120" w:line="259" w:lineRule="auto"/>
        <w:ind w:right="72"/>
        <w:jc w:val="both"/>
        <w:rPr>
          <w:rFonts w:ascii="Proxima Nova Lt" w:hAnsi="Proxima Nova Lt"/>
        </w:rPr>
      </w:pPr>
      <w:r>
        <w:rPr>
          <w:rFonts w:ascii="Proxima Nova Lt" w:hAnsi="Proxima Nova Lt"/>
        </w:rPr>
        <w:t xml:space="preserve">The already </w:t>
      </w:r>
      <w:r w:rsidR="009638FD">
        <w:rPr>
          <w:rFonts w:ascii="Proxima Nova Lt" w:hAnsi="Proxima Nova Lt"/>
        </w:rPr>
        <w:t>devastating</w:t>
      </w:r>
      <w:r>
        <w:rPr>
          <w:rFonts w:ascii="Proxima Nova Lt" w:hAnsi="Proxima Nova Lt"/>
        </w:rPr>
        <w:t xml:space="preserve"> situation culminated </w:t>
      </w:r>
      <w:r w:rsidR="00BC3B8B">
        <w:rPr>
          <w:rFonts w:ascii="Proxima Nova Lt" w:hAnsi="Proxima Nova Lt"/>
        </w:rPr>
        <w:t>with the breakout of armed conflict between SAF and RSF</w:t>
      </w:r>
      <w:r w:rsidR="00F67AE1">
        <w:rPr>
          <w:rFonts w:ascii="Proxima Nova Lt" w:hAnsi="Proxima Nova Lt"/>
        </w:rPr>
        <w:t xml:space="preserve"> on April 15, 2023</w:t>
      </w:r>
      <w:r w:rsidR="003F11D4">
        <w:rPr>
          <w:rFonts w:ascii="Proxima Nova Lt" w:hAnsi="Proxima Nova Lt"/>
        </w:rPr>
        <w:t>, resulting in catastrophic consequences to civilian life and infrastructure</w:t>
      </w:r>
      <w:r w:rsidR="002E481A">
        <w:rPr>
          <w:rFonts w:ascii="Proxima Nova Lt" w:hAnsi="Proxima Nova Lt"/>
        </w:rPr>
        <w:t xml:space="preserve">, </w:t>
      </w:r>
      <w:r w:rsidR="002F6ED8">
        <w:rPr>
          <w:rFonts w:ascii="Proxima Nova Lt" w:hAnsi="Proxima Nova Lt"/>
        </w:rPr>
        <w:t>mobility,</w:t>
      </w:r>
      <w:r w:rsidR="000A3DDB">
        <w:rPr>
          <w:rFonts w:ascii="Proxima Nova Lt" w:hAnsi="Proxima Nova Lt"/>
        </w:rPr>
        <w:t xml:space="preserve"> and access to public services</w:t>
      </w:r>
      <w:r w:rsidR="00F35A5E">
        <w:rPr>
          <w:rFonts w:ascii="Proxima Nova Lt" w:hAnsi="Proxima Nova Lt"/>
        </w:rPr>
        <w:t>/</w:t>
      </w:r>
      <w:r w:rsidR="000A3DDB">
        <w:rPr>
          <w:rFonts w:ascii="Proxima Nova Lt" w:hAnsi="Proxima Nova Lt"/>
        </w:rPr>
        <w:t xml:space="preserve">utilities. The fallout of the crisis </w:t>
      </w:r>
      <w:r w:rsidR="00F35A5E">
        <w:rPr>
          <w:rFonts w:ascii="Proxima Nova Lt" w:hAnsi="Proxima Nova Lt"/>
        </w:rPr>
        <w:t xml:space="preserve">includes soaring inflation, </w:t>
      </w:r>
      <w:r w:rsidR="00622003">
        <w:rPr>
          <w:rFonts w:ascii="Proxima Nova Lt" w:hAnsi="Proxima Nova Lt"/>
        </w:rPr>
        <w:t xml:space="preserve">scarcity of essential commodities, </w:t>
      </w:r>
      <w:r w:rsidR="008E0E4D">
        <w:rPr>
          <w:rFonts w:ascii="Proxima Nova Lt" w:hAnsi="Proxima Nova Lt"/>
        </w:rPr>
        <w:t>diminishing</w:t>
      </w:r>
      <w:r w:rsidR="00622003">
        <w:rPr>
          <w:rFonts w:ascii="Proxima Nova Lt" w:hAnsi="Proxima Nova Lt"/>
        </w:rPr>
        <w:t xml:space="preserve"> cash liquidity and purchasing power</w:t>
      </w:r>
      <w:r w:rsidR="008E0E4D">
        <w:rPr>
          <w:rFonts w:ascii="Proxima Nova Lt" w:hAnsi="Proxima Nova Lt"/>
        </w:rPr>
        <w:t>,</w:t>
      </w:r>
      <w:r w:rsidR="00F35A5E">
        <w:rPr>
          <w:rFonts w:ascii="Proxima Nova Lt" w:hAnsi="Proxima Nova Lt"/>
        </w:rPr>
        <w:t xml:space="preserve"> </w:t>
      </w:r>
      <w:r w:rsidR="005C2C4E" w:rsidRPr="005C2C4E">
        <w:rPr>
          <w:rFonts w:ascii="Proxima Nova Lt" w:hAnsi="Proxima Nova Lt"/>
        </w:rPr>
        <w:t>and shortages of energy and fuel for transportation, telecommunications, life-saving medical equipment</w:t>
      </w:r>
      <w:r w:rsidR="008E0E4D">
        <w:rPr>
          <w:rFonts w:ascii="Proxima Nova Lt" w:hAnsi="Proxima Nova Lt"/>
        </w:rPr>
        <w:t xml:space="preserve"> </w:t>
      </w:r>
      <w:r w:rsidR="005C2C4E" w:rsidRPr="005C2C4E">
        <w:rPr>
          <w:rFonts w:ascii="Proxima Nova Lt" w:hAnsi="Proxima Nova Lt"/>
        </w:rPr>
        <w:t>and cold chain storage</w:t>
      </w:r>
      <w:r w:rsidR="002F6ED8">
        <w:rPr>
          <w:rFonts w:ascii="Proxima Nova Lt" w:hAnsi="Proxima Nova Lt"/>
        </w:rPr>
        <w:t xml:space="preserve">, among others. </w:t>
      </w:r>
      <w:r w:rsidR="00881F68">
        <w:rPr>
          <w:rFonts w:ascii="Proxima Nova Lt" w:hAnsi="Proxima Nova Lt"/>
        </w:rPr>
        <w:t>Fin</w:t>
      </w:r>
      <w:r w:rsidR="00200604">
        <w:rPr>
          <w:rFonts w:ascii="Proxima Nova Lt" w:hAnsi="Proxima Nova Lt"/>
        </w:rPr>
        <w:t xml:space="preserve">ding solutions amidst this incredibly constrained environment, becomes increasingly challenging. </w:t>
      </w:r>
    </w:p>
    <w:p w14:paraId="7A86CA00" w14:textId="4041FCC9" w:rsidR="00F65477" w:rsidRPr="00B50E80" w:rsidRDefault="00F90514" w:rsidP="00B50E80">
      <w:pPr>
        <w:pStyle w:val="BodyText"/>
        <w:spacing w:before="120" w:line="259" w:lineRule="auto"/>
        <w:ind w:right="72"/>
        <w:jc w:val="both"/>
        <w:rPr>
          <w:rFonts w:ascii="Proxima Nova Lt" w:hAnsi="Proxima Nova Lt"/>
        </w:rPr>
      </w:pPr>
      <w:r w:rsidRPr="00F90514">
        <w:rPr>
          <w:rFonts w:ascii="Proxima Nova Lt" w:hAnsi="Proxima Nova Lt"/>
        </w:rPr>
        <w:t>In the face of these multifaceted challenges, the Strategic Advisory Group (SAG) within the Shelter and NFI Cluster in Sudan is committed to ensuring that difficult prioritization decisions are made collaboratively, with representation from diverse stakeholder groups. By fostering shared responsibility and ownership of these critical choices, the SAG aims to strengthen the strategic direction and overall effectiveness of the Shelter and NFI Cluster in Sudan, ultimately enhancing the support provided to vulnerable populations amid an increasingly complex humanitarian landscape.</w:t>
      </w:r>
    </w:p>
    <w:p w14:paraId="200055FE" w14:textId="77777777" w:rsidR="00F65477" w:rsidRPr="00163FA1" w:rsidRDefault="00F65477" w:rsidP="00F65477">
      <w:pPr>
        <w:pStyle w:val="Default"/>
        <w:rPr>
          <w:rFonts w:ascii="Verdana" w:eastAsia="Verdana" w:hAnsi="Verdana" w:cs="Verdana"/>
          <w:color w:val="auto"/>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8"/>
      </w:tblGrid>
      <w:tr w:rsidR="00F65477" w:rsidRPr="00C421DC" w14:paraId="50989F86" w14:textId="77777777" w:rsidTr="000044FA">
        <w:trPr>
          <w:trHeight w:val="288"/>
        </w:trPr>
        <w:tc>
          <w:tcPr>
            <w:tcW w:w="10128" w:type="dxa"/>
            <w:shd w:val="clear" w:color="auto" w:fill="792D2B"/>
          </w:tcPr>
          <w:p w14:paraId="47EFABA4" w14:textId="0B63240B" w:rsidR="00F65477" w:rsidRPr="00BC65F8" w:rsidRDefault="00F65477" w:rsidP="00F109EF">
            <w:pPr>
              <w:pStyle w:val="ListParagraph"/>
              <w:numPr>
                <w:ilvl w:val="0"/>
                <w:numId w:val="23"/>
              </w:numPr>
              <w:ind w:left="345" w:hanging="345"/>
              <w:rPr>
                <w:rFonts w:ascii="Lato Heavy" w:hAnsi="Lato Heavy"/>
                <w:b/>
                <w:bCs/>
                <w:sz w:val="28"/>
                <w:szCs w:val="28"/>
              </w:rPr>
            </w:pPr>
            <w:r>
              <w:rPr>
                <w:rFonts w:ascii="Lato Heavy" w:hAnsi="Lato Heavy"/>
                <w:b/>
                <w:bCs/>
                <w:color w:val="FFFFFF" w:themeColor="background1"/>
                <w:sz w:val="28"/>
                <w:szCs w:val="28"/>
              </w:rPr>
              <w:t>Purpose</w:t>
            </w:r>
          </w:p>
        </w:tc>
      </w:tr>
    </w:tbl>
    <w:p w14:paraId="3A155CE6" w14:textId="01C98B49" w:rsidR="009B0EE8" w:rsidRDefault="004F2615" w:rsidP="00E72B1D">
      <w:pPr>
        <w:pStyle w:val="BodyText"/>
        <w:spacing w:before="120" w:line="250" w:lineRule="auto"/>
        <w:ind w:right="72"/>
        <w:jc w:val="both"/>
        <w:rPr>
          <w:rFonts w:ascii="Proxima Nova Lt" w:hAnsi="Proxima Nova Lt"/>
        </w:rPr>
      </w:pPr>
      <w:r w:rsidRPr="0026354E">
        <w:rPr>
          <w:rFonts w:ascii="Proxima Nova Lt" w:hAnsi="Proxima Nova Lt"/>
        </w:rPr>
        <w:t xml:space="preserve">The Strategic Advisory Group (SAG) serves as a compact and efficient advisory board within the Shelter and NFI Cluster, </w:t>
      </w:r>
      <w:r w:rsidR="003757E2">
        <w:rPr>
          <w:rFonts w:ascii="Proxima Nova Lt" w:hAnsi="Proxima Nova Lt"/>
        </w:rPr>
        <w:t>steering</w:t>
      </w:r>
      <w:r w:rsidRPr="0026354E">
        <w:rPr>
          <w:rFonts w:ascii="Proxima Nova Lt" w:hAnsi="Proxima Nova Lt"/>
        </w:rPr>
        <w:t xml:space="preserve"> its strategic direction and </w:t>
      </w:r>
      <w:r w:rsidR="009937EB">
        <w:rPr>
          <w:rFonts w:ascii="Proxima Nova Lt" w:hAnsi="Proxima Nova Lt"/>
        </w:rPr>
        <w:t>extending</w:t>
      </w:r>
      <w:r w:rsidR="007531E1">
        <w:rPr>
          <w:rFonts w:ascii="Proxima Nova Lt" w:hAnsi="Proxima Nova Lt"/>
        </w:rPr>
        <w:t xml:space="preserve"> guidance to cluster members on various aspects</w:t>
      </w:r>
      <w:r w:rsidR="00D847A9">
        <w:rPr>
          <w:rFonts w:ascii="Proxima Nova Lt" w:hAnsi="Proxima Nova Lt"/>
        </w:rPr>
        <w:t xml:space="preserve"> of the shelter </w:t>
      </w:r>
      <w:r w:rsidR="00820CC2">
        <w:rPr>
          <w:rFonts w:ascii="Proxima Nova Lt" w:hAnsi="Proxima Nova Lt"/>
        </w:rPr>
        <w:t>and</w:t>
      </w:r>
      <w:r w:rsidR="00223E9C">
        <w:rPr>
          <w:rFonts w:ascii="Proxima Nova Lt" w:hAnsi="Proxima Nova Lt"/>
        </w:rPr>
        <w:t xml:space="preserve"> </w:t>
      </w:r>
      <w:r w:rsidR="00733DBD">
        <w:rPr>
          <w:rFonts w:ascii="Proxima Nova Lt" w:hAnsi="Proxima Nova Lt"/>
        </w:rPr>
        <w:t>NFI</w:t>
      </w:r>
      <w:r w:rsidR="00820CC2">
        <w:rPr>
          <w:rFonts w:ascii="Proxima Nova Lt" w:hAnsi="Proxima Nova Lt"/>
        </w:rPr>
        <w:t xml:space="preserve"> </w:t>
      </w:r>
      <w:r w:rsidR="00D847A9">
        <w:rPr>
          <w:rFonts w:ascii="Proxima Nova Lt" w:hAnsi="Proxima Nova Lt"/>
        </w:rPr>
        <w:t>response</w:t>
      </w:r>
      <w:r w:rsidRPr="0026354E">
        <w:rPr>
          <w:rFonts w:ascii="Proxima Nova Lt" w:hAnsi="Proxima Nova Lt"/>
        </w:rPr>
        <w:t>. To maintain agility, the SAG carefully balances the need for swift decision-making with the importance of participation and effective management. Although the number of participants is limited, the composition of the SAG is thoughtfully designed to include representation from all key stakeholder groups present in the cluster's overall membership. By providing a forum for regular, collective, and agile decision-making, the SAG ensures that the cluster's governance remains participatory, inclusive, transparent, and accountable.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8"/>
      </w:tblGrid>
      <w:tr w:rsidR="00947515" w:rsidRPr="00C421DC" w14:paraId="334162A3" w14:textId="77777777" w:rsidTr="003E64D8">
        <w:trPr>
          <w:trHeight w:val="288"/>
        </w:trPr>
        <w:tc>
          <w:tcPr>
            <w:tcW w:w="10128" w:type="dxa"/>
            <w:shd w:val="clear" w:color="auto" w:fill="792D2B"/>
          </w:tcPr>
          <w:p w14:paraId="24357E77" w14:textId="347E3109" w:rsidR="00947515" w:rsidRPr="00BC65F8" w:rsidRDefault="00947515" w:rsidP="003E64D8">
            <w:pPr>
              <w:pStyle w:val="ListParagraph"/>
              <w:numPr>
                <w:ilvl w:val="0"/>
                <w:numId w:val="23"/>
              </w:numPr>
              <w:ind w:left="431" w:hanging="431"/>
              <w:rPr>
                <w:rFonts w:ascii="Lato Heavy" w:hAnsi="Lato Heavy"/>
                <w:b/>
                <w:bCs/>
                <w:sz w:val="28"/>
                <w:szCs w:val="28"/>
              </w:rPr>
            </w:pPr>
            <w:r>
              <w:rPr>
                <w:rFonts w:ascii="Lato Heavy" w:hAnsi="Lato Heavy"/>
                <w:b/>
                <w:bCs/>
                <w:color w:val="FFFFFF" w:themeColor="background1"/>
                <w:sz w:val="28"/>
                <w:szCs w:val="28"/>
              </w:rPr>
              <w:lastRenderedPageBreak/>
              <w:t>Guiding Principles</w:t>
            </w:r>
          </w:p>
        </w:tc>
      </w:tr>
    </w:tbl>
    <w:p w14:paraId="6D6955E3" w14:textId="5B280C26" w:rsidR="00947515" w:rsidRDefault="00947515" w:rsidP="000F08C9">
      <w:pPr>
        <w:pStyle w:val="BodyText"/>
        <w:spacing w:before="120" w:after="360" w:line="278" w:lineRule="auto"/>
        <w:ind w:right="72"/>
        <w:jc w:val="both"/>
        <w:rPr>
          <w:rFonts w:ascii="Proxima Nova Lt" w:hAnsi="Proxima Nova Lt"/>
        </w:rPr>
      </w:pPr>
      <w:r w:rsidRPr="0026354E">
        <w:rPr>
          <w:rFonts w:ascii="Proxima Nova Lt" w:hAnsi="Proxima Nova Lt"/>
        </w:rPr>
        <w:t xml:space="preserve">The </w:t>
      </w:r>
      <w:r w:rsidR="007E679F">
        <w:rPr>
          <w:rFonts w:ascii="Proxima Nova Lt" w:hAnsi="Proxima Nova Lt"/>
        </w:rPr>
        <w:t xml:space="preserve">work of the SAG is </w:t>
      </w:r>
      <w:r w:rsidR="009E3BDB">
        <w:rPr>
          <w:rFonts w:ascii="Proxima Nova Lt" w:hAnsi="Proxima Nova Lt"/>
        </w:rPr>
        <w:t>anchored</w:t>
      </w:r>
      <w:r w:rsidR="008A1506">
        <w:rPr>
          <w:rFonts w:ascii="Proxima Nova Lt" w:hAnsi="Proxima Nova Lt"/>
        </w:rPr>
        <w:t xml:space="preserve"> in</w:t>
      </w:r>
      <w:r w:rsidR="007E679F">
        <w:rPr>
          <w:rFonts w:ascii="Proxima Nova Lt" w:hAnsi="Proxima Nova Lt"/>
        </w:rPr>
        <w:t xml:space="preserve"> </w:t>
      </w:r>
      <w:hyperlink r:id="rId7" w:history="1">
        <w:r w:rsidR="007E679F" w:rsidRPr="004E0876">
          <w:rPr>
            <w:rStyle w:val="Hyperlink"/>
            <w:rFonts w:ascii="Proxima Nova Lt" w:hAnsi="Proxima Nova Lt"/>
          </w:rPr>
          <w:t>Humanitarian Principles</w:t>
        </w:r>
      </w:hyperlink>
      <w:r w:rsidR="007E679F">
        <w:rPr>
          <w:rFonts w:ascii="Proxima Nova Lt" w:hAnsi="Proxima Nova Lt"/>
        </w:rPr>
        <w:t xml:space="preserve">, </w:t>
      </w:r>
      <w:hyperlink r:id="rId8" w:history="1">
        <w:r w:rsidR="007E679F" w:rsidRPr="00D21F46">
          <w:rPr>
            <w:rStyle w:val="Hyperlink"/>
            <w:rFonts w:ascii="Proxima Nova Lt" w:hAnsi="Proxima Nova Lt"/>
          </w:rPr>
          <w:t xml:space="preserve">Principles of </w:t>
        </w:r>
        <w:r w:rsidR="00070C21" w:rsidRPr="00D21F46">
          <w:rPr>
            <w:rStyle w:val="Hyperlink"/>
            <w:rFonts w:ascii="Proxima Nova Lt" w:hAnsi="Proxima Nova Lt"/>
          </w:rPr>
          <w:t>Partnership</w:t>
        </w:r>
      </w:hyperlink>
      <w:r w:rsidR="007E679F">
        <w:rPr>
          <w:rFonts w:ascii="Proxima Nova Lt" w:hAnsi="Proxima Nova Lt"/>
        </w:rPr>
        <w:t xml:space="preserve"> and the </w:t>
      </w:r>
      <w:hyperlink r:id="rId9" w:history="1">
        <w:r w:rsidR="007E679F" w:rsidRPr="001B1B1A">
          <w:rPr>
            <w:rStyle w:val="Hyperlink"/>
            <w:rFonts w:ascii="Proxima Nova Lt" w:hAnsi="Proxima Nova Lt"/>
          </w:rPr>
          <w:t>Transformative Agenda</w:t>
        </w:r>
      </w:hyperlink>
      <w:r w:rsidR="007E679F">
        <w:rPr>
          <w:rFonts w:ascii="Proxima Nova Lt" w:hAnsi="Proxima Nova Lt"/>
        </w:rPr>
        <w:t>.</w:t>
      </w:r>
      <w:r w:rsidR="00336EB8">
        <w:rPr>
          <w:rFonts w:ascii="Proxima Nova Lt" w:hAnsi="Proxima Nova Lt"/>
        </w:rPr>
        <w:t xml:space="preserve"> </w:t>
      </w:r>
      <w:r w:rsidR="00B65F8B" w:rsidRPr="00B65F8B">
        <w:rPr>
          <w:rFonts w:ascii="Proxima Nova Lt" w:hAnsi="Proxima Nova Lt"/>
        </w:rPr>
        <w:t xml:space="preserve">Additionally, SAG members pledge to consistently contribute to the group's efforts and champion specific </w:t>
      </w:r>
      <w:r w:rsidR="00B65F8B">
        <w:rPr>
          <w:rFonts w:ascii="Proxima Nova Lt" w:hAnsi="Proxima Nova Lt"/>
        </w:rPr>
        <w:t xml:space="preserve">SAG </w:t>
      </w:r>
      <w:r w:rsidR="00B65F8B" w:rsidRPr="00B65F8B">
        <w:rPr>
          <w:rFonts w:ascii="Proxima Nova Lt" w:hAnsi="Proxima Nova Lt"/>
        </w:rPr>
        <w:t>activities based on their knowledge, experience, and interest.</w:t>
      </w:r>
    </w:p>
    <w:p w14:paraId="4D8E800A" w14:textId="77777777" w:rsidR="009D2986" w:rsidRDefault="009D2986" w:rsidP="006630F7">
      <w:pPr>
        <w:pStyle w:val="BodyText"/>
        <w:spacing w:before="120" w:line="278" w:lineRule="auto"/>
        <w:ind w:right="71"/>
        <w:jc w:val="both"/>
        <w:rPr>
          <w:rFonts w:ascii="Proxima Nova Lt" w:hAnsi="Proxima Nova 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8"/>
      </w:tblGrid>
      <w:tr w:rsidR="009D2986" w:rsidRPr="00C421DC" w14:paraId="03B530ED" w14:textId="77777777" w:rsidTr="00FD0E31">
        <w:trPr>
          <w:trHeight w:val="288"/>
        </w:trPr>
        <w:tc>
          <w:tcPr>
            <w:tcW w:w="10128" w:type="dxa"/>
            <w:shd w:val="clear" w:color="auto" w:fill="792D2B"/>
          </w:tcPr>
          <w:p w14:paraId="2A9DD305" w14:textId="20E90AE7" w:rsidR="009D2986" w:rsidRPr="00BC65F8" w:rsidRDefault="009C109C" w:rsidP="00506414">
            <w:pPr>
              <w:pStyle w:val="ListParagraph"/>
              <w:numPr>
                <w:ilvl w:val="0"/>
                <w:numId w:val="23"/>
              </w:numPr>
              <w:ind w:left="431" w:hanging="431"/>
              <w:rPr>
                <w:rFonts w:ascii="Lato Heavy" w:hAnsi="Lato Heavy"/>
                <w:b/>
                <w:bCs/>
                <w:sz w:val="28"/>
                <w:szCs w:val="28"/>
              </w:rPr>
            </w:pPr>
            <w:r>
              <w:rPr>
                <w:rFonts w:ascii="Lato Heavy" w:hAnsi="Lato Heavy"/>
                <w:b/>
                <w:bCs/>
                <w:color w:val="FFFFFF" w:themeColor="background1"/>
                <w:sz w:val="28"/>
                <w:szCs w:val="28"/>
              </w:rPr>
              <w:t>Eligibility and Membership</w:t>
            </w:r>
          </w:p>
        </w:tc>
      </w:tr>
    </w:tbl>
    <w:p w14:paraId="71F1CD08" w14:textId="654FBE08" w:rsidR="00DD6790" w:rsidRDefault="00D82E71" w:rsidP="00BE2AF1">
      <w:pPr>
        <w:pStyle w:val="BodyText"/>
        <w:spacing w:before="220" w:after="360" w:line="278" w:lineRule="auto"/>
        <w:ind w:right="72"/>
        <w:jc w:val="both"/>
        <w:rPr>
          <w:rFonts w:ascii="Proxima Nova Lt" w:hAnsi="Proxima Nova Lt"/>
        </w:rPr>
      </w:pPr>
      <w:r>
        <w:rPr>
          <w:rFonts w:ascii="Proxima Nova Lt" w:hAnsi="Proxima Nova Lt"/>
        </w:rPr>
        <w:t>According to the Cluster Coordination Reference Module, the SAG should be composed of</w:t>
      </w:r>
      <w:r w:rsidR="00AA68FF">
        <w:rPr>
          <w:rFonts w:ascii="Proxima Nova Lt" w:hAnsi="Proxima Nova Lt"/>
        </w:rPr>
        <w:t xml:space="preserve"> 15 or fewer individuals who represent the broader cluster membership. </w:t>
      </w:r>
      <w:r w:rsidR="00E6295D">
        <w:rPr>
          <w:rFonts w:ascii="Proxima Nova Lt" w:hAnsi="Proxima Nova Lt"/>
        </w:rPr>
        <w:t xml:space="preserve">Ideally, SAG members </w:t>
      </w:r>
      <w:r w:rsidR="00DD6790">
        <w:rPr>
          <w:rFonts w:ascii="Proxima Nova Lt" w:hAnsi="Proxima Nova Lt"/>
        </w:rPr>
        <w:t xml:space="preserve">should be more senior </w:t>
      </w:r>
      <w:r w:rsidR="00957016">
        <w:rPr>
          <w:rFonts w:ascii="Proxima Nova Lt" w:hAnsi="Proxima Nova Lt"/>
        </w:rPr>
        <w:t>representatives</w:t>
      </w:r>
      <w:r w:rsidR="00DD6790">
        <w:rPr>
          <w:rFonts w:ascii="Proxima Nova Lt" w:hAnsi="Proxima Nova Lt"/>
        </w:rPr>
        <w:t xml:space="preserve"> of their respective organizations, empowered to make decisions and represent their stakeholder group </w:t>
      </w:r>
      <w:r w:rsidR="008C5887">
        <w:rPr>
          <w:rFonts w:ascii="Proxima Nova Lt" w:hAnsi="Proxima Nova Lt"/>
        </w:rPr>
        <w:t>accordingly</w:t>
      </w:r>
      <w:r w:rsidR="00C27049">
        <w:rPr>
          <w:rFonts w:ascii="Proxima Nova Lt" w:hAnsi="Proxima Nova Lt"/>
        </w:rPr>
        <w:t xml:space="preserve">. </w:t>
      </w:r>
    </w:p>
    <w:p w14:paraId="07A2B80F" w14:textId="37D035CD" w:rsidR="00DA36B0" w:rsidRDefault="002149BD" w:rsidP="00FE36E8">
      <w:pPr>
        <w:pStyle w:val="BodyText"/>
        <w:spacing w:before="120" w:line="278" w:lineRule="auto"/>
        <w:ind w:right="71"/>
        <w:jc w:val="both"/>
        <w:rPr>
          <w:rFonts w:ascii="Proxima Nova Lt" w:hAnsi="Proxima Nova Lt"/>
        </w:rPr>
      </w:pPr>
      <w:r w:rsidRPr="002149BD">
        <w:rPr>
          <w:rFonts w:ascii="Proxima Nova Lt" w:hAnsi="Proxima Nova Lt"/>
        </w:rPr>
        <w:t>Eligibility to participate in the more strategic management work of a cluster is based on the following criteri</w:t>
      </w:r>
      <w:r w:rsidR="00482ABC">
        <w:rPr>
          <w:rFonts w:ascii="Proxima Nova Lt" w:hAnsi="Proxima Nova Lt"/>
        </w:rPr>
        <w:t xml:space="preserve">a: </w:t>
      </w:r>
      <w:r w:rsidR="001711B6">
        <w:rPr>
          <w:rFonts w:ascii="Proxima Nova Lt" w:hAnsi="Proxima Nova Lt"/>
        </w:rPr>
        <w:t xml:space="preserve">    </w:t>
      </w:r>
    </w:p>
    <w:p w14:paraId="41FE7993" w14:textId="07A3A76E" w:rsidR="00E43BAA" w:rsidRDefault="00E43BAA" w:rsidP="00494D23">
      <w:pPr>
        <w:pStyle w:val="BodyText"/>
        <w:numPr>
          <w:ilvl w:val="0"/>
          <w:numId w:val="30"/>
        </w:numPr>
        <w:spacing w:before="120" w:line="278" w:lineRule="auto"/>
        <w:ind w:left="540" w:right="71"/>
        <w:jc w:val="both"/>
        <w:rPr>
          <w:rFonts w:ascii="Proxima Nova Lt" w:hAnsi="Proxima Nova Lt"/>
        </w:rPr>
      </w:pPr>
      <w:r>
        <w:rPr>
          <w:rFonts w:ascii="Proxima Nova Lt" w:hAnsi="Proxima Nova Lt"/>
        </w:rPr>
        <w:t>Operational relevance</w:t>
      </w:r>
      <w:r w:rsidR="00494D23">
        <w:rPr>
          <w:rFonts w:ascii="Proxima Nova Lt" w:hAnsi="Proxima Nova Lt"/>
        </w:rPr>
        <w:t xml:space="preserve"> and</w:t>
      </w:r>
      <w:r w:rsidR="00844FED">
        <w:rPr>
          <w:rFonts w:ascii="Proxima Nova Lt" w:hAnsi="Proxima Nova Lt"/>
        </w:rPr>
        <w:t xml:space="preserve"> sector-specific</w:t>
      </w:r>
      <w:r w:rsidR="00494D23">
        <w:rPr>
          <w:rFonts w:ascii="Proxima Nova Lt" w:hAnsi="Proxima Nova Lt"/>
        </w:rPr>
        <w:t xml:space="preserve"> t</w:t>
      </w:r>
      <w:r w:rsidRPr="00494D23">
        <w:rPr>
          <w:rFonts w:ascii="Proxima Nova Lt" w:hAnsi="Proxima Nova Lt"/>
        </w:rPr>
        <w:t xml:space="preserve">echnical </w:t>
      </w:r>
      <w:r w:rsidR="00A80285">
        <w:rPr>
          <w:rFonts w:ascii="Proxima Nova Lt" w:hAnsi="Proxima Nova Lt"/>
        </w:rPr>
        <w:t>capacity</w:t>
      </w:r>
      <w:r w:rsidRPr="00494D23">
        <w:rPr>
          <w:rFonts w:ascii="Proxima Nova Lt" w:hAnsi="Proxima Nova Lt"/>
        </w:rPr>
        <w:t>.</w:t>
      </w:r>
    </w:p>
    <w:p w14:paraId="0F786937" w14:textId="46C29991" w:rsidR="00AE6A06" w:rsidRDefault="0026361D" w:rsidP="00154A62">
      <w:pPr>
        <w:pStyle w:val="BodyText"/>
        <w:numPr>
          <w:ilvl w:val="0"/>
          <w:numId w:val="30"/>
        </w:numPr>
        <w:spacing w:before="120" w:line="278" w:lineRule="auto"/>
        <w:ind w:left="540" w:right="71"/>
        <w:jc w:val="both"/>
        <w:rPr>
          <w:rFonts w:ascii="Proxima Nova Lt" w:hAnsi="Proxima Nova Lt"/>
        </w:rPr>
      </w:pPr>
      <w:r>
        <w:rPr>
          <w:rFonts w:ascii="Proxima Nova Lt" w:hAnsi="Proxima Nova Lt"/>
        </w:rPr>
        <w:t>P</w:t>
      </w:r>
      <w:r w:rsidRPr="0026361D">
        <w:rPr>
          <w:rFonts w:ascii="Proxima Nova Lt" w:hAnsi="Proxima Nova Lt"/>
        </w:rPr>
        <w:t>roven track record with the cluster, including participation in the Humanitarian Response Plan (HRP), regular attendance and engagement in meetings at both the national and sub-national level</w:t>
      </w:r>
      <w:r>
        <w:rPr>
          <w:rFonts w:ascii="Proxima Nova Lt" w:hAnsi="Proxima Nova Lt"/>
        </w:rPr>
        <w:t xml:space="preserve"> as well as</w:t>
      </w:r>
      <w:r w:rsidRPr="0026361D">
        <w:rPr>
          <w:rFonts w:ascii="Proxima Nova Lt" w:hAnsi="Proxima Nova Lt"/>
        </w:rPr>
        <w:t xml:space="preserve"> consistent </w:t>
      </w:r>
      <w:r w:rsidR="007551DE">
        <w:rPr>
          <w:rFonts w:ascii="Proxima Nova Lt" w:hAnsi="Proxima Nova Lt"/>
        </w:rPr>
        <w:t xml:space="preserve">5W </w:t>
      </w:r>
      <w:r w:rsidRPr="0026361D">
        <w:rPr>
          <w:rFonts w:ascii="Proxima Nova Lt" w:hAnsi="Proxima Nova Lt"/>
        </w:rPr>
        <w:t>reporting in ActivityInfo</w:t>
      </w:r>
      <w:r w:rsidR="007551DE">
        <w:rPr>
          <w:rFonts w:ascii="Proxima Nova Lt" w:hAnsi="Proxima Nova Lt"/>
        </w:rPr>
        <w:t>.</w:t>
      </w:r>
    </w:p>
    <w:p w14:paraId="68A80107" w14:textId="346B04C4" w:rsidR="002C44EF" w:rsidRPr="002C44EF" w:rsidRDefault="00370D86" w:rsidP="00BE2AF1">
      <w:pPr>
        <w:pStyle w:val="BodyText"/>
        <w:numPr>
          <w:ilvl w:val="0"/>
          <w:numId w:val="30"/>
        </w:numPr>
        <w:spacing w:before="120" w:after="360" w:line="278" w:lineRule="auto"/>
        <w:ind w:left="547" w:right="72"/>
        <w:jc w:val="both"/>
        <w:rPr>
          <w:rFonts w:ascii="Proxima Nova Lt" w:hAnsi="Proxima Nova Lt"/>
        </w:rPr>
      </w:pPr>
      <w:r w:rsidRPr="008025C1">
        <w:rPr>
          <w:rFonts w:ascii="Proxima Nova Lt" w:hAnsi="Proxima Nova Lt"/>
        </w:rPr>
        <w:t>Demonstrated capacity</w:t>
      </w:r>
      <w:r w:rsidR="0092759E" w:rsidRPr="008025C1">
        <w:rPr>
          <w:rFonts w:ascii="Proxima Nova Lt" w:hAnsi="Proxima Nova Lt"/>
        </w:rPr>
        <w:t xml:space="preserve"> to contribute strategically and to provide practical support.</w:t>
      </w:r>
      <w:r w:rsidR="00EF43E2" w:rsidRPr="008025C1">
        <w:rPr>
          <w:rFonts w:ascii="Proxima Nova Lt" w:hAnsi="Proxima Nova Lt"/>
        </w:rPr>
        <w:t xml:space="preserve"> </w:t>
      </w:r>
    </w:p>
    <w:p w14:paraId="644C6C6B" w14:textId="00A0DE88" w:rsidR="00A315A1" w:rsidRDefault="007247C7" w:rsidP="00A315A1">
      <w:pPr>
        <w:pStyle w:val="BodyText"/>
        <w:spacing w:before="120" w:line="278" w:lineRule="auto"/>
        <w:ind w:right="71"/>
        <w:jc w:val="both"/>
        <w:rPr>
          <w:rFonts w:ascii="Proxima Nova Lt" w:hAnsi="Proxima Nova Lt"/>
        </w:rPr>
      </w:pPr>
      <w:r w:rsidRPr="00781D49">
        <w:rPr>
          <w:rFonts w:ascii="Proxima Nova Lt" w:hAnsi="Proxima Nova Lt"/>
          <w:noProof/>
          <w:lang w:val="en-US"/>
        </w:rPr>
        <w:drawing>
          <wp:anchor distT="0" distB="0" distL="114300" distR="114300" simplePos="0" relativeHeight="251658241" behindDoc="0" locked="0" layoutInCell="1" allowOverlap="1" wp14:anchorId="3BE95F7B" wp14:editId="4647880C">
            <wp:simplePos x="0" y="0"/>
            <wp:positionH relativeFrom="margin">
              <wp:align>right</wp:align>
            </wp:positionH>
            <wp:positionV relativeFrom="paragraph">
              <wp:posOffset>1270</wp:posOffset>
            </wp:positionV>
            <wp:extent cx="3510280" cy="3937000"/>
            <wp:effectExtent l="0" t="0" r="0" b="6350"/>
            <wp:wrapSquare wrapText="bothSides"/>
            <wp:docPr id="6" name="Graphic 6">
              <a:extLst xmlns:a="http://schemas.openxmlformats.org/drawingml/2006/main">
                <a:ext uri="{FF2B5EF4-FFF2-40B4-BE49-F238E27FC236}">
                  <a16:creationId xmlns:a16="http://schemas.microsoft.com/office/drawing/2014/main" id="{BD30C738-10D8-ECAC-CFFD-0319DA3ADA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BD30C738-10D8-ECAC-CFFD-0319DA3ADAD6}"/>
                        </a:ext>
                      </a:extLst>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510280" cy="3937000"/>
                    </a:xfrm>
                    <a:prstGeom prst="rect">
                      <a:avLst/>
                    </a:prstGeom>
                  </pic:spPr>
                </pic:pic>
              </a:graphicData>
            </a:graphic>
            <wp14:sizeRelH relativeFrom="page">
              <wp14:pctWidth>0</wp14:pctWidth>
            </wp14:sizeRelH>
            <wp14:sizeRelV relativeFrom="page">
              <wp14:pctHeight>0</wp14:pctHeight>
            </wp14:sizeRelV>
          </wp:anchor>
        </w:drawing>
      </w:r>
      <w:r w:rsidR="00A315A1">
        <w:rPr>
          <w:rFonts w:ascii="Proxima Nova Lt" w:hAnsi="Proxima Nova Lt"/>
        </w:rPr>
        <w:t xml:space="preserve">The SAG is </w:t>
      </w:r>
      <w:r w:rsidR="009E7050">
        <w:rPr>
          <w:rFonts w:ascii="Proxima Nova Lt" w:hAnsi="Proxima Nova Lt"/>
        </w:rPr>
        <w:t>led by</w:t>
      </w:r>
      <w:r w:rsidR="00503142">
        <w:rPr>
          <w:rFonts w:ascii="Proxima Nova Lt" w:hAnsi="Proxima Nova Lt"/>
        </w:rPr>
        <w:t xml:space="preserve"> the Cluster Coordinator </w:t>
      </w:r>
      <w:r w:rsidR="00CF2FC1">
        <w:rPr>
          <w:rFonts w:ascii="Proxima Nova Lt" w:hAnsi="Proxima Nova Lt"/>
        </w:rPr>
        <w:t>and Co-Chair</w:t>
      </w:r>
      <w:r w:rsidR="00744E71">
        <w:rPr>
          <w:rFonts w:ascii="Proxima Nova Lt" w:hAnsi="Proxima Nova Lt"/>
        </w:rPr>
        <w:t xml:space="preserve"> by default</w:t>
      </w:r>
      <w:r>
        <w:rPr>
          <w:rFonts w:ascii="Proxima Nova Lt" w:hAnsi="Proxima Nova Lt"/>
        </w:rPr>
        <w:t>,</w:t>
      </w:r>
      <w:r w:rsidR="00744E71" w:rsidRPr="008025C1">
        <w:rPr>
          <w:rFonts w:ascii="Proxima Nova Lt" w:hAnsi="Proxima Nova Lt"/>
        </w:rPr>
        <w:t xml:space="preserve"> </w:t>
      </w:r>
      <w:r w:rsidR="007817E5">
        <w:rPr>
          <w:rFonts w:ascii="Proxima Nova Lt" w:hAnsi="Proxima Nova Lt"/>
        </w:rPr>
        <w:t>while</w:t>
      </w:r>
      <w:r w:rsidR="006036A9">
        <w:rPr>
          <w:rFonts w:ascii="Proxima Nova Lt" w:hAnsi="Proxima Nova Lt"/>
        </w:rPr>
        <w:t xml:space="preserve"> the</w:t>
      </w:r>
      <w:r w:rsidR="007817E5">
        <w:rPr>
          <w:rFonts w:ascii="Proxima Nova Lt" w:hAnsi="Proxima Nova Lt"/>
        </w:rPr>
        <w:t xml:space="preserve"> below</w:t>
      </w:r>
      <w:r w:rsidR="00493811">
        <w:rPr>
          <w:rFonts w:ascii="Proxima Nova Lt" w:hAnsi="Proxima Nova Lt"/>
        </w:rPr>
        <w:t xml:space="preserve"> key actors</w:t>
      </w:r>
      <w:r w:rsidR="006036A9">
        <w:rPr>
          <w:rFonts w:ascii="Proxima Nova Lt" w:hAnsi="Proxima Nova Lt"/>
        </w:rPr>
        <w:t>,</w:t>
      </w:r>
      <w:r w:rsidR="007817E5">
        <w:rPr>
          <w:rFonts w:ascii="Proxima Nova Lt" w:hAnsi="Proxima Nova Lt"/>
        </w:rPr>
        <w:t xml:space="preserve"> </w:t>
      </w:r>
      <w:r w:rsidR="00D919A6">
        <w:rPr>
          <w:rFonts w:ascii="Proxima Nova Lt" w:hAnsi="Proxima Nova Lt"/>
        </w:rPr>
        <w:t>representative of cluster’s</w:t>
      </w:r>
      <w:r w:rsidR="002727C7" w:rsidRPr="008025C1">
        <w:rPr>
          <w:rFonts w:ascii="Proxima Nova Lt" w:hAnsi="Proxima Nova Lt"/>
        </w:rPr>
        <w:t xml:space="preserve"> </w:t>
      </w:r>
      <w:r w:rsidR="002727C7">
        <w:rPr>
          <w:rFonts w:ascii="Proxima Nova Lt" w:hAnsi="Proxima Nova Lt"/>
        </w:rPr>
        <w:t>wider membership</w:t>
      </w:r>
      <w:r w:rsidR="00942A50">
        <w:rPr>
          <w:rFonts w:ascii="Proxima Nova Lt" w:hAnsi="Proxima Nova Lt"/>
        </w:rPr>
        <w:t>,</w:t>
      </w:r>
      <w:r w:rsidR="000633E5">
        <w:rPr>
          <w:rFonts w:ascii="Proxima Nova Lt" w:hAnsi="Proxima Nova Lt"/>
        </w:rPr>
        <w:t xml:space="preserve"> are elected through a transparent process</w:t>
      </w:r>
      <w:r w:rsidR="002727C7">
        <w:rPr>
          <w:rFonts w:ascii="Proxima Nova Lt" w:hAnsi="Proxima Nova Lt"/>
        </w:rPr>
        <w:t>:</w:t>
      </w:r>
    </w:p>
    <w:p w14:paraId="72278E69" w14:textId="29C47038" w:rsidR="00E37191" w:rsidRDefault="001A15AB" w:rsidP="00154A62">
      <w:pPr>
        <w:pStyle w:val="BodyText"/>
        <w:numPr>
          <w:ilvl w:val="0"/>
          <w:numId w:val="25"/>
        </w:numPr>
        <w:spacing w:before="120" w:line="278" w:lineRule="auto"/>
        <w:ind w:left="540" w:right="71"/>
        <w:jc w:val="both"/>
        <w:rPr>
          <w:rFonts w:ascii="Proxima Nova Lt" w:hAnsi="Proxima Nova Lt"/>
        </w:rPr>
      </w:pPr>
      <w:r>
        <w:rPr>
          <w:rFonts w:ascii="Proxima Nova Lt" w:hAnsi="Proxima Nova Lt"/>
        </w:rPr>
        <w:t xml:space="preserve">2 </w:t>
      </w:r>
      <w:r w:rsidR="007875C5">
        <w:rPr>
          <w:rFonts w:ascii="Proxima Nova Lt" w:hAnsi="Proxima Nova Lt"/>
        </w:rPr>
        <w:t>UN Agencies</w:t>
      </w:r>
    </w:p>
    <w:p w14:paraId="23682400" w14:textId="3BA61026" w:rsidR="001A15AB" w:rsidRDefault="001A15AB" w:rsidP="00154A62">
      <w:pPr>
        <w:pStyle w:val="BodyText"/>
        <w:numPr>
          <w:ilvl w:val="0"/>
          <w:numId w:val="25"/>
        </w:numPr>
        <w:spacing w:before="120" w:line="278" w:lineRule="auto"/>
        <w:ind w:left="540" w:right="71"/>
        <w:jc w:val="both"/>
        <w:rPr>
          <w:rFonts w:ascii="Proxima Nova Lt" w:hAnsi="Proxima Nova Lt"/>
        </w:rPr>
      </w:pPr>
      <w:r>
        <w:rPr>
          <w:rFonts w:ascii="Proxima Nova Lt" w:hAnsi="Proxima Nova Lt"/>
        </w:rPr>
        <w:t>2 I</w:t>
      </w:r>
      <w:r w:rsidR="007875C5">
        <w:rPr>
          <w:rFonts w:ascii="Proxima Nova Lt" w:hAnsi="Proxima Nova Lt"/>
        </w:rPr>
        <w:t xml:space="preserve">nternational </w:t>
      </w:r>
      <w:r>
        <w:rPr>
          <w:rFonts w:ascii="Proxima Nova Lt" w:hAnsi="Proxima Nova Lt"/>
        </w:rPr>
        <w:t>NGO</w:t>
      </w:r>
      <w:r w:rsidR="00103C0C">
        <w:rPr>
          <w:rFonts w:ascii="Proxima Nova Lt" w:hAnsi="Proxima Nova Lt"/>
        </w:rPr>
        <w:t>s</w:t>
      </w:r>
    </w:p>
    <w:p w14:paraId="3166A7ED" w14:textId="2CE7D491" w:rsidR="003A1D9F" w:rsidRDefault="003A1D9F" w:rsidP="00154A62">
      <w:pPr>
        <w:pStyle w:val="BodyText"/>
        <w:numPr>
          <w:ilvl w:val="0"/>
          <w:numId w:val="25"/>
        </w:numPr>
        <w:spacing w:before="120" w:line="278" w:lineRule="auto"/>
        <w:ind w:left="540" w:right="71"/>
        <w:jc w:val="both"/>
        <w:rPr>
          <w:rFonts w:ascii="Proxima Nova Lt" w:hAnsi="Proxima Nova Lt"/>
        </w:rPr>
      </w:pPr>
      <w:r>
        <w:rPr>
          <w:rFonts w:ascii="Proxima Nova Lt" w:hAnsi="Proxima Nova Lt"/>
        </w:rPr>
        <w:t>2</w:t>
      </w:r>
      <w:r w:rsidR="007875C5">
        <w:rPr>
          <w:rFonts w:ascii="Proxima Nova Lt" w:hAnsi="Proxima Nova Lt"/>
        </w:rPr>
        <w:t xml:space="preserve"> National NGOs</w:t>
      </w:r>
    </w:p>
    <w:p w14:paraId="1091383B" w14:textId="77777777" w:rsidR="00CF6C5C" w:rsidRDefault="00CF6C5C" w:rsidP="00103C0C">
      <w:pPr>
        <w:pStyle w:val="BodyText"/>
        <w:spacing w:before="120" w:line="278" w:lineRule="auto"/>
        <w:ind w:right="71"/>
        <w:jc w:val="both"/>
        <w:rPr>
          <w:rFonts w:ascii="Proxima Nova Lt" w:hAnsi="Proxima Nova Lt"/>
        </w:rPr>
      </w:pPr>
    </w:p>
    <w:p w14:paraId="1FCB08DE" w14:textId="413B073B" w:rsidR="00F45029" w:rsidRDefault="00942A50" w:rsidP="00103C0C">
      <w:pPr>
        <w:pStyle w:val="BodyText"/>
        <w:spacing w:before="120" w:line="278" w:lineRule="auto"/>
        <w:ind w:right="71"/>
        <w:jc w:val="both"/>
        <w:rPr>
          <w:rFonts w:ascii="Proxima Nova Lt" w:hAnsi="Proxima Nova Lt"/>
        </w:rPr>
      </w:pPr>
      <w:r>
        <w:rPr>
          <w:rFonts w:ascii="Proxima Nova Lt" w:hAnsi="Proxima Nova Lt"/>
        </w:rPr>
        <w:t xml:space="preserve">Additionally, </w:t>
      </w:r>
      <w:r w:rsidR="006C4626">
        <w:rPr>
          <w:rFonts w:ascii="Proxima Nova Lt" w:hAnsi="Proxima Nova Lt"/>
        </w:rPr>
        <w:t>below members can participate in the SAG as observers:</w:t>
      </w:r>
    </w:p>
    <w:p w14:paraId="7AA8AD9F" w14:textId="16B82CA1" w:rsidR="002265EA" w:rsidRDefault="00CC7A32" w:rsidP="00154A62">
      <w:pPr>
        <w:pStyle w:val="BodyText"/>
        <w:numPr>
          <w:ilvl w:val="0"/>
          <w:numId w:val="26"/>
        </w:numPr>
        <w:spacing w:before="120" w:line="278" w:lineRule="auto"/>
        <w:ind w:left="540" w:right="71"/>
        <w:jc w:val="both"/>
        <w:rPr>
          <w:rFonts w:ascii="Proxima Nova Lt" w:hAnsi="Proxima Nova Lt"/>
        </w:rPr>
      </w:pPr>
      <w:r>
        <w:rPr>
          <w:rFonts w:ascii="Proxima Nova Lt" w:hAnsi="Proxima Nova Lt"/>
        </w:rPr>
        <w:t>OCHA</w:t>
      </w:r>
    </w:p>
    <w:p w14:paraId="33524967" w14:textId="3294D164" w:rsidR="00CC7A32" w:rsidRDefault="00B70BAB" w:rsidP="00154A62">
      <w:pPr>
        <w:pStyle w:val="BodyText"/>
        <w:numPr>
          <w:ilvl w:val="0"/>
          <w:numId w:val="26"/>
        </w:numPr>
        <w:spacing w:before="120" w:line="278" w:lineRule="auto"/>
        <w:ind w:left="540" w:right="71"/>
        <w:jc w:val="both"/>
        <w:rPr>
          <w:rFonts w:ascii="Proxima Nova Lt" w:hAnsi="Proxima Nova Lt"/>
        </w:rPr>
      </w:pPr>
      <w:r>
        <w:rPr>
          <w:rFonts w:ascii="Proxima Nova Lt" w:hAnsi="Proxima Nova Lt"/>
        </w:rPr>
        <w:t>INGO Forum</w:t>
      </w:r>
    </w:p>
    <w:p w14:paraId="15B80CBC" w14:textId="0D64E7FD" w:rsidR="00BE256D" w:rsidRDefault="00BE256D" w:rsidP="00154A62">
      <w:pPr>
        <w:pStyle w:val="BodyText"/>
        <w:numPr>
          <w:ilvl w:val="0"/>
          <w:numId w:val="26"/>
        </w:numPr>
        <w:spacing w:before="120" w:line="278" w:lineRule="auto"/>
        <w:ind w:left="540" w:right="71"/>
        <w:jc w:val="both"/>
        <w:rPr>
          <w:rFonts w:ascii="Proxima Nova Lt" w:hAnsi="Proxima Nova Lt"/>
        </w:rPr>
      </w:pPr>
      <w:r>
        <w:rPr>
          <w:rFonts w:ascii="Proxima Nova Lt" w:hAnsi="Proxima Nova Lt"/>
        </w:rPr>
        <w:t>NNGO Forum</w:t>
      </w:r>
    </w:p>
    <w:p w14:paraId="3B578AA9" w14:textId="5CF29FBA" w:rsidR="00B136E4" w:rsidRDefault="00B136E4" w:rsidP="00B136E4">
      <w:pPr>
        <w:pStyle w:val="BodyText"/>
        <w:numPr>
          <w:ilvl w:val="0"/>
          <w:numId w:val="26"/>
        </w:numPr>
        <w:spacing w:before="120" w:line="278" w:lineRule="auto"/>
        <w:ind w:left="540" w:right="71"/>
        <w:jc w:val="both"/>
        <w:rPr>
          <w:rFonts w:ascii="Proxima Nova Lt" w:hAnsi="Proxima Nova Lt"/>
        </w:rPr>
      </w:pPr>
      <w:r>
        <w:rPr>
          <w:rFonts w:ascii="Proxima Nova Lt" w:hAnsi="Proxima Nova Lt"/>
        </w:rPr>
        <w:t>Donor</w:t>
      </w:r>
      <w:r w:rsidR="00BE256D">
        <w:rPr>
          <w:rFonts w:ascii="Proxima Nova Lt" w:hAnsi="Proxima Nova Lt"/>
        </w:rPr>
        <w:t>s</w:t>
      </w:r>
    </w:p>
    <w:p w14:paraId="64908E5B" w14:textId="1C0E6B37" w:rsidR="00B136E4" w:rsidRDefault="00B136E4" w:rsidP="00B136E4">
      <w:pPr>
        <w:pStyle w:val="BodyText"/>
        <w:numPr>
          <w:ilvl w:val="0"/>
          <w:numId w:val="26"/>
        </w:numPr>
        <w:spacing w:before="120" w:line="278" w:lineRule="auto"/>
        <w:ind w:left="540" w:right="71"/>
        <w:jc w:val="both"/>
        <w:rPr>
          <w:rFonts w:ascii="Proxima Nova Lt" w:hAnsi="Proxima Nova Lt"/>
        </w:rPr>
      </w:pPr>
      <w:r>
        <w:rPr>
          <w:rFonts w:ascii="Proxima Nova Lt" w:hAnsi="Proxima Nova Lt"/>
        </w:rPr>
        <w:t>Red Cross/</w:t>
      </w:r>
      <w:r w:rsidR="00CD46A8">
        <w:rPr>
          <w:rFonts w:ascii="Proxima Nova Lt" w:hAnsi="Proxima Nova Lt"/>
        </w:rPr>
        <w:t xml:space="preserve"> </w:t>
      </w:r>
      <w:r>
        <w:rPr>
          <w:rFonts w:ascii="Proxima Nova Lt" w:hAnsi="Proxima Nova Lt"/>
        </w:rPr>
        <w:t xml:space="preserve">Red </w:t>
      </w:r>
      <w:r w:rsidR="00CD46A8">
        <w:rPr>
          <w:rFonts w:ascii="Proxima Nova Lt" w:hAnsi="Proxima Nova Lt"/>
        </w:rPr>
        <w:t>Crescent</w:t>
      </w:r>
    </w:p>
    <w:p w14:paraId="146E3F15" w14:textId="77777777" w:rsidR="00566EE8" w:rsidRDefault="00566EE8" w:rsidP="00CB10FE">
      <w:pPr>
        <w:pStyle w:val="BodyText"/>
        <w:spacing w:before="120" w:line="278" w:lineRule="auto"/>
        <w:ind w:right="71"/>
        <w:jc w:val="both"/>
        <w:rPr>
          <w:rFonts w:ascii="Proxima Nova Lt" w:hAnsi="Proxima Nova Lt"/>
        </w:rPr>
      </w:pPr>
    </w:p>
    <w:p w14:paraId="2CE312F8" w14:textId="6BDB39B5" w:rsidR="00CE0DFF" w:rsidRPr="00411FDA" w:rsidRDefault="00A560E5" w:rsidP="00411FDA">
      <w:pPr>
        <w:pStyle w:val="BodyText"/>
        <w:spacing w:before="120" w:line="278" w:lineRule="auto"/>
        <w:ind w:right="71"/>
        <w:jc w:val="both"/>
        <w:rPr>
          <w:rFonts w:ascii="Proxima Nova Lt" w:hAnsi="Proxima Nova Lt"/>
        </w:rPr>
      </w:pPr>
      <w:r>
        <w:rPr>
          <w:rFonts w:ascii="Proxima Nova Lt" w:hAnsi="Proxima Nova Lt"/>
        </w:rPr>
        <w:t xml:space="preserve">Potential invitees to SAG </w:t>
      </w:r>
      <w:r w:rsidR="00093FEA">
        <w:rPr>
          <w:rFonts w:ascii="Proxima Nova Lt" w:hAnsi="Proxima Nova Lt"/>
        </w:rPr>
        <w:t xml:space="preserve">meetings, as appropriate, </w:t>
      </w:r>
      <w:r w:rsidR="00091362">
        <w:rPr>
          <w:rFonts w:ascii="Proxima Nova Lt" w:hAnsi="Proxima Nova Lt"/>
        </w:rPr>
        <w:t xml:space="preserve">may </w:t>
      </w:r>
      <w:r w:rsidR="00093FEA">
        <w:rPr>
          <w:rFonts w:ascii="Proxima Nova Lt" w:hAnsi="Proxima Nova Lt"/>
        </w:rPr>
        <w:t xml:space="preserve">include </w:t>
      </w:r>
      <w:r w:rsidR="005D41E3" w:rsidRPr="005D41E3">
        <w:rPr>
          <w:rFonts w:ascii="Proxima Nova Lt" w:hAnsi="Proxima Nova Lt"/>
        </w:rPr>
        <w:t>sub-national cluster focal points</w:t>
      </w:r>
      <w:r w:rsidR="002213FF">
        <w:rPr>
          <w:rFonts w:ascii="Proxima Nova Lt" w:hAnsi="Proxima Nova Lt"/>
        </w:rPr>
        <w:t xml:space="preserve">, </w:t>
      </w:r>
      <w:r w:rsidR="00CB10FE">
        <w:rPr>
          <w:rFonts w:ascii="Proxima Nova Lt" w:hAnsi="Proxima Nova Lt"/>
        </w:rPr>
        <w:t>subject</w:t>
      </w:r>
      <w:r w:rsidR="00C8299A">
        <w:rPr>
          <w:rFonts w:ascii="Proxima Nova Lt" w:hAnsi="Proxima Nova Lt"/>
        </w:rPr>
        <w:t xml:space="preserve"> matter experts or consultants</w:t>
      </w:r>
      <w:r w:rsidR="002213FF">
        <w:rPr>
          <w:rFonts w:ascii="Proxima Nova Lt" w:hAnsi="Proxima Nova Lt"/>
        </w:rPr>
        <w:t xml:space="preserve">, other Cluster Coordinators, </w:t>
      </w:r>
      <w:r w:rsidR="00317529">
        <w:rPr>
          <w:rFonts w:ascii="Proxima Nova Lt" w:hAnsi="Proxima Nova Lt"/>
        </w:rPr>
        <w:t>and so 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8333"/>
      </w:tblGrid>
      <w:tr w:rsidR="00A04035" w:rsidRPr="00C421DC" w14:paraId="4A19915E" w14:textId="77777777" w:rsidTr="00FD0E31">
        <w:trPr>
          <w:trHeight w:val="288"/>
        </w:trPr>
        <w:tc>
          <w:tcPr>
            <w:tcW w:w="10128" w:type="dxa"/>
            <w:gridSpan w:val="2"/>
            <w:shd w:val="clear" w:color="auto" w:fill="792D2B"/>
          </w:tcPr>
          <w:p w14:paraId="5D636B55" w14:textId="1994769F" w:rsidR="00A04035" w:rsidRPr="00F109EF" w:rsidRDefault="002A5DAD" w:rsidP="00F109EF">
            <w:pPr>
              <w:pStyle w:val="ListParagraph"/>
              <w:numPr>
                <w:ilvl w:val="0"/>
                <w:numId w:val="23"/>
              </w:numPr>
              <w:ind w:left="345" w:hanging="345"/>
              <w:rPr>
                <w:rFonts w:ascii="Lato Heavy" w:hAnsi="Lato Heavy"/>
                <w:b/>
                <w:color w:val="FFFFFF" w:themeColor="background1"/>
                <w:sz w:val="28"/>
                <w:szCs w:val="28"/>
              </w:rPr>
            </w:pPr>
            <w:r>
              <w:rPr>
                <w:rFonts w:ascii="Lato Heavy" w:hAnsi="Lato Heavy"/>
                <w:b/>
                <w:bCs/>
                <w:color w:val="FFFFFF" w:themeColor="background1"/>
                <w:sz w:val="28"/>
                <w:szCs w:val="28"/>
              </w:rPr>
              <w:lastRenderedPageBreak/>
              <w:t xml:space="preserve">Roles and Responsibilities </w:t>
            </w:r>
          </w:p>
        </w:tc>
      </w:tr>
      <w:tr w:rsidR="0043727D" w14:paraId="4D12A30E" w14:textId="77777777" w:rsidTr="00163B4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1795" w:type="dxa"/>
          </w:tcPr>
          <w:p w14:paraId="4E12A45B" w14:textId="2F97D20A" w:rsidR="0043727D" w:rsidRPr="00163B48" w:rsidRDefault="00F432E6" w:rsidP="00163B48">
            <w:pPr>
              <w:pStyle w:val="BodyText"/>
              <w:spacing w:before="120" w:line="278" w:lineRule="auto"/>
              <w:ind w:right="71"/>
              <w:jc w:val="center"/>
              <w:rPr>
                <w:rFonts w:ascii="Proxima Nova Rg" w:hAnsi="Proxima Nova Rg"/>
                <w:b/>
                <w:bCs/>
              </w:rPr>
            </w:pPr>
            <w:r w:rsidRPr="00163B48">
              <w:rPr>
                <w:rFonts w:ascii="Proxima Nova Rg" w:hAnsi="Proxima Nova Rg"/>
                <w:b/>
                <w:bCs/>
                <w:noProof/>
              </w:rPr>
              <w:drawing>
                <wp:anchor distT="0" distB="0" distL="114300" distR="114300" simplePos="0" relativeHeight="251658242" behindDoc="0" locked="0" layoutInCell="1" allowOverlap="1" wp14:anchorId="1B674520" wp14:editId="0EFC492E">
                  <wp:simplePos x="0" y="0"/>
                  <wp:positionH relativeFrom="column">
                    <wp:posOffset>221252</wp:posOffset>
                  </wp:positionH>
                  <wp:positionV relativeFrom="paragraph">
                    <wp:posOffset>757555</wp:posOffset>
                  </wp:positionV>
                  <wp:extent cx="560615" cy="560615"/>
                  <wp:effectExtent l="0" t="0" r="0" b="0"/>
                  <wp:wrapNone/>
                  <wp:docPr id="8424475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47508" name="Graphic 842447508"/>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60615" cy="560615"/>
                          </a:xfrm>
                          <a:prstGeom prst="rect">
                            <a:avLst/>
                          </a:prstGeom>
                        </pic:spPr>
                      </pic:pic>
                    </a:graphicData>
                  </a:graphic>
                  <wp14:sizeRelH relativeFrom="margin">
                    <wp14:pctWidth>0</wp14:pctWidth>
                  </wp14:sizeRelH>
                  <wp14:sizeRelV relativeFrom="margin">
                    <wp14:pctHeight>0</wp14:pctHeight>
                  </wp14:sizeRelV>
                </wp:anchor>
              </w:drawing>
            </w:r>
            <w:r w:rsidR="00DA1A47" w:rsidRPr="00163B48">
              <w:rPr>
                <w:rFonts w:ascii="Proxima Nova Rg" w:hAnsi="Proxima Nova Rg"/>
                <w:b/>
                <w:bCs/>
              </w:rPr>
              <w:t>Strategic Direction</w:t>
            </w:r>
            <w:r w:rsidR="008C6D67" w:rsidRPr="00163B48">
              <w:rPr>
                <w:rFonts w:ascii="Proxima Nova Rg" w:hAnsi="Proxima Nova Rg"/>
                <w:b/>
                <w:bCs/>
              </w:rPr>
              <w:t xml:space="preserve"> &amp; Guidance</w:t>
            </w:r>
          </w:p>
        </w:tc>
        <w:tc>
          <w:tcPr>
            <w:tcW w:w="8282" w:type="dxa"/>
          </w:tcPr>
          <w:p w14:paraId="5DAB83E5" w14:textId="6C37910C" w:rsidR="00F6215D" w:rsidRDefault="00F6215D" w:rsidP="00711823">
            <w:pPr>
              <w:pStyle w:val="BodyText"/>
              <w:numPr>
                <w:ilvl w:val="0"/>
                <w:numId w:val="31"/>
              </w:numPr>
              <w:spacing w:after="120"/>
              <w:ind w:left="432" w:right="72"/>
              <w:rPr>
                <w:rFonts w:ascii="Proxima Nova Lt" w:hAnsi="Proxima Nova Lt"/>
              </w:rPr>
            </w:pPr>
            <w:r>
              <w:rPr>
                <w:rFonts w:ascii="Proxima Nova Lt" w:hAnsi="Proxima Nova Lt"/>
              </w:rPr>
              <w:t xml:space="preserve">Develop, </w:t>
            </w:r>
            <w:r w:rsidR="00AF2981">
              <w:rPr>
                <w:rFonts w:ascii="Proxima Nova Lt" w:hAnsi="Proxima Nova Lt"/>
              </w:rPr>
              <w:t>monitor,</w:t>
            </w:r>
            <w:r w:rsidR="00AE6573">
              <w:rPr>
                <w:rFonts w:ascii="Proxima Nova Lt" w:hAnsi="Proxima Nova Lt"/>
              </w:rPr>
              <w:t xml:space="preserve"> and </w:t>
            </w:r>
            <w:r w:rsidR="00543E1A">
              <w:rPr>
                <w:rFonts w:ascii="Proxima Nova Lt" w:hAnsi="Proxima Nova Lt"/>
              </w:rPr>
              <w:t>adapt</w:t>
            </w:r>
            <w:r w:rsidR="00AE6573">
              <w:rPr>
                <w:rFonts w:ascii="Proxima Nova Lt" w:hAnsi="Proxima Nova Lt"/>
              </w:rPr>
              <w:t xml:space="preserve"> the Shelter &amp; NFI Cluster Strategy, including planning and facilitation of Strategic Planning </w:t>
            </w:r>
            <w:r w:rsidR="001E76D5">
              <w:rPr>
                <w:rFonts w:ascii="Proxima Nova Lt" w:hAnsi="Proxima Nova Lt"/>
              </w:rPr>
              <w:t xml:space="preserve">workshops. </w:t>
            </w:r>
          </w:p>
          <w:p w14:paraId="4557EB0E" w14:textId="645C32CE" w:rsidR="00A34D23" w:rsidRDefault="00A34D23" w:rsidP="00711823">
            <w:pPr>
              <w:pStyle w:val="BodyText"/>
              <w:numPr>
                <w:ilvl w:val="0"/>
                <w:numId w:val="31"/>
              </w:numPr>
              <w:spacing w:after="120"/>
              <w:ind w:left="432" w:right="72"/>
              <w:rPr>
                <w:rFonts w:ascii="Proxima Nova Lt" w:hAnsi="Proxima Nova Lt"/>
              </w:rPr>
            </w:pPr>
            <w:r>
              <w:rPr>
                <w:rFonts w:ascii="Proxima Nova Lt" w:hAnsi="Proxima Nova Lt"/>
              </w:rPr>
              <w:t xml:space="preserve">Develop </w:t>
            </w:r>
            <w:r w:rsidR="00742746">
              <w:rPr>
                <w:rFonts w:ascii="Proxima Nova Lt" w:hAnsi="Proxima Nova Lt"/>
              </w:rPr>
              <w:t xml:space="preserve">Cluster’s </w:t>
            </w:r>
            <w:r w:rsidR="00B160C1">
              <w:rPr>
                <w:rFonts w:ascii="Proxima Nova Lt" w:hAnsi="Proxima Nova Lt"/>
              </w:rPr>
              <w:t>Preparedness</w:t>
            </w:r>
            <w:r w:rsidR="004440AE">
              <w:rPr>
                <w:rFonts w:ascii="Proxima Nova Lt" w:hAnsi="Proxima Nova Lt"/>
              </w:rPr>
              <w:t>/</w:t>
            </w:r>
            <w:r w:rsidR="00B160C1">
              <w:rPr>
                <w:rFonts w:ascii="Proxima Nova Lt" w:hAnsi="Proxima Nova Lt"/>
              </w:rPr>
              <w:t>Contingency Plans</w:t>
            </w:r>
            <w:r w:rsidR="00E36F12">
              <w:rPr>
                <w:rFonts w:ascii="Proxima Nova Lt" w:hAnsi="Proxima Nova Lt"/>
              </w:rPr>
              <w:t>.</w:t>
            </w:r>
          </w:p>
          <w:p w14:paraId="1E492A17" w14:textId="201B571A" w:rsidR="005B5223" w:rsidRDefault="00115EF3" w:rsidP="00711823">
            <w:pPr>
              <w:pStyle w:val="BodyText"/>
              <w:numPr>
                <w:ilvl w:val="0"/>
                <w:numId w:val="31"/>
              </w:numPr>
              <w:spacing w:after="120"/>
              <w:ind w:left="432" w:right="72"/>
              <w:rPr>
                <w:rFonts w:ascii="Proxima Nova Lt" w:hAnsi="Proxima Nova Lt"/>
              </w:rPr>
            </w:pPr>
            <w:r>
              <w:rPr>
                <w:rFonts w:ascii="Proxima Nova Lt" w:hAnsi="Proxima Nova Lt"/>
              </w:rPr>
              <w:t>Develop</w:t>
            </w:r>
            <w:r w:rsidR="00A61D08">
              <w:rPr>
                <w:rFonts w:ascii="Proxima Nova Lt" w:hAnsi="Proxima Nova Lt"/>
              </w:rPr>
              <w:t>/</w:t>
            </w:r>
            <w:r w:rsidR="00CC6B53">
              <w:rPr>
                <w:rFonts w:ascii="Proxima Nova Lt" w:hAnsi="Proxima Nova Lt"/>
              </w:rPr>
              <w:t>update</w:t>
            </w:r>
            <w:r w:rsidR="005B5223">
              <w:rPr>
                <w:rFonts w:ascii="Proxima Nova Lt" w:hAnsi="Proxima Nova Lt"/>
              </w:rPr>
              <w:t xml:space="preserve"> Terms of Reference (ToRs) for </w:t>
            </w:r>
            <w:r w:rsidR="00A61D08">
              <w:rPr>
                <w:rFonts w:ascii="Proxima Nova Lt" w:hAnsi="Proxima Nova Lt"/>
              </w:rPr>
              <w:t>various</w:t>
            </w:r>
            <w:r w:rsidR="005B5223">
              <w:rPr>
                <w:rFonts w:ascii="Proxima Nova Lt" w:hAnsi="Proxima Nova Lt"/>
              </w:rPr>
              <w:t xml:space="preserve"> coordination arrangements, </w:t>
            </w:r>
            <w:r w:rsidR="006E4C41">
              <w:rPr>
                <w:rFonts w:ascii="Proxima Nova Lt" w:hAnsi="Proxima Nova Lt"/>
              </w:rPr>
              <w:t xml:space="preserve">e.g., overall Cluster ToR, Co-Chair ToR, SAG ToR, </w:t>
            </w:r>
            <w:r w:rsidR="00CC6B53">
              <w:rPr>
                <w:rFonts w:ascii="Proxima Nova Lt" w:hAnsi="Proxima Nova Lt"/>
              </w:rPr>
              <w:t>TWIG ToRs, etc.</w:t>
            </w:r>
          </w:p>
          <w:p w14:paraId="3F40E0FB" w14:textId="68A14D25" w:rsidR="00744300" w:rsidRDefault="00C878E3" w:rsidP="00711823">
            <w:pPr>
              <w:pStyle w:val="BodyText"/>
              <w:numPr>
                <w:ilvl w:val="0"/>
                <w:numId w:val="31"/>
              </w:numPr>
              <w:spacing w:after="120"/>
              <w:ind w:left="432" w:right="72"/>
              <w:rPr>
                <w:rFonts w:ascii="Proxima Nova Lt" w:hAnsi="Proxima Nova Lt"/>
              </w:rPr>
            </w:pPr>
            <w:r>
              <w:rPr>
                <w:rFonts w:ascii="Proxima Nova Lt" w:hAnsi="Proxima Nova Lt"/>
              </w:rPr>
              <w:t xml:space="preserve">Activate TWIGs as necessary and ensure proper representation within such groups. </w:t>
            </w:r>
            <w:r w:rsidR="001E10CF">
              <w:rPr>
                <w:rFonts w:ascii="Proxima Nova Lt" w:hAnsi="Proxima Nova Lt"/>
              </w:rPr>
              <w:t xml:space="preserve">Monitor TWIG progress, ensure timey output and close them as appropriate. </w:t>
            </w:r>
          </w:p>
          <w:p w14:paraId="3E763A84" w14:textId="6F208973" w:rsidR="00C15217" w:rsidRDefault="00932D83" w:rsidP="00711823">
            <w:pPr>
              <w:pStyle w:val="BodyText"/>
              <w:numPr>
                <w:ilvl w:val="0"/>
                <w:numId w:val="31"/>
              </w:numPr>
              <w:spacing w:after="120"/>
              <w:ind w:left="432" w:right="72"/>
              <w:rPr>
                <w:rFonts w:ascii="Proxima Nova Lt" w:hAnsi="Proxima Nova Lt"/>
              </w:rPr>
            </w:pPr>
            <w:r w:rsidRPr="00932D83">
              <w:rPr>
                <w:rFonts w:ascii="Proxima Nova Lt" w:hAnsi="Proxima Nova Lt"/>
              </w:rPr>
              <w:t>Assist the cluster in identifying and addressing policy and practice gaps and trends that impact service delivery</w:t>
            </w:r>
            <w:r w:rsidR="00C15217" w:rsidRPr="00C15217">
              <w:rPr>
                <w:rFonts w:ascii="Proxima Nova Lt" w:hAnsi="Proxima Nova Lt"/>
              </w:rPr>
              <w:t>.</w:t>
            </w:r>
          </w:p>
          <w:p w14:paraId="75813D4D" w14:textId="03956F55" w:rsidR="005D4132" w:rsidRPr="009C7C2C" w:rsidRDefault="005D4132" w:rsidP="00711823">
            <w:pPr>
              <w:pStyle w:val="BodyText"/>
              <w:numPr>
                <w:ilvl w:val="0"/>
                <w:numId w:val="31"/>
              </w:numPr>
              <w:spacing w:after="120"/>
              <w:ind w:left="432" w:right="72"/>
              <w:rPr>
                <w:rFonts w:ascii="Proxima Nova Lt" w:hAnsi="Proxima Nova Lt"/>
              </w:rPr>
            </w:pPr>
            <w:r>
              <w:rPr>
                <w:rFonts w:ascii="Proxima Nova Lt" w:hAnsi="Proxima Nova Lt"/>
              </w:rPr>
              <w:t xml:space="preserve">Develop policy and guidance documents on different aspects of the Shelter and NFI response. </w:t>
            </w:r>
          </w:p>
          <w:p w14:paraId="3C380B34" w14:textId="58A54550" w:rsidR="009C2AC6" w:rsidRPr="00C15217" w:rsidRDefault="005D4132" w:rsidP="00711823">
            <w:pPr>
              <w:pStyle w:val="BodyText"/>
              <w:numPr>
                <w:ilvl w:val="0"/>
                <w:numId w:val="31"/>
              </w:numPr>
              <w:spacing w:after="120"/>
              <w:ind w:left="432" w:right="72"/>
              <w:rPr>
                <w:rFonts w:ascii="Proxima Nova Lt" w:hAnsi="Proxima Nova Lt"/>
              </w:rPr>
            </w:pPr>
            <w:r w:rsidRPr="005D4132">
              <w:rPr>
                <w:rFonts w:ascii="Proxima Nova Lt" w:hAnsi="Proxima Nova Lt"/>
              </w:rPr>
              <w:t>Support capacity-building initiatives, including training and technical assistance for cluster partners</w:t>
            </w:r>
            <w:r>
              <w:rPr>
                <w:rFonts w:ascii="Proxima Nova Lt" w:hAnsi="Proxima Nova Lt"/>
              </w:rPr>
              <w:t>.</w:t>
            </w:r>
          </w:p>
        </w:tc>
      </w:tr>
      <w:tr w:rsidR="0043727D" w14:paraId="00E6B46F" w14:textId="77777777" w:rsidTr="0010610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1795" w:type="dxa"/>
          </w:tcPr>
          <w:p w14:paraId="5F062FC5" w14:textId="6F8D2242" w:rsidR="0043727D" w:rsidRDefault="00C3140A" w:rsidP="0010610C">
            <w:pPr>
              <w:pStyle w:val="BodyText"/>
              <w:spacing w:before="120" w:line="278" w:lineRule="auto"/>
              <w:ind w:right="71"/>
              <w:jc w:val="center"/>
              <w:rPr>
                <w:rFonts w:ascii="Proxima Nova Lt" w:hAnsi="Proxima Nova Lt"/>
              </w:rPr>
            </w:pPr>
            <w:r>
              <w:rPr>
                <w:rFonts w:ascii="Proxima Nova Lt" w:hAnsi="Proxima Nova Lt"/>
                <w:noProof/>
              </w:rPr>
              <w:drawing>
                <wp:anchor distT="0" distB="0" distL="114300" distR="114300" simplePos="0" relativeHeight="251658243" behindDoc="0" locked="0" layoutInCell="1" allowOverlap="1" wp14:anchorId="0CEE240C" wp14:editId="267D3FEA">
                  <wp:simplePos x="0" y="0"/>
                  <wp:positionH relativeFrom="column">
                    <wp:posOffset>188958</wp:posOffset>
                  </wp:positionH>
                  <wp:positionV relativeFrom="paragraph">
                    <wp:posOffset>344805</wp:posOffset>
                  </wp:positionV>
                  <wp:extent cx="624426" cy="598714"/>
                  <wp:effectExtent l="0" t="0" r="4445" b="0"/>
                  <wp:wrapNone/>
                  <wp:docPr id="2040820677"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20677" name="Graphic 2040820677"/>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24426" cy="598714"/>
                          </a:xfrm>
                          <a:prstGeom prst="rect">
                            <a:avLst/>
                          </a:prstGeom>
                        </pic:spPr>
                      </pic:pic>
                    </a:graphicData>
                  </a:graphic>
                  <wp14:sizeRelH relativeFrom="page">
                    <wp14:pctWidth>0</wp14:pctWidth>
                  </wp14:sizeRelH>
                  <wp14:sizeRelV relativeFrom="page">
                    <wp14:pctHeight>0</wp14:pctHeight>
                  </wp14:sizeRelV>
                </wp:anchor>
              </w:drawing>
            </w:r>
            <w:r w:rsidR="00DA1A47" w:rsidRPr="0010610C">
              <w:rPr>
                <w:rFonts w:ascii="Proxima Nova Rg" w:hAnsi="Proxima Nova Rg"/>
                <w:b/>
                <w:bCs/>
              </w:rPr>
              <w:t>HPC</w:t>
            </w:r>
            <w:r w:rsidR="00120FCB" w:rsidRPr="0010610C">
              <w:rPr>
                <w:rFonts w:ascii="Proxima Nova Rg" w:hAnsi="Proxima Nova Rg"/>
                <w:b/>
                <w:bCs/>
              </w:rPr>
              <w:t xml:space="preserve"> Support</w:t>
            </w:r>
          </w:p>
        </w:tc>
        <w:tc>
          <w:tcPr>
            <w:tcW w:w="8282" w:type="dxa"/>
          </w:tcPr>
          <w:p w14:paraId="6EC0E7AC" w14:textId="0818570B" w:rsidR="00AC2E50" w:rsidRDefault="00520D7E" w:rsidP="00711823">
            <w:pPr>
              <w:pStyle w:val="BodyText"/>
              <w:numPr>
                <w:ilvl w:val="0"/>
                <w:numId w:val="31"/>
              </w:numPr>
              <w:spacing w:after="120"/>
              <w:ind w:left="432" w:right="72"/>
              <w:rPr>
                <w:rFonts w:ascii="Proxima Nova Lt" w:hAnsi="Proxima Nova Lt"/>
              </w:rPr>
            </w:pPr>
            <w:r>
              <w:rPr>
                <w:rFonts w:ascii="Proxima Nova Lt" w:hAnsi="Proxima Nova Lt"/>
              </w:rPr>
              <w:t xml:space="preserve">Agree on sector-specific indicators for the </w:t>
            </w:r>
            <w:r w:rsidR="006A3E29">
              <w:rPr>
                <w:rFonts w:ascii="Proxima Nova Lt" w:hAnsi="Proxima Nova Lt"/>
              </w:rPr>
              <w:t>MSNA/</w:t>
            </w:r>
            <w:r w:rsidR="00AD45D1">
              <w:rPr>
                <w:rFonts w:ascii="Proxima Nova Lt" w:hAnsi="Proxima Nova Lt"/>
              </w:rPr>
              <w:t xml:space="preserve"> </w:t>
            </w:r>
            <w:r>
              <w:rPr>
                <w:rFonts w:ascii="Proxima Nova Lt" w:hAnsi="Proxima Nova Lt"/>
              </w:rPr>
              <w:t>HNO</w:t>
            </w:r>
            <w:r w:rsidR="00437C42">
              <w:rPr>
                <w:rFonts w:ascii="Proxima Nova Lt" w:hAnsi="Proxima Nova Lt"/>
              </w:rPr>
              <w:t>.</w:t>
            </w:r>
          </w:p>
          <w:p w14:paraId="381DC5C3" w14:textId="21CF8715" w:rsidR="006A29E2" w:rsidRDefault="006A29E2" w:rsidP="00711823">
            <w:pPr>
              <w:pStyle w:val="BodyText"/>
              <w:numPr>
                <w:ilvl w:val="0"/>
                <w:numId w:val="31"/>
              </w:numPr>
              <w:spacing w:after="120"/>
              <w:ind w:left="432" w:right="72"/>
              <w:rPr>
                <w:rFonts w:ascii="Proxima Nova Lt" w:hAnsi="Proxima Nova Lt"/>
              </w:rPr>
            </w:pPr>
            <w:r>
              <w:rPr>
                <w:rFonts w:ascii="Proxima Nova Lt" w:hAnsi="Proxima Nova Lt"/>
              </w:rPr>
              <w:t xml:space="preserve">Agree on the </w:t>
            </w:r>
            <w:r w:rsidR="00B55E6E">
              <w:rPr>
                <w:rFonts w:ascii="Proxima Nova Lt" w:hAnsi="Proxima Nova Lt"/>
              </w:rPr>
              <w:t>c</w:t>
            </w:r>
            <w:r>
              <w:rPr>
                <w:rFonts w:ascii="Proxima Nova Lt" w:hAnsi="Proxima Nova Lt"/>
              </w:rPr>
              <w:t>luster’s PiN and Severity calculation methodology</w:t>
            </w:r>
            <w:r w:rsidR="00437C42">
              <w:rPr>
                <w:rFonts w:ascii="Proxima Nova Lt" w:hAnsi="Proxima Nova Lt"/>
              </w:rPr>
              <w:t>.</w:t>
            </w:r>
          </w:p>
          <w:p w14:paraId="0464F433" w14:textId="5B0FAEC0" w:rsidR="00132070" w:rsidRDefault="00AC2E50" w:rsidP="00711823">
            <w:pPr>
              <w:pStyle w:val="BodyText"/>
              <w:numPr>
                <w:ilvl w:val="0"/>
                <w:numId w:val="31"/>
              </w:numPr>
              <w:spacing w:after="120"/>
              <w:ind w:left="432" w:right="72"/>
              <w:rPr>
                <w:rFonts w:ascii="Proxima Nova Lt" w:hAnsi="Proxima Nova Lt"/>
              </w:rPr>
            </w:pPr>
            <w:r>
              <w:rPr>
                <w:rFonts w:ascii="Proxima Nova Lt" w:hAnsi="Proxima Nova Lt"/>
              </w:rPr>
              <w:t xml:space="preserve">Develop the </w:t>
            </w:r>
            <w:r w:rsidR="00B55E6E">
              <w:rPr>
                <w:rFonts w:ascii="Proxima Nova Lt" w:hAnsi="Proxima Nova Lt"/>
              </w:rPr>
              <w:t>c</w:t>
            </w:r>
            <w:r>
              <w:rPr>
                <w:rFonts w:ascii="Proxima Nova Lt" w:hAnsi="Proxima Nova Lt"/>
              </w:rPr>
              <w:t>luster’s Results Framework</w:t>
            </w:r>
            <w:r w:rsidR="00437C42">
              <w:rPr>
                <w:rFonts w:ascii="Proxima Nova Lt" w:hAnsi="Proxima Nova Lt"/>
              </w:rPr>
              <w:t>.</w:t>
            </w:r>
            <w:r>
              <w:rPr>
                <w:rFonts w:ascii="Proxima Nova Lt" w:hAnsi="Proxima Nova Lt"/>
              </w:rPr>
              <w:t xml:space="preserve"> </w:t>
            </w:r>
          </w:p>
          <w:p w14:paraId="53A5F24E" w14:textId="61A61DC2" w:rsidR="00AF51CF" w:rsidRDefault="00AF51CF" w:rsidP="00711823">
            <w:pPr>
              <w:pStyle w:val="BodyText"/>
              <w:numPr>
                <w:ilvl w:val="0"/>
                <w:numId w:val="31"/>
              </w:numPr>
              <w:spacing w:after="120"/>
              <w:ind w:left="432" w:right="72"/>
              <w:rPr>
                <w:rFonts w:ascii="Proxima Nova Lt" w:hAnsi="Proxima Nova Lt"/>
              </w:rPr>
            </w:pPr>
            <w:r>
              <w:rPr>
                <w:rFonts w:ascii="Proxima Nova Lt" w:hAnsi="Proxima Nova Lt"/>
              </w:rPr>
              <w:t xml:space="preserve">Develop the </w:t>
            </w:r>
            <w:r w:rsidR="002B2003">
              <w:rPr>
                <w:rFonts w:ascii="Proxima Nova Lt" w:hAnsi="Proxima Nova Lt"/>
              </w:rPr>
              <w:t>c</w:t>
            </w:r>
            <w:r>
              <w:rPr>
                <w:rFonts w:ascii="Proxima Nova Lt" w:hAnsi="Proxima Nova Lt"/>
              </w:rPr>
              <w:t>lusters HRP funding requirement</w:t>
            </w:r>
            <w:r w:rsidR="009212FD">
              <w:rPr>
                <w:rFonts w:ascii="Proxima Nova Lt" w:hAnsi="Proxima Nova Lt"/>
              </w:rPr>
              <w:t>, including activity-based costing and prioritization per locality and population group.</w:t>
            </w:r>
          </w:p>
          <w:p w14:paraId="08FA15C9" w14:textId="5609C968" w:rsidR="009212FD" w:rsidRDefault="007F4294" w:rsidP="00711823">
            <w:pPr>
              <w:pStyle w:val="BodyText"/>
              <w:numPr>
                <w:ilvl w:val="0"/>
                <w:numId w:val="31"/>
              </w:numPr>
              <w:spacing w:after="120"/>
              <w:ind w:left="432" w:right="72"/>
              <w:rPr>
                <w:rFonts w:ascii="Proxima Nova Lt" w:hAnsi="Proxima Nova Lt"/>
              </w:rPr>
            </w:pPr>
            <w:r>
              <w:rPr>
                <w:rFonts w:ascii="Proxima Nova Lt" w:hAnsi="Proxima Nova Lt"/>
              </w:rPr>
              <w:t>Assist with</w:t>
            </w:r>
            <w:r w:rsidR="0048569E">
              <w:rPr>
                <w:rFonts w:ascii="Proxima Nova Lt" w:hAnsi="Proxima Nova Lt"/>
              </w:rPr>
              <w:t xml:space="preserve"> drafting HNO and HRP sector-specific chapters.</w:t>
            </w:r>
          </w:p>
          <w:p w14:paraId="073B9709" w14:textId="7DCF1441" w:rsidR="0048569E" w:rsidRDefault="0048569E" w:rsidP="00711823">
            <w:pPr>
              <w:pStyle w:val="BodyText"/>
              <w:numPr>
                <w:ilvl w:val="0"/>
                <w:numId w:val="31"/>
              </w:numPr>
              <w:spacing w:after="120"/>
              <w:ind w:left="432" w:right="72"/>
              <w:rPr>
                <w:rFonts w:ascii="Proxima Nova Lt" w:hAnsi="Proxima Nova Lt"/>
              </w:rPr>
            </w:pPr>
            <w:r>
              <w:rPr>
                <w:rFonts w:ascii="Proxima Nova Lt" w:hAnsi="Proxima Nova Lt"/>
              </w:rPr>
              <w:t xml:space="preserve">Support </w:t>
            </w:r>
            <w:r w:rsidR="007F4294">
              <w:rPr>
                <w:rFonts w:ascii="Proxima Nova Lt" w:hAnsi="Proxima Nova Lt"/>
              </w:rPr>
              <w:t>HRP proposal review.</w:t>
            </w:r>
          </w:p>
          <w:p w14:paraId="0B6370B0" w14:textId="3C8DF493" w:rsidR="0048569E" w:rsidRPr="0048569E" w:rsidRDefault="000602A7" w:rsidP="00711823">
            <w:pPr>
              <w:pStyle w:val="BodyText"/>
              <w:numPr>
                <w:ilvl w:val="0"/>
                <w:numId w:val="31"/>
              </w:numPr>
              <w:spacing w:after="120"/>
              <w:ind w:left="432" w:right="72"/>
              <w:rPr>
                <w:rFonts w:ascii="Proxima Nova Lt" w:hAnsi="Proxima Nova Lt"/>
              </w:rPr>
            </w:pPr>
            <w:r>
              <w:rPr>
                <w:rFonts w:ascii="Proxima Nova Lt" w:hAnsi="Proxima Nova Lt"/>
              </w:rPr>
              <w:t>Encourage</w:t>
            </w:r>
            <w:r w:rsidR="0048569E">
              <w:rPr>
                <w:rFonts w:ascii="Proxima Nova Lt" w:hAnsi="Proxima Nova Lt"/>
              </w:rPr>
              <w:t xml:space="preserve"> timely 5W reporting in ActivityInfo against HRP commitments. </w:t>
            </w:r>
          </w:p>
        </w:tc>
      </w:tr>
      <w:tr w:rsidR="00120FCB" w14:paraId="6E5E9C09" w14:textId="77777777" w:rsidTr="00F1029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1795" w:type="dxa"/>
          </w:tcPr>
          <w:p w14:paraId="383980B2" w14:textId="58CEBB01" w:rsidR="00120FCB" w:rsidRDefault="005702AC" w:rsidP="00F10295">
            <w:pPr>
              <w:pStyle w:val="BodyText"/>
              <w:spacing w:before="120" w:line="278" w:lineRule="auto"/>
              <w:ind w:right="71"/>
              <w:jc w:val="center"/>
              <w:rPr>
                <w:rFonts w:ascii="Proxima Nova Lt" w:hAnsi="Proxima Nova Lt"/>
              </w:rPr>
            </w:pPr>
            <w:r>
              <w:rPr>
                <w:rFonts w:ascii="Proxima Nova Lt" w:hAnsi="Proxima Nova Lt"/>
                <w:noProof/>
              </w:rPr>
              <w:drawing>
                <wp:anchor distT="0" distB="0" distL="114300" distR="114300" simplePos="0" relativeHeight="251658245" behindDoc="0" locked="0" layoutInCell="1" allowOverlap="1" wp14:anchorId="36D851A1" wp14:editId="7094E1E1">
                  <wp:simplePos x="0" y="0"/>
                  <wp:positionH relativeFrom="column">
                    <wp:posOffset>107950</wp:posOffset>
                  </wp:positionH>
                  <wp:positionV relativeFrom="paragraph">
                    <wp:posOffset>716915</wp:posOffset>
                  </wp:positionV>
                  <wp:extent cx="749300" cy="630989"/>
                  <wp:effectExtent l="0" t="0" r="0" b="0"/>
                  <wp:wrapNone/>
                  <wp:docPr id="1350411541"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11541" name="Graphic 135041154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49300" cy="630989"/>
                          </a:xfrm>
                          <a:prstGeom prst="rect">
                            <a:avLst/>
                          </a:prstGeom>
                        </pic:spPr>
                      </pic:pic>
                    </a:graphicData>
                  </a:graphic>
                  <wp14:sizeRelH relativeFrom="page">
                    <wp14:pctWidth>0</wp14:pctWidth>
                  </wp14:sizeRelH>
                  <wp14:sizeRelV relativeFrom="page">
                    <wp14:pctHeight>0</wp14:pctHeight>
                  </wp14:sizeRelV>
                </wp:anchor>
              </w:drawing>
            </w:r>
            <w:r w:rsidR="00A55088" w:rsidRPr="00F10295">
              <w:rPr>
                <w:rFonts w:ascii="Proxima Nova Rg" w:hAnsi="Proxima Nova Rg"/>
                <w:b/>
                <w:bCs/>
              </w:rPr>
              <w:t>Advocacy &amp; Resource Mobilisation</w:t>
            </w:r>
          </w:p>
        </w:tc>
        <w:tc>
          <w:tcPr>
            <w:tcW w:w="8282" w:type="dxa"/>
          </w:tcPr>
          <w:p w14:paraId="4CA91A37" w14:textId="13B9A2A0" w:rsidR="00AD45D1" w:rsidRDefault="00940D17" w:rsidP="00711823">
            <w:pPr>
              <w:pStyle w:val="BodyText"/>
              <w:numPr>
                <w:ilvl w:val="0"/>
                <w:numId w:val="31"/>
              </w:numPr>
              <w:spacing w:after="120"/>
              <w:ind w:left="432" w:right="72"/>
              <w:rPr>
                <w:rFonts w:ascii="Proxima Nova Lt" w:hAnsi="Proxima Nova Lt"/>
              </w:rPr>
            </w:pPr>
            <w:r>
              <w:rPr>
                <w:rFonts w:ascii="Proxima Nova Lt" w:hAnsi="Proxima Nova Lt"/>
              </w:rPr>
              <w:t xml:space="preserve">Develop </w:t>
            </w:r>
            <w:r w:rsidR="002935F1">
              <w:rPr>
                <w:rFonts w:ascii="Proxima Nova Lt" w:hAnsi="Proxima Nova Lt"/>
              </w:rPr>
              <w:t>c</w:t>
            </w:r>
            <w:r>
              <w:rPr>
                <w:rFonts w:ascii="Proxima Nova Lt" w:hAnsi="Proxima Nova Lt"/>
              </w:rPr>
              <w:t>luster’s Advocacy Strategy and promote coherence of public messaging.</w:t>
            </w:r>
          </w:p>
          <w:p w14:paraId="590C9046" w14:textId="23AF8A4B" w:rsidR="008D7137" w:rsidRPr="008D7137" w:rsidRDefault="008D7137" w:rsidP="00711823">
            <w:pPr>
              <w:pStyle w:val="BodyText"/>
              <w:numPr>
                <w:ilvl w:val="0"/>
                <w:numId w:val="31"/>
              </w:numPr>
              <w:spacing w:after="120"/>
              <w:ind w:left="432" w:right="72"/>
              <w:rPr>
                <w:rFonts w:ascii="Proxima Nova Lt" w:hAnsi="Proxima Nova Lt"/>
              </w:rPr>
            </w:pPr>
            <w:r>
              <w:rPr>
                <w:rFonts w:ascii="Proxima Nova Lt" w:hAnsi="Proxima Nova Lt"/>
              </w:rPr>
              <w:t>Facilitate comprehensive Gap Analysis to inform resource mobilization efforts.</w:t>
            </w:r>
          </w:p>
          <w:p w14:paraId="31503328" w14:textId="5D066147" w:rsidR="005C7C4C" w:rsidRDefault="005063D2" w:rsidP="00711823">
            <w:pPr>
              <w:pStyle w:val="BodyText"/>
              <w:numPr>
                <w:ilvl w:val="0"/>
                <w:numId w:val="31"/>
              </w:numPr>
              <w:spacing w:after="120"/>
              <w:ind w:left="432" w:right="72"/>
              <w:rPr>
                <w:rFonts w:ascii="Proxima Nova Lt" w:hAnsi="Proxima Nova Lt"/>
              </w:rPr>
            </w:pPr>
            <w:r>
              <w:rPr>
                <w:rFonts w:ascii="Proxima Nova Lt" w:hAnsi="Proxima Nova Lt"/>
              </w:rPr>
              <w:t xml:space="preserve">Develop position papers and key messages for specific issues, emergency types or population groups. </w:t>
            </w:r>
          </w:p>
          <w:p w14:paraId="01AF584C" w14:textId="2EABCA7C" w:rsidR="00D04AB1" w:rsidRDefault="00E534D0" w:rsidP="00711823">
            <w:pPr>
              <w:pStyle w:val="BodyText"/>
              <w:numPr>
                <w:ilvl w:val="0"/>
                <w:numId w:val="31"/>
              </w:numPr>
              <w:spacing w:after="120"/>
              <w:ind w:left="432" w:right="72"/>
              <w:rPr>
                <w:rFonts w:ascii="Proxima Nova Lt" w:hAnsi="Proxima Nova Lt"/>
              </w:rPr>
            </w:pPr>
            <w:r>
              <w:rPr>
                <w:rFonts w:ascii="Proxima Nova Lt" w:hAnsi="Proxima Nova Lt"/>
              </w:rPr>
              <w:t>Formulate issues to be raised</w:t>
            </w:r>
            <w:r w:rsidR="00CF5C97">
              <w:rPr>
                <w:rFonts w:ascii="Proxima Nova Lt" w:hAnsi="Proxima Nova Lt"/>
              </w:rPr>
              <w:t xml:space="preserve"> </w:t>
            </w:r>
            <w:r>
              <w:rPr>
                <w:rFonts w:ascii="Proxima Nova Lt" w:hAnsi="Proxima Nova Lt"/>
              </w:rPr>
              <w:t>at the ISCG and HCT level.</w:t>
            </w:r>
          </w:p>
          <w:p w14:paraId="7F964079" w14:textId="1255ABA6" w:rsidR="00CE4D21" w:rsidRDefault="00C7214D" w:rsidP="00711823">
            <w:pPr>
              <w:pStyle w:val="BodyText"/>
              <w:numPr>
                <w:ilvl w:val="0"/>
                <w:numId w:val="31"/>
              </w:numPr>
              <w:spacing w:after="120"/>
              <w:ind w:left="432" w:right="72"/>
              <w:rPr>
                <w:rFonts w:ascii="Proxima Nova Lt" w:hAnsi="Proxima Nova Lt"/>
              </w:rPr>
            </w:pPr>
            <w:r>
              <w:rPr>
                <w:rFonts w:ascii="Proxima Nova Lt" w:hAnsi="Proxima Nova Lt"/>
              </w:rPr>
              <w:t xml:space="preserve">Prepare other advocacy material, e.g., infographics, advocacy notes, </w:t>
            </w:r>
            <w:r w:rsidR="008D7137">
              <w:rPr>
                <w:rFonts w:ascii="Proxima Nova Lt" w:hAnsi="Proxima Nova Lt"/>
              </w:rPr>
              <w:t xml:space="preserve">donor briefing material, etc. </w:t>
            </w:r>
          </w:p>
          <w:p w14:paraId="110B0229" w14:textId="1421F20E" w:rsidR="00E16ACD" w:rsidRDefault="00E16ACD" w:rsidP="00711823">
            <w:pPr>
              <w:pStyle w:val="BodyText"/>
              <w:numPr>
                <w:ilvl w:val="0"/>
                <w:numId w:val="31"/>
              </w:numPr>
              <w:spacing w:after="120"/>
              <w:ind w:left="432" w:right="72"/>
              <w:rPr>
                <w:rFonts w:ascii="Proxima Nova Lt" w:hAnsi="Proxima Nova Lt"/>
              </w:rPr>
            </w:pPr>
            <w:r>
              <w:rPr>
                <w:rFonts w:ascii="Proxima Nova Lt" w:hAnsi="Proxima Nova Lt"/>
              </w:rPr>
              <w:t xml:space="preserve">Develop </w:t>
            </w:r>
            <w:r w:rsidR="00B43E44">
              <w:rPr>
                <w:rFonts w:ascii="Proxima Nova Lt" w:hAnsi="Proxima Nova Lt"/>
              </w:rPr>
              <w:t>guidelines</w:t>
            </w:r>
            <w:r>
              <w:rPr>
                <w:rFonts w:ascii="Proxima Nova Lt" w:hAnsi="Proxima Nova Lt"/>
              </w:rPr>
              <w:t xml:space="preserve"> to </w:t>
            </w:r>
            <w:r w:rsidR="00825919">
              <w:rPr>
                <w:rFonts w:ascii="Proxima Nova Lt" w:hAnsi="Proxima Nova Lt"/>
              </w:rPr>
              <w:t>assist</w:t>
            </w:r>
            <w:r>
              <w:rPr>
                <w:rFonts w:ascii="Proxima Nova Lt" w:hAnsi="Proxima Nova Lt"/>
              </w:rPr>
              <w:t xml:space="preserve"> partner proposal preparation and increase </w:t>
            </w:r>
            <w:r w:rsidR="00B04A84">
              <w:rPr>
                <w:rFonts w:ascii="Proxima Nova Lt" w:hAnsi="Proxima Nova Lt"/>
              </w:rPr>
              <w:t xml:space="preserve">the </w:t>
            </w:r>
            <w:r>
              <w:rPr>
                <w:rFonts w:ascii="Proxima Nova Lt" w:hAnsi="Proxima Nova Lt"/>
              </w:rPr>
              <w:t xml:space="preserve">chances of S/NFI partners </w:t>
            </w:r>
            <w:r w:rsidR="00B04A84">
              <w:rPr>
                <w:rFonts w:ascii="Proxima Nova Lt" w:hAnsi="Proxima Nova Lt"/>
              </w:rPr>
              <w:t>accessing</w:t>
            </w:r>
            <w:r>
              <w:rPr>
                <w:rFonts w:ascii="Proxima Nova Lt" w:hAnsi="Proxima Nova Lt"/>
              </w:rPr>
              <w:t xml:space="preserve"> </w:t>
            </w:r>
            <w:r w:rsidR="00965E76">
              <w:rPr>
                <w:rFonts w:ascii="Proxima Nova Lt" w:hAnsi="Proxima Nova Lt"/>
              </w:rPr>
              <w:t>pool</w:t>
            </w:r>
            <w:r w:rsidR="003D411A">
              <w:rPr>
                <w:rFonts w:ascii="Proxima Nova Lt" w:hAnsi="Proxima Nova Lt"/>
              </w:rPr>
              <w:t>ed</w:t>
            </w:r>
            <w:r w:rsidR="00B43E44">
              <w:rPr>
                <w:rFonts w:ascii="Proxima Nova Lt" w:hAnsi="Proxima Nova Lt"/>
              </w:rPr>
              <w:t xml:space="preserve"> </w:t>
            </w:r>
            <w:r>
              <w:rPr>
                <w:rFonts w:ascii="Proxima Nova Lt" w:hAnsi="Proxima Nova Lt"/>
              </w:rPr>
              <w:t>funding opportunities.</w:t>
            </w:r>
          </w:p>
        </w:tc>
      </w:tr>
      <w:tr w:rsidR="0043727D" w14:paraId="18193F9F" w14:textId="77777777" w:rsidTr="00A36F4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1795" w:type="dxa"/>
          </w:tcPr>
          <w:p w14:paraId="2DA4A50C" w14:textId="0EE8A218" w:rsidR="00A55088" w:rsidRDefault="003B242E" w:rsidP="00A36F44">
            <w:pPr>
              <w:pStyle w:val="BodyText"/>
              <w:spacing w:before="120" w:line="278" w:lineRule="auto"/>
              <w:ind w:right="71"/>
              <w:jc w:val="center"/>
              <w:rPr>
                <w:rFonts w:ascii="Proxima Nova Lt" w:hAnsi="Proxima Nova Lt"/>
              </w:rPr>
            </w:pPr>
            <w:r>
              <w:rPr>
                <w:rFonts w:ascii="Proxima Nova Lt" w:hAnsi="Proxima Nova Lt"/>
                <w:noProof/>
              </w:rPr>
              <w:drawing>
                <wp:anchor distT="0" distB="0" distL="114300" distR="114300" simplePos="0" relativeHeight="251658246" behindDoc="0" locked="0" layoutInCell="1" allowOverlap="1" wp14:anchorId="5199C4D1" wp14:editId="21034146">
                  <wp:simplePos x="0" y="0"/>
                  <wp:positionH relativeFrom="column">
                    <wp:posOffset>140970</wp:posOffset>
                  </wp:positionH>
                  <wp:positionV relativeFrom="paragraph">
                    <wp:posOffset>543288</wp:posOffset>
                  </wp:positionV>
                  <wp:extent cx="657860" cy="587828"/>
                  <wp:effectExtent l="0" t="0" r="8890" b="3175"/>
                  <wp:wrapNone/>
                  <wp:docPr id="2028264182"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64182" name="Graphic 2028264182"/>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657860" cy="587828"/>
                          </a:xfrm>
                          <a:prstGeom prst="rect">
                            <a:avLst/>
                          </a:prstGeom>
                        </pic:spPr>
                      </pic:pic>
                    </a:graphicData>
                  </a:graphic>
                  <wp14:sizeRelH relativeFrom="page">
                    <wp14:pctWidth>0</wp14:pctWidth>
                  </wp14:sizeRelH>
                  <wp14:sizeRelV relativeFrom="page">
                    <wp14:pctHeight>0</wp14:pctHeight>
                  </wp14:sizeRelV>
                </wp:anchor>
              </w:drawing>
            </w:r>
            <w:r w:rsidR="00A55088" w:rsidRPr="00A36F44">
              <w:rPr>
                <w:rFonts w:ascii="Proxima Nova Rg" w:hAnsi="Proxima Nova Rg"/>
                <w:b/>
                <w:bCs/>
              </w:rPr>
              <w:t>Resource Allocation</w:t>
            </w:r>
          </w:p>
        </w:tc>
        <w:tc>
          <w:tcPr>
            <w:tcW w:w="8282" w:type="dxa"/>
          </w:tcPr>
          <w:p w14:paraId="71552C18" w14:textId="6482F472" w:rsidR="00F96E6C" w:rsidRDefault="00F96E6C" w:rsidP="00711823">
            <w:pPr>
              <w:pStyle w:val="BodyText"/>
              <w:numPr>
                <w:ilvl w:val="0"/>
                <w:numId w:val="31"/>
              </w:numPr>
              <w:spacing w:after="120"/>
              <w:ind w:left="432" w:right="72"/>
              <w:rPr>
                <w:rFonts w:ascii="Proxima Nova Lt" w:hAnsi="Proxima Nova Lt"/>
              </w:rPr>
            </w:pPr>
            <w:r>
              <w:rPr>
                <w:rFonts w:ascii="Proxima Nova Lt" w:hAnsi="Proxima Nova Lt"/>
              </w:rPr>
              <w:t xml:space="preserve">Review and </w:t>
            </w:r>
            <w:r w:rsidR="00C56EF1">
              <w:rPr>
                <w:rFonts w:ascii="Proxima Nova Lt" w:hAnsi="Proxima Nova Lt"/>
              </w:rPr>
              <w:t>provide input on</w:t>
            </w:r>
            <w:r w:rsidR="001A7149">
              <w:rPr>
                <w:rFonts w:ascii="Proxima Nova Lt" w:hAnsi="Proxima Nova Lt"/>
              </w:rPr>
              <w:t xml:space="preserve"> the</w:t>
            </w:r>
            <w:r w:rsidR="00C56EF1">
              <w:rPr>
                <w:rFonts w:ascii="Proxima Nova Lt" w:hAnsi="Proxima Nova Lt"/>
              </w:rPr>
              <w:t xml:space="preserve"> </w:t>
            </w:r>
            <w:r w:rsidR="0009672F">
              <w:rPr>
                <w:rFonts w:ascii="Proxima Nova Lt" w:hAnsi="Proxima Nova Lt"/>
              </w:rPr>
              <w:t xml:space="preserve">allocation strategies and parameters </w:t>
            </w:r>
            <w:r w:rsidR="00A53305">
              <w:rPr>
                <w:rFonts w:ascii="Proxima Nova Lt" w:hAnsi="Proxima Nova Lt"/>
              </w:rPr>
              <w:t>for pool</w:t>
            </w:r>
            <w:r w:rsidR="003D411A">
              <w:rPr>
                <w:rFonts w:ascii="Proxima Nova Lt" w:hAnsi="Proxima Nova Lt"/>
              </w:rPr>
              <w:t>ed</w:t>
            </w:r>
            <w:r w:rsidR="00A53305">
              <w:rPr>
                <w:rFonts w:ascii="Proxima Nova Lt" w:hAnsi="Proxima Nova Lt"/>
              </w:rPr>
              <w:t xml:space="preserve"> funding opportunities. </w:t>
            </w:r>
          </w:p>
          <w:p w14:paraId="2A47CBEE" w14:textId="360CFC64" w:rsidR="00FB3298" w:rsidRDefault="003D411A" w:rsidP="00711823">
            <w:pPr>
              <w:pStyle w:val="BodyText"/>
              <w:numPr>
                <w:ilvl w:val="0"/>
                <w:numId w:val="31"/>
              </w:numPr>
              <w:spacing w:after="120"/>
              <w:ind w:left="432" w:right="72"/>
              <w:rPr>
                <w:rFonts w:ascii="Proxima Nova Lt" w:hAnsi="Proxima Nova Lt"/>
              </w:rPr>
            </w:pPr>
            <w:r>
              <w:rPr>
                <w:rFonts w:ascii="Proxima Nova Lt" w:hAnsi="Proxima Nova Lt"/>
              </w:rPr>
              <w:t>Act as</w:t>
            </w:r>
            <w:r w:rsidR="001A7149">
              <w:rPr>
                <w:rFonts w:ascii="Proxima Nova Lt" w:hAnsi="Proxima Nova Lt"/>
              </w:rPr>
              <w:t xml:space="preserve"> the Strategic Review Committee (SRC) and facilitate review of </w:t>
            </w:r>
            <w:r w:rsidR="003D567F">
              <w:rPr>
                <w:rFonts w:ascii="Proxima Nova Lt" w:hAnsi="Proxima Nova Lt"/>
              </w:rPr>
              <w:t xml:space="preserve">partner </w:t>
            </w:r>
            <w:r w:rsidR="00931FCD">
              <w:rPr>
                <w:rFonts w:ascii="Proxima Nova Lt" w:hAnsi="Proxima Nova Lt"/>
              </w:rPr>
              <w:t xml:space="preserve">project proposals for </w:t>
            </w:r>
            <w:r w:rsidR="00DA5D50">
              <w:rPr>
                <w:rFonts w:ascii="Proxima Nova Lt" w:hAnsi="Proxima Nova Lt"/>
              </w:rPr>
              <w:t>various</w:t>
            </w:r>
            <w:r w:rsidR="00931FCD">
              <w:rPr>
                <w:rFonts w:ascii="Proxima Nova Lt" w:hAnsi="Proxima Nova Lt"/>
              </w:rPr>
              <w:t xml:space="preserve"> pool</w:t>
            </w:r>
            <w:r w:rsidR="00DA5D50">
              <w:rPr>
                <w:rFonts w:ascii="Proxima Nova Lt" w:hAnsi="Proxima Nova Lt"/>
              </w:rPr>
              <w:t>ed</w:t>
            </w:r>
            <w:r w:rsidR="00931FCD">
              <w:rPr>
                <w:rFonts w:ascii="Proxima Nova Lt" w:hAnsi="Proxima Nova Lt"/>
              </w:rPr>
              <w:t xml:space="preserve"> funding opportunities.</w:t>
            </w:r>
          </w:p>
          <w:p w14:paraId="205C82F9" w14:textId="480C77FC" w:rsidR="00F92985" w:rsidRPr="00E16ACD" w:rsidRDefault="00FE08F9" w:rsidP="00711823">
            <w:pPr>
              <w:pStyle w:val="BodyText"/>
              <w:numPr>
                <w:ilvl w:val="0"/>
                <w:numId w:val="31"/>
              </w:numPr>
              <w:spacing w:after="120"/>
              <w:ind w:left="432" w:right="72"/>
              <w:rPr>
                <w:rFonts w:ascii="Proxima Nova Lt" w:hAnsi="Proxima Nova Lt"/>
              </w:rPr>
            </w:pPr>
            <w:r w:rsidRPr="00FE08F9">
              <w:rPr>
                <w:rFonts w:ascii="Proxima Nova Lt" w:hAnsi="Proxima Nova Lt"/>
              </w:rPr>
              <w:t>Promote an equitable and inclusive strategy for fundraising initiatives and partner selection processes within the cluster.</w:t>
            </w:r>
          </w:p>
        </w:tc>
      </w:tr>
      <w:tr w:rsidR="0043727D" w14:paraId="514035D4" w14:textId="77777777" w:rsidTr="008F182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1795" w:type="dxa"/>
          </w:tcPr>
          <w:p w14:paraId="1BAA7897" w14:textId="40160032" w:rsidR="008E57D7" w:rsidRDefault="008F1828" w:rsidP="008F1828">
            <w:pPr>
              <w:pStyle w:val="BodyText"/>
              <w:spacing w:before="120" w:line="278" w:lineRule="auto"/>
              <w:ind w:right="71"/>
              <w:jc w:val="center"/>
              <w:rPr>
                <w:rFonts w:ascii="Proxima Nova Lt" w:hAnsi="Proxima Nova Lt"/>
              </w:rPr>
            </w:pPr>
            <w:r w:rsidRPr="008F1828">
              <w:rPr>
                <w:rFonts w:ascii="Proxima Nova Rg" w:hAnsi="Proxima Nova Rg"/>
                <w:b/>
                <w:bCs/>
                <w:noProof/>
              </w:rPr>
              <w:lastRenderedPageBreak/>
              <w:drawing>
                <wp:anchor distT="0" distB="0" distL="114300" distR="114300" simplePos="0" relativeHeight="251658244" behindDoc="0" locked="0" layoutInCell="1" allowOverlap="1" wp14:anchorId="327F551B" wp14:editId="5EBFBAF1">
                  <wp:simplePos x="0" y="0"/>
                  <wp:positionH relativeFrom="column">
                    <wp:posOffset>170815</wp:posOffset>
                  </wp:positionH>
                  <wp:positionV relativeFrom="paragraph">
                    <wp:posOffset>549275</wp:posOffset>
                  </wp:positionV>
                  <wp:extent cx="628515" cy="565150"/>
                  <wp:effectExtent l="0" t="0" r="635" b="6350"/>
                  <wp:wrapNone/>
                  <wp:docPr id="168819759"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9759" name="Graphic 168819759"/>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28515" cy="565150"/>
                          </a:xfrm>
                          <a:prstGeom prst="rect">
                            <a:avLst/>
                          </a:prstGeom>
                        </pic:spPr>
                      </pic:pic>
                    </a:graphicData>
                  </a:graphic>
                  <wp14:sizeRelH relativeFrom="page">
                    <wp14:pctWidth>0</wp14:pctWidth>
                  </wp14:sizeRelH>
                  <wp14:sizeRelV relativeFrom="page">
                    <wp14:pctHeight>0</wp14:pctHeight>
                  </wp14:sizeRelV>
                </wp:anchor>
              </w:drawing>
            </w:r>
            <w:r w:rsidR="00B82F0F" w:rsidRPr="008F1828">
              <w:rPr>
                <w:rFonts w:ascii="Proxima Nova Rg" w:hAnsi="Proxima Nova Rg"/>
                <w:b/>
                <w:bCs/>
              </w:rPr>
              <w:t>Coordination &amp; Collaboration</w:t>
            </w:r>
          </w:p>
        </w:tc>
        <w:tc>
          <w:tcPr>
            <w:tcW w:w="8282" w:type="dxa"/>
          </w:tcPr>
          <w:p w14:paraId="6236C94E" w14:textId="25FC9956" w:rsidR="000F4A3B" w:rsidRDefault="003D4BD3" w:rsidP="00711823">
            <w:pPr>
              <w:pStyle w:val="BodyText"/>
              <w:numPr>
                <w:ilvl w:val="0"/>
                <w:numId w:val="31"/>
              </w:numPr>
              <w:spacing w:after="120"/>
              <w:ind w:left="432" w:right="72"/>
              <w:rPr>
                <w:rFonts w:ascii="Proxima Nova Lt" w:hAnsi="Proxima Nova Lt"/>
              </w:rPr>
            </w:pPr>
            <w:r>
              <w:rPr>
                <w:rFonts w:ascii="Proxima Nova Lt" w:hAnsi="Proxima Nova Lt"/>
              </w:rPr>
              <w:t xml:space="preserve">Ensure active engagement in cluster meetings and working groups as well as </w:t>
            </w:r>
            <w:r w:rsidR="00FA1376">
              <w:rPr>
                <w:rFonts w:ascii="Proxima Nova Lt" w:hAnsi="Proxima Nova Lt"/>
              </w:rPr>
              <w:t xml:space="preserve">timely </w:t>
            </w:r>
            <w:r>
              <w:rPr>
                <w:rFonts w:ascii="Proxima Nova Lt" w:hAnsi="Proxima Nova Lt"/>
              </w:rPr>
              <w:t>information sharing, in order to lead by example</w:t>
            </w:r>
            <w:r w:rsidR="00367058">
              <w:rPr>
                <w:rFonts w:ascii="Proxima Nova Lt" w:hAnsi="Proxima Nova Lt"/>
              </w:rPr>
              <w:t xml:space="preserve"> and promote cooperation and collaboration.</w:t>
            </w:r>
          </w:p>
          <w:p w14:paraId="2516379D" w14:textId="30537B70" w:rsidR="00E04314" w:rsidRDefault="00367058" w:rsidP="00711823">
            <w:pPr>
              <w:pStyle w:val="BodyText"/>
              <w:numPr>
                <w:ilvl w:val="0"/>
                <w:numId w:val="31"/>
              </w:numPr>
              <w:spacing w:after="120"/>
              <w:ind w:left="432" w:right="72"/>
              <w:rPr>
                <w:rFonts w:ascii="Proxima Nova Lt" w:hAnsi="Proxima Nova Lt"/>
              </w:rPr>
            </w:pPr>
            <w:r>
              <w:rPr>
                <w:rFonts w:ascii="Proxima Nova Lt" w:hAnsi="Proxima Nova Lt"/>
              </w:rPr>
              <w:t>R</w:t>
            </w:r>
            <w:r w:rsidR="004517C4" w:rsidRPr="00367058">
              <w:rPr>
                <w:rFonts w:ascii="Proxima Nova Lt" w:hAnsi="Proxima Nova Lt"/>
              </w:rPr>
              <w:t xml:space="preserve">epresent interests and perspectives of respective </w:t>
            </w:r>
            <w:r w:rsidR="00A47160">
              <w:rPr>
                <w:rFonts w:ascii="Proxima Nova Lt" w:hAnsi="Proxima Nova Lt"/>
              </w:rPr>
              <w:t>constituencies</w:t>
            </w:r>
            <w:r w:rsidR="004517C4" w:rsidRPr="00367058">
              <w:rPr>
                <w:rFonts w:ascii="Proxima Nova Lt" w:hAnsi="Proxima Nova Lt"/>
              </w:rPr>
              <w:t>, ensuring</w:t>
            </w:r>
            <w:r w:rsidR="0085158E" w:rsidRPr="0085158E">
              <w:rPr>
                <w:rFonts w:ascii="Proxima Nova Lt" w:hAnsi="Proxima Nova Lt"/>
              </w:rPr>
              <w:t xml:space="preserve"> all partner voices are considered in decision-making processes</w:t>
            </w:r>
            <w:r w:rsidR="004517C4" w:rsidRPr="00367058">
              <w:rPr>
                <w:rFonts w:ascii="Proxima Nova Lt" w:hAnsi="Proxima Nova Lt"/>
              </w:rPr>
              <w:t>.</w:t>
            </w:r>
          </w:p>
          <w:p w14:paraId="73ED80FB" w14:textId="5898896E" w:rsidR="005D70C1" w:rsidRDefault="00DB21FE" w:rsidP="00711823">
            <w:pPr>
              <w:pStyle w:val="BodyText"/>
              <w:numPr>
                <w:ilvl w:val="0"/>
                <w:numId w:val="31"/>
              </w:numPr>
              <w:spacing w:after="120"/>
              <w:ind w:left="432" w:right="72"/>
              <w:rPr>
                <w:rFonts w:ascii="Proxima Nova Lt" w:hAnsi="Proxima Nova Lt"/>
              </w:rPr>
            </w:pPr>
            <w:r w:rsidRPr="00DB21FE">
              <w:rPr>
                <w:rFonts w:ascii="Proxima Nova Lt" w:hAnsi="Proxima Nova Lt"/>
              </w:rPr>
              <w:t xml:space="preserve">Advocate for settlement/area-based approaches and </w:t>
            </w:r>
            <w:r>
              <w:rPr>
                <w:rFonts w:ascii="Proxima Nova Lt" w:hAnsi="Proxima Nova Lt"/>
              </w:rPr>
              <w:t>holistic</w:t>
            </w:r>
            <w:r w:rsidRPr="00DB21FE">
              <w:rPr>
                <w:rFonts w:ascii="Proxima Nova Lt" w:hAnsi="Proxima Nova Lt"/>
              </w:rPr>
              <w:t xml:space="preserve"> responses with other clusters</w:t>
            </w:r>
            <w:r w:rsidR="00FB6A19">
              <w:rPr>
                <w:rFonts w:ascii="Proxima Nova Lt" w:hAnsi="Proxima Nova Lt"/>
              </w:rPr>
              <w:t>, including integration of cross-cutting issues in the Shelter and NFI response.</w:t>
            </w:r>
          </w:p>
          <w:p w14:paraId="75E0EF10" w14:textId="04151454" w:rsidR="006E326A" w:rsidRPr="00FB6A19" w:rsidRDefault="00C76AF0" w:rsidP="00711823">
            <w:pPr>
              <w:pStyle w:val="BodyText"/>
              <w:numPr>
                <w:ilvl w:val="0"/>
                <w:numId w:val="31"/>
              </w:numPr>
              <w:spacing w:after="120"/>
              <w:ind w:left="432" w:right="72"/>
              <w:rPr>
                <w:rFonts w:ascii="Proxima Nova Lt" w:hAnsi="Proxima Nova Lt"/>
              </w:rPr>
            </w:pPr>
            <w:r>
              <w:rPr>
                <w:rFonts w:ascii="Proxima Nova Lt" w:hAnsi="Proxima Nova Lt"/>
              </w:rPr>
              <w:t>Promote</w:t>
            </w:r>
            <w:r w:rsidR="003D4BB7" w:rsidRPr="00E04314">
              <w:rPr>
                <w:rFonts w:ascii="Proxima Nova Lt" w:hAnsi="Proxima Nova Lt"/>
              </w:rPr>
              <w:t xml:space="preserve"> </w:t>
            </w:r>
            <w:r>
              <w:rPr>
                <w:rFonts w:ascii="Proxima Nova Lt" w:hAnsi="Proxima Nova Lt"/>
              </w:rPr>
              <w:t>the</w:t>
            </w:r>
            <w:r w:rsidR="003D4BB7" w:rsidRPr="00E04314">
              <w:rPr>
                <w:rFonts w:ascii="Proxima Nova Lt" w:hAnsi="Proxima Nova Lt"/>
              </w:rPr>
              <w:t xml:space="preserve"> the inclusion of shelter and NFI issues in </w:t>
            </w:r>
            <w:r w:rsidR="00020D2F">
              <w:rPr>
                <w:rFonts w:ascii="Proxima Nova Lt" w:hAnsi="Proxima Nova Lt"/>
              </w:rPr>
              <w:t>relevant development/ nexus forums</w:t>
            </w:r>
            <w:r w:rsidR="005D70C1">
              <w:rPr>
                <w:rFonts w:ascii="Proxima Nova Lt" w:hAnsi="Proxima Nova Lt"/>
              </w:rPr>
              <w:t>.</w:t>
            </w:r>
          </w:p>
        </w:tc>
      </w:tr>
      <w:tr w:rsidR="00B82F0F" w14:paraId="4DD06B70" w14:textId="77777777" w:rsidTr="00DA200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1795" w:type="dxa"/>
          </w:tcPr>
          <w:p w14:paraId="6202B1C6" w14:textId="505454EA" w:rsidR="00B82F0F" w:rsidRDefault="003B242E" w:rsidP="00DA2004">
            <w:pPr>
              <w:pStyle w:val="BodyText"/>
              <w:spacing w:before="120" w:line="278" w:lineRule="auto"/>
              <w:ind w:right="71"/>
              <w:jc w:val="center"/>
              <w:rPr>
                <w:rFonts w:ascii="Proxima Nova Lt" w:hAnsi="Proxima Nova Lt"/>
              </w:rPr>
            </w:pPr>
            <w:r>
              <w:rPr>
                <w:rFonts w:ascii="Proxima Nova Lt" w:hAnsi="Proxima Nova Lt"/>
                <w:noProof/>
              </w:rPr>
              <w:drawing>
                <wp:anchor distT="0" distB="0" distL="114300" distR="114300" simplePos="0" relativeHeight="251658247" behindDoc="0" locked="0" layoutInCell="1" allowOverlap="1" wp14:anchorId="487F640A" wp14:editId="47559929">
                  <wp:simplePos x="0" y="0"/>
                  <wp:positionH relativeFrom="column">
                    <wp:posOffset>180521</wp:posOffset>
                  </wp:positionH>
                  <wp:positionV relativeFrom="paragraph">
                    <wp:posOffset>579211</wp:posOffset>
                  </wp:positionV>
                  <wp:extent cx="685800" cy="685800"/>
                  <wp:effectExtent l="0" t="0" r="0" b="0"/>
                  <wp:wrapNone/>
                  <wp:docPr id="303013179"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13179" name="Graphic 303013179"/>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123717" w:rsidRPr="00DA2004">
              <w:rPr>
                <w:rFonts w:ascii="Proxima Nova Rg" w:hAnsi="Proxima Nova Rg"/>
                <w:b/>
                <w:bCs/>
              </w:rPr>
              <w:t>Monitoring &amp; Evaluation</w:t>
            </w:r>
          </w:p>
        </w:tc>
        <w:tc>
          <w:tcPr>
            <w:tcW w:w="8282" w:type="dxa"/>
          </w:tcPr>
          <w:p w14:paraId="76233AED" w14:textId="431AB121" w:rsidR="00CA2505" w:rsidRDefault="00CD510D" w:rsidP="003F6B01">
            <w:pPr>
              <w:pStyle w:val="BodyText"/>
              <w:numPr>
                <w:ilvl w:val="0"/>
                <w:numId w:val="31"/>
              </w:numPr>
              <w:spacing w:after="120"/>
              <w:ind w:left="432" w:right="72"/>
              <w:rPr>
                <w:rFonts w:ascii="Proxima Nova Lt" w:hAnsi="Proxima Nova Lt"/>
              </w:rPr>
            </w:pPr>
            <w:r>
              <w:rPr>
                <w:rFonts w:ascii="Proxima Nova Lt" w:hAnsi="Proxima Nova Lt"/>
              </w:rPr>
              <w:t>Facilitate the CCPM exercise</w:t>
            </w:r>
            <w:r w:rsidR="004D41C9">
              <w:rPr>
                <w:rFonts w:ascii="Proxima Nova Lt" w:hAnsi="Proxima Nova Lt"/>
              </w:rPr>
              <w:t xml:space="preserve"> and provide feedback on Cluster’s performance and </w:t>
            </w:r>
            <w:r w:rsidR="00740B3B">
              <w:rPr>
                <w:rFonts w:ascii="Proxima Nova Lt" w:hAnsi="Proxima Nova Lt"/>
              </w:rPr>
              <w:t>achievements</w:t>
            </w:r>
            <w:r>
              <w:rPr>
                <w:rFonts w:ascii="Proxima Nova Lt" w:hAnsi="Proxima Nova Lt"/>
              </w:rPr>
              <w:t xml:space="preserve">. </w:t>
            </w:r>
          </w:p>
          <w:p w14:paraId="069B6362" w14:textId="35BCCABA" w:rsidR="00740B3B" w:rsidRPr="00740B3B" w:rsidRDefault="00BA4EE3" w:rsidP="003F6B01">
            <w:pPr>
              <w:pStyle w:val="BodyText"/>
              <w:numPr>
                <w:ilvl w:val="0"/>
                <w:numId w:val="31"/>
              </w:numPr>
              <w:spacing w:after="120"/>
              <w:ind w:left="432" w:right="72"/>
              <w:rPr>
                <w:rFonts w:ascii="Proxima Nova Lt" w:hAnsi="Proxima Nova Lt"/>
              </w:rPr>
            </w:pPr>
            <w:r>
              <w:rPr>
                <w:rFonts w:ascii="Proxima Nova Lt" w:hAnsi="Proxima Nova Lt"/>
              </w:rPr>
              <w:t xml:space="preserve">Develop the </w:t>
            </w:r>
            <w:r w:rsidR="007B5CCB">
              <w:rPr>
                <w:rFonts w:ascii="Proxima Nova Lt" w:hAnsi="Proxima Nova Lt"/>
              </w:rPr>
              <w:t>c</w:t>
            </w:r>
            <w:r>
              <w:rPr>
                <w:rFonts w:ascii="Proxima Nova Lt" w:hAnsi="Proxima Nova Lt"/>
              </w:rPr>
              <w:t>luster’s Action Plan</w:t>
            </w:r>
            <w:r w:rsidR="00740B3B">
              <w:rPr>
                <w:rFonts w:ascii="Proxima Nova Lt" w:hAnsi="Proxima Nova Lt"/>
              </w:rPr>
              <w:t xml:space="preserve"> and agree on performance benchmarks.</w:t>
            </w:r>
          </w:p>
          <w:p w14:paraId="2A947A49" w14:textId="49242D79" w:rsidR="00F35B68" w:rsidRDefault="007B5CCB" w:rsidP="003F6B01">
            <w:pPr>
              <w:pStyle w:val="BodyText"/>
              <w:numPr>
                <w:ilvl w:val="0"/>
                <w:numId w:val="31"/>
              </w:numPr>
              <w:spacing w:after="120"/>
              <w:ind w:left="432" w:right="72"/>
              <w:rPr>
                <w:rFonts w:ascii="Proxima Nova Lt" w:hAnsi="Proxima Nova Lt"/>
              </w:rPr>
            </w:pPr>
            <w:r>
              <w:rPr>
                <w:rFonts w:ascii="Proxima Nova Lt" w:hAnsi="Proxima Nova Lt"/>
              </w:rPr>
              <w:t>Support the design of</w:t>
            </w:r>
            <w:r w:rsidR="00F35B68" w:rsidRPr="00F35B68">
              <w:rPr>
                <w:rFonts w:ascii="Proxima Nova Lt" w:hAnsi="Proxima Nova Lt"/>
              </w:rPr>
              <w:t xml:space="preserve"> monitoring and evaluation tools for the Shelter NFI Cluster.</w:t>
            </w:r>
          </w:p>
          <w:p w14:paraId="552F8C06" w14:textId="32D745E1" w:rsidR="006324B0" w:rsidRDefault="00940DC7" w:rsidP="003F6B01">
            <w:pPr>
              <w:pStyle w:val="BodyText"/>
              <w:numPr>
                <w:ilvl w:val="0"/>
                <w:numId w:val="31"/>
              </w:numPr>
              <w:spacing w:after="120"/>
              <w:ind w:left="432" w:right="72"/>
              <w:rPr>
                <w:rFonts w:ascii="Proxima Nova Lt" w:hAnsi="Proxima Nova Lt"/>
              </w:rPr>
            </w:pPr>
            <w:r>
              <w:rPr>
                <w:rFonts w:ascii="Proxima Nova Lt" w:hAnsi="Proxima Nova Lt"/>
              </w:rPr>
              <w:t>Assist with</w:t>
            </w:r>
            <w:r w:rsidR="006324B0">
              <w:rPr>
                <w:rFonts w:ascii="Proxima Nova Lt" w:hAnsi="Proxima Nova Lt"/>
              </w:rPr>
              <w:t xml:space="preserve"> preparation of different evaluation reports</w:t>
            </w:r>
            <w:r w:rsidR="00F827D2">
              <w:rPr>
                <w:rFonts w:ascii="Proxima Nova Lt" w:hAnsi="Proxima Nova Lt"/>
              </w:rPr>
              <w:t xml:space="preserve"> as well as</w:t>
            </w:r>
            <w:r w:rsidR="000D64F2">
              <w:rPr>
                <w:rFonts w:ascii="Proxima Nova Lt" w:hAnsi="Proxima Nova Lt"/>
              </w:rPr>
              <w:t xml:space="preserve"> good practice and lessons learn</w:t>
            </w:r>
            <w:r w:rsidR="00F827D2">
              <w:rPr>
                <w:rFonts w:ascii="Proxima Nova Lt" w:hAnsi="Proxima Nova Lt"/>
              </w:rPr>
              <w:t>ed publications</w:t>
            </w:r>
            <w:r w:rsidR="006324B0">
              <w:rPr>
                <w:rFonts w:ascii="Proxima Nova Lt" w:hAnsi="Proxima Nova Lt"/>
              </w:rPr>
              <w:t xml:space="preserve">. </w:t>
            </w:r>
          </w:p>
          <w:p w14:paraId="1C6AF1F1" w14:textId="0B261DDD" w:rsidR="001379EA" w:rsidRPr="00464B27" w:rsidRDefault="00744ABA" w:rsidP="003F6B01">
            <w:pPr>
              <w:pStyle w:val="BodyText"/>
              <w:numPr>
                <w:ilvl w:val="0"/>
                <w:numId w:val="31"/>
              </w:numPr>
              <w:spacing w:after="120"/>
              <w:ind w:left="432" w:right="72"/>
              <w:rPr>
                <w:rFonts w:ascii="Proxima Nova Lt" w:hAnsi="Proxima Nova Lt"/>
              </w:rPr>
            </w:pPr>
            <w:r>
              <w:rPr>
                <w:rFonts w:ascii="Proxima Nova Lt" w:hAnsi="Proxima Nova Lt"/>
              </w:rPr>
              <w:t>Ensure the Cluster r</w:t>
            </w:r>
            <w:r w:rsidR="001379EA" w:rsidRPr="001379EA">
              <w:rPr>
                <w:rFonts w:ascii="Proxima Nova Lt" w:hAnsi="Proxima Nova Lt"/>
              </w:rPr>
              <w:t>emains accountable to affected population, donors, and other stakeholders, by promoting transparency, learning, and continuous improvement.</w:t>
            </w:r>
          </w:p>
        </w:tc>
      </w:tr>
      <w:tr w:rsidR="002B6D7A" w14:paraId="15F69B3E" w14:textId="77777777" w:rsidTr="00DA200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1795" w:type="dxa"/>
          </w:tcPr>
          <w:p w14:paraId="020F9A0A" w14:textId="0CBAB871" w:rsidR="002B6D7A" w:rsidRDefault="002B6D7A" w:rsidP="00DA2004">
            <w:pPr>
              <w:pStyle w:val="BodyText"/>
              <w:spacing w:before="120" w:line="278" w:lineRule="auto"/>
              <w:ind w:right="71"/>
              <w:jc w:val="center"/>
              <w:rPr>
                <w:rFonts w:ascii="Proxima Nova Lt" w:hAnsi="Proxima Nova Lt"/>
              </w:rPr>
            </w:pPr>
            <w:r w:rsidRPr="00DA2004">
              <w:rPr>
                <w:rFonts w:ascii="Proxima Nova Rg" w:hAnsi="Proxima Nova Rg"/>
                <w:b/>
                <w:bCs/>
              </w:rPr>
              <w:t>Other</w:t>
            </w:r>
          </w:p>
        </w:tc>
        <w:tc>
          <w:tcPr>
            <w:tcW w:w="8282" w:type="dxa"/>
          </w:tcPr>
          <w:p w14:paraId="2B9533F2" w14:textId="0E454825" w:rsidR="002B6D7A" w:rsidRDefault="00943238" w:rsidP="003F6B01">
            <w:pPr>
              <w:pStyle w:val="BodyText"/>
              <w:numPr>
                <w:ilvl w:val="0"/>
                <w:numId w:val="31"/>
              </w:numPr>
              <w:spacing w:after="120"/>
              <w:ind w:left="432" w:right="72"/>
              <w:rPr>
                <w:rFonts w:ascii="Proxima Nova Lt" w:hAnsi="Proxima Nova Lt"/>
              </w:rPr>
            </w:pPr>
            <w:r w:rsidRPr="00943238">
              <w:rPr>
                <w:rFonts w:ascii="Proxima Nova Lt" w:hAnsi="Proxima Nova Lt"/>
              </w:rPr>
              <w:t>Perform any other tasks agreed upon and self-imposed by SAG members in line with their strategic mandate.</w:t>
            </w:r>
          </w:p>
        </w:tc>
      </w:tr>
    </w:tbl>
    <w:p w14:paraId="249B6E5A" w14:textId="7177BF25" w:rsidR="000F08C9" w:rsidRDefault="000F08C9" w:rsidP="00423017">
      <w:pPr>
        <w:pStyle w:val="BodyText"/>
        <w:spacing w:before="120" w:line="278" w:lineRule="auto"/>
        <w:ind w:right="71"/>
        <w:jc w:val="both"/>
        <w:rPr>
          <w:rFonts w:ascii="Proxima Nova Lt" w:hAnsi="Proxima Nova Lt"/>
        </w:rPr>
      </w:pPr>
    </w:p>
    <w:p w14:paraId="36E269ED" w14:textId="6E404E6B" w:rsidR="00503142" w:rsidRDefault="00503142" w:rsidP="00A315A1">
      <w:pPr>
        <w:pStyle w:val="BodyText"/>
        <w:spacing w:before="120" w:line="278" w:lineRule="auto"/>
        <w:ind w:right="71"/>
        <w:jc w:val="both"/>
        <w:rPr>
          <w:rFonts w:ascii="Proxima Nova Lt" w:hAnsi="Proxima Nova Lt"/>
        </w:rPr>
      </w:pPr>
    </w:p>
    <w:p w14:paraId="0191537C" w14:textId="77777777" w:rsidR="00F109EF" w:rsidRDefault="00F109EF" w:rsidP="00A315A1">
      <w:pPr>
        <w:pStyle w:val="BodyText"/>
        <w:spacing w:before="120" w:line="278" w:lineRule="auto"/>
        <w:ind w:right="71"/>
        <w:jc w:val="both"/>
        <w:rPr>
          <w:rFonts w:ascii="Proxima Nova Lt" w:hAnsi="Proxima Nova 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8"/>
      </w:tblGrid>
      <w:tr w:rsidR="000A7BEE" w:rsidRPr="00C421DC" w14:paraId="32A44E64" w14:textId="77777777" w:rsidTr="003E64D8">
        <w:trPr>
          <w:trHeight w:val="288"/>
        </w:trPr>
        <w:tc>
          <w:tcPr>
            <w:tcW w:w="10128" w:type="dxa"/>
            <w:shd w:val="clear" w:color="auto" w:fill="792D2B"/>
          </w:tcPr>
          <w:p w14:paraId="70BA3586" w14:textId="6DC384EE" w:rsidR="000A7BEE" w:rsidRPr="00BC65F8" w:rsidRDefault="000A7BEE" w:rsidP="00F109EF">
            <w:pPr>
              <w:pStyle w:val="ListParagraph"/>
              <w:numPr>
                <w:ilvl w:val="0"/>
                <w:numId w:val="23"/>
              </w:numPr>
              <w:ind w:left="431" w:hanging="431"/>
              <w:rPr>
                <w:rFonts w:ascii="Lato Heavy" w:hAnsi="Lato Heavy"/>
                <w:b/>
                <w:bCs/>
                <w:sz w:val="28"/>
                <w:szCs w:val="28"/>
              </w:rPr>
            </w:pPr>
            <w:r>
              <w:rPr>
                <w:rFonts w:ascii="Lato Heavy" w:hAnsi="Lato Heavy"/>
                <w:b/>
                <w:bCs/>
                <w:color w:val="FFFFFF" w:themeColor="background1"/>
                <w:sz w:val="28"/>
                <w:szCs w:val="28"/>
              </w:rPr>
              <w:t xml:space="preserve">Modalities of Work </w:t>
            </w:r>
          </w:p>
        </w:tc>
      </w:tr>
    </w:tbl>
    <w:p w14:paraId="1BD25935" w14:textId="5E61348D" w:rsidR="00467BB1" w:rsidRDefault="00EC2E22" w:rsidP="000760DB">
      <w:pPr>
        <w:pStyle w:val="BodyText"/>
        <w:numPr>
          <w:ilvl w:val="0"/>
          <w:numId w:val="31"/>
        </w:numPr>
        <w:spacing w:before="120" w:line="278" w:lineRule="auto"/>
        <w:ind w:left="540" w:right="71"/>
        <w:jc w:val="both"/>
        <w:rPr>
          <w:rFonts w:ascii="Proxima Nova Lt" w:hAnsi="Proxima Nova Lt"/>
        </w:rPr>
      </w:pPr>
      <w:r>
        <w:rPr>
          <w:rFonts w:ascii="Proxima Nova Lt" w:hAnsi="Proxima Nova Lt"/>
        </w:rPr>
        <w:t xml:space="preserve">The SAG </w:t>
      </w:r>
      <w:r w:rsidR="00467BB1">
        <w:rPr>
          <w:rFonts w:ascii="Proxima Nova Lt" w:hAnsi="Proxima Nova Lt"/>
        </w:rPr>
        <w:t>will convene at least quarterly, with meetings initiated and organized by the Cluster Coordinator and/or the Co-Chair. Additional meetings may be scheduled as needed or upon the request from</w:t>
      </w:r>
      <w:r w:rsidR="00643AB1">
        <w:rPr>
          <w:rFonts w:ascii="Proxima Nova Lt" w:hAnsi="Proxima Nova Lt"/>
        </w:rPr>
        <w:t xml:space="preserve"> </w:t>
      </w:r>
      <w:r w:rsidR="008F1757">
        <w:rPr>
          <w:rFonts w:ascii="Proxima Nova Lt" w:hAnsi="Proxima Nova Lt"/>
        </w:rPr>
        <w:t>coordinators or</w:t>
      </w:r>
      <w:r w:rsidR="00467BB1">
        <w:rPr>
          <w:rFonts w:ascii="Proxima Nova Lt" w:hAnsi="Proxima Nova Lt"/>
        </w:rPr>
        <w:t xml:space="preserve"> any SAG member as appropriate</w:t>
      </w:r>
      <w:r w:rsidR="008F1757">
        <w:rPr>
          <w:rFonts w:ascii="Proxima Nova Lt" w:hAnsi="Proxima Nova Lt"/>
        </w:rPr>
        <w:t xml:space="preserve"> (especially during large scale crisis)</w:t>
      </w:r>
      <w:r w:rsidR="00467BB1">
        <w:rPr>
          <w:rFonts w:ascii="Proxima Nova Lt" w:hAnsi="Proxima Nova Lt"/>
        </w:rPr>
        <w:t xml:space="preserve">. </w:t>
      </w:r>
    </w:p>
    <w:p w14:paraId="1073D9F8" w14:textId="0DEA3202" w:rsidR="00467BB1" w:rsidRDefault="00467BB1" w:rsidP="000760DB">
      <w:pPr>
        <w:pStyle w:val="BodyText"/>
        <w:numPr>
          <w:ilvl w:val="0"/>
          <w:numId w:val="31"/>
        </w:numPr>
        <w:spacing w:before="120" w:line="278" w:lineRule="auto"/>
        <w:ind w:left="540" w:right="71"/>
        <w:jc w:val="both"/>
        <w:rPr>
          <w:rFonts w:ascii="Proxima Nova Lt" w:hAnsi="Proxima Nova Lt"/>
        </w:rPr>
      </w:pPr>
      <w:r>
        <w:rPr>
          <w:rFonts w:ascii="Proxima Nova Lt" w:hAnsi="Proxima Nova Lt"/>
        </w:rPr>
        <w:t>Meetings will take place via remote conferencing platforms as necessary</w:t>
      </w:r>
      <w:r w:rsidR="009811CA">
        <w:rPr>
          <w:rFonts w:ascii="Proxima Nova Lt" w:hAnsi="Proxima Nova Lt"/>
        </w:rPr>
        <w:t>, until in-person presence is possible again</w:t>
      </w:r>
      <w:r w:rsidR="006C59A0">
        <w:rPr>
          <w:rFonts w:ascii="Proxima Nova Lt" w:hAnsi="Proxima Nova Lt"/>
        </w:rPr>
        <w:t>, when a hybrid approach can be applied</w:t>
      </w:r>
      <w:r>
        <w:rPr>
          <w:rFonts w:ascii="Proxima Nova Lt" w:hAnsi="Proxima Nova Lt"/>
        </w:rPr>
        <w:t xml:space="preserve">. </w:t>
      </w:r>
    </w:p>
    <w:p w14:paraId="5129E92E" w14:textId="264F96DB" w:rsidR="00CA7BB5" w:rsidRDefault="00C357ED" w:rsidP="00CA7BB5">
      <w:pPr>
        <w:pStyle w:val="BodyText"/>
        <w:numPr>
          <w:ilvl w:val="0"/>
          <w:numId w:val="31"/>
        </w:numPr>
        <w:spacing w:before="120" w:line="278" w:lineRule="auto"/>
        <w:ind w:left="540" w:right="71"/>
        <w:jc w:val="both"/>
        <w:rPr>
          <w:rFonts w:ascii="Proxima Nova Lt" w:hAnsi="Proxima Nova Lt"/>
        </w:rPr>
      </w:pPr>
      <w:r>
        <w:rPr>
          <w:rFonts w:ascii="Proxima Nova Lt" w:hAnsi="Proxima Nova Lt"/>
        </w:rPr>
        <w:t>An agenda will be circulated in advance, allowing SAG members</w:t>
      </w:r>
      <w:r w:rsidR="00CA7BB5">
        <w:rPr>
          <w:rFonts w:ascii="Proxima Nova Lt" w:hAnsi="Proxima Nova Lt"/>
        </w:rPr>
        <w:t xml:space="preserve"> to contribute to discussion points. </w:t>
      </w:r>
    </w:p>
    <w:p w14:paraId="0B832BDE" w14:textId="271AFE6B" w:rsidR="00FC6C86" w:rsidRDefault="00FC6C86" w:rsidP="000760DB">
      <w:pPr>
        <w:pStyle w:val="BodyText"/>
        <w:numPr>
          <w:ilvl w:val="0"/>
          <w:numId w:val="31"/>
        </w:numPr>
        <w:spacing w:before="120" w:line="278" w:lineRule="auto"/>
        <w:ind w:left="540" w:right="71"/>
        <w:jc w:val="both"/>
        <w:rPr>
          <w:rFonts w:ascii="Proxima Nova Lt" w:hAnsi="Proxima Nova Lt"/>
        </w:rPr>
      </w:pPr>
      <w:r w:rsidRPr="00FC6C86">
        <w:rPr>
          <w:rFonts w:ascii="Proxima Nova Lt" w:hAnsi="Proxima Nova Lt"/>
        </w:rPr>
        <w:t xml:space="preserve">Cluster members or sub-national coordinators may bring issues to the attention of the SAG and, upon SAG approval, attend specific meetings </w:t>
      </w:r>
      <w:r w:rsidR="00CA4648">
        <w:rPr>
          <w:rFonts w:ascii="Proxima Nova Lt" w:hAnsi="Proxima Nova Lt"/>
        </w:rPr>
        <w:t>where the issue raised will be addressed</w:t>
      </w:r>
      <w:r w:rsidRPr="00FC6C86">
        <w:rPr>
          <w:rFonts w:ascii="Proxima Nova Lt" w:hAnsi="Proxima Nova Lt"/>
        </w:rPr>
        <w:t>.</w:t>
      </w:r>
    </w:p>
    <w:p w14:paraId="1A616FA7" w14:textId="5F492CCA" w:rsidR="00101400" w:rsidRDefault="00101400" w:rsidP="000760DB">
      <w:pPr>
        <w:pStyle w:val="BodyText"/>
        <w:numPr>
          <w:ilvl w:val="0"/>
          <w:numId w:val="31"/>
        </w:numPr>
        <w:spacing w:before="120" w:line="278" w:lineRule="auto"/>
        <w:ind w:left="540" w:right="71"/>
        <w:jc w:val="both"/>
        <w:rPr>
          <w:rFonts w:ascii="Proxima Nova Lt" w:hAnsi="Proxima Nova Lt"/>
        </w:rPr>
      </w:pPr>
      <w:r>
        <w:rPr>
          <w:rFonts w:ascii="Proxima Nova Lt" w:hAnsi="Proxima Nova Lt"/>
        </w:rPr>
        <w:t>Meeting minutes will be shared with SAG members</w:t>
      </w:r>
      <w:r w:rsidR="007A0FC2">
        <w:rPr>
          <w:rFonts w:ascii="Proxima Nova Lt" w:hAnsi="Proxima Nova Lt"/>
        </w:rPr>
        <w:t xml:space="preserve"> and the broader Cluster </w:t>
      </w:r>
      <w:r w:rsidR="001902F5">
        <w:rPr>
          <w:rFonts w:ascii="Proxima Nova Lt" w:hAnsi="Proxima Nova Lt"/>
        </w:rPr>
        <w:t>membership</w:t>
      </w:r>
      <w:r w:rsidR="00F97A81">
        <w:rPr>
          <w:rFonts w:ascii="Proxima Nova Lt" w:hAnsi="Proxima Nova Lt"/>
        </w:rPr>
        <w:t xml:space="preserve"> as well as</w:t>
      </w:r>
      <w:r w:rsidR="007A0FC2">
        <w:rPr>
          <w:rFonts w:ascii="Proxima Nova Lt" w:hAnsi="Proxima Nova Lt"/>
        </w:rPr>
        <w:t xml:space="preserve"> posted on the Sudan Page of the Global Shelter Cluster websit</w:t>
      </w:r>
      <w:r w:rsidR="007B56D8">
        <w:rPr>
          <w:rFonts w:ascii="Proxima Nova Lt" w:hAnsi="Proxima Nova Lt"/>
        </w:rPr>
        <w:t xml:space="preserve">e. </w:t>
      </w:r>
    </w:p>
    <w:p w14:paraId="6F5B78EC" w14:textId="4C992FD1" w:rsidR="00483BE1" w:rsidRPr="00BE2BCE" w:rsidRDefault="004B7739" w:rsidP="00FE36E8">
      <w:pPr>
        <w:pStyle w:val="BodyText"/>
        <w:numPr>
          <w:ilvl w:val="0"/>
          <w:numId w:val="31"/>
        </w:numPr>
        <w:spacing w:before="120" w:line="278" w:lineRule="auto"/>
        <w:ind w:left="540" w:right="71"/>
        <w:jc w:val="both"/>
        <w:rPr>
          <w:rFonts w:ascii="Proxima Nova Lt" w:hAnsi="Proxima Nova Lt"/>
        </w:rPr>
      </w:pPr>
      <w:r>
        <w:rPr>
          <w:rFonts w:ascii="Proxima Nova Lt" w:hAnsi="Proxima Nova Lt"/>
        </w:rPr>
        <w:t xml:space="preserve">Decision-making, feedback, document development or any other </w:t>
      </w:r>
      <w:r w:rsidR="00FE541F">
        <w:rPr>
          <w:rFonts w:ascii="Proxima Nova Lt" w:hAnsi="Proxima Nova Lt"/>
        </w:rPr>
        <w:t>SAG outputs, may occur virtually</w:t>
      </w:r>
      <w:r w:rsidR="007225EA">
        <w:rPr>
          <w:rFonts w:ascii="Proxima Nova Lt" w:hAnsi="Proxima Nova Lt"/>
        </w:rPr>
        <w:t xml:space="preserve"> and outside of meetings</w:t>
      </w:r>
      <w:r w:rsidR="00AE35B1">
        <w:rPr>
          <w:rFonts w:ascii="Proxima Nova Lt" w:hAnsi="Proxima Nova Lt"/>
        </w:rPr>
        <w:t>,</w:t>
      </w:r>
      <w:r w:rsidR="007225EA">
        <w:rPr>
          <w:rFonts w:ascii="Proxima Nova Lt" w:hAnsi="Proxima Nova Lt"/>
        </w:rPr>
        <w:t xml:space="preserve"> through</w:t>
      </w:r>
      <w:r w:rsidR="00AE35B1">
        <w:rPr>
          <w:rFonts w:ascii="Proxima Nova Lt" w:hAnsi="Proxima Nova Lt"/>
        </w:rPr>
        <w:t xml:space="preserve"> online collaboration tools</w:t>
      </w:r>
      <w:r w:rsidR="00C9118D">
        <w:rPr>
          <w:rFonts w:ascii="Proxima Nova Lt" w:hAnsi="Proxima Nova Lt"/>
        </w:rPr>
        <w:t>, WhatsApp group</w:t>
      </w:r>
      <w:r w:rsidR="00AE35B1">
        <w:rPr>
          <w:rFonts w:ascii="Proxima Nova Lt" w:hAnsi="Proxima Nova Lt"/>
        </w:rPr>
        <w:t xml:space="preserve"> or</w:t>
      </w:r>
      <w:r w:rsidR="00FE541F">
        <w:rPr>
          <w:rFonts w:ascii="Proxima Nova Lt" w:hAnsi="Proxima Nova Lt"/>
        </w:rPr>
        <w:t xml:space="preserve"> email correspond</w:t>
      </w:r>
      <w:r w:rsidR="00AE35B1">
        <w:rPr>
          <w:rFonts w:ascii="Proxima Nova Lt" w:hAnsi="Proxima Nova Lt"/>
        </w:rPr>
        <w:t xml:space="preserve">ence </w:t>
      </w:r>
      <w:r w:rsidR="00003F36">
        <w:rPr>
          <w:rFonts w:ascii="Proxima Nova Lt" w:hAnsi="Proxima Nova Lt"/>
        </w:rPr>
        <w:t>among SAG members</w:t>
      </w:r>
      <w:r w:rsidR="00ED6535">
        <w:rPr>
          <w:rFonts w:ascii="Proxima Nova Lt" w:hAnsi="Proxima Nova Lt"/>
        </w:rPr>
        <w:t>,</w:t>
      </w:r>
      <w:r w:rsidR="00003F36">
        <w:rPr>
          <w:rFonts w:ascii="Proxima Nova Lt" w:hAnsi="Proxima Nova Lt"/>
        </w:rPr>
        <w:t xml:space="preserve"> when convenient, more </w:t>
      </w:r>
      <w:r w:rsidR="00143A24">
        <w:rPr>
          <w:rFonts w:ascii="Proxima Nova Lt" w:hAnsi="Proxima Nova Lt"/>
        </w:rPr>
        <w:t>efficient</w:t>
      </w:r>
      <w:r w:rsidR="00003F36">
        <w:rPr>
          <w:rFonts w:ascii="Proxima Nova Lt" w:hAnsi="Proxima Nova Lt"/>
        </w:rPr>
        <w:t xml:space="preserve"> and effective</w:t>
      </w:r>
      <w:r w:rsidR="00A465E4">
        <w:rPr>
          <w:rFonts w:ascii="Proxima Nova Lt" w:hAnsi="Proxima Nova Lt"/>
        </w:rPr>
        <w:t>,</w:t>
      </w:r>
      <w:r w:rsidR="00003F36">
        <w:rPr>
          <w:rFonts w:ascii="Proxima Nova Lt" w:hAnsi="Proxima Nova Lt"/>
        </w:rPr>
        <w:t xml:space="preserve"> or simply when </w:t>
      </w:r>
      <w:r w:rsidR="00AE04BC">
        <w:rPr>
          <w:rFonts w:ascii="Proxima Nova Lt" w:hAnsi="Proxima Nova Lt"/>
        </w:rPr>
        <w:t>other</w:t>
      </w:r>
      <w:r w:rsidR="00003F36">
        <w:rPr>
          <w:rFonts w:ascii="Proxima Nova Lt" w:hAnsi="Proxima Nova Lt"/>
        </w:rPr>
        <w:t xml:space="preserve"> constraints necessitate such action.</w:t>
      </w:r>
    </w:p>
    <w:p w14:paraId="48DA337C" w14:textId="0F0FA98C" w:rsidR="00A63E1A" w:rsidRPr="00163FA1" w:rsidRDefault="00A63E1A" w:rsidP="001F5BE0">
      <w:pPr>
        <w:pStyle w:val="Default"/>
        <w:rPr>
          <w:rFonts w:ascii="Verdana" w:eastAsia="Verdana" w:hAnsi="Verdana" w:cs="Verdana"/>
          <w:color w:val="auto"/>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8"/>
      </w:tblGrid>
      <w:tr w:rsidR="001F5BE0" w:rsidRPr="00C421DC" w14:paraId="7AC0F649" w14:textId="77777777" w:rsidTr="002F4A89">
        <w:trPr>
          <w:trHeight w:val="288"/>
        </w:trPr>
        <w:tc>
          <w:tcPr>
            <w:tcW w:w="10128" w:type="dxa"/>
            <w:shd w:val="clear" w:color="auto" w:fill="792D2B"/>
          </w:tcPr>
          <w:p w14:paraId="75F608EA" w14:textId="295064DF" w:rsidR="001F5BE0" w:rsidRPr="00BC65F8" w:rsidRDefault="007D6E3B" w:rsidP="00F109EF">
            <w:pPr>
              <w:pStyle w:val="ListParagraph"/>
              <w:numPr>
                <w:ilvl w:val="0"/>
                <w:numId w:val="23"/>
              </w:numPr>
              <w:ind w:left="525" w:hanging="525"/>
              <w:rPr>
                <w:rFonts w:ascii="Lato Heavy" w:hAnsi="Lato Heavy"/>
                <w:b/>
                <w:bCs/>
                <w:sz w:val="28"/>
                <w:szCs w:val="28"/>
              </w:rPr>
            </w:pPr>
            <w:r>
              <w:rPr>
                <w:rFonts w:ascii="Lato Heavy" w:hAnsi="Lato Heavy"/>
                <w:b/>
                <w:bCs/>
                <w:color w:val="FFFFFF" w:themeColor="background1"/>
                <w:sz w:val="28"/>
                <w:szCs w:val="28"/>
              </w:rPr>
              <w:t>Decision-making and Validation</w:t>
            </w:r>
            <w:r w:rsidR="001F5BE0">
              <w:rPr>
                <w:rFonts w:ascii="Lato Heavy" w:hAnsi="Lato Heavy"/>
                <w:b/>
                <w:bCs/>
                <w:color w:val="FFFFFF" w:themeColor="background1"/>
                <w:sz w:val="28"/>
                <w:szCs w:val="28"/>
              </w:rPr>
              <w:t xml:space="preserve"> </w:t>
            </w:r>
          </w:p>
        </w:tc>
      </w:tr>
    </w:tbl>
    <w:p w14:paraId="4BC9CB69" w14:textId="254C0CF3" w:rsidR="00C93684" w:rsidRDefault="008C5B0E" w:rsidP="00BE2BCE">
      <w:pPr>
        <w:pStyle w:val="BodyText"/>
        <w:spacing w:before="120" w:line="278" w:lineRule="auto"/>
        <w:ind w:right="71"/>
        <w:jc w:val="both"/>
        <w:rPr>
          <w:rFonts w:ascii="Proxima Nova Lt" w:hAnsi="Proxima Nova Lt"/>
        </w:rPr>
      </w:pPr>
      <w:r>
        <w:rPr>
          <w:rFonts w:ascii="Proxima Nova Lt" w:hAnsi="Proxima Nova Lt"/>
        </w:rPr>
        <w:t>The SAG facilitates decision-making and validation through consensus-</w:t>
      </w:r>
      <w:r w:rsidR="00F36B9B">
        <w:rPr>
          <w:rFonts w:ascii="Proxima Nova Lt" w:hAnsi="Proxima Nova Lt"/>
        </w:rPr>
        <w:t>management</w:t>
      </w:r>
      <w:r w:rsidR="00F915D7">
        <w:rPr>
          <w:rFonts w:ascii="Proxima Nova Lt" w:hAnsi="Proxima Nova Lt"/>
        </w:rPr>
        <w:t>,</w:t>
      </w:r>
      <w:r w:rsidR="00D971EE">
        <w:rPr>
          <w:rFonts w:ascii="Proxima Nova Lt" w:hAnsi="Proxima Nova Lt"/>
        </w:rPr>
        <w:t xml:space="preserve"> </w:t>
      </w:r>
      <w:r w:rsidR="00F915D7">
        <w:rPr>
          <w:rFonts w:ascii="Proxima Nova Lt" w:hAnsi="Proxima Nova Lt"/>
        </w:rPr>
        <w:t>leveraging</w:t>
      </w:r>
      <w:r w:rsidR="0073009A" w:rsidRPr="0073009A">
        <w:rPr>
          <w:rFonts w:ascii="Proxima Nova Lt" w:hAnsi="Proxima Nova Lt"/>
        </w:rPr>
        <w:t xml:space="preserve"> collaboration, open communication, and consideration of diverse perspectives to reach a decision that everyone can support. </w:t>
      </w:r>
      <w:r w:rsidR="005610EE">
        <w:rPr>
          <w:rFonts w:ascii="Proxima Nova Lt" w:hAnsi="Proxima Nova Lt"/>
        </w:rPr>
        <w:t>This approach</w:t>
      </w:r>
      <w:r w:rsidR="0073009A" w:rsidRPr="0073009A">
        <w:rPr>
          <w:rFonts w:ascii="Proxima Nova Lt" w:hAnsi="Proxima Nova Lt"/>
        </w:rPr>
        <w:t xml:space="preserve"> </w:t>
      </w:r>
      <w:r w:rsidR="001E6E5E">
        <w:rPr>
          <w:rFonts w:ascii="Proxima Nova Lt" w:hAnsi="Proxima Nova Lt"/>
        </w:rPr>
        <w:t>addresses the</w:t>
      </w:r>
      <w:r w:rsidR="0073009A" w:rsidRPr="0073009A">
        <w:rPr>
          <w:rFonts w:ascii="Proxima Nova Lt" w:hAnsi="Proxima Nova Lt"/>
        </w:rPr>
        <w:t xml:space="preserve"> concerns and needs of all stakeholders, </w:t>
      </w:r>
      <w:r w:rsidR="001E14E3">
        <w:rPr>
          <w:rFonts w:ascii="Proxima Nova Lt" w:hAnsi="Proxima Nova Lt"/>
        </w:rPr>
        <w:t>nurturing</w:t>
      </w:r>
      <w:r w:rsidR="0073009A" w:rsidRPr="0073009A">
        <w:rPr>
          <w:rFonts w:ascii="Proxima Nova Lt" w:hAnsi="Proxima Nova Lt"/>
        </w:rPr>
        <w:t xml:space="preserve"> a sense of shared ownership and responsibility for the outcomes</w:t>
      </w:r>
      <w:r w:rsidR="007D4D9E">
        <w:rPr>
          <w:rFonts w:ascii="Proxima Nova Lt" w:hAnsi="Proxima Nova Lt"/>
        </w:rPr>
        <w:t>.</w:t>
      </w:r>
      <w:r w:rsidR="008C6651">
        <w:rPr>
          <w:rFonts w:ascii="Proxima Nova Lt" w:hAnsi="Proxima Nova Lt"/>
        </w:rPr>
        <w:t xml:space="preserve"> </w:t>
      </w:r>
      <w:r w:rsidR="007D4D9E">
        <w:rPr>
          <w:rFonts w:ascii="Proxima Nova Lt" w:hAnsi="Proxima Nova Lt"/>
        </w:rPr>
        <w:t>As a result, decisions tend to be</w:t>
      </w:r>
      <w:r w:rsidR="0073009A" w:rsidRPr="0073009A">
        <w:rPr>
          <w:rFonts w:ascii="Proxima Nova Lt" w:hAnsi="Proxima Nova Lt"/>
        </w:rPr>
        <w:t xml:space="preserve"> more inclusive, balanced, and sustainable, </w:t>
      </w:r>
      <w:r w:rsidR="001E14E3">
        <w:rPr>
          <w:rFonts w:ascii="Proxima Nova Lt" w:hAnsi="Proxima Nova Lt"/>
        </w:rPr>
        <w:t>fostering</w:t>
      </w:r>
      <w:r w:rsidR="0073009A" w:rsidRPr="0073009A">
        <w:rPr>
          <w:rFonts w:ascii="Proxima Nova Lt" w:hAnsi="Proxima Nova Lt"/>
        </w:rPr>
        <w:t xml:space="preserve"> trust, mutual understanding, and long-term commitment among </w:t>
      </w:r>
      <w:r w:rsidR="005610EE">
        <w:rPr>
          <w:rFonts w:ascii="Proxima Nova Lt" w:hAnsi="Proxima Nova Lt"/>
        </w:rPr>
        <w:t xml:space="preserve">SAG </w:t>
      </w:r>
      <w:r w:rsidR="0073009A" w:rsidRPr="0073009A">
        <w:rPr>
          <w:rFonts w:ascii="Proxima Nova Lt" w:hAnsi="Proxima Nova Lt"/>
        </w:rPr>
        <w:t>members.</w:t>
      </w:r>
    </w:p>
    <w:p w14:paraId="77702CC6" w14:textId="23F7DFC5" w:rsidR="00A23B8C" w:rsidRDefault="00A23B8C" w:rsidP="00BE2BCE">
      <w:pPr>
        <w:pStyle w:val="BodyText"/>
        <w:spacing w:before="120" w:line="278" w:lineRule="auto"/>
        <w:ind w:right="71"/>
        <w:jc w:val="both"/>
        <w:rPr>
          <w:rFonts w:ascii="Proxima Nova Lt" w:hAnsi="Proxima Nova Lt"/>
        </w:rPr>
      </w:pPr>
      <w:r w:rsidRPr="00A23B8C">
        <w:rPr>
          <w:rFonts w:ascii="Proxima Nova Lt" w:hAnsi="Proxima Nova Lt"/>
        </w:rPr>
        <w:t>In instances where consensus cannot be reached on a</w:t>
      </w:r>
      <w:r w:rsidR="00856D38">
        <w:rPr>
          <w:rFonts w:ascii="Proxima Nova Lt" w:hAnsi="Proxima Nova Lt"/>
        </w:rPr>
        <w:t xml:space="preserve"> particularly</w:t>
      </w:r>
      <w:r w:rsidRPr="00A23B8C">
        <w:rPr>
          <w:rFonts w:ascii="Proxima Nova Lt" w:hAnsi="Proxima Nova Lt"/>
        </w:rPr>
        <w:t xml:space="preserve"> contentious issue, the matter will be escalated to the plenary session of the national cluster meeting for discussion and resolution through a majority vote.</w:t>
      </w:r>
    </w:p>
    <w:p w14:paraId="2E27A024" w14:textId="207FDF0A" w:rsidR="00E24B6D" w:rsidRDefault="00E24B6D" w:rsidP="00BE2BCE">
      <w:pPr>
        <w:pStyle w:val="BodyText"/>
        <w:spacing w:before="120" w:line="278" w:lineRule="auto"/>
        <w:ind w:right="71"/>
        <w:jc w:val="both"/>
        <w:rPr>
          <w:rFonts w:ascii="Proxima Nova Lt" w:hAnsi="Proxima Nova Lt"/>
        </w:rPr>
      </w:pPr>
      <w:r>
        <w:rPr>
          <w:rFonts w:ascii="Proxima Nova Lt" w:hAnsi="Proxima Nova Lt"/>
        </w:rPr>
        <w:t xml:space="preserve">The SAG is committed to maintaining a two-way flow of information with its wider cluster membership. This ensures that all SAG decisions recommendations, and outputs are also shared with all cluster partners for </w:t>
      </w:r>
      <w:r w:rsidR="00582C90">
        <w:rPr>
          <w:rFonts w:ascii="Proxima Nova Lt" w:hAnsi="Proxima Nova Lt"/>
        </w:rPr>
        <w:t>endorsement.</w:t>
      </w:r>
    </w:p>
    <w:p w14:paraId="131FA206" w14:textId="6D3A8C4A" w:rsidR="001D2A9F" w:rsidRDefault="001D2A9F" w:rsidP="00BE2BCE">
      <w:pPr>
        <w:pStyle w:val="BodyText"/>
        <w:spacing w:before="120" w:line="278" w:lineRule="auto"/>
        <w:ind w:right="71"/>
        <w:jc w:val="both"/>
        <w:rPr>
          <w:rFonts w:ascii="Proxima Nova Lt" w:hAnsi="Proxima Nova Lt"/>
        </w:rPr>
      </w:pPr>
    </w:p>
    <w:p w14:paraId="3F0C7366" w14:textId="77777777" w:rsidR="00422F3B" w:rsidRPr="00163FA1" w:rsidRDefault="00422F3B" w:rsidP="00422F3B">
      <w:pPr>
        <w:pStyle w:val="Default"/>
        <w:rPr>
          <w:rFonts w:ascii="Verdana" w:eastAsia="Verdana" w:hAnsi="Verdana" w:cs="Verdana"/>
          <w:color w:val="auto"/>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8"/>
      </w:tblGrid>
      <w:tr w:rsidR="00422F3B" w:rsidRPr="00C421DC" w14:paraId="205A4547" w14:textId="77777777" w:rsidTr="003E64D8">
        <w:trPr>
          <w:trHeight w:val="288"/>
        </w:trPr>
        <w:tc>
          <w:tcPr>
            <w:tcW w:w="10128" w:type="dxa"/>
            <w:shd w:val="clear" w:color="auto" w:fill="792D2B"/>
          </w:tcPr>
          <w:p w14:paraId="5BB3EB64" w14:textId="169815D2" w:rsidR="00422F3B" w:rsidRPr="00BC65F8" w:rsidRDefault="00092291" w:rsidP="003E64D8">
            <w:pPr>
              <w:pStyle w:val="ListParagraph"/>
              <w:numPr>
                <w:ilvl w:val="0"/>
                <w:numId w:val="23"/>
              </w:numPr>
              <w:ind w:left="431" w:hanging="431"/>
              <w:rPr>
                <w:rFonts w:ascii="Lato Heavy" w:hAnsi="Lato Heavy"/>
                <w:b/>
                <w:bCs/>
                <w:sz w:val="28"/>
                <w:szCs w:val="28"/>
              </w:rPr>
            </w:pPr>
            <w:r>
              <w:rPr>
                <w:rFonts w:ascii="Lato Heavy" w:hAnsi="Lato Heavy"/>
                <w:b/>
                <w:bCs/>
                <w:color w:val="FFFFFF" w:themeColor="background1"/>
                <w:sz w:val="28"/>
                <w:szCs w:val="28"/>
              </w:rPr>
              <w:t xml:space="preserve">Disqualification </w:t>
            </w:r>
            <w:r w:rsidR="002D76F8">
              <w:rPr>
                <w:rFonts w:ascii="Lato Heavy" w:hAnsi="Lato Heavy"/>
                <w:b/>
                <w:bCs/>
                <w:color w:val="FFFFFF" w:themeColor="background1"/>
                <w:sz w:val="28"/>
                <w:szCs w:val="28"/>
              </w:rPr>
              <w:t>and/</w:t>
            </w:r>
            <w:r>
              <w:rPr>
                <w:rFonts w:ascii="Lato Heavy" w:hAnsi="Lato Heavy"/>
                <w:b/>
                <w:bCs/>
                <w:color w:val="FFFFFF" w:themeColor="background1"/>
                <w:sz w:val="28"/>
                <w:szCs w:val="28"/>
              </w:rPr>
              <w:t xml:space="preserve">or </w:t>
            </w:r>
            <w:r w:rsidR="002D76F8">
              <w:rPr>
                <w:rFonts w:ascii="Lato Heavy" w:hAnsi="Lato Heavy"/>
                <w:b/>
                <w:bCs/>
                <w:color w:val="FFFFFF" w:themeColor="background1"/>
                <w:sz w:val="28"/>
                <w:szCs w:val="28"/>
              </w:rPr>
              <w:t>Replacement of Members</w:t>
            </w:r>
            <w:r>
              <w:rPr>
                <w:rFonts w:ascii="Lato Heavy" w:hAnsi="Lato Heavy"/>
                <w:b/>
                <w:bCs/>
                <w:color w:val="FFFFFF" w:themeColor="background1"/>
                <w:sz w:val="28"/>
                <w:szCs w:val="28"/>
              </w:rPr>
              <w:t>:</w:t>
            </w:r>
          </w:p>
        </w:tc>
      </w:tr>
    </w:tbl>
    <w:p w14:paraId="6BF00A5C" w14:textId="073660EF" w:rsidR="004F2F72" w:rsidRDefault="00BF5E89" w:rsidP="004F2F72">
      <w:pPr>
        <w:pStyle w:val="BodyText"/>
        <w:spacing w:before="120" w:line="278" w:lineRule="auto"/>
        <w:ind w:right="71"/>
        <w:jc w:val="both"/>
        <w:rPr>
          <w:rFonts w:ascii="Proxima Nova Lt" w:hAnsi="Proxima Nova Lt"/>
        </w:rPr>
      </w:pPr>
      <w:r>
        <w:rPr>
          <w:rFonts w:ascii="Proxima Nova Lt" w:hAnsi="Proxima Nova Lt"/>
        </w:rPr>
        <w:t xml:space="preserve">SAG members may be disqualified for any of the following reasons: </w:t>
      </w:r>
    </w:p>
    <w:p w14:paraId="59BDCCFF" w14:textId="77777777" w:rsidR="0098777C" w:rsidRDefault="0098777C" w:rsidP="0088148C">
      <w:pPr>
        <w:pStyle w:val="BodyText"/>
        <w:numPr>
          <w:ilvl w:val="0"/>
          <w:numId w:val="35"/>
        </w:numPr>
        <w:spacing w:before="120" w:line="278" w:lineRule="auto"/>
        <w:ind w:left="540" w:right="71"/>
        <w:jc w:val="both"/>
        <w:rPr>
          <w:rFonts w:ascii="Proxima Nova Lt" w:hAnsi="Proxima Nova Lt"/>
        </w:rPr>
      </w:pPr>
      <w:r w:rsidRPr="0098777C">
        <w:rPr>
          <w:rFonts w:ascii="Proxima Nova Lt" w:hAnsi="Proxima Nova Lt"/>
        </w:rPr>
        <w:t>Failure to attend three consecutive SAG meetings without prior notification and a valid reason</w:t>
      </w:r>
      <w:r>
        <w:rPr>
          <w:rFonts w:ascii="Proxima Nova Lt" w:hAnsi="Proxima Nova Lt"/>
        </w:rPr>
        <w:t>.</w:t>
      </w:r>
    </w:p>
    <w:p w14:paraId="0C7162D9" w14:textId="221D9A1C" w:rsidR="00A027F4" w:rsidRDefault="00A027F4" w:rsidP="0088148C">
      <w:pPr>
        <w:pStyle w:val="BodyText"/>
        <w:numPr>
          <w:ilvl w:val="0"/>
          <w:numId w:val="35"/>
        </w:numPr>
        <w:spacing w:before="120" w:line="278" w:lineRule="auto"/>
        <w:ind w:left="540" w:right="71"/>
        <w:jc w:val="both"/>
        <w:rPr>
          <w:rFonts w:ascii="Proxima Nova Lt" w:hAnsi="Proxima Nova Lt"/>
        </w:rPr>
      </w:pPr>
      <w:r w:rsidRPr="00A027F4">
        <w:rPr>
          <w:rFonts w:ascii="Proxima Nova Lt" w:hAnsi="Proxima Nova Lt"/>
        </w:rPr>
        <w:t>Failure to actively participate and contribute to SAG activities, discussions, and decision-making processes.</w:t>
      </w:r>
    </w:p>
    <w:p w14:paraId="0C9D8825" w14:textId="7C570283" w:rsidR="0098777C" w:rsidRPr="0098777C" w:rsidRDefault="0098777C" w:rsidP="0088148C">
      <w:pPr>
        <w:pStyle w:val="BodyText"/>
        <w:numPr>
          <w:ilvl w:val="0"/>
          <w:numId w:val="35"/>
        </w:numPr>
        <w:spacing w:before="120" w:line="278" w:lineRule="auto"/>
        <w:ind w:left="540" w:right="71"/>
        <w:jc w:val="both"/>
        <w:rPr>
          <w:rFonts w:ascii="Proxima Nova Lt" w:hAnsi="Proxima Nova Lt"/>
        </w:rPr>
      </w:pPr>
      <w:r w:rsidRPr="0098777C">
        <w:rPr>
          <w:rFonts w:ascii="Proxima Nova Lt" w:hAnsi="Proxima Nova Lt"/>
        </w:rPr>
        <w:t>Breach of the SAG's Terms of Reference</w:t>
      </w:r>
      <w:r>
        <w:rPr>
          <w:rFonts w:ascii="Proxima Nova Lt" w:hAnsi="Proxima Nova Lt"/>
        </w:rPr>
        <w:t>.</w:t>
      </w:r>
    </w:p>
    <w:p w14:paraId="727884BD" w14:textId="1AAFFDE3" w:rsidR="00A63E1A" w:rsidRDefault="001F78C7" w:rsidP="00FE36E8">
      <w:pPr>
        <w:pStyle w:val="BodyText"/>
        <w:spacing w:before="120" w:line="278" w:lineRule="auto"/>
        <w:ind w:right="71"/>
        <w:jc w:val="both"/>
        <w:rPr>
          <w:rFonts w:ascii="Proxima Nova Lt" w:hAnsi="Proxima Nova Lt"/>
        </w:rPr>
      </w:pPr>
      <w:r w:rsidRPr="001F78C7">
        <w:rPr>
          <w:rFonts w:ascii="Proxima Nova Lt" w:hAnsi="Proxima Nova Lt"/>
        </w:rPr>
        <w:t>If any of the above grounds for disqualification are observed, the Cluster Coordinator and/or Co-Chair may initiate a disqualification process, which includes:</w:t>
      </w:r>
    </w:p>
    <w:p w14:paraId="68EC9D36" w14:textId="476C2D8A" w:rsidR="001F78C7" w:rsidRDefault="004F4758" w:rsidP="004F4758">
      <w:pPr>
        <w:pStyle w:val="BodyText"/>
        <w:numPr>
          <w:ilvl w:val="0"/>
          <w:numId w:val="35"/>
        </w:numPr>
        <w:spacing w:before="120" w:line="278" w:lineRule="auto"/>
        <w:ind w:left="540" w:right="71"/>
        <w:jc w:val="both"/>
        <w:rPr>
          <w:rFonts w:ascii="Proxima Nova Lt" w:hAnsi="Proxima Nova Lt"/>
        </w:rPr>
      </w:pPr>
      <w:r w:rsidRPr="004F4758">
        <w:rPr>
          <w:rFonts w:ascii="Proxima Nova Lt" w:hAnsi="Proxima Nova Lt"/>
        </w:rPr>
        <w:t xml:space="preserve">Providing written notice to the concerned SAG member, detailing the grounds for </w:t>
      </w:r>
      <w:r w:rsidR="000A25F7" w:rsidRPr="004F4758">
        <w:rPr>
          <w:rFonts w:ascii="Proxima Nova Lt" w:hAnsi="Proxima Nova Lt"/>
        </w:rPr>
        <w:t>disqualification,</w:t>
      </w:r>
      <w:r w:rsidRPr="004F4758">
        <w:rPr>
          <w:rFonts w:ascii="Proxima Nova Lt" w:hAnsi="Proxima Nova Lt"/>
        </w:rPr>
        <w:t xml:space="preserve"> and offering an opportunity to respond within a specified timeframe.</w:t>
      </w:r>
    </w:p>
    <w:p w14:paraId="2D106678" w14:textId="2489510B" w:rsidR="004F4758" w:rsidRDefault="004F4758" w:rsidP="004F4758">
      <w:pPr>
        <w:pStyle w:val="BodyText"/>
        <w:numPr>
          <w:ilvl w:val="0"/>
          <w:numId w:val="35"/>
        </w:numPr>
        <w:spacing w:before="120" w:line="278" w:lineRule="auto"/>
        <w:ind w:left="540" w:right="71"/>
        <w:jc w:val="both"/>
        <w:rPr>
          <w:rFonts w:ascii="Proxima Nova Lt" w:hAnsi="Proxima Nova Lt"/>
        </w:rPr>
      </w:pPr>
      <w:r w:rsidRPr="004F4758">
        <w:rPr>
          <w:rFonts w:ascii="Proxima Nova Lt" w:hAnsi="Proxima Nova Lt"/>
        </w:rPr>
        <w:t>Reviewing the response (if any) and discussing it with other SAG members to determine the appropriate course of action.</w:t>
      </w:r>
    </w:p>
    <w:p w14:paraId="6947EB29" w14:textId="3E6CFAC1" w:rsidR="000A25F7" w:rsidRDefault="000A25F7" w:rsidP="004F4758">
      <w:pPr>
        <w:pStyle w:val="BodyText"/>
        <w:numPr>
          <w:ilvl w:val="0"/>
          <w:numId w:val="35"/>
        </w:numPr>
        <w:spacing w:before="120" w:line="278" w:lineRule="auto"/>
        <w:ind w:left="540" w:right="71"/>
        <w:jc w:val="both"/>
        <w:rPr>
          <w:rFonts w:ascii="Proxima Nova Lt" w:hAnsi="Proxima Nova Lt"/>
        </w:rPr>
      </w:pPr>
      <w:r w:rsidRPr="000A25F7">
        <w:rPr>
          <w:rFonts w:ascii="Proxima Nova Lt" w:hAnsi="Proxima Nova Lt"/>
        </w:rPr>
        <w:t>If deemed necessary, holding a majority vote among the remaining SAG members to decide on the disqualification.</w:t>
      </w:r>
    </w:p>
    <w:p w14:paraId="76922B1B" w14:textId="1B9B2ED4" w:rsidR="000A25F7" w:rsidRDefault="000A25F7" w:rsidP="004F4758">
      <w:pPr>
        <w:pStyle w:val="BodyText"/>
        <w:numPr>
          <w:ilvl w:val="0"/>
          <w:numId w:val="35"/>
        </w:numPr>
        <w:spacing w:before="120" w:line="278" w:lineRule="auto"/>
        <w:ind w:left="540" w:right="71"/>
        <w:jc w:val="both"/>
        <w:rPr>
          <w:rFonts w:ascii="Proxima Nova Lt" w:hAnsi="Proxima Nova Lt"/>
        </w:rPr>
      </w:pPr>
      <w:r w:rsidRPr="000A25F7">
        <w:rPr>
          <w:rFonts w:ascii="Proxima Nova Lt" w:hAnsi="Proxima Nova Lt"/>
        </w:rPr>
        <w:t>Notifying the concerned organization of the final decision and the reasons for disqualification.</w:t>
      </w:r>
    </w:p>
    <w:p w14:paraId="5BBCA9BD" w14:textId="2D280669" w:rsidR="00806479" w:rsidRDefault="00465BF6" w:rsidP="000A25F7">
      <w:pPr>
        <w:pStyle w:val="BodyText"/>
        <w:spacing w:before="120" w:line="278" w:lineRule="auto"/>
        <w:ind w:right="71"/>
        <w:jc w:val="both"/>
        <w:rPr>
          <w:rFonts w:ascii="Proxima Nova Lt" w:hAnsi="Proxima Nova Lt"/>
        </w:rPr>
      </w:pPr>
      <w:r w:rsidRPr="00465BF6">
        <w:rPr>
          <w:rFonts w:ascii="Proxima Nova Lt" w:hAnsi="Proxima Nova Lt"/>
        </w:rPr>
        <w:t>Cluster members may voluntarily forfeit their membership if they choose to withdraw from the cluster for any reason. In such cases, the member organization should:</w:t>
      </w:r>
    </w:p>
    <w:p w14:paraId="12D427A7" w14:textId="2C186CD3" w:rsidR="00E73CCF" w:rsidRDefault="00E73CCF" w:rsidP="00E73CCF">
      <w:pPr>
        <w:pStyle w:val="BodyText"/>
        <w:numPr>
          <w:ilvl w:val="0"/>
          <w:numId w:val="35"/>
        </w:numPr>
        <w:spacing w:before="120" w:line="278" w:lineRule="auto"/>
        <w:ind w:left="540" w:right="71"/>
        <w:jc w:val="both"/>
        <w:rPr>
          <w:rFonts w:ascii="Proxima Nova Lt" w:hAnsi="Proxima Nova Lt"/>
        </w:rPr>
      </w:pPr>
      <w:r w:rsidRPr="00E73CCF">
        <w:rPr>
          <w:rFonts w:ascii="Proxima Nova Lt" w:hAnsi="Proxima Nova Lt"/>
        </w:rPr>
        <w:t xml:space="preserve">Submit a written request to the </w:t>
      </w:r>
      <w:r w:rsidR="005557CC">
        <w:rPr>
          <w:rFonts w:ascii="Proxima Nova Lt" w:hAnsi="Proxima Nova Lt"/>
        </w:rPr>
        <w:t>SAG</w:t>
      </w:r>
      <w:r w:rsidRPr="00E73CCF">
        <w:rPr>
          <w:rFonts w:ascii="Proxima Nova Lt" w:hAnsi="Proxima Nova Lt"/>
        </w:rPr>
        <w:t>, stating the reasons for the decision to forfeit membership.</w:t>
      </w:r>
    </w:p>
    <w:p w14:paraId="4C1A78D0" w14:textId="27279D6F" w:rsidR="005557CC" w:rsidRDefault="00B244DA" w:rsidP="00E73CCF">
      <w:pPr>
        <w:pStyle w:val="BodyText"/>
        <w:numPr>
          <w:ilvl w:val="0"/>
          <w:numId w:val="35"/>
        </w:numPr>
        <w:spacing w:before="120" w:line="278" w:lineRule="auto"/>
        <w:ind w:left="540" w:right="71"/>
        <w:jc w:val="both"/>
        <w:rPr>
          <w:rFonts w:ascii="Proxima Nova Lt" w:hAnsi="Proxima Nova Lt"/>
        </w:rPr>
      </w:pPr>
      <w:r w:rsidRPr="005557CC">
        <w:rPr>
          <w:rFonts w:ascii="Proxima Nova Lt" w:hAnsi="Proxima Nova Lt"/>
        </w:rPr>
        <w:t>Fulfil</w:t>
      </w:r>
      <w:r w:rsidR="005557CC" w:rsidRPr="005557CC">
        <w:rPr>
          <w:rFonts w:ascii="Proxima Nova Lt" w:hAnsi="Proxima Nova Lt"/>
        </w:rPr>
        <w:t xml:space="preserve"> any outstanding commitments or responsibilities related to the cluster, as agreed upon with the </w:t>
      </w:r>
      <w:r w:rsidR="005557CC">
        <w:rPr>
          <w:rFonts w:ascii="Proxima Nova Lt" w:hAnsi="Proxima Nova Lt"/>
        </w:rPr>
        <w:t>SAG</w:t>
      </w:r>
      <w:r w:rsidR="005557CC" w:rsidRPr="005557CC">
        <w:rPr>
          <w:rFonts w:ascii="Proxima Nova Lt" w:hAnsi="Proxima Nova Lt"/>
        </w:rPr>
        <w:t>.</w:t>
      </w:r>
    </w:p>
    <w:p w14:paraId="0DDF88AC" w14:textId="1C29D2E6" w:rsidR="00E73CCF" w:rsidRDefault="00B244DA" w:rsidP="00E73CCF">
      <w:pPr>
        <w:pStyle w:val="BodyText"/>
        <w:numPr>
          <w:ilvl w:val="0"/>
          <w:numId w:val="35"/>
        </w:numPr>
        <w:spacing w:before="120" w:line="278" w:lineRule="auto"/>
        <w:ind w:left="540" w:right="71"/>
        <w:jc w:val="both"/>
        <w:rPr>
          <w:rFonts w:ascii="Proxima Nova Lt" w:hAnsi="Proxima Nova Lt"/>
        </w:rPr>
      </w:pPr>
      <w:r w:rsidRPr="00B244DA">
        <w:rPr>
          <w:rFonts w:ascii="Proxima Nova Lt" w:hAnsi="Proxima Nova Lt"/>
        </w:rPr>
        <w:t>If applicable, facilitate the transition of any ongoing projects or activities to another suitable cluster partner, ensuring minimal disruption to the affected population and other stakeholders</w:t>
      </w:r>
      <w:r w:rsidR="00E73CCF" w:rsidRPr="000A25F7">
        <w:rPr>
          <w:rFonts w:ascii="Proxima Nova Lt" w:hAnsi="Proxima Nova Lt"/>
        </w:rPr>
        <w:t>.</w:t>
      </w:r>
    </w:p>
    <w:p w14:paraId="4210EDFC" w14:textId="77777777" w:rsidR="00B244DA" w:rsidRDefault="00B244DA" w:rsidP="000A25F7">
      <w:pPr>
        <w:pStyle w:val="BodyText"/>
        <w:spacing w:before="120" w:line="278" w:lineRule="auto"/>
        <w:ind w:right="71"/>
        <w:jc w:val="both"/>
        <w:rPr>
          <w:rFonts w:ascii="Proxima Nova Lt" w:hAnsi="Proxima Nova Lt"/>
        </w:rPr>
      </w:pPr>
    </w:p>
    <w:p w14:paraId="246E633D" w14:textId="49219DB1" w:rsidR="000A25F7" w:rsidRDefault="000045E4" w:rsidP="000A25F7">
      <w:pPr>
        <w:pStyle w:val="BodyText"/>
        <w:spacing w:before="120" w:line="278" w:lineRule="auto"/>
        <w:ind w:right="71"/>
        <w:jc w:val="both"/>
        <w:rPr>
          <w:rFonts w:ascii="Proxima Nova Lt" w:hAnsi="Proxima Nova Lt"/>
        </w:rPr>
      </w:pPr>
      <w:r>
        <w:rPr>
          <w:rFonts w:ascii="Proxima Nova Lt" w:hAnsi="Proxima Nova Lt"/>
        </w:rPr>
        <w:t xml:space="preserve">In the event of disqualification, or in the event </w:t>
      </w:r>
      <w:r w:rsidR="00C51D13">
        <w:rPr>
          <w:rFonts w:ascii="Proxima Nova Lt" w:hAnsi="Proxima Nova Lt"/>
        </w:rPr>
        <w:t xml:space="preserve">cluster members decide to forfeit their SAG membership for any reason, </w:t>
      </w:r>
      <w:r w:rsidR="001D0F60" w:rsidRPr="001D0F60">
        <w:rPr>
          <w:rFonts w:ascii="Proxima Nova Lt" w:hAnsi="Proxima Nova Lt"/>
        </w:rPr>
        <w:t>the following steps will be taken to ensure the timely replacement of the SAG member:</w:t>
      </w:r>
    </w:p>
    <w:p w14:paraId="13BE3D3A" w14:textId="7D25B395" w:rsidR="00B957ED" w:rsidRDefault="00B957ED" w:rsidP="001D0F60">
      <w:pPr>
        <w:pStyle w:val="BodyText"/>
        <w:numPr>
          <w:ilvl w:val="0"/>
          <w:numId w:val="36"/>
        </w:numPr>
        <w:spacing w:before="120" w:line="278" w:lineRule="auto"/>
        <w:ind w:left="540" w:right="71"/>
        <w:jc w:val="both"/>
        <w:rPr>
          <w:rFonts w:ascii="Proxima Nova Lt" w:hAnsi="Proxima Nova Lt"/>
        </w:rPr>
      </w:pPr>
      <w:r>
        <w:rPr>
          <w:rFonts w:ascii="Proxima Nova Lt" w:hAnsi="Proxima Nova Lt"/>
        </w:rPr>
        <w:t xml:space="preserve">If possible, the SAG will recommend a new member from the list of partners who previously expressed interest in </w:t>
      </w:r>
      <w:r w:rsidR="00900F47">
        <w:rPr>
          <w:rFonts w:ascii="Proxima Nova Lt" w:hAnsi="Proxima Nova Lt"/>
        </w:rPr>
        <w:t xml:space="preserve">the </w:t>
      </w:r>
      <w:r>
        <w:rPr>
          <w:rFonts w:ascii="Proxima Nova Lt" w:hAnsi="Proxima Nova Lt"/>
        </w:rPr>
        <w:t xml:space="preserve">SAG </w:t>
      </w:r>
      <w:r w:rsidR="00900F47">
        <w:rPr>
          <w:rFonts w:ascii="Proxima Nova Lt" w:hAnsi="Proxima Nova Lt"/>
        </w:rPr>
        <w:t>membership</w:t>
      </w:r>
      <w:r w:rsidR="006E7A1C">
        <w:rPr>
          <w:rFonts w:ascii="Proxima Nova Lt" w:hAnsi="Proxima Nova Lt"/>
        </w:rPr>
        <w:t xml:space="preserve"> and share this decision with all cluster partners for endorsement. </w:t>
      </w:r>
    </w:p>
    <w:p w14:paraId="1F26F194" w14:textId="52D22B5F" w:rsidR="001D0F60" w:rsidRDefault="00900F47" w:rsidP="001D0F60">
      <w:pPr>
        <w:pStyle w:val="BodyText"/>
        <w:numPr>
          <w:ilvl w:val="0"/>
          <w:numId w:val="36"/>
        </w:numPr>
        <w:spacing w:before="120" w:line="278" w:lineRule="auto"/>
        <w:ind w:left="540" w:right="71"/>
        <w:jc w:val="both"/>
        <w:rPr>
          <w:rFonts w:ascii="Proxima Nova Lt" w:hAnsi="Proxima Nova Lt"/>
        </w:rPr>
      </w:pPr>
      <w:r>
        <w:rPr>
          <w:rFonts w:ascii="Proxima Nova Lt" w:hAnsi="Proxima Nova Lt"/>
        </w:rPr>
        <w:t>If this is not feasible, t</w:t>
      </w:r>
      <w:r w:rsidR="001D0F60" w:rsidRPr="001D0F60">
        <w:rPr>
          <w:rFonts w:ascii="Proxima Nova Lt" w:hAnsi="Proxima Nova Lt"/>
        </w:rPr>
        <w:t xml:space="preserve">he Cluster Coordinator and/or </w:t>
      </w:r>
      <w:r w:rsidR="00914E82">
        <w:rPr>
          <w:rFonts w:ascii="Proxima Nova Lt" w:hAnsi="Proxima Nova Lt"/>
        </w:rPr>
        <w:t xml:space="preserve">the </w:t>
      </w:r>
      <w:r w:rsidR="001D0F60" w:rsidRPr="001D0F60">
        <w:rPr>
          <w:rFonts w:ascii="Proxima Nova Lt" w:hAnsi="Proxima Nova Lt"/>
        </w:rPr>
        <w:t xml:space="preserve">Co-Chair will notify all cluster partners of the vacancy </w:t>
      </w:r>
      <w:r w:rsidR="00914E82">
        <w:rPr>
          <w:rFonts w:ascii="Proxima Nova Lt" w:hAnsi="Proxima Nova Lt"/>
        </w:rPr>
        <w:t>and</w:t>
      </w:r>
      <w:r w:rsidR="0046670B">
        <w:rPr>
          <w:rFonts w:ascii="Proxima Nova Lt" w:hAnsi="Proxima Nova Lt"/>
        </w:rPr>
        <w:t xml:space="preserve"> </w:t>
      </w:r>
      <w:r w:rsidR="001D0F60" w:rsidRPr="001D0F60">
        <w:rPr>
          <w:rFonts w:ascii="Proxima Nova Lt" w:hAnsi="Proxima Nova Lt"/>
        </w:rPr>
        <w:t>invite expressions of interest to fill the vacant seat</w:t>
      </w:r>
      <w:r w:rsidR="003A07A1">
        <w:rPr>
          <w:rFonts w:ascii="Proxima Nova Lt" w:hAnsi="Proxima Nova Lt"/>
        </w:rPr>
        <w:t xml:space="preserve">. </w:t>
      </w:r>
    </w:p>
    <w:p w14:paraId="0F91BB96" w14:textId="4E61CF4E" w:rsidR="003A07A1" w:rsidRDefault="003A07A1" w:rsidP="001D0F60">
      <w:pPr>
        <w:pStyle w:val="BodyText"/>
        <w:numPr>
          <w:ilvl w:val="0"/>
          <w:numId w:val="36"/>
        </w:numPr>
        <w:spacing w:before="120" w:line="278" w:lineRule="auto"/>
        <w:ind w:left="540" w:right="71"/>
        <w:jc w:val="both"/>
        <w:rPr>
          <w:rFonts w:ascii="Proxima Nova Lt" w:hAnsi="Proxima Nova Lt"/>
        </w:rPr>
      </w:pPr>
      <w:r w:rsidRPr="003A07A1">
        <w:rPr>
          <w:rFonts w:ascii="Proxima Nova Lt" w:hAnsi="Proxima Nova Lt"/>
        </w:rPr>
        <w:t>Interested organizations will follow the same application process as outlined in the Election Process section.</w:t>
      </w:r>
    </w:p>
    <w:p w14:paraId="7487A993" w14:textId="035B6C1F" w:rsidR="00827F74" w:rsidRDefault="00827F74" w:rsidP="001D0F60">
      <w:pPr>
        <w:pStyle w:val="BodyText"/>
        <w:numPr>
          <w:ilvl w:val="0"/>
          <w:numId w:val="36"/>
        </w:numPr>
        <w:spacing w:before="120" w:line="278" w:lineRule="auto"/>
        <w:ind w:left="540" w:right="71"/>
        <w:jc w:val="both"/>
        <w:rPr>
          <w:rFonts w:ascii="Proxima Nova Lt" w:hAnsi="Proxima Nova Lt"/>
        </w:rPr>
      </w:pPr>
      <w:r w:rsidRPr="00827F74">
        <w:rPr>
          <w:rFonts w:ascii="Proxima Nova Lt" w:hAnsi="Proxima Nova Lt"/>
        </w:rPr>
        <w:t>If necessary, a majority vote will be held among the cluster partners to select the replacement SAG member</w:t>
      </w:r>
      <w:r>
        <w:rPr>
          <w:rFonts w:ascii="Proxima Nova Lt" w:hAnsi="Proxima Nova Lt"/>
        </w:rPr>
        <w:t xml:space="preserve">. </w:t>
      </w:r>
    </w:p>
    <w:p w14:paraId="361BAA16" w14:textId="44D00271" w:rsidR="00827F74" w:rsidRDefault="00C749CC" w:rsidP="001D0F60">
      <w:pPr>
        <w:pStyle w:val="BodyText"/>
        <w:numPr>
          <w:ilvl w:val="0"/>
          <w:numId w:val="36"/>
        </w:numPr>
        <w:spacing w:before="120" w:line="278" w:lineRule="auto"/>
        <w:ind w:left="540" w:right="71"/>
        <w:jc w:val="both"/>
        <w:rPr>
          <w:rFonts w:ascii="Proxima Nova Lt" w:hAnsi="Proxima Nova Lt"/>
        </w:rPr>
      </w:pPr>
      <w:r w:rsidRPr="00C749CC">
        <w:rPr>
          <w:rFonts w:ascii="Proxima Nova Lt" w:hAnsi="Proxima Nova Lt"/>
        </w:rPr>
        <w:t xml:space="preserve">The newly elected member will serve for the remainder of the </w:t>
      </w:r>
      <w:r w:rsidR="001D2A9F">
        <w:rPr>
          <w:rFonts w:ascii="Proxima Nova Lt" w:hAnsi="Proxima Nova Lt"/>
        </w:rPr>
        <w:t>departing</w:t>
      </w:r>
      <w:r w:rsidRPr="00C749CC">
        <w:rPr>
          <w:rFonts w:ascii="Proxima Nova Lt" w:hAnsi="Proxima Nova Lt"/>
        </w:rPr>
        <w:t xml:space="preserve"> member's term</w:t>
      </w:r>
      <w:r>
        <w:rPr>
          <w:rFonts w:ascii="Proxima Nova Lt" w:hAnsi="Proxima Nova Lt"/>
        </w:rPr>
        <w:t>.</w:t>
      </w:r>
    </w:p>
    <w:p w14:paraId="46CD9706" w14:textId="60485B7B" w:rsidR="001F78C7" w:rsidRDefault="001F78C7" w:rsidP="00FE36E8">
      <w:pPr>
        <w:pStyle w:val="BodyText"/>
        <w:spacing w:before="120" w:line="278" w:lineRule="auto"/>
        <w:ind w:right="71"/>
        <w:jc w:val="both"/>
        <w:rPr>
          <w:rFonts w:ascii="Proxima Nova Lt" w:hAnsi="Proxima Nova Lt"/>
        </w:rPr>
      </w:pPr>
    </w:p>
    <w:p w14:paraId="5BC0C946" w14:textId="1DDCF44A" w:rsidR="001D2A9F" w:rsidRDefault="001D2A9F" w:rsidP="00FE36E8">
      <w:pPr>
        <w:pStyle w:val="BodyText"/>
        <w:spacing w:before="120" w:line="278" w:lineRule="auto"/>
        <w:ind w:right="71"/>
        <w:jc w:val="both"/>
        <w:rPr>
          <w:rFonts w:ascii="Proxima Nova Lt" w:hAnsi="Proxima Nova 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8"/>
      </w:tblGrid>
      <w:tr w:rsidR="002F4FB3" w:rsidRPr="00C421DC" w14:paraId="2BEF7858" w14:textId="77777777" w:rsidTr="003E64D8">
        <w:trPr>
          <w:trHeight w:val="288"/>
        </w:trPr>
        <w:tc>
          <w:tcPr>
            <w:tcW w:w="10128" w:type="dxa"/>
            <w:shd w:val="clear" w:color="auto" w:fill="792D2B"/>
          </w:tcPr>
          <w:p w14:paraId="533ED147" w14:textId="39B072C5" w:rsidR="002F4FB3" w:rsidRPr="00BC65F8" w:rsidRDefault="002F4FB3" w:rsidP="003E64D8">
            <w:pPr>
              <w:pStyle w:val="ListParagraph"/>
              <w:numPr>
                <w:ilvl w:val="0"/>
                <w:numId w:val="23"/>
              </w:numPr>
              <w:ind w:left="431" w:hanging="431"/>
              <w:rPr>
                <w:rFonts w:ascii="Lato Heavy" w:hAnsi="Lato Heavy"/>
                <w:b/>
                <w:bCs/>
                <w:sz w:val="28"/>
                <w:szCs w:val="28"/>
              </w:rPr>
            </w:pPr>
            <w:r>
              <w:rPr>
                <w:rFonts w:ascii="Lato Heavy" w:hAnsi="Lato Heavy"/>
                <w:b/>
                <w:bCs/>
                <w:color w:val="FFFFFF" w:themeColor="background1"/>
                <w:sz w:val="28"/>
                <w:szCs w:val="28"/>
              </w:rPr>
              <w:t xml:space="preserve">Election Process </w:t>
            </w:r>
          </w:p>
        </w:tc>
      </w:tr>
    </w:tbl>
    <w:p w14:paraId="6E8D9F57" w14:textId="072DCC0D" w:rsidR="00A63E1A" w:rsidRDefault="00B97989" w:rsidP="00582C90">
      <w:pPr>
        <w:pStyle w:val="BodyText"/>
        <w:numPr>
          <w:ilvl w:val="0"/>
          <w:numId w:val="33"/>
        </w:numPr>
        <w:spacing w:before="120" w:line="278" w:lineRule="auto"/>
        <w:ind w:left="540" w:right="71"/>
        <w:jc w:val="both"/>
        <w:rPr>
          <w:rFonts w:ascii="Proxima Nova Lt" w:hAnsi="Proxima Nova Lt"/>
        </w:rPr>
      </w:pPr>
      <w:r>
        <w:rPr>
          <w:rFonts w:ascii="Proxima Nova Lt" w:hAnsi="Proxima Nova Lt"/>
        </w:rPr>
        <w:t xml:space="preserve">A streamlined election process for the interim-SAG will be announced through email and </w:t>
      </w:r>
      <w:r w:rsidR="00113773">
        <w:rPr>
          <w:rFonts w:ascii="Proxima Nova Lt" w:hAnsi="Proxima Nova Lt"/>
        </w:rPr>
        <w:t>on the Cluster Meeting.</w:t>
      </w:r>
    </w:p>
    <w:p w14:paraId="56ADCEED" w14:textId="16765590" w:rsidR="00136E90" w:rsidRDefault="00DD0267" w:rsidP="00582C90">
      <w:pPr>
        <w:pStyle w:val="BodyText"/>
        <w:numPr>
          <w:ilvl w:val="0"/>
          <w:numId w:val="33"/>
        </w:numPr>
        <w:spacing w:before="120" w:line="278" w:lineRule="auto"/>
        <w:ind w:left="540" w:right="71"/>
        <w:jc w:val="both"/>
        <w:rPr>
          <w:rFonts w:ascii="Proxima Nova Lt" w:hAnsi="Proxima Nova Lt"/>
        </w:rPr>
      </w:pPr>
      <w:r w:rsidRPr="00DD0267">
        <w:rPr>
          <w:rFonts w:ascii="Proxima Nova Lt" w:hAnsi="Proxima Nova Lt"/>
        </w:rPr>
        <w:t>Each interested organization must designate one SAG focal point and one alternate</w:t>
      </w:r>
      <w:r w:rsidR="00BB27A7">
        <w:rPr>
          <w:rFonts w:ascii="Proxima Nova Lt" w:hAnsi="Proxima Nova Lt"/>
        </w:rPr>
        <w:t xml:space="preserve">. </w:t>
      </w:r>
    </w:p>
    <w:p w14:paraId="0A5BCA2C" w14:textId="5B2166A2" w:rsidR="006A51F8" w:rsidRDefault="00E05DE9" w:rsidP="00582C90">
      <w:pPr>
        <w:pStyle w:val="BodyText"/>
        <w:numPr>
          <w:ilvl w:val="0"/>
          <w:numId w:val="33"/>
        </w:numPr>
        <w:spacing w:before="120" w:line="278" w:lineRule="auto"/>
        <w:ind w:left="540" w:right="71"/>
        <w:jc w:val="both"/>
        <w:rPr>
          <w:rFonts w:ascii="Proxima Nova Lt" w:hAnsi="Proxima Nova Lt"/>
        </w:rPr>
      </w:pPr>
      <w:r>
        <w:rPr>
          <w:rFonts w:ascii="Proxima Nova Lt" w:hAnsi="Proxima Nova Lt"/>
        </w:rPr>
        <w:t>If</w:t>
      </w:r>
      <w:r w:rsidR="006A51F8">
        <w:rPr>
          <w:rFonts w:ascii="Proxima Nova Lt" w:hAnsi="Proxima Nova Lt"/>
        </w:rPr>
        <w:t xml:space="preserve"> more organizations express interest </w:t>
      </w:r>
      <w:r w:rsidR="00382480">
        <w:rPr>
          <w:rFonts w:ascii="Proxima Nova Lt" w:hAnsi="Proxima Nova Lt"/>
        </w:rPr>
        <w:t xml:space="preserve">than </w:t>
      </w:r>
      <w:r w:rsidR="00201351">
        <w:rPr>
          <w:rFonts w:ascii="Proxima Nova Lt" w:hAnsi="Proxima Nova Lt"/>
        </w:rPr>
        <w:t>seats available</w:t>
      </w:r>
      <w:r w:rsidR="006A51F8">
        <w:rPr>
          <w:rFonts w:ascii="Proxima Nova Lt" w:hAnsi="Proxima Nova Lt"/>
        </w:rPr>
        <w:t xml:space="preserve">, the decision will be made </w:t>
      </w:r>
      <w:r w:rsidR="00B34368">
        <w:rPr>
          <w:rFonts w:ascii="Proxima Nova Lt" w:hAnsi="Proxima Nova Lt"/>
        </w:rPr>
        <w:t>through</w:t>
      </w:r>
      <w:r w:rsidR="006A51F8">
        <w:rPr>
          <w:rFonts w:ascii="Proxima Nova Lt" w:hAnsi="Proxima Nova Lt"/>
        </w:rPr>
        <w:t xml:space="preserve"> </w:t>
      </w:r>
      <w:r w:rsidR="00201351">
        <w:rPr>
          <w:rFonts w:ascii="Proxima Nova Lt" w:hAnsi="Proxima Nova Lt"/>
        </w:rPr>
        <w:t xml:space="preserve">a </w:t>
      </w:r>
      <w:r w:rsidR="006A51F8">
        <w:rPr>
          <w:rFonts w:ascii="Proxima Nova Lt" w:hAnsi="Proxima Nova Lt"/>
        </w:rPr>
        <w:t xml:space="preserve">majority vote, whereby each cluster partner </w:t>
      </w:r>
      <w:r w:rsidR="00E332FD">
        <w:rPr>
          <w:rFonts w:ascii="Proxima Nova Lt" w:hAnsi="Proxima Nova Lt"/>
        </w:rPr>
        <w:t>will be</w:t>
      </w:r>
      <w:r w:rsidR="00201351">
        <w:rPr>
          <w:rFonts w:ascii="Proxima Nova Lt" w:hAnsi="Proxima Nova Lt"/>
        </w:rPr>
        <w:t xml:space="preserve"> granted</w:t>
      </w:r>
      <w:r w:rsidR="0068391C">
        <w:rPr>
          <w:rFonts w:ascii="Proxima Nova Lt" w:hAnsi="Proxima Nova Lt"/>
        </w:rPr>
        <w:t xml:space="preserve"> one vote. Cluster partners will be asked to </w:t>
      </w:r>
      <w:r w:rsidR="009D4DB4">
        <w:rPr>
          <w:rFonts w:ascii="Proxima Nova Lt" w:hAnsi="Proxima Nova Lt"/>
        </w:rPr>
        <w:t>designate a</w:t>
      </w:r>
      <w:r w:rsidR="008A223C" w:rsidRPr="008A223C">
        <w:rPr>
          <w:rFonts w:ascii="Proxima Nova Lt" w:hAnsi="Proxima Nova Lt"/>
        </w:rPr>
        <w:t xml:space="preserve"> representative from their organization who will partake in the final selection process</w:t>
      </w:r>
      <w:r w:rsidR="00C27603">
        <w:rPr>
          <w:rFonts w:ascii="Proxima Nova Lt" w:hAnsi="Proxima Nova Lt"/>
        </w:rPr>
        <w:t xml:space="preserve">. </w:t>
      </w:r>
    </w:p>
    <w:p w14:paraId="0BCFED06" w14:textId="36DE309D" w:rsidR="00C27603" w:rsidRDefault="008A223C" w:rsidP="00582C90">
      <w:pPr>
        <w:pStyle w:val="BodyText"/>
        <w:numPr>
          <w:ilvl w:val="0"/>
          <w:numId w:val="33"/>
        </w:numPr>
        <w:spacing w:before="120" w:line="278" w:lineRule="auto"/>
        <w:ind w:left="540" w:right="71"/>
        <w:jc w:val="both"/>
        <w:rPr>
          <w:rFonts w:ascii="Proxima Nova Lt" w:hAnsi="Proxima Nova Lt"/>
        </w:rPr>
      </w:pPr>
      <w:r>
        <w:rPr>
          <w:rFonts w:ascii="Proxima Nova Lt" w:hAnsi="Proxima Nova Lt"/>
        </w:rPr>
        <w:t xml:space="preserve">The </w:t>
      </w:r>
      <w:r w:rsidR="001012F9">
        <w:rPr>
          <w:rFonts w:ascii="Proxima Nova Lt" w:hAnsi="Proxima Nova Lt"/>
        </w:rPr>
        <w:t xml:space="preserve">Cluster Coordination Team will not be participating in the vote. </w:t>
      </w:r>
    </w:p>
    <w:p w14:paraId="6EC17826" w14:textId="4A27F121" w:rsidR="00E0399A" w:rsidRDefault="00B37694" w:rsidP="00FE36E8">
      <w:pPr>
        <w:pStyle w:val="BodyText"/>
        <w:numPr>
          <w:ilvl w:val="0"/>
          <w:numId w:val="33"/>
        </w:numPr>
        <w:spacing w:before="120" w:line="278" w:lineRule="auto"/>
        <w:ind w:left="540" w:right="71"/>
        <w:jc w:val="both"/>
        <w:rPr>
          <w:rFonts w:ascii="Proxima Nova Lt" w:hAnsi="Proxima Nova Lt"/>
        </w:rPr>
      </w:pPr>
      <w:r w:rsidRPr="00B37694">
        <w:rPr>
          <w:rFonts w:ascii="Proxima Nova Lt" w:hAnsi="Proxima Nova Lt"/>
        </w:rPr>
        <w:t>In the event of a tie, the Cluster Coordinator will cast the deciding vote, and</w:t>
      </w:r>
      <w:r w:rsidR="00082C8F">
        <w:rPr>
          <w:rFonts w:ascii="Proxima Nova Lt" w:hAnsi="Proxima Nova Lt"/>
        </w:rPr>
        <w:t xml:space="preserve"> that decision will be final.</w:t>
      </w:r>
    </w:p>
    <w:p w14:paraId="07114B1A" w14:textId="2EDC690B" w:rsidR="00E0399A" w:rsidRDefault="009D4DB4" w:rsidP="00FE36E8">
      <w:pPr>
        <w:pStyle w:val="BodyText"/>
        <w:numPr>
          <w:ilvl w:val="0"/>
          <w:numId w:val="33"/>
        </w:numPr>
        <w:spacing w:before="120" w:line="278" w:lineRule="auto"/>
        <w:ind w:left="540" w:right="71"/>
        <w:jc w:val="both"/>
        <w:rPr>
          <w:rFonts w:ascii="Proxima Nova Lt" w:hAnsi="Proxima Nova Lt"/>
        </w:rPr>
      </w:pPr>
      <w:r>
        <w:rPr>
          <w:rFonts w:ascii="Proxima Nova Lt" w:hAnsi="Proxima Nova Lt"/>
        </w:rPr>
        <w:t xml:space="preserve">Interim </w:t>
      </w:r>
      <w:r w:rsidR="00E0399A" w:rsidRPr="00E0399A">
        <w:rPr>
          <w:rFonts w:ascii="Proxima Nova Lt" w:hAnsi="Proxima Nova Lt"/>
        </w:rPr>
        <w:t xml:space="preserve">SAG members are elected for a </w:t>
      </w:r>
      <w:r>
        <w:rPr>
          <w:rFonts w:ascii="Proxima Nova Lt" w:hAnsi="Proxima Nova Lt"/>
        </w:rPr>
        <w:t>three-month</w:t>
      </w:r>
      <w:r w:rsidR="00E0399A" w:rsidRPr="00E0399A">
        <w:rPr>
          <w:rFonts w:ascii="Proxima Nova Lt" w:hAnsi="Proxima Nova Lt"/>
        </w:rPr>
        <w:t xml:space="preserve"> term</w:t>
      </w:r>
      <w:r w:rsidR="00B17C81">
        <w:rPr>
          <w:rFonts w:ascii="Proxima Nova Lt" w:hAnsi="Proxima Nova Lt"/>
        </w:rPr>
        <w:t>, after which</w:t>
      </w:r>
      <w:r w:rsidR="00E22066">
        <w:rPr>
          <w:rFonts w:ascii="Proxima Nova Lt" w:hAnsi="Proxima Nova Lt"/>
        </w:rPr>
        <w:t>,</w:t>
      </w:r>
      <w:r w:rsidR="00B17C81">
        <w:rPr>
          <w:rFonts w:ascii="Proxima Nova Lt" w:hAnsi="Proxima Nova Lt"/>
        </w:rPr>
        <w:t xml:space="preserve"> depending on how the situation </w:t>
      </w:r>
      <w:r w:rsidR="00FE2F92">
        <w:rPr>
          <w:rFonts w:ascii="Proxima Nova Lt" w:hAnsi="Proxima Nova Lt"/>
        </w:rPr>
        <w:t>develops</w:t>
      </w:r>
      <w:r w:rsidR="00E22066">
        <w:rPr>
          <w:rFonts w:ascii="Proxima Nova Lt" w:hAnsi="Proxima Nova Lt"/>
        </w:rPr>
        <w:t>,</w:t>
      </w:r>
      <w:r w:rsidR="00FE2F92">
        <w:rPr>
          <w:rFonts w:ascii="Proxima Nova Lt" w:hAnsi="Proxima Nova Lt"/>
        </w:rPr>
        <w:t xml:space="preserve"> the term may be extended to a two-year </w:t>
      </w:r>
      <w:r w:rsidR="00E22066">
        <w:rPr>
          <w:rFonts w:ascii="Proxima Nova Lt" w:hAnsi="Proxima Nova Lt"/>
        </w:rPr>
        <w:t>period</w:t>
      </w:r>
      <w:r w:rsidR="00FE2F92">
        <w:rPr>
          <w:rFonts w:ascii="Proxima Nova Lt" w:hAnsi="Proxima Nova Lt"/>
        </w:rPr>
        <w:t xml:space="preserve"> through a more formal process. </w:t>
      </w:r>
    </w:p>
    <w:p w14:paraId="63C87C10" w14:textId="70252D23" w:rsidR="00243918" w:rsidRDefault="00E0399A" w:rsidP="00FE36E8">
      <w:pPr>
        <w:pStyle w:val="BodyText"/>
        <w:numPr>
          <w:ilvl w:val="0"/>
          <w:numId w:val="33"/>
        </w:numPr>
        <w:spacing w:before="120" w:line="278" w:lineRule="auto"/>
        <w:ind w:left="540" w:right="71"/>
        <w:jc w:val="both"/>
        <w:rPr>
          <w:rFonts w:ascii="Proxima Nova Lt" w:hAnsi="Proxima Nova Lt"/>
        </w:rPr>
      </w:pPr>
      <w:r w:rsidRPr="00E0399A">
        <w:rPr>
          <w:rFonts w:ascii="Proxima Nova Lt" w:hAnsi="Proxima Nova Lt"/>
        </w:rPr>
        <w:t xml:space="preserve">The SAG ToR will be reviewed and adapted more frequently to ensure continued relevance and responsiveness to the evolving situation and </w:t>
      </w:r>
      <w:r w:rsidR="001D2A9F">
        <w:rPr>
          <w:rFonts w:ascii="Proxima Nova Lt" w:hAnsi="Proxima Nova Lt"/>
        </w:rPr>
        <w:t>requirements</w:t>
      </w:r>
      <w:r>
        <w:rPr>
          <w:rFonts w:ascii="Proxima Nova Lt" w:hAnsi="Proxima Nova Lt"/>
        </w:rPr>
        <w:t>.</w:t>
      </w:r>
    </w:p>
    <w:p w14:paraId="24B0D843" w14:textId="7EE4684E" w:rsidR="00243918" w:rsidRDefault="00243918" w:rsidP="00FE36E8">
      <w:pPr>
        <w:pStyle w:val="BodyText"/>
        <w:spacing w:before="120" w:line="278" w:lineRule="auto"/>
        <w:ind w:right="71"/>
        <w:jc w:val="both"/>
        <w:rPr>
          <w:rFonts w:ascii="Proxima Nova Lt" w:hAnsi="Proxima Nova Lt"/>
        </w:rPr>
      </w:pPr>
    </w:p>
    <w:p w14:paraId="58F3C2EA" w14:textId="56D24E91" w:rsidR="00B4242D" w:rsidRPr="00E0399A" w:rsidRDefault="00B4242D" w:rsidP="007E090B">
      <w:pPr>
        <w:pStyle w:val="BodyText"/>
        <w:spacing w:before="120" w:line="278" w:lineRule="auto"/>
        <w:ind w:right="71"/>
        <w:jc w:val="both"/>
        <w:rPr>
          <w:rFonts w:ascii="Proxima Nova Lt" w:hAnsi="Proxima Nova Lt"/>
        </w:rPr>
      </w:pPr>
    </w:p>
    <w:sectPr w:rsidR="00B4242D" w:rsidRPr="00E0399A" w:rsidSect="002618DC">
      <w:headerReference w:type="default" r:id="rId24"/>
      <w:footerReference w:type="default" r:id="rId25"/>
      <w:pgSz w:w="11906" w:h="16838"/>
      <w:pgMar w:top="1440" w:right="836" w:bottom="1170" w:left="900" w:header="5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1EEAA" w14:textId="77777777" w:rsidR="002973BF" w:rsidRDefault="002973BF" w:rsidP="002101C1">
      <w:pPr>
        <w:spacing w:after="0" w:line="240" w:lineRule="auto"/>
      </w:pPr>
      <w:r>
        <w:separator/>
      </w:r>
    </w:p>
  </w:endnote>
  <w:endnote w:type="continuationSeparator" w:id="0">
    <w:p w14:paraId="0F0484FA" w14:textId="77777777" w:rsidR="002973BF" w:rsidRDefault="002973BF" w:rsidP="002101C1">
      <w:pPr>
        <w:spacing w:after="0" w:line="240" w:lineRule="auto"/>
      </w:pPr>
      <w:r>
        <w:continuationSeparator/>
      </w:r>
    </w:p>
  </w:endnote>
  <w:endnote w:type="continuationNotice" w:id="1">
    <w:p w14:paraId="0B81704B" w14:textId="77777777" w:rsidR="002973BF" w:rsidRDefault="002973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121C573-6529-4B2C-8A53-E706A9411F2F}"/>
    <w:embedBold r:id="rId2" w:fontKey="{17C8E2FD-B90E-45AA-B3C1-02296553EE4F}"/>
  </w:font>
  <w:font w:name="Proxima Nova Lt">
    <w:altName w:val="Tahoma"/>
    <w:panose1 w:val="02000506030000020004"/>
    <w:charset w:val="00"/>
    <w:family w:val="modern"/>
    <w:notTrueType/>
    <w:pitch w:val="variable"/>
    <w:sig w:usb0="A00002EF" w:usb1="5000E0FB" w:usb2="00000000" w:usb3="00000000" w:csb0="0000019F" w:csb1="00000000"/>
  </w:font>
  <w:font w:name="Lato Black">
    <w:panose1 w:val="020F0502020204030203"/>
    <w:charset w:val="00"/>
    <w:family w:val="swiss"/>
    <w:pitch w:val="variable"/>
    <w:sig w:usb0="E10002FF" w:usb1="5000ECFF" w:usb2="00000021" w:usb3="00000000" w:csb0="0000019F" w:csb1="00000000"/>
    <w:embedRegular r:id="rId3" w:fontKey="{05C34855-D6A8-4C5F-866B-D10D78550B39}"/>
    <w:embedBold r:id="rId4" w:fontKey="{92AD496F-06E1-4B0D-A4BE-0578ADAC6EC2}"/>
  </w:font>
  <w:font w:name="Verdana">
    <w:panose1 w:val="020B0604030504040204"/>
    <w:charset w:val="00"/>
    <w:family w:val="swiss"/>
    <w:pitch w:val="variable"/>
    <w:sig w:usb0="A00006FF" w:usb1="4000205B" w:usb2="00000010" w:usb3="00000000" w:csb0="0000019F" w:csb1="00000000"/>
    <w:embedRegular r:id="rId5" w:fontKey="{C5CA9F44-3D41-4AFA-A0FE-BC803EC6998C}"/>
    <w:embedBold r:id="rId6" w:fontKey="{DA49B198-E4CD-4942-BAEE-9DFB3C109B3B}"/>
  </w:font>
  <w:font w:name="Lato">
    <w:panose1 w:val="020F0502020204030203"/>
    <w:charset w:val="00"/>
    <w:family w:val="swiss"/>
    <w:pitch w:val="variable"/>
    <w:sig w:usb0="E10002FF" w:usb1="5000ECFF" w:usb2="00000021" w:usb3="00000000" w:csb0="0000019F" w:csb1="00000000"/>
    <w:embedRegular r:id="rId7" w:fontKey="{94C7C8EC-48BA-4B12-B17D-BFF1048130FF}"/>
  </w:font>
  <w:font w:name="Lato Heavy">
    <w:altName w:val="Segoe UI"/>
    <w:panose1 w:val="020F0502020204030203"/>
    <w:charset w:val="00"/>
    <w:family w:val="swiss"/>
    <w:pitch w:val="variable"/>
    <w:sig w:usb0="E10002FF" w:usb1="5000ECFF" w:usb2="00000021" w:usb3="00000000" w:csb0="0000019F" w:csb1="00000000"/>
    <w:embedBold r:id="rId8" w:fontKey="{863E618B-E8ED-4D66-810B-8E792013C281}"/>
  </w:font>
  <w:font w:name="Proxima Nova Rg">
    <w:altName w:val="Tahoma"/>
    <w:panose1 w:val="02000506030000020004"/>
    <w:charset w:val="00"/>
    <w:family w:val="modern"/>
    <w:notTrueType/>
    <w:pitch w:val="variable"/>
    <w:sig w:usb0="A00002EF" w:usb1="5000E0FB"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9" w:fontKey="{72C23CE4-85F5-4C99-9AA5-45A7BD5CC3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1261547"/>
      <w:docPartObj>
        <w:docPartGallery w:val="Page Numbers (Bottom of Page)"/>
        <w:docPartUnique/>
      </w:docPartObj>
    </w:sdtPr>
    <w:sdtEndPr>
      <w:rPr>
        <w:noProof/>
      </w:rPr>
    </w:sdtEndPr>
    <w:sdtContent>
      <w:p w14:paraId="70E4F878" w14:textId="7C52D8C3" w:rsidR="005019D7" w:rsidRDefault="005019D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24190E" w14:textId="77777777" w:rsidR="00AE2B0B" w:rsidRDefault="00AE2B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A8C6E" w14:textId="77777777" w:rsidR="002973BF" w:rsidRDefault="002973BF" w:rsidP="002101C1">
      <w:pPr>
        <w:spacing w:after="0" w:line="240" w:lineRule="auto"/>
      </w:pPr>
      <w:r>
        <w:separator/>
      </w:r>
    </w:p>
  </w:footnote>
  <w:footnote w:type="continuationSeparator" w:id="0">
    <w:p w14:paraId="7CB1638E" w14:textId="77777777" w:rsidR="002973BF" w:rsidRDefault="002973BF" w:rsidP="002101C1">
      <w:pPr>
        <w:spacing w:after="0" w:line="240" w:lineRule="auto"/>
      </w:pPr>
      <w:r>
        <w:continuationSeparator/>
      </w:r>
    </w:p>
  </w:footnote>
  <w:footnote w:type="continuationNotice" w:id="1">
    <w:p w14:paraId="49414937" w14:textId="77777777" w:rsidR="002973BF" w:rsidRDefault="002973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688C9" w14:textId="56CEA2EF" w:rsidR="002101C1" w:rsidRPr="00DF48C5" w:rsidRDefault="00471F74" w:rsidP="0098418A">
    <w:pPr>
      <w:pStyle w:val="Default"/>
      <w:tabs>
        <w:tab w:val="left" w:pos="7230"/>
      </w:tabs>
      <w:ind w:left="7200" w:right="-180"/>
      <w:jc w:val="right"/>
      <w:rPr>
        <w:rFonts w:ascii="Lato Black" w:hAnsi="Lato Black"/>
        <w:b/>
        <w:bCs/>
        <w:color w:val="7E1316"/>
        <w:sz w:val="26"/>
        <w:szCs w:val="26"/>
      </w:rPr>
    </w:pPr>
    <w:r w:rsidRPr="00DF48C5">
      <w:rPr>
        <w:rFonts w:ascii="Lato Black" w:hAnsi="Lato Black"/>
        <w:b/>
        <w:bCs/>
        <w:noProof/>
        <w:color w:val="7E1316"/>
        <w:sz w:val="26"/>
        <w:szCs w:val="26"/>
      </w:rPr>
      <w:drawing>
        <wp:anchor distT="0" distB="0" distL="114300" distR="114300" simplePos="0" relativeHeight="251658240" behindDoc="0" locked="0" layoutInCell="1" allowOverlap="1" wp14:anchorId="341A0511" wp14:editId="196EC1A2">
          <wp:simplePos x="0" y="0"/>
          <wp:positionH relativeFrom="margin">
            <wp:posOffset>-174625</wp:posOffset>
          </wp:positionH>
          <wp:positionV relativeFrom="paragraph">
            <wp:posOffset>41275</wp:posOffset>
          </wp:positionV>
          <wp:extent cx="2346494" cy="293914"/>
          <wp:effectExtent l="0" t="0" r="0" b="0"/>
          <wp:wrapNone/>
          <wp:docPr id="1234759316" name="Graphic 123475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6494" cy="293914"/>
                  </a:xfrm>
                  <a:prstGeom prst="rect">
                    <a:avLst/>
                  </a:prstGeom>
                </pic:spPr>
              </pic:pic>
            </a:graphicData>
          </a:graphic>
          <wp14:sizeRelH relativeFrom="page">
            <wp14:pctWidth>0</wp14:pctWidth>
          </wp14:sizeRelH>
          <wp14:sizeRelV relativeFrom="page">
            <wp14:pctHeight>0</wp14:pctHeight>
          </wp14:sizeRelV>
        </wp:anchor>
      </w:drawing>
    </w:r>
    <w:r w:rsidR="00A646AA" w:rsidRPr="00DF48C5">
      <w:rPr>
        <w:rFonts w:ascii="Lato Black" w:hAnsi="Lato Black"/>
        <w:b/>
        <w:bCs/>
        <w:color w:val="7E1316"/>
        <w:sz w:val="26"/>
        <w:szCs w:val="26"/>
      </w:rPr>
      <w:t>SAG</w:t>
    </w:r>
    <w:r w:rsidR="00AC1A70" w:rsidRPr="00DF48C5">
      <w:rPr>
        <w:rFonts w:ascii="Lato Black" w:hAnsi="Lato Black"/>
        <w:b/>
        <w:bCs/>
        <w:color w:val="7E1316"/>
        <w:sz w:val="26"/>
        <w:szCs w:val="26"/>
      </w:rPr>
      <w:t xml:space="preserve"> ToR</w:t>
    </w:r>
  </w:p>
  <w:p w14:paraId="5E4B49C0" w14:textId="1A2AE54A" w:rsidR="00BB6673" w:rsidRPr="00DF48C5" w:rsidRDefault="0062370F" w:rsidP="0098418A">
    <w:pPr>
      <w:pStyle w:val="Default"/>
      <w:tabs>
        <w:tab w:val="left" w:pos="7230"/>
      </w:tabs>
      <w:ind w:left="7200" w:right="-180"/>
      <w:jc w:val="right"/>
      <w:rPr>
        <w:rFonts w:ascii="Proxima Nova Lt" w:eastAsia="Dotum" w:hAnsi="Proxima Nova Lt"/>
        <w:color w:val="7E1316"/>
        <w:sz w:val="20"/>
        <w:szCs w:val="20"/>
      </w:rPr>
    </w:pPr>
    <w:r>
      <w:rPr>
        <w:rFonts w:ascii="Proxima Nova Lt" w:eastAsia="Dotum" w:hAnsi="Proxima Nova Lt"/>
        <w:color w:val="7E1316"/>
        <w:sz w:val="20"/>
        <w:szCs w:val="20"/>
      </w:rPr>
      <w:t>May</w:t>
    </w:r>
    <w:r w:rsidR="00BB6673" w:rsidRPr="00DF48C5">
      <w:rPr>
        <w:rFonts w:ascii="Proxima Nova Lt" w:eastAsia="Dotum" w:hAnsi="Proxima Nova Lt"/>
        <w:color w:val="7E1316"/>
        <w:sz w:val="20"/>
        <w:szCs w:val="20"/>
      </w:rPr>
      <w:t xml:space="preserve"> 202</w:t>
    </w:r>
    <w:r w:rsidR="00BA1395" w:rsidRPr="00DF48C5">
      <w:rPr>
        <w:rFonts w:ascii="Proxima Nova Lt" w:eastAsia="Dotum" w:hAnsi="Proxima Nova Lt"/>
        <w:color w:val="7E1316"/>
        <w:sz w:val="20"/>
        <w:szCs w:val="2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24D4E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7B91F7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1D4E1C"/>
    <w:multiLevelType w:val="hybridMultilevel"/>
    <w:tmpl w:val="5498C2C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D147130"/>
    <w:multiLevelType w:val="multilevel"/>
    <w:tmpl w:val="30988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592DCC"/>
    <w:multiLevelType w:val="hybridMultilevel"/>
    <w:tmpl w:val="3E0EF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9F65DE"/>
    <w:multiLevelType w:val="hybridMultilevel"/>
    <w:tmpl w:val="60924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AA4313"/>
    <w:multiLevelType w:val="hybridMultilevel"/>
    <w:tmpl w:val="AD288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CC1DB0"/>
    <w:multiLevelType w:val="hybridMultilevel"/>
    <w:tmpl w:val="50EE4A9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001C58"/>
    <w:multiLevelType w:val="multilevel"/>
    <w:tmpl w:val="43DA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270792"/>
    <w:multiLevelType w:val="multilevel"/>
    <w:tmpl w:val="1D5CC1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DE474A"/>
    <w:multiLevelType w:val="hybridMultilevel"/>
    <w:tmpl w:val="4C84B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44401D"/>
    <w:multiLevelType w:val="hybridMultilevel"/>
    <w:tmpl w:val="9104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FB74DD"/>
    <w:multiLevelType w:val="hybridMultilevel"/>
    <w:tmpl w:val="DFDA46A8"/>
    <w:lvl w:ilvl="0" w:tplc="471EE06A">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5BA7A0F"/>
    <w:multiLevelType w:val="hybridMultilevel"/>
    <w:tmpl w:val="68D2B61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E217734"/>
    <w:multiLevelType w:val="multilevel"/>
    <w:tmpl w:val="97A28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892F2B"/>
    <w:multiLevelType w:val="hybridMultilevel"/>
    <w:tmpl w:val="A42E1B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38A43D32"/>
    <w:multiLevelType w:val="hybridMultilevel"/>
    <w:tmpl w:val="C0867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FA752D"/>
    <w:multiLevelType w:val="hybridMultilevel"/>
    <w:tmpl w:val="E1E00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CF5624"/>
    <w:multiLevelType w:val="hybridMultilevel"/>
    <w:tmpl w:val="BA14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FF0016"/>
    <w:multiLevelType w:val="hybridMultilevel"/>
    <w:tmpl w:val="C9F8B3B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AA1F3F"/>
    <w:multiLevelType w:val="hybridMultilevel"/>
    <w:tmpl w:val="F62693E0"/>
    <w:lvl w:ilvl="0" w:tplc="12720D20">
      <w:numFmt w:val="bullet"/>
      <w:lvlText w:val="-"/>
      <w:lvlJc w:val="left"/>
      <w:pPr>
        <w:ind w:left="720" w:hanging="360"/>
      </w:pPr>
      <w:rPr>
        <w:rFonts w:ascii="Proxima Nova Lt" w:eastAsia="Calibri" w:hAnsi="Proxima Nova L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A93DCC"/>
    <w:multiLevelType w:val="hybridMultilevel"/>
    <w:tmpl w:val="733C6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607C86"/>
    <w:multiLevelType w:val="hybridMultilevel"/>
    <w:tmpl w:val="C6A2B500"/>
    <w:lvl w:ilvl="0" w:tplc="041870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3869FB"/>
    <w:multiLevelType w:val="multilevel"/>
    <w:tmpl w:val="2DA0AF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976D34"/>
    <w:multiLevelType w:val="hybridMultilevel"/>
    <w:tmpl w:val="6A048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9D0C9D"/>
    <w:multiLevelType w:val="hybridMultilevel"/>
    <w:tmpl w:val="D2F24DF4"/>
    <w:lvl w:ilvl="0" w:tplc="1AB26100">
      <w:start w:val="12"/>
      <w:numFmt w:val="bullet"/>
      <w:lvlText w:val="-"/>
      <w:lvlJc w:val="left"/>
      <w:pPr>
        <w:ind w:left="1080" w:hanging="360"/>
      </w:pPr>
      <w:rPr>
        <w:rFonts w:ascii="Lato Black" w:eastAsia="Verdana" w:hAnsi="Lato Black" w:cs="Verdan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A481699"/>
    <w:multiLevelType w:val="hybridMultilevel"/>
    <w:tmpl w:val="96C0E1C2"/>
    <w:lvl w:ilvl="0" w:tplc="233655EC">
      <w:start w:val="12"/>
      <w:numFmt w:val="bullet"/>
      <w:lvlText w:val="-"/>
      <w:lvlJc w:val="left"/>
      <w:pPr>
        <w:ind w:left="426" w:hanging="360"/>
      </w:pPr>
      <w:rPr>
        <w:rFonts w:ascii="Lato Black" w:eastAsia="Verdana" w:hAnsi="Lato Black" w:cs="Verdana"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27" w15:restartNumberingAfterBreak="0">
    <w:nsid w:val="6BC63A0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FA56478"/>
    <w:multiLevelType w:val="hybridMultilevel"/>
    <w:tmpl w:val="C26E9F44"/>
    <w:lvl w:ilvl="0" w:tplc="BE36CC1C">
      <w:start w:val="1"/>
      <w:numFmt w:val="upperRoman"/>
      <w:lvlText w:val="%1."/>
      <w:lvlJc w:val="left"/>
      <w:pPr>
        <w:ind w:left="1080" w:hanging="72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EB37E8"/>
    <w:multiLevelType w:val="hybridMultilevel"/>
    <w:tmpl w:val="7A188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FE5548"/>
    <w:multiLevelType w:val="multilevel"/>
    <w:tmpl w:val="F1C2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9E1280"/>
    <w:multiLevelType w:val="hybridMultilevel"/>
    <w:tmpl w:val="62C6E42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92A1FF4"/>
    <w:multiLevelType w:val="hybridMultilevel"/>
    <w:tmpl w:val="D1DA1BC0"/>
    <w:lvl w:ilvl="0" w:tplc="6E147618">
      <w:start w:val="12"/>
      <w:numFmt w:val="bullet"/>
      <w:lvlText w:val="-"/>
      <w:lvlJc w:val="left"/>
      <w:pPr>
        <w:ind w:left="1080" w:hanging="360"/>
      </w:pPr>
      <w:rPr>
        <w:rFonts w:ascii="Lato" w:eastAsia="Verdana" w:hAnsi="Lato" w:cs="Verdan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9575032"/>
    <w:multiLevelType w:val="hybridMultilevel"/>
    <w:tmpl w:val="B5003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312780"/>
    <w:multiLevelType w:val="hybridMultilevel"/>
    <w:tmpl w:val="D76253A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E1E1A0C"/>
    <w:multiLevelType w:val="hybridMultilevel"/>
    <w:tmpl w:val="6630CEE6"/>
    <w:lvl w:ilvl="0" w:tplc="3DD6AC1E">
      <w:numFmt w:val="bullet"/>
      <w:lvlText w:val="-"/>
      <w:lvlJc w:val="left"/>
      <w:pPr>
        <w:ind w:left="720" w:hanging="360"/>
      </w:pPr>
      <w:rPr>
        <w:rFonts w:ascii="Proxima Nova Lt" w:eastAsia="Calibri" w:hAnsi="Proxima Nova L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2689066">
    <w:abstractNumId w:val="21"/>
  </w:num>
  <w:num w:numId="2" w16cid:durableId="1167017499">
    <w:abstractNumId w:val="12"/>
  </w:num>
  <w:num w:numId="3" w16cid:durableId="890968930">
    <w:abstractNumId w:val="25"/>
  </w:num>
  <w:num w:numId="4" w16cid:durableId="2012951776">
    <w:abstractNumId w:val="26"/>
  </w:num>
  <w:num w:numId="5" w16cid:durableId="1218276318">
    <w:abstractNumId w:val="2"/>
  </w:num>
  <w:num w:numId="6" w16cid:durableId="766191740">
    <w:abstractNumId w:val="32"/>
  </w:num>
  <w:num w:numId="7" w16cid:durableId="1007056806">
    <w:abstractNumId w:val="0"/>
  </w:num>
  <w:num w:numId="8" w16cid:durableId="1117412499">
    <w:abstractNumId w:val="16"/>
  </w:num>
  <w:num w:numId="9" w16cid:durableId="1476684976">
    <w:abstractNumId w:val="24"/>
  </w:num>
  <w:num w:numId="10" w16cid:durableId="1343320880">
    <w:abstractNumId w:val="3"/>
  </w:num>
  <w:num w:numId="11" w16cid:durableId="1643194949">
    <w:abstractNumId w:val="22"/>
  </w:num>
  <w:num w:numId="12" w16cid:durableId="1040207540">
    <w:abstractNumId w:val="27"/>
  </w:num>
  <w:num w:numId="13" w16cid:durableId="1954363303">
    <w:abstractNumId w:val="13"/>
  </w:num>
  <w:num w:numId="14" w16cid:durableId="1654872095">
    <w:abstractNumId w:val="1"/>
  </w:num>
  <w:num w:numId="15" w16cid:durableId="1800224132">
    <w:abstractNumId w:val="31"/>
  </w:num>
  <w:num w:numId="16" w16cid:durableId="2138065042">
    <w:abstractNumId w:val="6"/>
  </w:num>
  <w:num w:numId="17" w16cid:durableId="1675839984">
    <w:abstractNumId w:val="14"/>
  </w:num>
  <w:num w:numId="18" w16cid:durableId="888610927">
    <w:abstractNumId w:val="8"/>
  </w:num>
  <w:num w:numId="19" w16cid:durableId="1939369872">
    <w:abstractNumId w:val="23"/>
  </w:num>
  <w:num w:numId="20" w16cid:durableId="1239096376">
    <w:abstractNumId w:val="30"/>
  </w:num>
  <w:num w:numId="21" w16cid:durableId="1390760007">
    <w:abstractNumId w:val="9"/>
  </w:num>
  <w:num w:numId="22" w16cid:durableId="1079713368">
    <w:abstractNumId w:val="5"/>
  </w:num>
  <w:num w:numId="23" w16cid:durableId="1486126096">
    <w:abstractNumId w:val="28"/>
  </w:num>
  <w:num w:numId="24" w16cid:durableId="1208567964">
    <w:abstractNumId w:val="19"/>
  </w:num>
  <w:num w:numId="25" w16cid:durableId="1077749088">
    <w:abstractNumId w:val="10"/>
  </w:num>
  <w:num w:numId="26" w16cid:durableId="199369165">
    <w:abstractNumId w:val="18"/>
  </w:num>
  <w:num w:numId="27" w16cid:durableId="1550916868">
    <w:abstractNumId w:val="20"/>
  </w:num>
  <w:num w:numId="28" w16cid:durableId="1659528523">
    <w:abstractNumId w:val="35"/>
  </w:num>
  <w:num w:numId="29" w16cid:durableId="944508386">
    <w:abstractNumId w:val="7"/>
  </w:num>
  <w:num w:numId="30" w16cid:durableId="1213153014">
    <w:abstractNumId w:val="34"/>
  </w:num>
  <w:num w:numId="31" w16cid:durableId="918290951">
    <w:abstractNumId w:val="29"/>
  </w:num>
  <w:num w:numId="32" w16cid:durableId="2134784342">
    <w:abstractNumId w:val="17"/>
  </w:num>
  <w:num w:numId="33" w16cid:durableId="1497306744">
    <w:abstractNumId w:val="33"/>
  </w:num>
  <w:num w:numId="34" w16cid:durableId="786436879">
    <w:abstractNumId w:val="4"/>
  </w:num>
  <w:num w:numId="35" w16cid:durableId="1334603236">
    <w:abstractNumId w:val="15"/>
  </w:num>
  <w:num w:numId="36" w16cid:durableId="1006842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C6E"/>
    <w:rsid w:val="00000278"/>
    <w:rsid w:val="00000C8F"/>
    <w:rsid w:val="00000DC1"/>
    <w:rsid w:val="00003F36"/>
    <w:rsid w:val="000045E4"/>
    <w:rsid w:val="00006037"/>
    <w:rsid w:val="00012E88"/>
    <w:rsid w:val="00015AF4"/>
    <w:rsid w:val="000174CD"/>
    <w:rsid w:val="00020D2F"/>
    <w:rsid w:val="000211DA"/>
    <w:rsid w:val="00024146"/>
    <w:rsid w:val="000269CB"/>
    <w:rsid w:val="00026EC4"/>
    <w:rsid w:val="00027896"/>
    <w:rsid w:val="000307B7"/>
    <w:rsid w:val="000332E5"/>
    <w:rsid w:val="00036228"/>
    <w:rsid w:val="00036A17"/>
    <w:rsid w:val="00041718"/>
    <w:rsid w:val="00046E32"/>
    <w:rsid w:val="00050047"/>
    <w:rsid w:val="0005050E"/>
    <w:rsid w:val="000530A9"/>
    <w:rsid w:val="00054316"/>
    <w:rsid w:val="00055081"/>
    <w:rsid w:val="00055270"/>
    <w:rsid w:val="00056E3D"/>
    <w:rsid w:val="00057068"/>
    <w:rsid w:val="000602A7"/>
    <w:rsid w:val="000633E5"/>
    <w:rsid w:val="00063AC0"/>
    <w:rsid w:val="000646C1"/>
    <w:rsid w:val="000652C3"/>
    <w:rsid w:val="000652CC"/>
    <w:rsid w:val="00070C21"/>
    <w:rsid w:val="00072B22"/>
    <w:rsid w:val="000760DB"/>
    <w:rsid w:val="00080B0D"/>
    <w:rsid w:val="00082C8F"/>
    <w:rsid w:val="000830F4"/>
    <w:rsid w:val="000847D8"/>
    <w:rsid w:val="00084959"/>
    <w:rsid w:val="0008621D"/>
    <w:rsid w:val="00086B8D"/>
    <w:rsid w:val="00087297"/>
    <w:rsid w:val="00087770"/>
    <w:rsid w:val="00091362"/>
    <w:rsid w:val="00092291"/>
    <w:rsid w:val="000930BD"/>
    <w:rsid w:val="000939AC"/>
    <w:rsid w:val="00093FEA"/>
    <w:rsid w:val="00094581"/>
    <w:rsid w:val="00094C84"/>
    <w:rsid w:val="000965B5"/>
    <w:rsid w:val="0009672F"/>
    <w:rsid w:val="00096C71"/>
    <w:rsid w:val="00096F3F"/>
    <w:rsid w:val="000A1B40"/>
    <w:rsid w:val="000A203C"/>
    <w:rsid w:val="000A25F7"/>
    <w:rsid w:val="000A320E"/>
    <w:rsid w:val="000A3DDB"/>
    <w:rsid w:val="000A4275"/>
    <w:rsid w:val="000A53A9"/>
    <w:rsid w:val="000A7BEE"/>
    <w:rsid w:val="000B1994"/>
    <w:rsid w:val="000B1D18"/>
    <w:rsid w:val="000B45A8"/>
    <w:rsid w:val="000B540A"/>
    <w:rsid w:val="000B5F5B"/>
    <w:rsid w:val="000B68B5"/>
    <w:rsid w:val="000C14CE"/>
    <w:rsid w:val="000C233A"/>
    <w:rsid w:val="000C36D8"/>
    <w:rsid w:val="000C7391"/>
    <w:rsid w:val="000D2CFA"/>
    <w:rsid w:val="000D5196"/>
    <w:rsid w:val="000D64F2"/>
    <w:rsid w:val="000D6516"/>
    <w:rsid w:val="000E5634"/>
    <w:rsid w:val="000E5F0E"/>
    <w:rsid w:val="000E66EF"/>
    <w:rsid w:val="000F08C9"/>
    <w:rsid w:val="000F209D"/>
    <w:rsid w:val="000F4250"/>
    <w:rsid w:val="000F4A3B"/>
    <w:rsid w:val="000F7F84"/>
    <w:rsid w:val="001003FC"/>
    <w:rsid w:val="001012F9"/>
    <w:rsid w:val="00101400"/>
    <w:rsid w:val="00101DE5"/>
    <w:rsid w:val="001032AD"/>
    <w:rsid w:val="00103466"/>
    <w:rsid w:val="00103C0C"/>
    <w:rsid w:val="00104686"/>
    <w:rsid w:val="0010610C"/>
    <w:rsid w:val="00106466"/>
    <w:rsid w:val="00111468"/>
    <w:rsid w:val="00111E0E"/>
    <w:rsid w:val="001126CF"/>
    <w:rsid w:val="00113773"/>
    <w:rsid w:val="001143CD"/>
    <w:rsid w:val="00115EF3"/>
    <w:rsid w:val="001204BD"/>
    <w:rsid w:val="00120FCB"/>
    <w:rsid w:val="001210A6"/>
    <w:rsid w:val="00121726"/>
    <w:rsid w:val="001217E5"/>
    <w:rsid w:val="00122AE0"/>
    <w:rsid w:val="00123717"/>
    <w:rsid w:val="001318B7"/>
    <w:rsid w:val="00131DE4"/>
    <w:rsid w:val="00132070"/>
    <w:rsid w:val="001322CC"/>
    <w:rsid w:val="00132DB3"/>
    <w:rsid w:val="00133227"/>
    <w:rsid w:val="00133870"/>
    <w:rsid w:val="001355AE"/>
    <w:rsid w:val="00136E90"/>
    <w:rsid w:val="001377A5"/>
    <w:rsid w:val="001379EA"/>
    <w:rsid w:val="00141815"/>
    <w:rsid w:val="00141AA1"/>
    <w:rsid w:val="00143A24"/>
    <w:rsid w:val="00143B3C"/>
    <w:rsid w:val="00144A0D"/>
    <w:rsid w:val="00146E0C"/>
    <w:rsid w:val="0015001A"/>
    <w:rsid w:val="001502D6"/>
    <w:rsid w:val="001513B0"/>
    <w:rsid w:val="001542CC"/>
    <w:rsid w:val="00154A62"/>
    <w:rsid w:val="0016031B"/>
    <w:rsid w:val="00160A14"/>
    <w:rsid w:val="0016237E"/>
    <w:rsid w:val="00162630"/>
    <w:rsid w:val="00163128"/>
    <w:rsid w:val="00163B48"/>
    <w:rsid w:val="00163FA1"/>
    <w:rsid w:val="001646CB"/>
    <w:rsid w:val="001711B6"/>
    <w:rsid w:val="00171BD5"/>
    <w:rsid w:val="00175FDA"/>
    <w:rsid w:val="00181804"/>
    <w:rsid w:val="00183081"/>
    <w:rsid w:val="001845CA"/>
    <w:rsid w:val="00184830"/>
    <w:rsid w:val="001850A9"/>
    <w:rsid w:val="00186C10"/>
    <w:rsid w:val="001870D1"/>
    <w:rsid w:val="001902F5"/>
    <w:rsid w:val="00192203"/>
    <w:rsid w:val="00192875"/>
    <w:rsid w:val="00194A87"/>
    <w:rsid w:val="00195980"/>
    <w:rsid w:val="00197263"/>
    <w:rsid w:val="00197D8D"/>
    <w:rsid w:val="001A0868"/>
    <w:rsid w:val="001A15AB"/>
    <w:rsid w:val="001A1B41"/>
    <w:rsid w:val="001A222E"/>
    <w:rsid w:val="001A2F25"/>
    <w:rsid w:val="001A5116"/>
    <w:rsid w:val="001A5C44"/>
    <w:rsid w:val="001A6A30"/>
    <w:rsid w:val="001A7149"/>
    <w:rsid w:val="001A77B2"/>
    <w:rsid w:val="001B1B1A"/>
    <w:rsid w:val="001B3433"/>
    <w:rsid w:val="001B54F3"/>
    <w:rsid w:val="001B55A3"/>
    <w:rsid w:val="001B62F7"/>
    <w:rsid w:val="001B7366"/>
    <w:rsid w:val="001C08A1"/>
    <w:rsid w:val="001C1BC8"/>
    <w:rsid w:val="001C2C3A"/>
    <w:rsid w:val="001C2E50"/>
    <w:rsid w:val="001C4BEE"/>
    <w:rsid w:val="001C564C"/>
    <w:rsid w:val="001C61CC"/>
    <w:rsid w:val="001C6672"/>
    <w:rsid w:val="001D0F60"/>
    <w:rsid w:val="001D2A9F"/>
    <w:rsid w:val="001D36D9"/>
    <w:rsid w:val="001D4C6E"/>
    <w:rsid w:val="001E10CF"/>
    <w:rsid w:val="001E14E3"/>
    <w:rsid w:val="001E606F"/>
    <w:rsid w:val="001E64C7"/>
    <w:rsid w:val="001E67C2"/>
    <w:rsid w:val="001E6E5E"/>
    <w:rsid w:val="001E6EAC"/>
    <w:rsid w:val="001E76D5"/>
    <w:rsid w:val="001E7841"/>
    <w:rsid w:val="001F341D"/>
    <w:rsid w:val="001F514A"/>
    <w:rsid w:val="001F5BE0"/>
    <w:rsid w:val="001F64D6"/>
    <w:rsid w:val="001F6E44"/>
    <w:rsid w:val="001F73AF"/>
    <w:rsid w:val="001F78C7"/>
    <w:rsid w:val="00200604"/>
    <w:rsid w:val="0020108F"/>
    <w:rsid w:val="00201351"/>
    <w:rsid w:val="00205173"/>
    <w:rsid w:val="002053C3"/>
    <w:rsid w:val="00206A08"/>
    <w:rsid w:val="00207600"/>
    <w:rsid w:val="002101C1"/>
    <w:rsid w:val="002124FE"/>
    <w:rsid w:val="00212910"/>
    <w:rsid w:val="002132EC"/>
    <w:rsid w:val="002149BD"/>
    <w:rsid w:val="00216746"/>
    <w:rsid w:val="002213FF"/>
    <w:rsid w:val="00222FCD"/>
    <w:rsid w:val="002235B0"/>
    <w:rsid w:val="00223E9C"/>
    <w:rsid w:val="00224576"/>
    <w:rsid w:val="00224916"/>
    <w:rsid w:val="00225664"/>
    <w:rsid w:val="002265EA"/>
    <w:rsid w:val="002274B3"/>
    <w:rsid w:val="0022757E"/>
    <w:rsid w:val="002278D9"/>
    <w:rsid w:val="00227DB4"/>
    <w:rsid w:val="00227FF3"/>
    <w:rsid w:val="002312AB"/>
    <w:rsid w:val="0023337C"/>
    <w:rsid w:val="00234AB2"/>
    <w:rsid w:val="00235F90"/>
    <w:rsid w:val="00240E39"/>
    <w:rsid w:val="002415FB"/>
    <w:rsid w:val="002433CB"/>
    <w:rsid w:val="00243918"/>
    <w:rsid w:val="0024461C"/>
    <w:rsid w:val="002474D2"/>
    <w:rsid w:val="00247811"/>
    <w:rsid w:val="002511A7"/>
    <w:rsid w:val="00252B67"/>
    <w:rsid w:val="002618DC"/>
    <w:rsid w:val="0026323F"/>
    <w:rsid w:val="0026354E"/>
    <w:rsid w:val="0026361D"/>
    <w:rsid w:val="00265C25"/>
    <w:rsid w:val="0026631D"/>
    <w:rsid w:val="002678AA"/>
    <w:rsid w:val="002727C7"/>
    <w:rsid w:val="00277D5C"/>
    <w:rsid w:val="00283324"/>
    <w:rsid w:val="00283513"/>
    <w:rsid w:val="00284B95"/>
    <w:rsid w:val="00287DDE"/>
    <w:rsid w:val="00290037"/>
    <w:rsid w:val="002901B5"/>
    <w:rsid w:val="0029023B"/>
    <w:rsid w:val="002935F1"/>
    <w:rsid w:val="0029415F"/>
    <w:rsid w:val="002973BF"/>
    <w:rsid w:val="002A2851"/>
    <w:rsid w:val="002A3C78"/>
    <w:rsid w:val="002A3E81"/>
    <w:rsid w:val="002A4615"/>
    <w:rsid w:val="002A56CE"/>
    <w:rsid w:val="002A5DAD"/>
    <w:rsid w:val="002A648D"/>
    <w:rsid w:val="002B1DE7"/>
    <w:rsid w:val="002B2003"/>
    <w:rsid w:val="002B4B3F"/>
    <w:rsid w:val="002B5215"/>
    <w:rsid w:val="002B6D7A"/>
    <w:rsid w:val="002B768B"/>
    <w:rsid w:val="002C0ED9"/>
    <w:rsid w:val="002C2766"/>
    <w:rsid w:val="002C33AD"/>
    <w:rsid w:val="002C444C"/>
    <w:rsid w:val="002C447A"/>
    <w:rsid w:val="002C44EF"/>
    <w:rsid w:val="002C6E4C"/>
    <w:rsid w:val="002C78FA"/>
    <w:rsid w:val="002D0C10"/>
    <w:rsid w:val="002D759E"/>
    <w:rsid w:val="002D76F8"/>
    <w:rsid w:val="002E184E"/>
    <w:rsid w:val="002E3EDF"/>
    <w:rsid w:val="002E481A"/>
    <w:rsid w:val="002E4D0B"/>
    <w:rsid w:val="002E5CBD"/>
    <w:rsid w:val="002E6DFF"/>
    <w:rsid w:val="002F4FB3"/>
    <w:rsid w:val="002F5D1B"/>
    <w:rsid w:val="002F6647"/>
    <w:rsid w:val="002F69D3"/>
    <w:rsid w:val="002F6ED8"/>
    <w:rsid w:val="0030007A"/>
    <w:rsid w:val="00300DF5"/>
    <w:rsid w:val="00300F7F"/>
    <w:rsid w:val="00303AD4"/>
    <w:rsid w:val="00303F8D"/>
    <w:rsid w:val="003062F1"/>
    <w:rsid w:val="0031003D"/>
    <w:rsid w:val="0031027B"/>
    <w:rsid w:val="00310E1F"/>
    <w:rsid w:val="00312C63"/>
    <w:rsid w:val="00312DF9"/>
    <w:rsid w:val="003140DF"/>
    <w:rsid w:val="00314BE5"/>
    <w:rsid w:val="00315D08"/>
    <w:rsid w:val="00315D10"/>
    <w:rsid w:val="00316357"/>
    <w:rsid w:val="00317529"/>
    <w:rsid w:val="003204D9"/>
    <w:rsid w:val="00335D8A"/>
    <w:rsid w:val="00335F61"/>
    <w:rsid w:val="00336EB8"/>
    <w:rsid w:val="00337463"/>
    <w:rsid w:val="00340BFE"/>
    <w:rsid w:val="00341651"/>
    <w:rsid w:val="0034785F"/>
    <w:rsid w:val="00354884"/>
    <w:rsid w:val="00356D35"/>
    <w:rsid w:val="00357695"/>
    <w:rsid w:val="003577C7"/>
    <w:rsid w:val="00361CF6"/>
    <w:rsid w:val="0036316C"/>
    <w:rsid w:val="00363483"/>
    <w:rsid w:val="003644BB"/>
    <w:rsid w:val="00367058"/>
    <w:rsid w:val="00370192"/>
    <w:rsid w:val="00370D86"/>
    <w:rsid w:val="003719C5"/>
    <w:rsid w:val="003733B5"/>
    <w:rsid w:val="00373915"/>
    <w:rsid w:val="00374EFF"/>
    <w:rsid w:val="003757E2"/>
    <w:rsid w:val="00377CAF"/>
    <w:rsid w:val="00381A57"/>
    <w:rsid w:val="00382480"/>
    <w:rsid w:val="00386877"/>
    <w:rsid w:val="00387F83"/>
    <w:rsid w:val="00392910"/>
    <w:rsid w:val="00393332"/>
    <w:rsid w:val="003A07A1"/>
    <w:rsid w:val="003A0C94"/>
    <w:rsid w:val="003A1535"/>
    <w:rsid w:val="003A1D9F"/>
    <w:rsid w:val="003A31D0"/>
    <w:rsid w:val="003A56AC"/>
    <w:rsid w:val="003A5EA1"/>
    <w:rsid w:val="003A6F1C"/>
    <w:rsid w:val="003A780A"/>
    <w:rsid w:val="003A7A1A"/>
    <w:rsid w:val="003A7AA7"/>
    <w:rsid w:val="003B079E"/>
    <w:rsid w:val="003B242E"/>
    <w:rsid w:val="003B244F"/>
    <w:rsid w:val="003B359B"/>
    <w:rsid w:val="003B7E93"/>
    <w:rsid w:val="003C27F2"/>
    <w:rsid w:val="003C2A0B"/>
    <w:rsid w:val="003C4ED7"/>
    <w:rsid w:val="003C590F"/>
    <w:rsid w:val="003D02C5"/>
    <w:rsid w:val="003D38BD"/>
    <w:rsid w:val="003D411A"/>
    <w:rsid w:val="003D4BB7"/>
    <w:rsid w:val="003D4BD3"/>
    <w:rsid w:val="003D531D"/>
    <w:rsid w:val="003D567F"/>
    <w:rsid w:val="003D66E1"/>
    <w:rsid w:val="003D732B"/>
    <w:rsid w:val="003D7E75"/>
    <w:rsid w:val="003E0299"/>
    <w:rsid w:val="003E3D73"/>
    <w:rsid w:val="003E464E"/>
    <w:rsid w:val="003E5647"/>
    <w:rsid w:val="003E68DE"/>
    <w:rsid w:val="003F046E"/>
    <w:rsid w:val="003F0D0C"/>
    <w:rsid w:val="003F11D4"/>
    <w:rsid w:val="003F1824"/>
    <w:rsid w:val="003F658A"/>
    <w:rsid w:val="003F6B01"/>
    <w:rsid w:val="004003A3"/>
    <w:rsid w:val="00403379"/>
    <w:rsid w:val="004053D1"/>
    <w:rsid w:val="0040633F"/>
    <w:rsid w:val="0040682E"/>
    <w:rsid w:val="00411FDA"/>
    <w:rsid w:val="00414022"/>
    <w:rsid w:val="004158BC"/>
    <w:rsid w:val="004201B9"/>
    <w:rsid w:val="00422598"/>
    <w:rsid w:val="00422F3B"/>
    <w:rsid w:val="00423017"/>
    <w:rsid w:val="0042644C"/>
    <w:rsid w:val="0042703C"/>
    <w:rsid w:val="004342B7"/>
    <w:rsid w:val="0043560B"/>
    <w:rsid w:val="0043641B"/>
    <w:rsid w:val="0043727D"/>
    <w:rsid w:val="00437793"/>
    <w:rsid w:val="00437C42"/>
    <w:rsid w:val="00440788"/>
    <w:rsid w:val="00441CC5"/>
    <w:rsid w:val="00442FA2"/>
    <w:rsid w:val="004440AE"/>
    <w:rsid w:val="004445FF"/>
    <w:rsid w:val="00444709"/>
    <w:rsid w:val="00446623"/>
    <w:rsid w:val="00447CED"/>
    <w:rsid w:val="004517C4"/>
    <w:rsid w:val="00452907"/>
    <w:rsid w:val="004534CE"/>
    <w:rsid w:val="004541D3"/>
    <w:rsid w:val="004543E0"/>
    <w:rsid w:val="00455CC5"/>
    <w:rsid w:val="00455FD2"/>
    <w:rsid w:val="00460320"/>
    <w:rsid w:val="004626AE"/>
    <w:rsid w:val="0046365C"/>
    <w:rsid w:val="00464B27"/>
    <w:rsid w:val="00465438"/>
    <w:rsid w:val="00465BF6"/>
    <w:rsid w:val="0046670B"/>
    <w:rsid w:val="00467BB1"/>
    <w:rsid w:val="00471493"/>
    <w:rsid w:val="00471F74"/>
    <w:rsid w:val="00477A0B"/>
    <w:rsid w:val="004818E2"/>
    <w:rsid w:val="00482ABC"/>
    <w:rsid w:val="00483BE1"/>
    <w:rsid w:val="0048569E"/>
    <w:rsid w:val="004856D3"/>
    <w:rsid w:val="00486E52"/>
    <w:rsid w:val="00487EE0"/>
    <w:rsid w:val="00491105"/>
    <w:rsid w:val="00493811"/>
    <w:rsid w:val="00494D23"/>
    <w:rsid w:val="004971D6"/>
    <w:rsid w:val="004A270F"/>
    <w:rsid w:val="004A6341"/>
    <w:rsid w:val="004B022C"/>
    <w:rsid w:val="004B2560"/>
    <w:rsid w:val="004B4BD8"/>
    <w:rsid w:val="004B7739"/>
    <w:rsid w:val="004C251D"/>
    <w:rsid w:val="004C5AD0"/>
    <w:rsid w:val="004D0740"/>
    <w:rsid w:val="004D1D99"/>
    <w:rsid w:val="004D1EB2"/>
    <w:rsid w:val="004D3D7D"/>
    <w:rsid w:val="004D41C9"/>
    <w:rsid w:val="004E0876"/>
    <w:rsid w:val="004E235D"/>
    <w:rsid w:val="004E3A54"/>
    <w:rsid w:val="004E41DE"/>
    <w:rsid w:val="004E49F6"/>
    <w:rsid w:val="004E6496"/>
    <w:rsid w:val="004E6599"/>
    <w:rsid w:val="004E7D07"/>
    <w:rsid w:val="004F1692"/>
    <w:rsid w:val="004F2240"/>
    <w:rsid w:val="004F2615"/>
    <w:rsid w:val="004F2F72"/>
    <w:rsid w:val="004F30E2"/>
    <w:rsid w:val="004F4758"/>
    <w:rsid w:val="004F5FF8"/>
    <w:rsid w:val="004F6BCD"/>
    <w:rsid w:val="005019D7"/>
    <w:rsid w:val="005022D5"/>
    <w:rsid w:val="00502397"/>
    <w:rsid w:val="00502CB9"/>
    <w:rsid w:val="00503142"/>
    <w:rsid w:val="005063D2"/>
    <w:rsid w:val="00506414"/>
    <w:rsid w:val="00506933"/>
    <w:rsid w:val="00513CF4"/>
    <w:rsid w:val="00516C5E"/>
    <w:rsid w:val="00520D7E"/>
    <w:rsid w:val="00520FFE"/>
    <w:rsid w:val="00521E40"/>
    <w:rsid w:val="00526B6D"/>
    <w:rsid w:val="00530813"/>
    <w:rsid w:val="00531217"/>
    <w:rsid w:val="00537C0C"/>
    <w:rsid w:val="00540F12"/>
    <w:rsid w:val="00543B27"/>
    <w:rsid w:val="00543E1A"/>
    <w:rsid w:val="00544E29"/>
    <w:rsid w:val="00547138"/>
    <w:rsid w:val="005478F1"/>
    <w:rsid w:val="0055082F"/>
    <w:rsid w:val="005543DC"/>
    <w:rsid w:val="0055568E"/>
    <w:rsid w:val="005557CC"/>
    <w:rsid w:val="00556DD7"/>
    <w:rsid w:val="005576DE"/>
    <w:rsid w:val="00557800"/>
    <w:rsid w:val="005610EE"/>
    <w:rsid w:val="0056188F"/>
    <w:rsid w:val="00561A8B"/>
    <w:rsid w:val="0056328A"/>
    <w:rsid w:val="00565615"/>
    <w:rsid w:val="00566BB7"/>
    <w:rsid w:val="00566EE8"/>
    <w:rsid w:val="00570042"/>
    <w:rsid w:val="005702AC"/>
    <w:rsid w:val="005705EB"/>
    <w:rsid w:val="00572A6B"/>
    <w:rsid w:val="00574BA3"/>
    <w:rsid w:val="00580FDC"/>
    <w:rsid w:val="00581DCB"/>
    <w:rsid w:val="0058224F"/>
    <w:rsid w:val="00582AB6"/>
    <w:rsid w:val="00582C90"/>
    <w:rsid w:val="00583C4E"/>
    <w:rsid w:val="005857E8"/>
    <w:rsid w:val="00587B1C"/>
    <w:rsid w:val="005970DE"/>
    <w:rsid w:val="005A2B8C"/>
    <w:rsid w:val="005A2CD2"/>
    <w:rsid w:val="005A37F3"/>
    <w:rsid w:val="005A4097"/>
    <w:rsid w:val="005A51E5"/>
    <w:rsid w:val="005A6981"/>
    <w:rsid w:val="005B04C8"/>
    <w:rsid w:val="005B07E4"/>
    <w:rsid w:val="005B2020"/>
    <w:rsid w:val="005B479B"/>
    <w:rsid w:val="005B5223"/>
    <w:rsid w:val="005B53E2"/>
    <w:rsid w:val="005B6E54"/>
    <w:rsid w:val="005C2C4E"/>
    <w:rsid w:val="005C79AA"/>
    <w:rsid w:val="005C7C4C"/>
    <w:rsid w:val="005C7FA0"/>
    <w:rsid w:val="005D151E"/>
    <w:rsid w:val="005D2874"/>
    <w:rsid w:val="005D39A2"/>
    <w:rsid w:val="005D4132"/>
    <w:rsid w:val="005D41E3"/>
    <w:rsid w:val="005D473D"/>
    <w:rsid w:val="005D70C1"/>
    <w:rsid w:val="005D7338"/>
    <w:rsid w:val="005E00F1"/>
    <w:rsid w:val="005F0D9C"/>
    <w:rsid w:val="005F27E3"/>
    <w:rsid w:val="005F34C5"/>
    <w:rsid w:val="005F4F02"/>
    <w:rsid w:val="005F733A"/>
    <w:rsid w:val="006005B6"/>
    <w:rsid w:val="006036A9"/>
    <w:rsid w:val="00606C02"/>
    <w:rsid w:val="0061284B"/>
    <w:rsid w:val="00613415"/>
    <w:rsid w:val="0061548E"/>
    <w:rsid w:val="0062194B"/>
    <w:rsid w:val="00622003"/>
    <w:rsid w:val="0062370F"/>
    <w:rsid w:val="00624D3F"/>
    <w:rsid w:val="0062609D"/>
    <w:rsid w:val="006277EB"/>
    <w:rsid w:val="00630DCA"/>
    <w:rsid w:val="00630F53"/>
    <w:rsid w:val="006324B0"/>
    <w:rsid w:val="00635BA9"/>
    <w:rsid w:val="00636C5F"/>
    <w:rsid w:val="00640736"/>
    <w:rsid w:val="00640E66"/>
    <w:rsid w:val="00643AB1"/>
    <w:rsid w:val="0064437D"/>
    <w:rsid w:val="00647BBC"/>
    <w:rsid w:val="006502F5"/>
    <w:rsid w:val="006503CF"/>
    <w:rsid w:val="00652651"/>
    <w:rsid w:val="00654E58"/>
    <w:rsid w:val="00656C2D"/>
    <w:rsid w:val="00657D45"/>
    <w:rsid w:val="00660FB3"/>
    <w:rsid w:val="006630F7"/>
    <w:rsid w:val="006635EF"/>
    <w:rsid w:val="0066501A"/>
    <w:rsid w:val="0067146A"/>
    <w:rsid w:val="00672ED9"/>
    <w:rsid w:val="00674468"/>
    <w:rsid w:val="006821D2"/>
    <w:rsid w:val="00683199"/>
    <w:rsid w:val="0068391C"/>
    <w:rsid w:val="00687140"/>
    <w:rsid w:val="006924F7"/>
    <w:rsid w:val="00692B16"/>
    <w:rsid w:val="00692CF8"/>
    <w:rsid w:val="006934EF"/>
    <w:rsid w:val="00696BBE"/>
    <w:rsid w:val="00697D0A"/>
    <w:rsid w:val="006A23A2"/>
    <w:rsid w:val="006A29E2"/>
    <w:rsid w:val="006A3E29"/>
    <w:rsid w:val="006A51F8"/>
    <w:rsid w:val="006B20F2"/>
    <w:rsid w:val="006B3D49"/>
    <w:rsid w:val="006B4304"/>
    <w:rsid w:val="006B53B1"/>
    <w:rsid w:val="006C1252"/>
    <w:rsid w:val="006C1B0C"/>
    <w:rsid w:val="006C4626"/>
    <w:rsid w:val="006C59A0"/>
    <w:rsid w:val="006C64D0"/>
    <w:rsid w:val="006D480A"/>
    <w:rsid w:val="006E2639"/>
    <w:rsid w:val="006E326A"/>
    <w:rsid w:val="006E370F"/>
    <w:rsid w:val="006E3FB0"/>
    <w:rsid w:val="006E4C41"/>
    <w:rsid w:val="006E5E36"/>
    <w:rsid w:val="006E7A1C"/>
    <w:rsid w:val="006E7CEF"/>
    <w:rsid w:val="006F1C97"/>
    <w:rsid w:val="006F334E"/>
    <w:rsid w:val="006F38BB"/>
    <w:rsid w:val="006F3D45"/>
    <w:rsid w:val="00702A67"/>
    <w:rsid w:val="007032BC"/>
    <w:rsid w:val="00711823"/>
    <w:rsid w:val="00711B2F"/>
    <w:rsid w:val="00712AD9"/>
    <w:rsid w:val="00712F35"/>
    <w:rsid w:val="00713ECC"/>
    <w:rsid w:val="00716D4E"/>
    <w:rsid w:val="007225EA"/>
    <w:rsid w:val="007247C7"/>
    <w:rsid w:val="0072612B"/>
    <w:rsid w:val="007262F1"/>
    <w:rsid w:val="0073009A"/>
    <w:rsid w:val="00733025"/>
    <w:rsid w:val="00733364"/>
    <w:rsid w:val="00733DBD"/>
    <w:rsid w:val="00735B0A"/>
    <w:rsid w:val="00735BDC"/>
    <w:rsid w:val="00737128"/>
    <w:rsid w:val="007373B0"/>
    <w:rsid w:val="00737B53"/>
    <w:rsid w:val="00740B3B"/>
    <w:rsid w:val="00741551"/>
    <w:rsid w:val="00741F55"/>
    <w:rsid w:val="00742746"/>
    <w:rsid w:val="007435EF"/>
    <w:rsid w:val="00743ECC"/>
    <w:rsid w:val="00744300"/>
    <w:rsid w:val="00744ABA"/>
    <w:rsid w:val="00744E71"/>
    <w:rsid w:val="00745553"/>
    <w:rsid w:val="00745D80"/>
    <w:rsid w:val="007469DC"/>
    <w:rsid w:val="007531E1"/>
    <w:rsid w:val="00753425"/>
    <w:rsid w:val="007538D8"/>
    <w:rsid w:val="00754257"/>
    <w:rsid w:val="007551DE"/>
    <w:rsid w:val="007576D5"/>
    <w:rsid w:val="00760482"/>
    <w:rsid w:val="00760831"/>
    <w:rsid w:val="00761915"/>
    <w:rsid w:val="00762F39"/>
    <w:rsid w:val="007728ED"/>
    <w:rsid w:val="00775763"/>
    <w:rsid w:val="007759EC"/>
    <w:rsid w:val="0078071E"/>
    <w:rsid w:val="007810D8"/>
    <w:rsid w:val="00781568"/>
    <w:rsid w:val="007817E5"/>
    <w:rsid w:val="00781D49"/>
    <w:rsid w:val="00782CBF"/>
    <w:rsid w:val="00783D4C"/>
    <w:rsid w:val="00784E17"/>
    <w:rsid w:val="007875C5"/>
    <w:rsid w:val="0079314D"/>
    <w:rsid w:val="007935BA"/>
    <w:rsid w:val="00793B62"/>
    <w:rsid w:val="007946BF"/>
    <w:rsid w:val="007A0FC2"/>
    <w:rsid w:val="007A1BB2"/>
    <w:rsid w:val="007A3FD6"/>
    <w:rsid w:val="007B47DA"/>
    <w:rsid w:val="007B5381"/>
    <w:rsid w:val="007B56D8"/>
    <w:rsid w:val="007B5CCB"/>
    <w:rsid w:val="007B6A1A"/>
    <w:rsid w:val="007B7F30"/>
    <w:rsid w:val="007C0704"/>
    <w:rsid w:val="007C0E38"/>
    <w:rsid w:val="007C1066"/>
    <w:rsid w:val="007C63F1"/>
    <w:rsid w:val="007D0BA9"/>
    <w:rsid w:val="007D33B2"/>
    <w:rsid w:val="007D4D9E"/>
    <w:rsid w:val="007D5959"/>
    <w:rsid w:val="007D6E3B"/>
    <w:rsid w:val="007D7089"/>
    <w:rsid w:val="007E090B"/>
    <w:rsid w:val="007E679F"/>
    <w:rsid w:val="007F2EEB"/>
    <w:rsid w:val="007F4294"/>
    <w:rsid w:val="007F66B4"/>
    <w:rsid w:val="0080170A"/>
    <w:rsid w:val="0080190A"/>
    <w:rsid w:val="0080229E"/>
    <w:rsid w:val="008025C1"/>
    <w:rsid w:val="00803D80"/>
    <w:rsid w:val="00804051"/>
    <w:rsid w:val="008063DA"/>
    <w:rsid w:val="00806479"/>
    <w:rsid w:val="00813C3A"/>
    <w:rsid w:val="00814E0D"/>
    <w:rsid w:val="0081670E"/>
    <w:rsid w:val="0082097A"/>
    <w:rsid w:val="00820CC2"/>
    <w:rsid w:val="0082138E"/>
    <w:rsid w:val="00821B31"/>
    <w:rsid w:val="00822C99"/>
    <w:rsid w:val="00824333"/>
    <w:rsid w:val="00825919"/>
    <w:rsid w:val="00825B38"/>
    <w:rsid w:val="00826F4A"/>
    <w:rsid w:val="008273C0"/>
    <w:rsid w:val="008277BC"/>
    <w:rsid w:val="00827F74"/>
    <w:rsid w:val="008379E7"/>
    <w:rsid w:val="00837B27"/>
    <w:rsid w:val="00840370"/>
    <w:rsid w:val="00840489"/>
    <w:rsid w:val="00840597"/>
    <w:rsid w:val="00843412"/>
    <w:rsid w:val="00844FED"/>
    <w:rsid w:val="00845FF0"/>
    <w:rsid w:val="00846E21"/>
    <w:rsid w:val="0085145B"/>
    <w:rsid w:val="0085158E"/>
    <w:rsid w:val="008566A5"/>
    <w:rsid w:val="00856D38"/>
    <w:rsid w:val="008617D7"/>
    <w:rsid w:val="00866679"/>
    <w:rsid w:val="008706F3"/>
    <w:rsid w:val="0087267C"/>
    <w:rsid w:val="00872728"/>
    <w:rsid w:val="00874066"/>
    <w:rsid w:val="00874D4C"/>
    <w:rsid w:val="00880592"/>
    <w:rsid w:val="0088104F"/>
    <w:rsid w:val="0088148C"/>
    <w:rsid w:val="00881F68"/>
    <w:rsid w:val="00882C11"/>
    <w:rsid w:val="0088439D"/>
    <w:rsid w:val="00894FB8"/>
    <w:rsid w:val="00895A06"/>
    <w:rsid w:val="0089707A"/>
    <w:rsid w:val="008A08C0"/>
    <w:rsid w:val="008A1506"/>
    <w:rsid w:val="008A223C"/>
    <w:rsid w:val="008A2A87"/>
    <w:rsid w:val="008A2BD1"/>
    <w:rsid w:val="008A5FAB"/>
    <w:rsid w:val="008B6C85"/>
    <w:rsid w:val="008C2CBA"/>
    <w:rsid w:val="008C4BBD"/>
    <w:rsid w:val="008C5887"/>
    <w:rsid w:val="008C5B0E"/>
    <w:rsid w:val="008C5C2C"/>
    <w:rsid w:val="008C60C3"/>
    <w:rsid w:val="008C6651"/>
    <w:rsid w:val="008C6D67"/>
    <w:rsid w:val="008D01DD"/>
    <w:rsid w:val="008D13D1"/>
    <w:rsid w:val="008D375D"/>
    <w:rsid w:val="008D5C96"/>
    <w:rsid w:val="008D7137"/>
    <w:rsid w:val="008E02FC"/>
    <w:rsid w:val="008E0749"/>
    <w:rsid w:val="008E0A2A"/>
    <w:rsid w:val="008E0E4D"/>
    <w:rsid w:val="008E4AC0"/>
    <w:rsid w:val="008E57D7"/>
    <w:rsid w:val="008E6069"/>
    <w:rsid w:val="008E66B4"/>
    <w:rsid w:val="008E68A1"/>
    <w:rsid w:val="008E76E0"/>
    <w:rsid w:val="008F1757"/>
    <w:rsid w:val="008F1828"/>
    <w:rsid w:val="008F37E4"/>
    <w:rsid w:val="008F406A"/>
    <w:rsid w:val="008F4230"/>
    <w:rsid w:val="008F51E6"/>
    <w:rsid w:val="008F58D7"/>
    <w:rsid w:val="00900F47"/>
    <w:rsid w:val="00901D20"/>
    <w:rsid w:val="00905198"/>
    <w:rsid w:val="009125BF"/>
    <w:rsid w:val="00913447"/>
    <w:rsid w:val="009140A7"/>
    <w:rsid w:val="00914E82"/>
    <w:rsid w:val="009155FA"/>
    <w:rsid w:val="0091576E"/>
    <w:rsid w:val="0091752D"/>
    <w:rsid w:val="009212FD"/>
    <w:rsid w:val="00922661"/>
    <w:rsid w:val="00923DA7"/>
    <w:rsid w:val="009242B7"/>
    <w:rsid w:val="009259E7"/>
    <w:rsid w:val="00925EF3"/>
    <w:rsid w:val="00926A5F"/>
    <w:rsid w:val="00926DD9"/>
    <w:rsid w:val="0092759E"/>
    <w:rsid w:val="00931412"/>
    <w:rsid w:val="00931479"/>
    <w:rsid w:val="00931FCD"/>
    <w:rsid w:val="00932D83"/>
    <w:rsid w:val="00933EB6"/>
    <w:rsid w:val="0093483B"/>
    <w:rsid w:val="009354CC"/>
    <w:rsid w:val="0093555C"/>
    <w:rsid w:val="00937DBC"/>
    <w:rsid w:val="00940D17"/>
    <w:rsid w:val="00940DC7"/>
    <w:rsid w:val="00941319"/>
    <w:rsid w:val="00942A50"/>
    <w:rsid w:val="00943238"/>
    <w:rsid w:val="009445DA"/>
    <w:rsid w:val="00946F43"/>
    <w:rsid w:val="00947515"/>
    <w:rsid w:val="009513CF"/>
    <w:rsid w:val="00951F65"/>
    <w:rsid w:val="00953728"/>
    <w:rsid w:val="00953770"/>
    <w:rsid w:val="009551BF"/>
    <w:rsid w:val="0095601E"/>
    <w:rsid w:val="00956F35"/>
    <w:rsid w:val="00957016"/>
    <w:rsid w:val="0095732A"/>
    <w:rsid w:val="0096052D"/>
    <w:rsid w:val="009634BC"/>
    <w:rsid w:val="009638FD"/>
    <w:rsid w:val="00965E76"/>
    <w:rsid w:val="009714E1"/>
    <w:rsid w:val="00971A1D"/>
    <w:rsid w:val="00974A98"/>
    <w:rsid w:val="00974C95"/>
    <w:rsid w:val="00975942"/>
    <w:rsid w:val="009811CA"/>
    <w:rsid w:val="0098418A"/>
    <w:rsid w:val="00984762"/>
    <w:rsid w:val="009850B7"/>
    <w:rsid w:val="00985D15"/>
    <w:rsid w:val="00986340"/>
    <w:rsid w:val="0098777C"/>
    <w:rsid w:val="00987932"/>
    <w:rsid w:val="009937EB"/>
    <w:rsid w:val="00993C3D"/>
    <w:rsid w:val="0099452A"/>
    <w:rsid w:val="00995871"/>
    <w:rsid w:val="00996124"/>
    <w:rsid w:val="00997ECF"/>
    <w:rsid w:val="009A30A6"/>
    <w:rsid w:val="009A473D"/>
    <w:rsid w:val="009A507C"/>
    <w:rsid w:val="009A6267"/>
    <w:rsid w:val="009A64A3"/>
    <w:rsid w:val="009A6BC4"/>
    <w:rsid w:val="009A76C2"/>
    <w:rsid w:val="009B0EE8"/>
    <w:rsid w:val="009B226D"/>
    <w:rsid w:val="009B5813"/>
    <w:rsid w:val="009B5A6F"/>
    <w:rsid w:val="009B646C"/>
    <w:rsid w:val="009B76D6"/>
    <w:rsid w:val="009C0375"/>
    <w:rsid w:val="009C0FA6"/>
    <w:rsid w:val="009C109C"/>
    <w:rsid w:val="009C2AC6"/>
    <w:rsid w:val="009C6536"/>
    <w:rsid w:val="009C71CA"/>
    <w:rsid w:val="009C7B73"/>
    <w:rsid w:val="009C7C2C"/>
    <w:rsid w:val="009C7EB6"/>
    <w:rsid w:val="009D2986"/>
    <w:rsid w:val="009D2AEC"/>
    <w:rsid w:val="009D2F10"/>
    <w:rsid w:val="009D3576"/>
    <w:rsid w:val="009D483E"/>
    <w:rsid w:val="009D4867"/>
    <w:rsid w:val="009D4DB4"/>
    <w:rsid w:val="009E098B"/>
    <w:rsid w:val="009E3818"/>
    <w:rsid w:val="009E3B67"/>
    <w:rsid w:val="009E3BDB"/>
    <w:rsid w:val="009E7050"/>
    <w:rsid w:val="009E7B05"/>
    <w:rsid w:val="009F269D"/>
    <w:rsid w:val="009F2827"/>
    <w:rsid w:val="009F294C"/>
    <w:rsid w:val="009F32B1"/>
    <w:rsid w:val="009F4D1D"/>
    <w:rsid w:val="009F7BF7"/>
    <w:rsid w:val="00A01C65"/>
    <w:rsid w:val="00A027F4"/>
    <w:rsid w:val="00A02F8B"/>
    <w:rsid w:val="00A03206"/>
    <w:rsid w:val="00A03F64"/>
    <w:rsid w:val="00A04035"/>
    <w:rsid w:val="00A052C1"/>
    <w:rsid w:val="00A06328"/>
    <w:rsid w:val="00A128B8"/>
    <w:rsid w:val="00A13887"/>
    <w:rsid w:val="00A1743A"/>
    <w:rsid w:val="00A21B32"/>
    <w:rsid w:val="00A21F30"/>
    <w:rsid w:val="00A238A6"/>
    <w:rsid w:val="00A23B8C"/>
    <w:rsid w:val="00A315A1"/>
    <w:rsid w:val="00A319B3"/>
    <w:rsid w:val="00A31D29"/>
    <w:rsid w:val="00A34D23"/>
    <w:rsid w:val="00A367A3"/>
    <w:rsid w:val="00A36906"/>
    <w:rsid w:val="00A36F44"/>
    <w:rsid w:val="00A434EE"/>
    <w:rsid w:val="00A43F34"/>
    <w:rsid w:val="00A44D38"/>
    <w:rsid w:val="00A465E4"/>
    <w:rsid w:val="00A46E43"/>
    <w:rsid w:val="00A47160"/>
    <w:rsid w:val="00A50E1D"/>
    <w:rsid w:val="00A50F03"/>
    <w:rsid w:val="00A525B0"/>
    <w:rsid w:val="00A53305"/>
    <w:rsid w:val="00A55088"/>
    <w:rsid w:val="00A560E5"/>
    <w:rsid w:val="00A61B8B"/>
    <w:rsid w:val="00A61D08"/>
    <w:rsid w:val="00A625A1"/>
    <w:rsid w:val="00A63E1A"/>
    <w:rsid w:val="00A642B7"/>
    <w:rsid w:val="00A64513"/>
    <w:rsid w:val="00A646AA"/>
    <w:rsid w:val="00A72C30"/>
    <w:rsid w:val="00A7301C"/>
    <w:rsid w:val="00A7449D"/>
    <w:rsid w:val="00A74D19"/>
    <w:rsid w:val="00A76B8C"/>
    <w:rsid w:val="00A76E7F"/>
    <w:rsid w:val="00A80285"/>
    <w:rsid w:val="00A81BBE"/>
    <w:rsid w:val="00A824AA"/>
    <w:rsid w:val="00A8308B"/>
    <w:rsid w:val="00A83AB4"/>
    <w:rsid w:val="00A84A89"/>
    <w:rsid w:val="00A85610"/>
    <w:rsid w:val="00A85B03"/>
    <w:rsid w:val="00A864B9"/>
    <w:rsid w:val="00A87EAE"/>
    <w:rsid w:val="00A92FDE"/>
    <w:rsid w:val="00A936DB"/>
    <w:rsid w:val="00A950CF"/>
    <w:rsid w:val="00A976AC"/>
    <w:rsid w:val="00AA0613"/>
    <w:rsid w:val="00AA1A19"/>
    <w:rsid w:val="00AA1C87"/>
    <w:rsid w:val="00AA5115"/>
    <w:rsid w:val="00AA589B"/>
    <w:rsid w:val="00AA68FF"/>
    <w:rsid w:val="00AA6AA7"/>
    <w:rsid w:val="00AB112F"/>
    <w:rsid w:val="00AB1F9E"/>
    <w:rsid w:val="00AC1A70"/>
    <w:rsid w:val="00AC1B2C"/>
    <w:rsid w:val="00AC1FCA"/>
    <w:rsid w:val="00AC2E50"/>
    <w:rsid w:val="00AC3C2A"/>
    <w:rsid w:val="00AC622A"/>
    <w:rsid w:val="00AC7BE7"/>
    <w:rsid w:val="00AC7EE5"/>
    <w:rsid w:val="00AD1355"/>
    <w:rsid w:val="00AD45D1"/>
    <w:rsid w:val="00AD49C3"/>
    <w:rsid w:val="00AD5BDB"/>
    <w:rsid w:val="00AD62D9"/>
    <w:rsid w:val="00AE04BC"/>
    <w:rsid w:val="00AE0E09"/>
    <w:rsid w:val="00AE0E9B"/>
    <w:rsid w:val="00AE0FD4"/>
    <w:rsid w:val="00AE18FF"/>
    <w:rsid w:val="00AE2B0B"/>
    <w:rsid w:val="00AE2C02"/>
    <w:rsid w:val="00AE35B1"/>
    <w:rsid w:val="00AE49F4"/>
    <w:rsid w:val="00AE53A7"/>
    <w:rsid w:val="00AE56EA"/>
    <w:rsid w:val="00AE6573"/>
    <w:rsid w:val="00AE6A06"/>
    <w:rsid w:val="00AF10A6"/>
    <w:rsid w:val="00AF2981"/>
    <w:rsid w:val="00AF320C"/>
    <w:rsid w:val="00AF51CF"/>
    <w:rsid w:val="00AF6C07"/>
    <w:rsid w:val="00AF7A12"/>
    <w:rsid w:val="00B01817"/>
    <w:rsid w:val="00B01909"/>
    <w:rsid w:val="00B028A9"/>
    <w:rsid w:val="00B02F87"/>
    <w:rsid w:val="00B04A84"/>
    <w:rsid w:val="00B0712A"/>
    <w:rsid w:val="00B07201"/>
    <w:rsid w:val="00B11DE4"/>
    <w:rsid w:val="00B136E4"/>
    <w:rsid w:val="00B13746"/>
    <w:rsid w:val="00B160C1"/>
    <w:rsid w:val="00B17B24"/>
    <w:rsid w:val="00B17C81"/>
    <w:rsid w:val="00B17E25"/>
    <w:rsid w:val="00B211A5"/>
    <w:rsid w:val="00B21247"/>
    <w:rsid w:val="00B2188E"/>
    <w:rsid w:val="00B234F0"/>
    <w:rsid w:val="00B244DA"/>
    <w:rsid w:val="00B2644E"/>
    <w:rsid w:val="00B27EE3"/>
    <w:rsid w:val="00B30401"/>
    <w:rsid w:val="00B31155"/>
    <w:rsid w:val="00B31958"/>
    <w:rsid w:val="00B3251D"/>
    <w:rsid w:val="00B33035"/>
    <w:rsid w:val="00B34368"/>
    <w:rsid w:val="00B37528"/>
    <w:rsid w:val="00B37694"/>
    <w:rsid w:val="00B40708"/>
    <w:rsid w:val="00B4130C"/>
    <w:rsid w:val="00B41666"/>
    <w:rsid w:val="00B4242D"/>
    <w:rsid w:val="00B4252A"/>
    <w:rsid w:val="00B42DEF"/>
    <w:rsid w:val="00B43E44"/>
    <w:rsid w:val="00B4652A"/>
    <w:rsid w:val="00B47531"/>
    <w:rsid w:val="00B50100"/>
    <w:rsid w:val="00B5039A"/>
    <w:rsid w:val="00B50E80"/>
    <w:rsid w:val="00B51A25"/>
    <w:rsid w:val="00B51B96"/>
    <w:rsid w:val="00B546FC"/>
    <w:rsid w:val="00B55E6E"/>
    <w:rsid w:val="00B579E9"/>
    <w:rsid w:val="00B62276"/>
    <w:rsid w:val="00B6595F"/>
    <w:rsid w:val="00B659B9"/>
    <w:rsid w:val="00B65F8B"/>
    <w:rsid w:val="00B662FA"/>
    <w:rsid w:val="00B70BAB"/>
    <w:rsid w:val="00B7141A"/>
    <w:rsid w:val="00B71F55"/>
    <w:rsid w:val="00B72A12"/>
    <w:rsid w:val="00B74A29"/>
    <w:rsid w:val="00B750B2"/>
    <w:rsid w:val="00B750E9"/>
    <w:rsid w:val="00B75D42"/>
    <w:rsid w:val="00B75DB1"/>
    <w:rsid w:val="00B80E22"/>
    <w:rsid w:val="00B81170"/>
    <w:rsid w:val="00B82B40"/>
    <w:rsid w:val="00B82F0F"/>
    <w:rsid w:val="00B8418A"/>
    <w:rsid w:val="00B8501C"/>
    <w:rsid w:val="00B85CD3"/>
    <w:rsid w:val="00B874AB"/>
    <w:rsid w:val="00B877FB"/>
    <w:rsid w:val="00B91358"/>
    <w:rsid w:val="00B93EDA"/>
    <w:rsid w:val="00B94015"/>
    <w:rsid w:val="00B957ED"/>
    <w:rsid w:val="00B963EE"/>
    <w:rsid w:val="00B96DAF"/>
    <w:rsid w:val="00B97989"/>
    <w:rsid w:val="00BA02EA"/>
    <w:rsid w:val="00BA1395"/>
    <w:rsid w:val="00BA4EE3"/>
    <w:rsid w:val="00BA66E0"/>
    <w:rsid w:val="00BA7570"/>
    <w:rsid w:val="00BA75CF"/>
    <w:rsid w:val="00BB27A7"/>
    <w:rsid w:val="00BB2EE0"/>
    <w:rsid w:val="00BB317C"/>
    <w:rsid w:val="00BB3FD1"/>
    <w:rsid w:val="00BB6673"/>
    <w:rsid w:val="00BB7733"/>
    <w:rsid w:val="00BC0546"/>
    <w:rsid w:val="00BC3B8B"/>
    <w:rsid w:val="00BC3FD6"/>
    <w:rsid w:val="00BC545E"/>
    <w:rsid w:val="00BC58D1"/>
    <w:rsid w:val="00BC58D2"/>
    <w:rsid w:val="00BC5C50"/>
    <w:rsid w:val="00BC65F8"/>
    <w:rsid w:val="00BC6C6D"/>
    <w:rsid w:val="00BC74C2"/>
    <w:rsid w:val="00BD00DA"/>
    <w:rsid w:val="00BD5AD2"/>
    <w:rsid w:val="00BD5C8F"/>
    <w:rsid w:val="00BD62CB"/>
    <w:rsid w:val="00BE0E23"/>
    <w:rsid w:val="00BE256D"/>
    <w:rsid w:val="00BE2AF1"/>
    <w:rsid w:val="00BE2BCE"/>
    <w:rsid w:val="00BE31A1"/>
    <w:rsid w:val="00BE6D21"/>
    <w:rsid w:val="00BE75CB"/>
    <w:rsid w:val="00BF15EC"/>
    <w:rsid w:val="00BF5E89"/>
    <w:rsid w:val="00BF6B0C"/>
    <w:rsid w:val="00BF6BE5"/>
    <w:rsid w:val="00C022B8"/>
    <w:rsid w:val="00C04952"/>
    <w:rsid w:val="00C0703F"/>
    <w:rsid w:val="00C1098A"/>
    <w:rsid w:val="00C10C7D"/>
    <w:rsid w:val="00C12E4E"/>
    <w:rsid w:val="00C14480"/>
    <w:rsid w:val="00C15217"/>
    <w:rsid w:val="00C159CD"/>
    <w:rsid w:val="00C16980"/>
    <w:rsid w:val="00C17904"/>
    <w:rsid w:val="00C21C91"/>
    <w:rsid w:val="00C2289F"/>
    <w:rsid w:val="00C25135"/>
    <w:rsid w:val="00C252D5"/>
    <w:rsid w:val="00C27049"/>
    <w:rsid w:val="00C27603"/>
    <w:rsid w:val="00C308A0"/>
    <w:rsid w:val="00C30D76"/>
    <w:rsid w:val="00C310A8"/>
    <w:rsid w:val="00C3140A"/>
    <w:rsid w:val="00C32395"/>
    <w:rsid w:val="00C357ED"/>
    <w:rsid w:val="00C3627E"/>
    <w:rsid w:val="00C3771A"/>
    <w:rsid w:val="00C408EE"/>
    <w:rsid w:val="00C421DC"/>
    <w:rsid w:val="00C454E3"/>
    <w:rsid w:val="00C47DA8"/>
    <w:rsid w:val="00C512EE"/>
    <w:rsid w:val="00C51D13"/>
    <w:rsid w:val="00C52F5C"/>
    <w:rsid w:val="00C5691F"/>
    <w:rsid w:val="00C56EF1"/>
    <w:rsid w:val="00C57A46"/>
    <w:rsid w:val="00C6267D"/>
    <w:rsid w:val="00C62D58"/>
    <w:rsid w:val="00C7214D"/>
    <w:rsid w:val="00C749CC"/>
    <w:rsid w:val="00C74B0B"/>
    <w:rsid w:val="00C74EC2"/>
    <w:rsid w:val="00C757A3"/>
    <w:rsid w:val="00C762BE"/>
    <w:rsid w:val="00C763A6"/>
    <w:rsid w:val="00C76AF0"/>
    <w:rsid w:val="00C810CA"/>
    <w:rsid w:val="00C81DA7"/>
    <w:rsid w:val="00C8299A"/>
    <w:rsid w:val="00C835B1"/>
    <w:rsid w:val="00C84162"/>
    <w:rsid w:val="00C859C0"/>
    <w:rsid w:val="00C85AC0"/>
    <w:rsid w:val="00C867A1"/>
    <w:rsid w:val="00C878E3"/>
    <w:rsid w:val="00C90092"/>
    <w:rsid w:val="00C903B2"/>
    <w:rsid w:val="00C90671"/>
    <w:rsid w:val="00C9118D"/>
    <w:rsid w:val="00C9365C"/>
    <w:rsid w:val="00C93684"/>
    <w:rsid w:val="00C947EB"/>
    <w:rsid w:val="00C96084"/>
    <w:rsid w:val="00C976A0"/>
    <w:rsid w:val="00CA2505"/>
    <w:rsid w:val="00CA4648"/>
    <w:rsid w:val="00CA4AE5"/>
    <w:rsid w:val="00CA51EB"/>
    <w:rsid w:val="00CA7A70"/>
    <w:rsid w:val="00CA7BB5"/>
    <w:rsid w:val="00CA7EF0"/>
    <w:rsid w:val="00CB10FE"/>
    <w:rsid w:val="00CB272E"/>
    <w:rsid w:val="00CB56FC"/>
    <w:rsid w:val="00CB6731"/>
    <w:rsid w:val="00CB6D1C"/>
    <w:rsid w:val="00CC344D"/>
    <w:rsid w:val="00CC42E7"/>
    <w:rsid w:val="00CC49BC"/>
    <w:rsid w:val="00CC68E9"/>
    <w:rsid w:val="00CC6B53"/>
    <w:rsid w:val="00CC7A32"/>
    <w:rsid w:val="00CD026E"/>
    <w:rsid w:val="00CD46A8"/>
    <w:rsid w:val="00CD510D"/>
    <w:rsid w:val="00CE0DFF"/>
    <w:rsid w:val="00CE4D21"/>
    <w:rsid w:val="00CE78BC"/>
    <w:rsid w:val="00CF033D"/>
    <w:rsid w:val="00CF06F1"/>
    <w:rsid w:val="00CF139B"/>
    <w:rsid w:val="00CF2FC1"/>
    <w:rsid w:val="00CF3CFC"/>
    <w:rsid w:val="00CF5C97"/>
    <w:rsid w:val="00CF6C5C"/>
    <w:rsid w:val="00CF7C55"/>
    <w:rsid w:val="00D00222"/>
    <w:rsid w:val="00D04AB1"/>
    <w:rsid w:val="00D05A67"/>
    <w:rsid w:val="00D05A97"/>
    <w:rsid w:val="00D122F5"/>
    <w:rsid w:val="00D1403C"/>
    <w:rsid w:val="00D141DF"/>
    <w:rsid w:val="00D16426"/>
    <w:rsid w:val="00D165C9"/>
    <w:rsid w:val="00D2026E"/>
    <w:rsid w:val="00D20C6E"/>
    <w:rsid w:val="00D21F46"/>
    <w:rsid w:val="00D2202E"/>
    <w:rsid w:val="00D23F8A"/>
    <w:rsid w:val="00D2618F"/>
    <w:rsid w:val="00D26F61"/>
    <w:rsid w:val="00D3073A"/>
    <w:rsid w:val="00D30E5C"/>
    <w:rsid w:val="00D331A2"/>
    <w:rsid w:val="00D373EB"/>
    <w:rsid w:val="00D379C8"/>
    <w:rsid w:val="00D43C77"/>
    <w:rsid w:val="00D50118"/>
    <w:rsid w:val="00D525D3"/>
    <w:rsid w:val="00D53483"/>
    <w:rsid w:val="00D540FD"/>
    <w:rsid w:val="00D54782"/>
    <w:rsid w:val="00D55136"/>
    <w:rsid w:val="00D61CD6"/>
    <w:rsid w:val="00D6372D"/>
    <w:rsid w:val="00D65721"/>
    <w:rsid w:val="00D6599F"/>
    <w:rsid w:val="00D660C3"/>
    <w:rsid w:val="00D71951"/>
    <w:rsid w:val="00D74A8F"/>
    <w:rsid w:val="00D759F8"/>
    <w:rsid w:val="00D76DAB"/>
    <w:rsid w:val="00D80E45"/>
    <w:rsid w:val="00D826D6"/>
    <w:rsid w:val="00D82DA3"/>
    <w:rsid w:val="00D82E71"/>
    <w:rsid w:val="00D847A9"/>
    <w:rsid w:val="00D84E84"/>
    <w:rsid w:val="00D86C51"/>
    <w:rsid w:val="00D87007"/>
    <w:rsid w:val="00D8782C"/>
    <w:rsid w:val="00D919A6"/>
    <w:rsid w:val="00D91FB2"/>
    <w:rsid w:val="00D92583"/>
    <w:rsid w:val="00D94AF3"/>
    <w:rsid w:val="00D9624E"/>
    <w:rsid w:val="00D971EE"/>
    <w:rsid w:val="00DA01F2"/>
    <w:rsid w:val="00DA1A47"/>
    <w:rsid w:val="00DA2004"/>
    <w:rsid w:val="00DA36B0"/>
    <w:rsid w:val="00DA4714"/>
    <w:rsid w:val="00DA5D50"/>
    <w:rsid w:val="00DA6C08"/>
    <w:rsid w:val="00DA7683"/>
    <w:rsid w:val="00DB21FE"/>
    <w:rsid w:val="00DB26FF"/>
    <w:rsid w:val="00DB307F"/>
    <w:rsid w:val="00DB3D55"/>
    <w:rsid w:val="00DB3DDD"/>
    <w:rsid w:val="00DB5230"/>
    <w:rsid w:val="00DB7F55"/>
    <w:rsid w:val="00DC0B60"/>
    <w:rsid w:val="00DC11FA"/>
    <w:rsid w:val="00DC6F1D"/>
    <w:rsid w:val="00DD0267"/>
    <w:rsid w:val="00DD095F"/>
    <w:rsid w:val="00DD2C8A"/>
    <w:rsid w:val="00DD6790"/>
    <w:rsid w:val="00DD6F46"/>
    <w:rsid w:val="00DE0B6C"/>
    <w:rsid w:val="00DE4434"/>
    <w:rsid w:val="00DE56F3"/>
    <w:rsid w:val="00DF0E04"/>
    <w:rsid w:val="00DF1F3B"/>
    <w:rsid w:val="00DF434D"/>
    <w:rsid w:val="00DF48C5"/>
    <w:rsid w:val="00DF7A3A"/>
    <w:rsid w:val="00DF7ABA"/>
    <w:rsid w:val="00E033C0"/>
    <w:rsid w:val="00E0399A"/>
    <w:rsid w:val="00E04314"/>
    <w:rsid w:val="00E04B85"/>
    <w:rsid w:val="00E05DE9"/>
    <w:rsid w:val="00E075BA"/>
    <w:rsid w:val="00E1278B"/>
    <w:rsid w:val="00E12B6F"/>
    <w:rsid w:val="00E16ACD"/>
    <w:rsid w:val="00E17342"/>
    <w:rsid w:val="00E21410"/>
    <w:rsid w:val="00E22066"/>
    <w:rsid w:val="00E22E17"/>
    <w:rsid w:val="00E24B6D"/>
    <w:rsid w:val="00E2542A"/>
    <w:rsid w:val="00E261B7"/>
    <w:rsid w:val="00E2645A"/>
    <w:rsid w:val="00E269C3"/>
    <w:rsid w:val="00E310E0"/>
    <w:rsid w:val="00E31278"/>
    <w:rsid w:val="00E314C5"/>
    <w:rsid w:val="00E315B3"/>
    <w:rsid w:val="00E31B4F"/>
    <w:rsid w:val="00E332FD"/>
    <w:rsid w:val="00E336F2"/>
    <w:rsid w:val="00E33ADF"/>
    <w:rsid w:val="00E34BC9"/>
    <w:rsid w:val="00E36F12"/>
    <w:rsid w:val="00E370C2"/>
    <w:rsid w:val="00E37191"/>
    <w:rsid w:val="00E3770A"/>
    <w:rsid w:val="00E42C40"/>
    <w:rsid w:val="00E43BAA"/>
    <w:rsid w:val="00E44594"/>
    <w:rsid w:val="00E45197"/>
    <w:rsid w:val="00E50051"/>
    <w:rsid w:val="00E50F19"/>
    <w:rsid w:val="00E5294D"/>
    <w:rsid w:val="00E534D0"/>
    <w:rsid w:val="00E55A9D"/>
    <w:rsid w:val="00E60FC1"/>
    <w:rsid w:val="00E61BC8"/>
    <w:rsid w:val="00E6268F"/>
    <w:rsid w:val="00E6295D"/>
    <w:rsid w:val="00E63FDE"/>
    <w:rsid w:val="00E65CAE"/>
    <w:rsid w:val="00E66637"/>
    <w:rsid w:val="00E67AE3"/>
    <w:rsid w:val="00E72B1D"/>
    <w:rsid w:val="00E73CCF"/>
    <w:rsid w:val="00E83D02"/>
    <w:rsid w:val="00E871D7"/>
    <w:rsid w:val="00E87DE8"/>
    <w:rsid w:val="00E9244B"/>
    <w:rsid w:val="00E92A51"/>
    <w:rsid w:val="00E92E85"/>
    <w:rsid w:val="00E955AA"/>
    <w:rsid w:val="00E96381"/>
    <w:rsid w:val="00E965B4"/>
    <w:rsid w:val="00E9740E"/>
    <w:rsid w:val="00E976C5"/>
    <w:rsid w:val="00EA03B8"/>
    <w:rsid w:val="00EB1B19"/>
    <w:rsid w:val="00EB290D"/>
    <w:rsid w:val="00EB39A0"/>
    <w:rsid w:val="00EB7A11"/>
    <w:rsid w:val="00EC26F3"/>
    <w:rsid w:val="00EC2E22"/>
    <w:rsid w:val="00EC5509"/>
    <w:rsid w:val="00EC77BB"/>
    <w:rsid w:val="00ED0364"/>
    <w:rsid w:val="00ED0E22"/>
    <w:rsid w:val="00ED318B"/>
    <w:rsid w:val="00ED4506"/>
    <w:rsid w:val="00ED6535"/>
    <w:rsid w:val="00EE0181"/>
    <w:rsid w:val="00EE04BE"/>
    <w:rsid w:val="00EE0D79"/>
    <w:rsid w:val="00EE2623"/>
    <w:rsid w:val="00EE2E66"/>
    <w:rsid w:val="00EE39B4"/>
    <w:rsid w:val="00EE44E7"/>
    <w:rsid w:val="00EE5981"/>
    <w:rsid w:val="00EF0404"/>
    <w:rsid w:val="00EF0F60"/>
    <w:rsid w:val="00EF34BF"/>
    <w:rsid w:val="00EF43E2"/>
    <w:rsid w:val="00EF460F"/>
    <w:rsid w:val="00EF5503"/>
    <w:rsid w:val="00F00B3D"/>
    <w:rsid w:val="00F01A1A"/>
    <w:rsid w:val="00F0215F"/>
    <w:rsid w:val="00F02581"/>
    <w:rsid w:val="00F07674"/>
    <w:rsid w:val="00F10295"/>
    <w:rsid w:val="00F109EF"/>
    <w:rsid w:val="00F10FCF"/>
    <w:rsid w:val="00F11B1E"/>
    <w:rsid w:val="00F2263A"/>
    <w:rsid w:val="00F22F30"/>
    <w:rsid w:val="00F23615"/>
    <w:rsid w:val="00F23F8B"/>
    <w:rsid w:val="00F246E0"/>
    <w:rsid w:val="00F33072"/>
    <w:rsid w:val="00F34F37"/>
    <w:rsid w:val="00F35A5E"/>
    <w:rsid w:val="00F35B68"/>
    <w:rsid w:val="00F36B9B"/>
    <w:rsid w:val="00F40802"/>
    <w:rsid w:val="00F417ED"/>
    <w:rsid w:val="00F42847"/>
    <w:rsid w:val="00F432E6"/>
    <w:rsid w:val="00F45029"/>
    <w:rsid w:val="00F45FF1"/>
    <w:rsid w:val="00F46B98"/>
    <w:rsid w:val="00F506ED"/>
    <w:rsid w:val="00F515AB"/>
    <w:rsid w:val="00F5338A"/>
    <w:rsid w:val="00F5649F"/>
    <w:rsid w:val="00F6215D"/>
    <w:rsid w:val="00F62E83"/>
    <w:rsid w:val="00F65374"/>
    <w:rsid w:val="00F65477"/>
    <w:rsid w:val="00F6713A"/>
    <w:rsid w:val="00F67AE1"/>
    <w:rsid w:val="00F72916"/>
    <w:rsid w:val="00F733E8"/>
    <w:rsid w:val="00F764AE"/>
    <w:rsid w:val="00F80910"/>
    <w:rsid w:val="00F81DEC"/>
    <w:rsid w:val="00F827D2"/>
    <w:rsid w:val="00F85761"/>
    <w:rsid w:val="00F90514"/>
    <w:rsid w:val="00F90904"/>
    <w:rsid w:val="00F915D7"/>
    <w:rsid w:val="00F91B91"/>
    <w:rsid w:val="00F92805"/>
    <w:rsid w:val="00F92985"/>
    <w:rsid w:val="00F92D62"/>
    <w:rsid w:val="00F94E00"/>
    <w:rsid w:val="00F96E6C"/>
    <w:rsid w:val="00F97A81"/>
    <w:rsid w:val="00FA1376"/>
    <w:rsid w:val="00FA1533"/>
    <w:rsid w:val="00FA22ED"/>
    <w:rsid w:val="00FA280A"/>
    <w:rsid w:val="00FA4DA6"/>
    <w:rsid w:val="00FB19BD"/>
    <w:rsid w:val="00FB322E"/>
    <w:rsid w:val="00FB3298"/>
    <w:rsid w:val="00FB4214"/>
    <w:rsid w:val="00FB5BBB"/>
    <w:rsid w:val="00FB5FE9"/>
    <w:rsid w:val="00FB6A19"/>
    <w:rsid w:val="00FB73C5"/>
    <w:rsid w:val="00FB7A9D"/>
    <w:rsid w:val="00FC2231"/>
    <w:rsid w:val="00FC39FE"/>
    <w:rsid w:val="00FC517D"/>
    <w:rsid w:val="00FC6C86"/>
    <w:rsid w:val="00FD0A44"/>
    <w:rsid w:val="00FD1D04"/>
    <w:rsid w:val="00FD1E99"/>
    <w:rsid w:val="00FD1F43"/>
    <w:rsid w:val="00FD47B3"/>
    <w:rsid w:val="00FD4858"/>
    <w:rsid w:val="00FD60C4"/>
    <w:rsid w:val="00FD6663"/>
    <w:rsid w:val="00FD6A5B"/>
    <w:rsid w:val="00FE08F9"/>
    <w:rsid w:val="00FE114C"/>
    <w:rsid w:val="00FE2F92"/>
    <w:rsid w:val="00FE36E8"/>
    <w:rsid w:val="00FE3D24"/>
    <w:rsid w:val="00FE541F"/>
    <w:rsid w:val="00FE6DA5"/>
    <w:rsid w:val="00FF153E"/>
    <w:rsid w:val="00FF2315"/>
    <w:rsid w:val="00FF54C1"/>
    <w:rsid w:val="00FF5E7C"/>
    <w:rsid w:val="00FF61AF"/>
    <w:rsid w:val="00FF7C08"/>
    <w:rsid w:val="00FF7C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5F3BE"/>
  <w15:chartTrackingRefBased/>
  <w15:docId w15:val="{A113584E-2106-4763-98A8-572864A9A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10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74A8F"/>
    <w:pPr>
      <w:widowControl w:val="0"/>
      <w:autoSpaceDE w:val="0"/>
      <w:autoSpaceDN w:val="0"/>
      <w:spacing w:after="0" w:line="240" w:lineRule="auto"/>
    </w:pPr>
    <w:rPr>
      <w:rFonts w:ascii="Calibri" w:eastAsia="Calibri" w:hAnsi="Calibri" w:cs="Calibri"/>
      <w:lang w:val="en-GB"/>
    </w:rPr>
  </w:style>
  <w:style w:type="character" w:customStyle="1" w:styleId="BodyTextChar">
    <w:name w:val="Body Text Char"/>
    <w:basedOn w:val="DefaultParagraphFont"/>
    <w:link w:val="BodyText"/>
    <w:uiPriority w:val="1"/>
    <w:rsid w:val="00D74A8F"/>
    <w:rPr>
      <w:rFonts w:ascii="Calibri" w:eastAsia="Calibri" w:hAnsi="Calibri" w:cs="Calibri"/>
    </w:rPr>
  </w:style>
  <w:style w:type="paragraph" w:styleId="Title">
    <w:name w:val="Title"/>
    <w:basedOn w:val="Normal"/>
    <w:link w:val="TitleChar"/>
    <w:uiPriority w:val="10"/>
    <w:qFormat/>
    <w:rsid w:val="00D74A8F"/>
    <w:pPr>
      <w:widowControl w:val="0"/>
      <w:autoSpaceDE w:val="0"/>
      <w:autoSpaceDN w:val="0"/>
      <w:spacing w:before="247" w:after="0" w:line="240" w:lineRule="auto"/>
      <w:ind w:left="236"/>
    </w:pPr>
    <w:rPr>
      <w:rFonts w:ascii="Verdana" w:eastAsia="Verdana" w:hAnsi="Verdana" w:cs="Verdana"/>
      <w:b/>
      <w:bCs/>
      <w:sz w:val="44"/>
      <w:szCs w:val="44"/>
      <w:lang w:val="en-GB"/>
    </w:rPr>
  </w:style>
  <w:style w:type="character" w:customStyle="1" w:styleId="TitleChar">
    <w:name w:val="Title Char"/>
    <w:basedOn w:val="DefaultParagraphFont"/>
    <w:link w:val="Title"/>
    <w:uiPriority w:val="10"/>
    <w:rsid w:val="00D74A8F"/>
    <w:rPr>
      <w:rFonts w:ascii="Verdana" w:eastAsia="Verdana" w:hAnsi="Verdana" w:cs="Verdana"/>
      <w:b/>
      <w:bCs/>
      <w:sz w:val="44"/>
      <w:szCs w:val="44"/>
    </w:rPr>
  </w:style>
  <w:style w:type="paragraph" w:styleId="Header">
    <w:name w:val="header"/>
    <w:basedOn w:val="Normal"/>
    <w:link w:val="HeaderChar"/>
    <w:uiPriority w:val="99"/>
    <w:unhideWhenUsed/>
    <w:rsid w:val="002101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01C1"/>
    <w:rPr>
      <w:lang w:val="en-US"/>
    </w:rPr>
  </w:style>
  <w:style w:type="paragraph" w:styleId="Footer">
    <w:name w:val="footer"/>
    <w:basedOn w:val="Normal"/>
    <w:link w:val="FooterChar"/>
    <w:uiPriority w:val="99"/>
    <w:unhideWhenUsed/>
    <w:rsid w:val="002101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01C1"/>
    <w:rPr>
      <w:lang w:val="en-US"/>
    </w:rPr>
  </w:style>
  <w:style w:type="paragraph" w:customStyle="1" w:styleId="Default">
    <w:name w:val="Default"/>
    <w:rsid w:val="00DB26FF"/>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106466"/>
    <w:pPr>
      <w:spacing w:after="0" w:line="240" w:lineRule="auto"/>
    </w:pPr>
    <w:rPr>
      <w:rFonts w:eastAsiaTheme="minorEastAs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56AC"/>
    <w:pPr>
      <w:ind w:left="720"/>
      <w:contextualSpacing/>
    </w:pPr>
  </w:style>
  <w:style w:type="character" w:customStyle="1" w:styleId="A1">
    <w:name w:val="A1"/>
    <w:uiPriority w:val="99"/>
    <w:rsid w:val="00C52F5C"/>
    <w:rPr>
      <w:color w:val="221E1F"/>
      <w:sz w:val="20"/>
      <w:szCs w:val="20"/>
    </w:rPr>
  </w:style>
  <w:style w:type="paragraph" w:customStyle="1" w:styleId="TableParagraph">
    <w:name w:val="Table Paragraph"/>
    <w:basedOn w:val="Normal"/>
    <w:uiPriority w:val="1"/>
    <w:qFormat/>
    <w:rsid w:val="009242B7"/>
    <w:pPr>
      <w:widowControl w:val="0"/>
      <w:autoSpaceDE w:val="0"/>
      <w:autoSpaceDN w:val="0"/>
      <w:spacing w:after="0" w:line="240" w:lineRule="auto"/>
    </w:pPr>
    <w:rPr>
      <w:rFonts w:ascii="Calibri" w:eastAsia="Calibri" w:hAnsi="Calibri" w:cs="Calibri"/>
    </w:rPr>
  </w:style>
  <w:style w:type="paragraph" w:styleId="NormalWeb">
    <w:name w:val="Normal (Web)"/>
    <w:basedOn w:val="Normal"/>
    <w:uiPriority w:val="99"/>
    <w:semiHidden/>
    <w:unhideWhenUsed/>
    <w:rsid w:val="000939A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AE2B0B"/>
    <w:rPr>
      <w:color w:val="0563C1" w:themeColor="hyperlink"/>
      <w:u w:val="single"/>
    </w:rPr>
  </w:style>
  <w:style w:type="character" w:styleId="UnresolvedMention">
    <w:name w:val="Unresolved Mention"/>
    <w:basedOn w:val="DefaultParagraphFont"/>
    <w:uiPriority w:val="99"/>
    <w:semiHidden/>
    <w:unhideWhenUsed/>
    <w:rsid w:val="00AE2B0B"/>
    <w:rPr>
      <w:color w:val="605E5C"/>
      <w:shd w:val="clear" w:color="auto" w:fill="E1DFDD"/>
    </w:rPr>
  </w:style>
  <w:style w:type="character" w:styleId="FollowedHyperlink">
    <w:name w:val="FollowedHyperlink"/>
    <w:basedOn w:val="DefaultParagraphFont"/>
    <w:uiPriority w:val="99"/>
    <w:semiHidden/>
    <w:unhideWhenUsed/>
    <w:rsid w:val="00AE2B0B"/>
    <w:rPr>
      <w:color w:val="954F72" w:themeColor="followedHyperlink"/>
      <w:u w:val="single"/>
    </w:rPr>
  </w:style>
  <w:style w:type="paragraph" w:styleId="Revision">
    <w:name w:val="Revision"/>
    <w:hidden/>
    <w:uiPriority w:val="99"/>
    <w:semiHidden/>
    <w:rsid w:val="00AE2B0B"/>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58275">
      <w:bodyDiv w:val="1"/>
      <w:marLeft w:val="0"/>
      <w:marRight w:val="0"/>
      <w:marTop w:val="0"/>
      <w:marBottom w:val="0"/>
      <w:divBdr>
        <w:top w:val="none" w:sz="0" w:space="0" w:color="auto"/>
        <w:left w:val="none" w:sz="0" w:space="0" w:color="auto"/>
        <w:bottom w:val="none" w:sz="0" w:space="0" w:color="auto"/>
        <w:right w:val="none" w:sz="0" w:space="0" w:color="auto"/>
      </w:divBdr>
    </w:div>
    <w:div w:id="106471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agencystandingcommittee.org/other/principles-partnership-global-humanitarian-platform-17-july-2007" TargetMode="External"/><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svg"/><Relationship Id="rId7" Type="http://schemas.openxmlformats.org/officeDocument/2006/relationships/hyperlink" Target="https://www.unocha.org/sites/unocha/files/OOM_Humanitarian%20Principles_Eng.pdf" TargetMode="Externa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sv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svg"/><Relationship Id="rId23" Type="http://schemas.openxmlformats.org/officeDocument/2006/relationships/image" Target="media/image14.svg"/><Relationship Id="rId10" Type="http://schemas.openxmlformats.org/officeDocument/2006/relationships/image" Target="media/image1.png"/><Relationship Id="rId19" Type="http://schemas.openxmlformats.org/officeDocument/2006/relationships/image" Target="media/image10.svg"/><Relationship Id="rId4" Type="http://schemas.openxmlformats.org/officeDocument/2006/relationships/webSettings" Target="webSettings.xml"/><Relationship Id="rId9" Type="http://schemas.openxmlformats.org/officeDocument/2006/relationships/hyperlink" Target="https://interagencystandingcommittee.org/iasc-transformative-agend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2161</Words>
  <Characters>12322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Vavic</dc:creator>
  <cp:keywords/>
  <dc:description/>
  <cp:lastModifiedBy>Iva Vavic</cp:lastModifiedBy>
  <cp:revision>99</cp:revision>
  <dcterms:created xsi:type="dcterms:W3CDTF">2023-03-27T09:57:00Z</dcterms:created>
  <dcterms:modified xsi:type="dcterms:W3CDTF">2023-05-05T12:01:00Z</dcterms:modified>
</cp:coreProperties>
</file>