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913601" w:rsidRPr="007D1A4C" w14:paraId="788CDE93" w14:textId="77777777" w:rsidTr="00132981">
        <w:trPr>
          <w:trHeight w:val="305"/>
        </w:trPr>
        <w:tc>
          <w:tcPr>
            <w:tcW w:w="9322" w:type="dxa"/>
            <w:shd w:val="clear" w:color="auto" w:fill="auto"/>
            <w:vAlign w:val="center"/>
          </w:tcPr>
          <w:p w14:paraId="6C4A46D9" w14:textId="77777777" w:rsidR="00913601" w:rsidRPr="007D1A4C" w:rsidRDefault="00913601" w:rsidP="00913601">
            <w:pPr>
              <w:jc w:val="center"/>
              <w:rPr>
                <w:rFonts w:ascii="Arial" w:hAnsi="Arial" w:cs="Arial"/>
                <w:b/>
                <w:bCs/>
              </w:rPr>
            </w:pPr>
            <w:r w:rsidRPr="007D1A4C">
              <w:rPr>
                <w:rFonts w:ascii="Arial" w:hAnsi="Arial" w:cs="Arial"/>
                <w:b/>
                <w:bCs/>
              </w:rPr>
              <w:t>TEMPORARY SHELTER AND MATERIAL SUPPLY TWIG MINUTES</w:t>
            </w:r>
          </w:p>
        </w:tc>
      </w:tr>
      <w:tr w:rsidR="00913601" w:rsidRPr="007D1A4C" w14:paraId="7392D79A" w14:textId="77777777" w:rsidTr="00132981">
        <w:trPr>
          <w:trHeight w:val="750"/>
        </w:trPr>
        <w:tc>
          <w:tcPr>
            <w:tcW w:w="9322" w:type="dxa"/>
            <w:shd w:val="clear" w:color="auto" w:fill="auto"/>
            <w:vAlign w:val="center"/>
          </w:tcPr>
          <w:p w14:paraId="4F43B566" w14:textId="5071A36C" w:rsidR="00913601" w:rsidRPr="00913601" w:rsidRDefault="00217071" w:rsidP="00217071">
            <w:pPr>
              <w:jc w:val="center"/>
              <w:rPr>
                <w:rFonts w:ascii="Arial" w:hAnsi="Arial" w:cs="Arial"/>
                <w:b/>
                <w:bCs/>
                <w:sz w:val="24"/>
                <w:szCs w:val="24"/>
              </w:rPr>
            </w:pPr>
            <w:r>
              <w:rPr>
                <w:rFonts w:ascii="Arial" w:hAnsi="Arial" w:cs="Arial"/>
                <w:b/>
                <w:bCs/>
                <w:sz w:val="24"/>
                <w:szCs w:val="24"/>
              </w:rPr>
              <w:t>09</w:t>
            </w:r>
            <w:r w:rsidR="002E36BB">
              <w:rPr>
                <w:rFonts w:ascii="Arial" w:hAnsi="Arial" w:cs="Arial"/>
                <w:b/>
                <w:bCs/>
                <w:sz w:val="24"/>
                <w:szCs w:val="24"/>
              </w:rPr>
              <w:t xml:space="preserve">.00 Monday, </w:t>
            </w:r>
            <w:r>
              <w:rPr>
                <w:rFonts w:ascii="Arial" w:hAnsi="Arial" w:cs="Arial"/>
                <w:b/>
                <w:bCs/>
                <w:sz w:val="24"/>
                <w:szCs w:val="24"/>
              </w:rPr>
              <w:t>February 6</w:t>
            </w:r>
            <w:r>
              <w:rPr>
                <w:rFonts w:ascii="Arial" w:hAnsi="Arial" w:cs="Arial"/>
                <w:b/>
                <w:bCs/>
                <w:sz w:val="24"/>
                <w:szCs w:val="24"/>
                <w:vertAlign w:val="superscript"/>
              </w:rPr>
              <w:t>th</w:t>
            </w:r>
            <w:r w:rsidR="00913601" w:rsidRPr="007D1A4C">
              <w:rPr>
                <w:rFonts w:ascii="Arial" w:hAnsi="Arial" w:cs="Arial"/>
                <w:b/>
                <w:bCs/>
                <w:sz w:val="24"/>
                <w:szCs w:val="24"/>
              </w:rPr>
              <w:t xml:space="preserve"> 2012</w:t>
            </w:r>
            <w:r w:rsidR="00913601">
              <w:rPr>
                <w:rFonts w:ascii="Arial" w:hAnsi="Arial" w:cs="Arial"/>
                <w:b/>
                <w:bCs/>
                <w:sz w:val="24"/>
                <w:szCs w:val="24"/>
              </w:rPr>
              <w:br/>
            </w:r>
            <w:r>
              <w:rPr>
                <w:rFonts w:ascii="Arial" w:hAnsi="Arial" w:cs="Arial"/>
                <w:b/>
                <w:bCs/>
                <w:sz w:val="24"/>
                <w:szCs w:val="24"/>
              </w:rPr>
              <w:t>Boardroom 8, Mallberry Suites</w:t>
            </w:r>
            <w:r w:rsidR="00913601" w:rsidRPr="007D1A4C">
              <w:rPr>
                <w:rFonts w:ascii="Arial" w:hAnsi="Arial" w:cs="Arial"/>
                <w:b/>
                <w:bCs/>
                <w:sz w:val="24"/>
                <w:szCs w:val="24"/>
              </w:rPr>
              <w:t>, Cagayan de Oro</w:t>
            </w:r>
            <w:r w:rsidR="00913601" w:rsidRPr="007D1A4C">
              <w:rPr>
                <w:rFonts w:ascii="Arial" w:hAnsi="Arial" w:cs="Arial"/>
                <w:b/>
                <w:bCs/>
              </w:rPr>
              <w:t xml:space="preserve"> </w:t>
            </w:r>
          </w:p>
        </w:tc>
      </w:tr>
    </w:tbl>
    <w:p w14:paraId="63662F12" w14:textId="77777777" w:rsidR="00913601" w:rsidRPr="001B1CE2" w:rsidRDefault="00913601" w:rsidP="00913601">
      <w:pPr>
        <w:autoSpaceDE w:val="0"/>
        <w:autoSpaceDN w:val="0"/>
        <w:adjustRightInd w:val="0"/>
        <w:rPr>
          <w:rFonts w:ascii="Arial" w:hAnsi="Arial" w:cs="Arial"/>
          <w:b/>
          <w:sz w:val="12"/>
          <w:szCs w:val="12"/>
          <w:lang w:val="en-CA"/>
        </w:rPr>
      </w:pPr>
    </w:p>
    <w:tbl>
      <w:tblPr>
        <w:tblW w:w="9322" w:type="dxa"/>
        <w:tblBorders>
          <w:top w:val="single" w:sz="12" w:space="0" w:color="008000"/>
          <w:bottom w:val="single" w:sz="12" w:space="0" w:color="008000"/>
        </w:tblBorders>
        <w:tblLayout w:type="fixed"/>
        <w:tblLook w:val="01E0" w:firstRow="1" w:lastRow="1" w:firstColumn="1" w:lastColumn="1" w:noHBand="0" w:noVBand="0"/>
      </w:tblPr>
      <w:tblGrid>
        <w:gridCol w:w="2976"/>
        <w:gridCol w:w="2976"/>
        <w:gridCol w:w="3370"/>
      </w:tblGrid>
      <w:tr w:rsidR="00913601" w:rsidRPr="007D1A4C" w14:paraId="4EF7F58F" w14:textId="77777777" w:rsidTr="001B1CE2">
        <w:trPr>
          <w:trHeight w:val="271"/>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8B6C1" w14:textId="77777777" w:rsidR="00913601" w:rsidRPr="007D1A4C" w:rsidRDefault="00913601" w:rsidP="00913601">
            <w:pPr>
              <w:jc w:val="center"/>
              <w:rPr>
                <w:rFonts w:ascii="Arial" w:hAnsi="Arial" w:cs="Arial"/>
                <w:b/>
                <w:bCs/>
              </w:rPr>
            </w:pPr>
            <w:r w:rsidRPr="007D1A4C">
              <w:rPr>
                <w:rFonts w:ascii="Arial" w:hAnsi="Arial" w:cs="Arial"/>
                <w:b/>
                <w:bCs/>
              </w:rPr>
              <w:t>ACTION ITEMS</w:t>
            </w:r>
          </w:p>
        </w:tc>
      </w:tr>
      <w:tr w:rsidR="00913601" w:rsidRPr="007D1A4C" w14:paraId="6444EF04" w14:textId="77777777" w:rsidTr="001B1CE2">
        <w:trPr>
          <w:trHeight w:val="902"/>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8F4D68E" w14:textId="0DD235DA" w:rsidR="00913601" w:rsidRPr="00CA3115" w:rsidRDefault="00CA3115" w:rsidP="00CA3115">
            <w:pPr>
              <w:numPr>
                <w:ilvl w:val="0"/>
                <w:numId w:val="2"/>
              </w:numPr>
              <w:spacing w:after="0" w:line="240" w:lineRule="auto"/>
              <w:rPr>
                <w:rFonts w:ascii="Arial" w:hAnsi="Arial" w:cs="Arial"/>
                <w:bCs/>
              </w:rPr>
            </w:pPr>
            <w:r>
              <w:rPr>
                <w:rFonts w:ascii="Arial" w:hAnsi="Arial" w:cs="Arial"/>
                <w:lang w:val="en-CA"/>
              </w:rPr>
              <w:t>UN-Habitat to be included in minutes circulation, and contacted to confirm area of operations for shelter kits distribution</w:t>
            </w:r>
          </w:p>
          <w:p w14:paraId="5037F581" w14:textId="77777777" w:rsidR="00CA3115" w:rsidRPr="00CA3115" w:rsidRDefault="00CA3115" w:rsidP="00CA3115">
            <w:pPr>
              <w:numPr>
                <w:ilvl w:val="0"/>
                <w:numId w:val="2"/>
              </w:numPr>
              <w:spacing w:after="0" w:line="240" w:lineRule="auto"/>
              <w:rPr>
                <w:rFonts w:ascii="Arial" w:hAnsi="Arial" w:cs="Arial"/>
                <w:bCs/>
              </w:rPr>
            </w:pPr>
            <w:r>
              <w:rPr>
                <w:rFonts w:ascii="Arial" w:hAnsi="Arial" w:cs="Arial"/>
                <w:lang w:val="en-CA"/>
              </w:rPr>
              <w:t>Key messages on shelter construction and tent upgrading to be shared and discussed through email</w:t>
            </w:r>
          </w:p>
          <w:p w14:paraId="4956CAF0" w14:textId="64AFBDBC" w:rsidR="00CA3115" w:rsidRPr="00FA0171" w:rsidRDefault="00CA3115" w:rsidP="00CA3115">
            <w:pPr>
              <w:numPr>
                <w:ilvl w:val="0"/>
                <w:numId w:val="2"/>
              </w:numPr>
              <w:spacing w:after="0" w:line="240" w:lineRule="auto"/>
              <w:rPr>
                <w:rFonts w:ascii="Arial" w:hAnsi="Arial" w:cs="Arial"/>
                <w:bCs/>
              </w:rPr>
            </w:pPr>
            <w:r>
              <w:rPr>
                <w:rFonts w:ascii="Arial" w:hAnsi="Arial" w:cs="Arial"/>
                <w:lang w:val="en-CA"/>
              </w:rPr>
              <w:t>SC to raise the issue of basic service provision on temporary sites at the Inter-cluster meeting</w:t>
            </w:r>
            <w:r w:rsidR="00FF2F93">
              <w:rPr>
                <w:rFonts w:ascii="Arial" w:hAnsi="Arial" w:cs="Arial"/>
                <w:lang w:val="en-CA"/>
              </w:rPr>
              <w:t xml:space="preserve"> (pipe water and electricity)</w:t>
            </w:r>
          </w:p>
          <w:p w14:paraId="1F9DFE2B" w14:textId="77777777" w:rsidR="00FA0171" w:rsidRPr="00C050A2" w:rsidRDefault="00FA0171" w:rsidP="00CA3115">
            <w:pPr>
              <w:numPr>
                <w:ilvl w:val="0"/>
                <w:numId w:val="2"/>
              </w:numPr>
              <w:spacing w:after="0" w:line="240" w:lineRule="auto"/>
              <w:rPr>
                <w:rFonts w:ascii="Arial" w:hAnsi="Arial" w:cs="Arial"/>
                <w:bCs/>
              </w:rPr>
            </w:pPr>
            <w:r>
              <w:rPr>
                <w:rFonts w:ascii="Arial" w:hAnsi="Arial" w:cs="Arial"/>
                <w:lang w:val="en-CA"/>
              </w:rPr>
              <w:t xml:space="preserve">Options of providing rental support as a temporary solution will be further explored. IOM is to carry out research on feasibility. </w:t>
            </w:r>
          </w:p>
          <w:p w14:paraId="6B70DFC1" w14:textId="1FE1E79A" w:rsidR="00C050A2" w:rsidRPr="007D1A4C" w:rsidRDefault="00C050A2" w:rsidP="00CA3115">
            <w:pPr>
              <w:numPr>
                <w:ilvl w:val="0"/>
                <w:numId w:val="2"/>
              </w:numPr>
              <w:spacing w:after="0" w:line="240" w:lineRule="auto"/>
              <w:rPr>
                <w:rFonts w:ascii="Arial" w:hAnsi="Arial" w:cs="Arial"/>
                <w:bCs/>
              </w:rPr>
            </w:pPr>
            <w:r>
              <w:rPr>
                <w:rFonts w:ascii="Arial" w:hAnsi="Arial" w:cs="Arial"/>
                <w:lang w:val="en-CA"/>
              </w:rPr>
              <w:t>TWIG to consolidate and share list of material suppliers with the wider cluster</w:t>
            </w:r>
          </w:p>
        </w:tc>
      </w:tr>
      <w:tr w:rsidR="00913601" w:rsidRPr="001B1CE2" w14:paraId="5DFB78C7" w14:textId="77777777" w:rsidTr="00132981">
        <w:trPr>
          <w:trHeight w:val="267"/>
        </w:trPr>
        <w:tc>
          <w:tcPr>
            <w:tcW w:w="9322" w:type="dxa"/>
            <w:gridSpan w:val="3"/>
            <w:tcBorders>
              <w:top w:val="single" w:sz="4" w:space="0" w:color="auto"/>
              <w:bottom w:val="single" w:sz="4" w:space="0" w:color="auto"/>
            </w:tcBorders>
            <w:shd w:val="clear" w:color="auto" w:fill="auto"/>
          </w:tcPr>
          <w:p w14:paraId="439248B1" w14:textId="77777777" w:rsidR="00913601" w:rsidRPr="001B1CE2" w:rsidRDefault="00913601" w:rsidP="00913601">
            <w:pPr>
              <w:rPr>
                <w:rFonts w:ascii="Arial" w:hAnsi="Arial" w:cs="Arial"/>
                <w:b/>
                <w:bCs/>
                <w:sz w:val="12"/>
                <w:szCs w:val="12"/>
              </w:rPr>
            </w:pPr>
          </w:p>
        </w:tc>
      </w:tr>
      <w:tr w:rsidR="00913601" w:rsidRPr="007D1A4C" w14:paraId="4C4E398E" w14:textId="77777777" w:rsidTr="00132981">
        <w:trPr>
          <w:trHeight w:val="340"/>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55944" w14:textId="77777777" w:rsidR="00913601" w:rsidRPr="007D1A4C" w:rsidRDefault="00913601" w:rsidP="00913601">
            <w:pPr>
              <w:jc w:val="center"/>
              <w:rPr>
                <w:rFonts w:ascii="Arial" w:hAnsi="Arial" w:cs="Arial"/>
                <w:b/>
                <w:bCs/>
              </w:rPr>
            </w:pPr>
            <w:r w:rsidRPr="007D1A4C">
              <w:rPr>
                <w:rFonts w:ascii="Arial" w:hAnsi="Arial" w:cs="Arial"/>
                <w:b/>
                <w:bCs/>
              </w:rPr>
              <w:t>Organizations represented at this meeting</w:t>
            </w:r>
          </w:p>
        </w:tc>
      </w:tr>
      <w:tr w:rsidR="00913601" w:rsidRPr="007D1A4C" w14:paraId="131C73D8" w14:textId="77777777" w:rsidTr="001B1CE2">
        <w:trPr>
          <w:trHeight w:val="549"/>
        </w:trPr>
        <w:tc>
          <w:tcPr>
            <w:tcW w:w="2976" w:type="dxa"/>
            <w:tcBorders>
              <w:top w:val="single" w:sz="4" w:space="0" w:color="auto"/>
              <w:left w:val="single" w:sz="4" w:space="0" w:color="auto"/>
              <w:bottom w:val="single" w:sz="4" w:space="0" w:color="auto"/>
              <w:right w:val="single" w:sz="4" w:space="0" w:color="auto"/>
            </w:tcBorders>
            <w:shd w:val="clear" w:color="auto" w:fill="auto"/>
          </w:tcPr>
          <w:p w14:paraId="7002CABC" w14:textId="77777777" w:rsidR="00913601" w:rsidRPr="007D1A4C" w:rsidRDefault="00913601" w:rsidP="00753BA5">
            <w:pPr>
              <w:jc w:val="center"/>
              <w:rPr>
                <w:rFonts w:ascii="Arial" w:hAnsi="Arial" w:cs="Arial"/>
                <w:bCs/>
              </w:rPr>
            </w:pPr>
            <w:r w:rsidRPr="007D1A4C">
              <w:rPr>
                <w:rFonts w:ascii="Arial" w:hAnsi="Arial" w:cs="Arial"/>
                <w:bCs/>
              </w:rPr>
              <w:t>IOM</w:t>
            </w:r>
            <w:r>
              <w:rPr>
                <w:rFonts w:ascii="Arial" w:hAnsi="Arial" w:cs="Arial"/>
                <w:bCs/>
              </w:rPr>
              <w:br/>
            </w:r>
            <w:r w:rsidRPr="007D1A4C">
              <w:rPr>
                <w:rFonts w:ascii="Arial" w:hAnsi="Arial" w:cs="Arial"/>
                <w:bCs/>
              </w:rPr>
              <w:t>CRS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287972" w14:textId="2EE71B2D" w:rsidR="00913601" w:rsidRPr="007D1A4C" w:rsidRDefault="00913601" w:rsidP="00CA3115">
            <w:pPr>
              <w:jc w:val="center"/>
              <w:rPr>
                <w:rFonts w:ascii="Arial" w:hAnsi="Arial" w:cs="Arial"/>
                <w:bCs/>
              </w:rPr>
            </w:pPr>
            <w:r w:rsidRPr="007D1A4C">
              <w:rPr>
                <w:rFonts w:ascii="Arial" w:hAnsi="Arial" w:cs="Arial"/>
                <w:bCs/>
              </w:rPr>
              <w:t>All Hands</w:t>
            </w:r>
            <w:r>
              <w:rPr>
                <w:rFonts w:ascii="Arial" w:hAnsi="Arial" w:cs="Arial"/>
                <w:bCs/>
              </w:rPr>
              <w:br/>
            </w:r>
            <w:r w:rsidR="00CA3115">
              <w:rPr>
                <w:rFonts w:ascii="Arial" w:hAnsi="Arial" w:cs="Arial"/>
                <w:bCs/>
              </w:rPr>
              <w:t>IDRN</w:t>
            </w:r>
          </w:p>
        </w:tc>
        <w:tc>
          <w:tcPr>
            <w:tcW w:w="3370" w:type="dxa"/>
            <w:tcBorders>
              <w:top w:val="single" w:sz="4" w:space="0" w:color="auto"/>
              <w:left w:val="single" w:sz="4" w:space="0" w:color="auto"/>
              <w:bottom w:val="single" w:sz="4" w:space="0" w:color="auto"/>
              <w:right w:val="single" w:sz="4" w:space="0" w:color="auto"/>
            </w:tcBorders>
            <w:shd w:val="clear" w:color="auto" w:fill="auto"/>
          </w:tcPr>
          <w:p w14:paraId="49C7DAA9" w14:textId="6DE0F3BE" w:rsidR="00913601" w:rsidRPr="007D1A4C" w:rsidRDefault="00132981" w:rsidP="00CA3115">
            <w:pPr>
              <w:jc w:val="center"/>
              <w:rPr>
                <w:rFonts w:ascii="Arial" w:hAnsi="Arial" w:cs="Arial"/>
              </w:rPr>
            </w:pPr>
            <w:r>
              <w:rPr>
                <w:rFonts w:ascii="Arial" w:hAnsi="Arial" w:cs="Arial"/>
              </w:rPr>
              <w:t>IFRC</w:t>
            </w:r>
            <w:r w:rsidR="00753BA5">
              <w:rPr>
                <w:rFonts w:ascii="Arial" w:hAnsi="Arial" w:cs="Arial"/>
              </w:rPr>
              <w:br/>
            </w:r>
            <w:r w:rsidR="00CA3115">
              <w:rPr>
                <w:rFonts w:ascii="Arial" w:hAnsi="Arial" w:cs="Arial"/>
              </w:rPr>
              <w:t>DTI-X</w:t>
            </w:r>
          </w:p>
        </w:tc>
      </w:tr>
    </w:tbl>
    <w:p w14:paraId="4594CEE7" w14:textId="77777777" w:rsidR="00913601" w:rsidRDefault="00913601" w:rsidP="006F6009">
      <w:pPr>
        <w:spacing w:line="240" w:lineRule="auto"/>
      </w:pPr>
    </w:p>
    <w:p w14:paraId="78D25EEA" w14:textId="77777777" w:rsidR="006F6009" w:rsidRPr="00132981" w:rsidRDefault="00132981" w:rsidP="006F6009">
      <w:pPr>
        <w:spacing w:line="240" w:lineRule="auto"/>
        <w:rPr>
          <w:rFonts w:ascii="Arial" w:hAnsi="Arial"/>
          <w:b/>
        </w:rPr>
      </w:pPr>
      <w:r>
        <w:rPr>
          <w:rFonts w:ascii="Arial" w:hAnsi="Arial"/>
          <w:b/>
        </w:rPr>
        <w:t>MEETING NOTES</w:t>
      </w:r>
      <w:r w:rsidR="006F6009" w:rsidRPr="00132981">
        <w:rPr>
          <w:rFonts w:ascii="Arial" w:hAnsi="Arial"/>
          <w:b/>
        </w:rPr>
        <w:t>:</w:t>
      </w:r>
    </w:p>
    <w:p w14:paraId="39901F89" w14:textId="358D14D4" w:rsidR="00132981" w:rsidRDefault="00132981" w:rsidP="00913601">
      <w:pPr>
        <w:pStyle w:val="ListParagraph"/>
        <w:numPr>
          <w:ilvl w:val="0"/>
          <w:numId w:val="3"/>
        </w:numPr>
        <w:spacing w:line="240" w:lineRule="auto"/>
        <w:rPr>
          <w:rFonts w:ascii="Arial" w:hAnsi="Arial"/>
        </w:rPr>
      </w:pPr>
      <w:r w:rsidRPr="00BD1F1A">
        <w:rPr>
          <w:rFonts w:ascii="Arial" w:hAnsi="Arial"/>
          <w:b/>
        </w:rPr>
        <w:t>Welcome and Introduction</w:t>
      </w:r>
      <w:r>
        <w:rPr>
          <w:rFonts w:ascii="Arial" w:hAnsi="Arial"/>
        </w:rPr>
        <w:br/>
      </w:r>
    </w:p>
    <w:p w14:paraId="69168D3B" w14:textId="7F5218E7" w:rsidR="00132981" w:rsidRDefault="00132981" w:rsidP="00913601">
      <w:pPr>
        <w:pStyle w:val="ListParagraph"/>
        <w:numPr>
          <w:ilvl w:val="0"/>
          <w:numId w:val="3"/>
        </w:numPr>
        <w:spacing w:line="240" w:lineRule="auto"/>
        <w:rPr>
          <w:rFonts w:ascii="Arial" w:hAnsi="Arial"/>
        </w:rPr>
      </w:pPr>
      <w:r w:rsidRPr="00BD1F1A">
        <w:rPr>
          <w:rFonts w:ascii="Arial" w:hAnsi="Arial"/>
          <w:b/>
        </w:rPr>
        <w:t>Review of minutes</w:t>
      </w:r>
      <w:r w:rsidR="009E597A">
        <w:rPr>
          <w:rFonts w:ascii="Arial" w:hAnsi="Arial"/>
          <w:b/>
        </w:rPr>
        <w:t xml:space="preserve"> 30 Jan 2012</w:t>
      </w:r>
      <w:r w:rsidR="00CA3115">
        <w:rPr>
          <w:rFonts w:ascii="Arial" w:hAnsi="Arial"/>
          <w:b/>
        </w:rPr>
        <w:t>:</w:t>
      </w:r>
      <w:r>
        <w:rPr>
          <w:rFonts w:ascii="Arial" w:hAnsi="Arial"/>
        </w:rPr>
        <w:t xml:space="preserve"> </w:t>
      </w:r>
      <w:r w:rsidR="009E597A">
        <w:rPr>
          <w:rFonts w:ascii="Arial" w:hAnsi="Arial"/>
        </w:rPr>
        <w:t xml:space="preserve">Correction of </w:t>
      </w:r>
      <w:bookmarkStart w:id="0" w:name="_GoBack"/>
      <w:bookmarkEnd w:id="0"/>
      <w:r w:rsidR="00010A60">
        <w:rPr>
          <w:rFonts w:ascii="Arial" w:hAnsi="Arial"/>
        </w:rPr>
        <w:t>previous minutes</w:t>
      </w:r>
      <w:r>
        <w:rPr>
          <w:rFonts w:ascii="Arial" w:hAnsi="Arial"/>
        </w:rPr>
        <w:t xml:space="preserve"> </w:t>
      </w:r>
      <w:r w:rsidR="00CA3115">
        <w:rPr>
          <w:rFonts w:ascii="Arial" w:hAnsi="Arial"/>
        </w:rPr>
        <w:t xml:space="preserve">regarding area of work for CRS </w:t>
      </w:r>
      <w:r w:rsidR="00010A60">
        <w:rPr>
          <w:rFonts w:ascii="Arial" w:hAnsi="Arial"/>
        </w:rPr>
        <w:t>(</w:t>
      </w:r>
      <w:r w:rsidR="00CA3115">
        <w:rPr>
          <w:rFonts w:ascii="Arial" w:hAnsi="Arial"/>
        </w:rPr>
        <w:t>3 Sitios in Macasandig). It was also noted that shelter activities reported by BMFI and Oro Habitat in collaboration with</w:t>
      </w:r>
      <w:r w:rsidR="008B13AC">
        <w:rPr>
          <w:rFonts w:ascii="Arial" w:hAnsi="Arial"/>
        </w:rPr>
        <w:t xml:space="preserve"> </w:t>
      </w:r>
      <w:r w:rsidR="00CA3115">
        <w:rPr>
          <w:rFonts w:ascii="Arial" w:hAnsi="Arial"/>
        </w:rPr>
        <w:t xml:space="preserve">Habitat for Humanity Philippines. </w:t>
      </w:r>
      <w:r w:rsidR="008B13AC">
        <w:rPr>
          <w:rFonts w:ascii="Arial" w:hAnsi="Arial"/>
        </w:rPr>
        <w:t>Revised minutes will be re-circulated to the group.</w:t>
      </w:r>
    </w:p>
    <w:p w14:paraId="28768422" w14:textId="77777777" w:rsidR="001E4E6B" w:rsidRDefault="001E4E6B" w:rsidP="001E4E6B">
      <w:pPr>
        <w:pStyle w:val="ListParagraph"/>
        <w:spacing w:line="240" w:lineRule="auto"/>
        <w:rPr>
          <w:rFonts w:ascii="Arial" w:hAnsi="Arial"/>
          <w:b/>
        </w:rPr>
      </w:pPr>
    </w:p>
    <w:p w14:paraId="65B7D255" w14:textId="39A86F63" w:rsidR="001E4E6B" w:rsidRPr="001E4E6B" w:rsidRDefault="001E4E6B" w:rsidP="001E4E6B">
      <w:pPr>
        <w:pStyle w:val="ListParagraph"/>
        <w:spacing w:line="240" w:lineRule="auto"/>
        <w:rPr>
          <w:rFonts w:ascii="Arial" w:hAnsi="Arial"/>
        </w:rPr>
      </w:pPr>
      <w:r>
        <w:rPr>
          <w:rFonts w:ascii="Arial" w:hAnsi="Arial"/>
        </w:rPr>
        <w:t>It was noted that even though UN-</w:t>
      </w:r>
      <w:r w:rsidR="00C93054">
        <w:rPr>
          <w:rFonts w:ascii="Arial" w:hAnsi="Arial"/>
        </w:rPr>
        <w:t>Habitat</w:t>
      </w:r>
      <w:r>
        <w:rPr>
          <w:rFonts w:ascii="Arial" w:hAnsi="Arial"/>
        </w:rPr>
        <w:t xml:space="preserve"> does not attend the TWIG meeting, they also have plan for shelter kit distribution and should be copied in to the mailing list. SC will also contact UN-</w:t>
      </w:r>
      <w:r w:rsidR="00C93054">
        <w:rPr>
          <w:rFonts w:ascii="Arial" w:hAnsi="Arial"/>
        </w:rPr>
        <w:t>Habitat to request further clarification on their shelter plans.</w:t>
      </w:r>
    </w:p>
    <w:p w14:paraId="2134EEB2" w14:textId="77777777" w:rsidR="00132981" w:rsidRDefault="00132981" w:rsidP="00132981">
      <w:pPr>
        <w:pStyle w:val="ListParagraph"/>
        <w:spacing w:line="240" w:lineRule="auto"/>
        <w:rPr>
          <w:rFonts w:ascii="Arial" w:hAnsi="Arial"/>
        </w:rPr>
      </w:pPr>
    </w:p>
    <w:p w14:paraId="721693E7" w14:textId="68DDA0E0" w:rsidR="00753BA5" w:rsidRPr="00C50129" w:rsidRDefault="00C50129" w:rsidP="001E4E6B">
      <w:pPr>
        <w:pStyle w:val="ListParagraph"/>
        <w:numPr>
          <w:ilvl w:val="0"/>
          <w:numId w:val="3"/>
        </w:numPr>
        <w:spacing w:line="240" w:lineRule="auto"/>
        <w:rPr>
          <w:rFonts w:ascii="Arial" w:hAnsi="Arial"/>
        </w:rPr>
      </w:pPr>
      <w:r>
        <w:rPr>
          <w:rFonts w:ascii="Arial" w:hAnsi="Arial"/>
          <w:b/>
        </w:rPr>
        <w:t xml:space="preserve">Summary of </w:t>
      </w:r>
      <w:r w:rsidR="00217071">
        <w:rPr>
          <w:rFonts w:ascii="Arial" w:hAnsi="Arial"/>
          <w:b/>
        </w:rPr>
        <w:t>Material Supply</w:t>
      </w:r>
      <w:r>
        <w:rPr>
          <w:rFonts w:ascii="Arial" w:hAnsi="Arial"/>
          <w:b/>
        </w:rPr>
        <w:t>:</w:t>
      </w:r>
    </w:p>
    <w:p w14:paraId="254B876A" w14:textId="36C819A8" w:rsidR="00C50129" w:rsidRDefault="00C50129" w:rsidP="00C50129">
      <w:pPr>
        <w:pStyle w:val="ListParagraph"/>
        <w:spacing w:line="240" w:lineRule="auto"/>
        <w:rPr>
          <w:rFonts w:ascii="Arial" w:hAnsi="Arial"/>
        </w:rPr>
      </w:pPr>
      <w:r>
        <w:rPr>
          <w:rFonts w:ascii="Arial" w:hAnsi="Arial"/>
        </w:rPr>
        <w:t xml:space="preserve">TWIG will </w:t>
      </w:r>
      <w:r w:rsidR="00217071">
        <w:rPr>
          <w:rFonts w:ascii="Arial" w:hAnsi="Arial"/>
        </w:rPr>
        <w:t xml:space="preserve">consolidate and </w:t>
      </w:r>
      <w:r>
        <w:rPr>
          <w:rFonts w:ascii="Arial" w:hAnsi="Arial"/>
        </w:rPr>
        <w:t>share list of suppliers as received from DTI-X with the main cluster members, along with recommendation for seeking out smaller manufacturers in fulfilling procurements. Further support in identifying suppliers can also be provided by DTI-X if needed.</w:t>
      </w:r>
    </w:p>
    <w:p w14:paraId="6AD846AB" w14:textId="77777777" w:rsidR="00C50129" w:rsidRDefault="00C50129" w:rsidP="00C50129">
      <w:pPr>
        <w:pStyle w:val="ListParagraph"/>
        <w:spacing w:line="240" w:lineRule="auto"/>
        <w:rPr>
          <w:rFonts w:ascii="Arial" w:hAnsi="Arial"/>
        </w:rPr>
      </w:pPr>
    </w:p>
    <w:p w14:paraId="4FC06851" w14:textId="6E6CB286" w:rsidR="006D6074" w:rsidRPr="00C50129" w:rsidRDefault="006D6074" w:rsidP="006D6074">
      <w:pPr>
        <w:pStyle w:val="ListParagraph"/>
        <w:numPr>
          <w:ilvl w:val="0"/>
          <w:numId w:val="3"/>
        </w:numPr>
        <w:spacing w:line="240" w:lineRule="auto"/>
        <w:rPr>
          <w:rFonts w:ascii="Arial" w:hAnsi="Arial"/>
        </w:rPr>
      </w:pPr>
      <w:r>
        <w:rPr>
          <w:rFonts w:ascii="Arial" w:hAnsi="Arial"/>
          <w:b/>
        </w:rPr>
        <w:t>Key Shelter Messages:</w:t>
      </w:r>
    </w:p>
    <w:p w14:paraId="7C5303FF" w14:textId="062E3635" w:rsidR="00C50129" w:rsidRDefault="00C50129" w:rsidP="00C50129">
      <w:pPr>
        <w:pStyle w:val="ListParagraph"/>
        <w:spacing w:line="240" w:lineRule="auto"/>
        <w:rPr>
          <w:rFonts w:ascii="Arial" w:hAnsi="Arial"/>
        </w:rPr>
      </w:pPr>
      <w:r>
        <w:rPr>
          <w:rFonts w:ascii="Arial" w:hAnsi="Arial"/>
        </w:rPr>
        <w:t>Various technical issues have also been highlighted for attention from implementing agencies:</w:t>
      </w:r>
    </w:p>
    <w:p w14:paraId="026760E7" w14:textId="5724A523" w:rsidR="00AC1B53" w:rsidRDefault="00AC1B53" w:rsidP="00AC1B53">
      <w:pPr>
        <w:pStyle w:val="ListParagraph"/>
        <w:numPr>
          <w:ilvl w:val="0"/>
          <w:numId w:val="6"/>
        </w:numPr>
        <w:spacing w:line="240" w:lineRule="auto"/>
        <w:rPr>
          <w:rFonts w:ascii="Arial" w:hAnsi="Arial"/>
        </w:rPr>
      </w:pPr>
      <w:r>
        <w:rPr>
          <w:rFonts w:ascii="Arial" w:hAnsi="Arial"/>
        </w:rPr>
        <w:t>Safe Building practices for construction of make-shift shelters</w:t>
      </w:r>
      <w:r w:rsidR="00FC5747">
        <w:rPr>
          <w:rFonts w:ascii="Arial" w:hAnsi="Arial"/>
        </w:rPr>
        <w:t>.</w:t>
      </w:r>
    </w:p>
    <w:p w14:paraId="0BEC6011" w14:textId="0CA894CD" w:rsidR="00C50129" w:rsidRDefault="00CC492D" w:rsidP="00CC492D">
      <w:pPr>
        <w:pStyle w:val="ListParagraph"/>
        <w:numPr>
          <w:ilvl w:val="0"/>
          <w:numId w:val="6"/>
        </w:numPr>
        <w:spacing w:line="240" w:lineRule="auto"/>
        <w:rPr>
          <w:rFonts w:ascii="Arial" w:hAnsi="Arial"/>
        </w:rPr>
      </w:pPr>
      <w:r>
        <w:rPr>
          <w:rFonts w:ascii="Arial" w:hAnsi="Arial"/>
        </w:rPr>
        <w:t>Tent Upgrading – as happening haphazardly in existing tented sites.</w:t>
      </w:r>
    </w:p>
    <w:p w14:paraId="5D3A46CF" w14:textId="141E395C" w:rsidR="00081E37" w:rsidRDefault="00081E37" w:rsidP="00081E37">
      <w:pPr>
        <w:spacing w:line="240" w:lineRule="auto"/>
        <w:ind w:left="720"/>
        <w:rPr>
          <w:rFonts w:ascii="Arial" w:hAnsi="Arial"/>
        </w:rPr>
      </w:pPr>
      <w:r>
        <w:rPr>
          <w:rFonts w:ascii="Arial" w:hAnsi="Arial"/>
        </w:rPr>
        <w:lastRenderedPageBreak/>
        <w:t>Key points will be sent out for further discussion amongst the group.</w:t>
      </w:r>
    </w:p>
    <w:p w14:paraId="7BC9967F" w14:textId="19DD2F11" w:rsidR="00B63F34" w:rsidRPr="00F16B84" w:rsidRDefault="00FC5747" w:rsidP="00FC5747">
      <w:pPr>
        <w:spacing w:line="240" w:lineRule="auto"/>
        <w:ind w:left="720"/>
        <w:rPr>
          <w:rFonts w:ascii="Arial" w:hAnsi="Arial"/>
        </w:rPr>
      </w:pPr>
      <w:r>
        <w:rPr>
          <w:rFonts w:ascii="Arial" w:hAnsi="Arial"/>
        </w:rPr>
        <w:t>Regarding s</w:t>
      </w:r>
      <w:r w:rsidRPr="00F16B84">
        <w:rPr>
          <w:rFonts w:ascii="Arial" w:hAnsi="Arial"/>
        </w:rPr>
        <w:t>tructural requirement of temporary sh</w:t>
      </w:r>
      <w:r>
        <w:rPr>
          <w:rFonts w:ascii="Arial" w:hAnsi="Arial"/>
        </w:rPr>
        <w:t xml:space="preserve">elter in terms of disaster risk: It was </w:t>
      </w:r>
      <w:r w:rsidRPr="00F16B84">
        <w:rPr>
          <w:rFonts w:ascii="Arial" w:hAnsi="Arial"/>
        </w:rPr>
        <w:t>noted that in this area, the key risks a</w:t>
      </w:r>
      <w:r>
        <w:rPr>
          <w:rFonts w:ascii="Arial" w:hAnsi="Arial"/>
        </w:rPr>
        <w:t xml:space="preserve">re with heavy rain and flooding – that Mindanao has not previously been subjected to tropical storms of this magnitude before. </w:t>
      </w:r>
    </w:p>
    <w:p w14:paraId="670EBE38" w14:textId="77777777" w:rsidR="00FC5747" w:rsidRDefault="00081E37" w:rsidP="00081E37">
      <w:pPr>
        <w:spacing w:line="240" w:lineRule="auto"/>
        <w:ind w:left="720"/>
        <w:rPr>
          <w:rFonts w:ascii="Arial" w:hAnsi="Arial"/>
        </w:rPr>
      </w:pPr>
      <w:r>
        <w:rPr>
          <w:rFonts w:ascii="Arial" w:hAnsi="Arial"/>
        </w:rPr>
        <w:t>SC will also discuss in the Information and Consultation Working Group on the best way for dissemination of these key messages.</w:t>
      </w:r>
      <w:r w:rsidR="000B37D8">
        <w:rPr>
          <w:rFonts w:ascii="Arial" w:hAnsi="Arial"/>
        </w:rPr>
        <w:t xml:space="preserve"> </w:t>
      </w:r>
    </w:p>
    <w:p w14:paraId="37764041" w14:textId="29F61F3A" w:rsidR="00FC5747" w:rsidRDefault="00B63F34" w:rsidP="00FC5747">
      <w:pPr>
        <w:spacing w:line="240" w:lineRule="auto"/>
        <w:ind w:left="720"/>
        <w:rPr>
          <w:rFonts w:ascii="Arial" w:hAnsi="Arial"/>
        </w:rPr>
      </w:pPr>
      <w:r>
        <w:rPr>
          <w:rFonts w:ascii="Arial" w:hAnsi="Arial"/>
        </w:rPr>
        <w:t>CCCM is also working with camp managers to form response team in cases of flooding and any other emergencies in camps.</w:t>
      </w:r>
      <w:r w:rsidR="00AC1B53">
        <w:rPr>
          <w:rFonts w:ascii="Arial" w:hAnsi="Arial"/>
        </w:rPr>
        <w:t xml:space="preserve"> </w:t>
      </w:r>
      <w:r w:rsidR="00FA0171">
        <w:rPr>
          <w:rFonts w:ascii="Arial" w:hAnsi="Arial"/>
        </w:rPr>
        <w:t>It is also looking at site upgrading solutions.</w:t>
      </w:r>
    </w:p>
    <w:p w14:paraId="66370A6A" w14:textId="13F9B7C3" w:rsidR="00FC5747" w:rsidRPr="00FC5747" w:rsidRDefault="00FC5747" w:rsidP="00FC5747">
      <w:pPr>
        <w:pStyle w:val="ListParagraph"/>
        <w:numPr>
          <w:ilvl w:val="0"/>
          <w:numId w:val="3"/>
        </w:numPr>
        <w:spacing w:line="240" w:lineRule="auto"/>
        <w:rPr>
          <w:rFonts w:ascii="Arial" w:hAnsi="Arial"/>
        </w:rPr>
      </w:pPr>
      <w:r>
        <w:rPr>
          <w:rFonts w:ascii="Arial" w:hAnsi="Arial"/>
          <w:b/>
        </w:rPr>
        <w:t>Temporary Shelter Solution:</w:t>
      </w:r>
    </w:p>
    <w:p w14:paraId="49787E37" w14:textId="2F670E57" w:rsidR="00FC5747" w:rsidRDefault="00FC5747" w:rsidP="00FC5747">
      <w:pPr>
        <w:pStyle w:val="ListParagraph"/>
        <w:spacing w:line="240" w:lineRule="auto"/>
        <w:rPr>
          <w:rFonts w:ascii="Arial" w:hAnsi="Arial"/>
        </w:rPr>
      </w:pPr>
      <w:r>
        <w:rPr>
          <w:rFonts w:ascii="Arial" w:hAnsi="Arial"/>
        </w:rPr>
        <w:t xml:space="preserve">In addition to increasing support for repair, temporary shelter remains an important step in the process for affected population </w:t>
      </w:r>
      <w:r w:rsidR="00C050A2">
        <w:rPr>
          <w:rFonts w:ascii="Arial" w:hAnsi="Arial"/>
        </w:rPr>
        <w:t xml:space="preserve">to return to normalcy, provide privacy, potential for livelihood as well as a material resource for construction of permanent houses when the opportunity arises. </w:t>
      </w:r>
    </w:p>
    <w:p w14:paraId="0080907C" w14:textId="77777777" w:rsidR="00FA0171" w:rsidRDefault="00FA0171" w:rsidP="00FC5747">
      <w:pPr>
        <w:pStyle w:val="ListParagraph"/>
        <w:spacing w:line="240" w:lineRule="auto"/>
        <w:rPr>
          <w:rFonts w:ascii="Arial" w:hAnsi="Arial"/>
        </w:rPr>
      </w:pPr>
    </w:p>
    <w:p w14:paraId="594CAB67" w14:textId="17C92722" w:rsidR="00FA0171" w:rsidRDefault="00FA0171" w:rsidP="00FC5747">
      <w:pPr>
        <w:pStyle w:val="ListParagraph"/>
        <w:spacing w:line="240" w:lineRule="auto"/>
        <w:rPr>
          <w:rFonts w:ascii="Arial" w:hAnsi="Arial"/>
        </w:rPr>
      </w:pPr>
      <w:r>
        <w:rPr>
          <w:rFonts w:ascii="Arial" w:hAnsi="Arial"/>
        </w:rPr>
        <w:t xml:space="preserve">There is a need to advocate for LGU to provide basic facilities such as pipe water and electricity to transitory sites identified for shelter. This need is expected to be come more vital as water trucking services will fast reaching the end of their funding. SC will discuss with OCHA and other clusters for further action. </w:t>
      </w:r>
    </w:p>
    <w:p w14:paraId="1AEF019F" w14:textId="77777777" w:rsidR="00FA0171" w:rsidRDefault="00FA0171" w:rsidP="00FC5747">
      <w:pPr>
        <w:pStyle w:val="ListParagraph"/>
        <w:spacing w:line="240" w:lineRule="auto"/>
        <w:rPr>
          <w:rFonts w:ascii="Arial" w:hAnsi="Arial"/>
        </w:rPr>
      </w:pPr>
    </w:p>
    <w:p w14:paraId="4E8BDA00" w14:textId="114F4AD2" w:rsidR="00FC5747" w:rsidRDefault="00FA0171" w:rsidP="00FA0171">
      <w:pPr>
        <w:pStyle w:val="ListParagraph"/>
        <w:spacing w:line="240" w:lineRule="auto"/>
        <w:rPr>
          <w:rFonts w:ascii="Arial" w:hAnsi="Arial" w:cs="Arial"/>
          <w:lang w:val="en-CA"/>
        </w:rPr>
      </w:pPr>
      <w:r>
        <w:rPr>
          <w:rFonts w:ascii="Arial" w:hAnsi="Arial"/>
        </w:rPr>
        <w:t xml:space="preserve">The </w:t>
      </w:r>
      <w:r>
        <w:rPr>
          <w:rFonts w:ascii="Arial" w:hAnsi="Arial" w:cs="Arial"/>
          <w:lang w:val="en-CA"/>
        </w:rPr>
        <w:t>option of providing rental support as a temporary solution will be further explored. IOM is to carry out research on feasibility.</w:t>
      </w:r>
    </w:p>
    <w:p w14:paraId="18655784" w14:textId="77777777" w:rsidR="00217071" w:rsidRDefault="00217071" w:rsidP="00FA0171">
      <w:pPr>
        <w:pStyle w:val="ListParagraph"/>
        <w:spacing w:line="240" w:lineRule="auto"/>
        <w:rPr>
          <w:rFonts w:ascii="Arial" w:hAnsi="Arial" w:cs="Arial"/>
          <w:lang w:val="en-CA"/>
        </w:rPr>
      </w:pPr>
    </w:p>
    <w:p w14:paraId="1EE22E69" w14:textId="77777777" w:rsidR="00217071" w:rsidRPr="00217071" w:rsidRDefault="00217071" w:rsidP="00217071">
      <w:pPr>
        <w:pStyle w:val="ListParagraph"/>
        <w:numPr>
          <w:ilvl w:val="0"/>
          <w:numId w:val="3"/>
        </w:numPr>
        <w:spacing w:line="240" w:lineRule="auto"/>
        <w:rPr>
          <w:rFonts w:ascii="Arial" w:hAnsi="Arial"/>
        </w:rPr>
      </w:pPr>
      <w:r>
        <w:rPr>
          <w:rFonts w:ascii="Arial" w:hAnsi="Arial"/>
          <w:b/>
        </w:rPr>
        <w:t>AOB:</w:t>
      </w:r>
    </w:p>
    <w:p w14:paraId="2D6DA3CD" w14:textId="3B736B71" w:rsidR="00217071" w:rsidRPr="00217071" w:rsidRDefault="00217071" w:rsidP="00217071">
      <w:pPr>
        <w:pStyle w:val="ListParagraph"/>
        <w:spacing w:line="240" w:lineRule="auto"/>
        <w:rPr>
          <w:rFonts w:ascii="Arial" w:hAnsi="Arial"/>
        </w:rPr>
      </w:pPr>
      <w:r w:rsidRPr="00217071">
        <w:rPr>
          <w:rFonts w:ascii="Arial" w:hAnsi="Arial"/>
        </w:rPr>
        <w:t>Printed tarps of satellite imageries for Cagayan de Oro can now be picked up</w:t>
      </w:r>
      <w:r>
        <w:rPr>
          <w:rFonts w:ascii="Arial" w:hAnsi="Arial"/>
        </w:rPr>
        <w:t xml:space="preserve"> after the meeting. </w:t>
      </w:r>
    </w:p>
    <w:p w14:paraId="0064D7D8" w14:textId="77777777" w:rsidR="00217071" w:rsidRPr="00081E37" w:rsidRDefault="00217071" w:rsidP="00FA0171">
      <w:pPr>
        <w:pStyle w:val="ListParagraph"/>
        <w:spacing w:line="240" w:lineRule="auto"/>
        <w:rPr>
          <w:rFonts w:ascii="Arial" w:hAnsi="Arial"/>
        </w:rPr>
      </w:pPr>
    </w:p>
    <w:p w14:paraId="6734EE7D" w14:textId="0E7FB255" w:rsidR="00913601" w:rsidRPr="00913601" w:rsidRDefault="001B1CE2" w:rsidP="001B1CE2">
      <w:pPr>
        <w:spacing w:line="240" w:lineRule="auto"/>
        <w:rPr>
          <w:rFonts w:ascii="Arial" w:hAnsi="Arial"/>
        </w:rPr>
      </w:pPr>
      <w:r w:rsidRPr="001B1CE2">
        <w:rPr>
          <w:rFonts w:ascii="Arial" w:hAnsi="Arial"/>
          <w:b/>
        </w:rPr>
        <w:t>Next Meeting</w:t>
      </w:r>
      <w:r w:rsidR="00882306">
        <w:rPr>
          <w:rFonts w:ascii="Arial" w:hAnsi="Arial"/>
        </w:rPr>
        <w:t>: Monday 13</w:t>
      </w:r>
      <w:r w:rsidR="00C050A2">
        <w:rPr>
          <w:rFonts w:ascii="Arial" w:hAnsi="Arial"/>
        </w:rPr>
        <w:t xml:space="preserve"> </w:t>
      </w:r>
      <w:r w:rsidR="00882306">
        <w:rPr>
          <w:rFonts w:ascii="Arial" w:hAnsi="Arial"/>
        </w:rPr>
        <w:t>February</w:t>
      </w:r>
      <w:r w:rsidR="00C050A2">
        <w:rPr>
          <w:rFonts w:ascii="Arial" w:hAnsi="Arial"/>
        </w:rPr>
        <w:t xml:space="preserve"> 2012, </w:t>
      </w:r>
      <w:r w:rsidR="00C050A2" w:rsidRPr="00882306">
        <w:rPr>
          <w:rFonts w:ascii="Arial" w:hAnsi="Arial"/>
          <w:b/>
        </w:rPr>
        <w:t>9</w:t>
      </w:r>
      <w:r w:rsidRPr="00882306">
        <w:rPr>
          <w:rFonts w:ascii="Arial" w:hAnsi="Arial"/>
          <w:b/>
        </w:rPr>
        <w:t xml:space="preserve">am, </w:t>
      </w:r>
      <w:r w:rsidR="00C050A2" w:rsidRPr="00882306">
        <w:rPr>
          <w:rFonts w:ascii="Arial" w:hAnsi="Arial"/>
          <w:b/>
        </w:rPr>
        <w:t>IOM</w:t>
      </w:r>
      <w:r w:rsidRPr="00882306">
        <w:rPr>
          <w:rFonts w:ascii="Arial" w:hAnsi="Arial"/>
          <w:b/>
        </w:rPr>
        <w:t xml:space="preserve"> </w:t>
      </w:r>
      <w:r w:rsidR="00C050A2" w:rsidRPr="00882306">
        <w:rPr>
          <w:rFonts w:ascii="Arial" w:hAnsi="Arial"/>
          <w:b/>
        </w:rPr>
        <w:t>Office</w:t>
      </w:r>
      <w:r w:rsidRPr="00882306">
        <w:rPr>
          <w:rFonts w:ascii="Arial" w:hAnsi="Arial"/>
          <w:b/>
        </w:rPr>
        <w:t xml:space="preserve">, </w:t>
      </w:r>
      <w:r w:rsidR="00882306" w:rsidRPr="00882306">
        <w:rPr>
          <w:rFonts w:ascii="Arial" w:hAnsi="Arial"/>
          <w:b/>
        </w:rPr>
        <w:t>Cagayan de Oro</w:t>
      </w:r>
      <w:r w:rsidR="00882306">
        <w:rPr>
          <w:rFonts w:ascii="Arial" w:hAnsi="Arial"/>
        </w:rPr>
        <w:t xml:space="preserve"> (Block 17, lot 5, Parial Street, Philamlife Homes, Peublo de Oro)</w:t>
      </w:r>
    </w:p>
    <w:sectPr w:rsidR="00913601" w:rsidRPr="009136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4607A" w14:textId="77777777" w:rsidR="00C050A2" w:rsidRDefault="00C050A2" w:rsidP="00753BA5">
      <w:pPr>
        <w:spacing w:after="0" w:line="240" w:lineRule="auto"/>
      </w:pPr>
      <w:r>
        <w:separator/>
      </w:r>
    </w:p>
  </w:endnote>
  <w:endnote w:type="continuationSeparator" w:id="0">
    <w:p w14:paraId="7F81BF1B" w14:textId="77777777" w:rsidR="00C050A2" w:rsidRDefault="00C050A2" w:rsidP="0075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499C6" w14:textId="77777777" w:rsidR="00C050A2" w:rsidRPr="00753BA5" w:rsidRDefault="009E597A" w:rsidP="00753BA5">
    <w:pPr>
      <w:spacing w:line="240" w:lineRule="auto"/>
      <w:rPr>
        <w:rFonts w:ascii="Arial" w:hAnsi="Arial" w:cs="Arial"/>
        <w:b/>
        <w:color w:val="7F7F7F" w:themeColor="text1" w:themeTint="80"/>
        <w:lang w:val="en-CA"/>
      </w:rPr>
    </w:pPr>
    <w:hyperlink r:id="rId1" w:history="1">
      <w:r w:rsidR="00C050A2" w:rsidRPr="00753BA5">
        <w:rPr>
          <w:rStyle w:val="Hyperlink"/>
          <w:rFonts w:ascii="Arial" w:hAnsi="Arial" w:cs="Arial"/>
          <w:b/>
          <w:color w:val="7F7F7F" w:themeColor="text1" w:themeTint="80"/>
          <w:lang w:val="en-CA"/>
        </w:rPr>
        <w:t>www.sheltercluster.org</w:t>
      </w:r>
    </w:hyperlink>
    <w:r w:rsidR="00C050A2" w:rsidRPr="00753BA5">
      <w:rPr>
        <w:rFonts w:ascii="Arial" w:hAnsi="Arial" w:cs="Arial"/>
        <w:b/>
        <w:color w:val="7F7F7F" w:themeColor="text1" w:themeTint="80"/>
        <w:lang w:val="en-CA"/>
      </w:rPr>
      <w:br/>
    </w:r>
    <w:r w:rsidR="00C050A2" w:rsidRPr="00753BA5">
      <w:rPr>
        <w:rFonts w:ascii="Arial" w:hAnsi="Arial" w:cs="Arial"/>
        <w:color w:val="7F7F7F" w:themeColor="text1" w:themeTint="80"/>
      </w:rPr>
      <w:t>Kokoi Nava (IOM)</w:t>
    </w:r>
    <w:r w:rsidR="00C050A2" w:rsidRPr="00753BA5">
      <w:rPr>
        <w:rFonts w:ascii="Arial" w:hAnsi="Arial" w:cs="Arial"/>
        <w:color w:val="7F7F7F" w:themeColor="text1" w:themeTint="80"/>
      </w:rPr>
      <w:tab/>
    </w:r>
    <w:r w:rsidR="00C050A2" w:rsidRPr="00753BA5">
      <w:rPr>
        <w:rFonts w:ascii="Arial" w:hAnsi="Arial" w:cs="Arial"/>
        <w:color w:val="7F7F7F" w:themeColor="text1" w:themeTint="80"/>
      </w:rPr>
      <w:tab/>
    </w:r>
    <w:hyperlink r:id="rId2" w:history="1">
      <w:r w:rsidR="00C050A2" w:rsidRPr="00753BA5">
        <w:rPr>
          <w:rStyle w:val="Hyperlink"/>
          <w:rFonts w:ascii="Arial" w:hAnsi="Arial" w:cs="Arial"/>
          <w:color w:val="7F7F7F" w:themeColor="text1" w:themeTint="80"/>
        </w:rPr>
        <w:t>mnava@iom.int</w:t>
      </w:r>
    </w:hyperlink>
    <w:r w:rsidR="00C050A2" w:rsidRPr="00753BA5">
      <w:rPr>
        <w:rFonts w:ascii="Arial" w:hAnsi="Arial" w:cs="Arial"/>
        <w:color w:val="7F7F7F" w:themeColor="text1" w:themeTint="80"/>
      </w:rPr>
      <w:t xml:space="preserve"> </w:t>
    </w:r>
    <w:r w:rsidR="00C050A2" w:rsidRPr="00753BA5">
      <w:rPr>
        <w:rFonts w:ascii="Arial" w:hAnsi="Arial" w:cs="Arial"/>
        <w:color w:val="7F7F7F" w:themeColor="text1" w:themeTint="80"/>
      </w:rPr>
      <w:tab/>
    </w:r>
    <w:r w:rsidR="00C050A2" w:rsidRPr="00753BA5">
      <w:rPr>
        <w:rFonts w:ascii="Arial" w:hAnsi="Arial" w:cs="Arial"/>
        <w:color w:val="7F7F7F" w:themeColor="text1" w:themeTint="80"/>
      </w:rPr>
      <w:tab/>
      <w:t>t: 0926 612 3866</w:t>
    </w:r>
    <w:r w:rsidR="00C050A2" w:rsidRPr="00753BA5">
      <w:rPr>
        <w:rFonts w:ascii="Arial" w:hAnsi="Arial" w:cs="Arial"/>
        <w:b/>
        <w:color w:val="7F7F7F" w:themeColor="text1" w:themeTint="80"/>
        <w:lang w:val="en-CA"/>
      </w:rPr>
      <w:br/>
    </w:r>
    <w:r w:rsidR="00C050A2" w:rsidRPr="00753BA5">
      <w:rPr>
        <w:rFonts w:ascii="Arial" w:hAnsi="Arial" w:cs="Arial"/>
        <w:color w:val="7F7F7F" w:themeColor="text1" w:themeTint="80"/>
      </w:rPr>
      <w:t>Wan Sophonpanich (IFRC)</w:t>
    </w:r>
    <w:r w:rsidR="00C050A2" w:rsidRPr="00753BA5">
      <w:rPr>
        <w:rFonts w:ascii="Arial" w:hAnsi="Arial" w:cs="Arial"/>
        <w:color w:val="7F7F7F" w:themeColor="text1" w:themeTint="80"/>
      </w:rPr>
      <w:tab/>
    </w:r>
    <w:hyperlink r:id="rId3" w:history="1">
      <w:r w:rsidR="00C050A2" w:rsidRPr="00753BA5">
        <w:rPr>
          <w:rStyle w:val="Hyperlink"/>
          <w:rFonts w:ascii="Arial" w:hAnsi="Arial" w:cs="Arial"/>
          <w:color w:val="7F7F7F" w:themeColor="text1" w:themeTint="80"/>
        </w:rPr>
        <w:t>IM.Phil@sheltercluster.org</w:t>
      </w:r>
    </w:hyperlink>
    <w:r w:rsidR="00C050A2" w:rsidRPr="00753BA5">
      <w:rPr>
        <w:rFonts w:ascii="Arial" w:hAnsi="Arial" w:cs="Arial"/>
        <w:color w:val="7F7F7F" w:themeColor="text1" w:themeTint="80"/>
      </w:rPr>
      <w:tab/>
      <w:t>t: 0919 839 0813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E2F10" w14:textId="77777777" w:rsidR="00C050A2" w:rsidRDefault="00C050A2" w:rsidP="00753BA5">
      <w:pPr>
        <w:spacing w:after="0" w:line="240" w:lineRule="auto"/>
      </w:pPr>
      <w:r>
        <w:separator/>
      </w:r>
    </w:p>
  </w:footnote>
  <w:footnote w:type="continuationSeparator" w:id="0">
    <w:p w14:paraId="7D0359DB" w14:textId="77777777" w:rsidR="00C050A2" w:rsidRDefault="00C050A2" w:rsidP="00753BA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61DD"/>
    <w:multiLevelType w:val="hybridMultilevel"/>
    <w:tmpl w:val="6D6C5A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B3683E"/>
    <w:multiLevelType w:val="hybridMultilevel"/>
    <w:tmpl w:val="A1D6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60C1C"/>
    <w:multiLevelType w:val="hybridMultilevel"/>
    <w:tmpl w:val="8B1EA5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6040AC"/>
    <w:multiLevelType w:val="hybridMultilevel"/>
    <w:tmpl w:val="D33C2D50"/>
    <w:lvl w:ilvl="0" w:tplc="09CC591A">
      <w:start w:val="1"/>
      <w:numFmt w:val="bullet"/>
      <w:lvlText w:val="-"/>
      <w:lvlJc w:val="left"/>
      <w:pPr>
        <w:ind w:left="1800" w:hanging="360"/>
      </w:pPr>
      <w:rPr>
        <w:rFonts w:ascii="Arial" w:eastAsiaTheme="minorHAnsi" w:hAnsi="Arial"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E8C2FD3"/>
    <w:multiLevelType w:val="hybridMultilevel"/>
    <w:tmpl w:val="2438DF00"/>
    <w:lvl w:ilvl="0" w:tplc="0809000F">
      <w:start w:val="1"/>
      <w:numFmt w:val="decimal"/>
      <w:lvlText w:val="%1."/>
      <w:lvlJc w:val="left"/>
      <w:pPr>
        <w:tabs>
          <w:tab w:val="num" w:pos="360"/>
        </w:tabs>
        <w:ind w:left="360" w:hanging="360"/>
      </w:pPr>
      <w:rPr>
        <w:rFonts w:hint="default"/>
        <w:color w:val="auto"/>
      </w:rPr>
    </w:lvl>
    <w:lvl w:ilvl="1" w:tplc="33627D1E">
      <w:start w:val="1"/>
      <w:numFmt w:val="decimal"/>
      <w:isLgl/>
      <w:lvlText w:val="%2"/>
      <w:lvlJc w:val="left"/>
      <w:pPr>
        <w:tabs>
          <w:tab w:val="num" w:pos="1080"/>
        </w:tabs>
        <w:ind w:left="1080" w:hanging="720"/>
      </w:pPr>
      <w:rPr>
        <w:rFonts w:ascii="Century Gothic" w:hAnsi="Century Gothic" w:cs="Times New Roman" w:hint="default"/>
      </w:rPr>
    </w:lvl>
    <w:lvl w:ilvl="2" w:tplc="4894D5CE">
      <w:numFmt w:val="none"/>
      <w:lvlText w:val=""/>
      <w:lvlJc w:val="left"/>
      <w:pPr>
        <w:tabs>
          <w:tab w:val="num" w:pos="360"/>
        </w:tabs>
      </w:pPr>
    </w:lvl>
    <w:lvl w:ilvl="3" w:tplc="C492B67A">
      <w:numFmt w:val="none"/>
      <w:lvlText w:val=""/>
      <w:lvlJc w:val="left"/>
      <w:pPr>
        <w:tabs>
          <w:tab w:val="num" w:pos="360"/>
        </w:tabs>
      </w:pPr>
    </w:lvl>
    <w:lvl w:ilvl="4" w:tplc="13C4A102">
      <w:numFmt w:val="none"/>
      <w:lvlText w:val=""/>
      <w:lvlJc w:val="left"/>
      <w:pPr>
        <w:tabs>
          <w:tab w:val="num" w:pos="360"/>
        </w:tabs>
      </w:pPr>
    </w:lvl>
    <w:lvl w:ilvl="5" w:tplc="54CED092">
      <w:numFmt w:val="none"/>
      <w:lvlText w:val=""/>
      <w:lvlJc w:val="left"/>
      <w:pPr>
        <w:tabs>
          <w:tab w:val="num" w:pos="360"/>
        </w:tabs>
      </w:pPr>
    </w:lvl>
    <w:lvl w:ilvl="6" w:tplc="FA6471EE">
      <w:numFmt w:val="none"/>
      <w:lvlText w:val=""/>
      <w:lvlJc w:val="left"/>
      <w:pPr>
        <w:tabs>
          <w:tab w:val="num" w:pos="360"/>
        </w:tabs>
      </w:pPr>
    </w:lvl>
    <w:lvl w:ilvl="7" w:tplc="3F889E78">
      <w:numFmt w:val="none"/>
      <w:lvlText w:val=""/>
      <w:lvlJc w:val="left"/>
      <w:pPr>
        <w:tabs>
          <w:tab w:val="num" w:pos="360"/>
        </w:tabs>
      </w:pPr>
    </w:lvl>
    <w:lvl w:ilvl="8" w:tplc="03F08162">
      <w:numFmt w:val="none"/>
      <w:lvlText w:val=""/>
      <w:lvlJc w:val="left"/>
      <w:pPr>
        <w:tabs>
          <w:tab w:val="num" w:pos="360"/>
        </w:tabs>
      </w:pPr>
    </w:lvl>
  </w:abstractNum>
  <w:abstractNum w:abstractNumId="5">
    <w:nsid w:val="758965DB"/>
    <w:multiLevelType w:val="hybridMultilevel"/>
    <w:tmpl w:val="6204B26A"/>
    <w:lvl w:ilvl="0" w:tplc="20F22BEC">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09"/>
    <w:rsid w:val="00010A60"/>
    <w:rsid w:val="000571CE"/>
    <w:rsid w:val="00081E37"/>
    <w:rsid w:val="000B37D8"/>
    <w:rsid w:val="00132981"/>
    <w:rsid w:val="001B1CE2"/>
    <w:rsid w:val="001E4E6B"/>
    <w:rsid w:val="00217071"/>
    <w:rsid w:val="002542C2"/>
    <w:rsid w:val="002E36BB"/>
    <w:rsid w:val="004E4656"/>
    <w:rsid w:val="006D6074"/>
    <w:rsid w:val="006F6009"/>
    <w:rsid w:val="00753BA5"/>
    <w:rsid w:val="00882306"/>
    <w:rsid w:val="008B13AC"/>
    <w:rsid w:val="00913601"/>
    <w:rsid w:val="009E597A"/>
    <w:rsid w:val="00AC1B53"/>
    <w:rsid w:val="00B63F34"/>
    <w:rsid w:val="00BC64A2"/>
    <w:rsid w:val="00BD1F1A"/>
    <w:rsid w:val="00C050A2"/>
    <w:rsid w:val="00C50129"/>
    <w:rsid w:val="00C93054"/>
    <w:rsid w:val="00CA3115"/>
    <w:rsid w:val="00CC492D"/>
    <w:rsid w:val="00DD757F"/>
    <w:rsid w:val="00EB6A44"/>
    <w:rsid w:val="00F16B84"/>
    <w:rsid w:val="00FA0171"/>
    <w:rsid w:val="00FC5747"/>
    <w:rsid w:val="00FE3E04"/>
    <w:rsid w:val="00FF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C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009"/>
    <w:pPr>
      <w:ind w:left="720"/>
      <w:contextualSpacing/>
    </w:pPr>
  </w:style>
  <w:style w:type="character" w:styleId="Hyperlink">
    <w:name w:val="Hyperlink"/>
    <w:rsid w:val="00913601"/>
    <w:rPr>
      <w:color w:val="0000FF"/>
      <w:u w:val="single"/>
    </w:rPr>
  </w:style>
  <w:style w:type="paragraph" w:styleId="Header">
    <w:name w:val="header"/>
    <w:basedOn w:val="Normal"/>
    <w:link w:val="HeaderChar"/>
    <w:uiPriority w:val="99"/>
    <w:unhideWhenUsed/>
    <w:rsid w:val="00753B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3BA5"/>
  </w:style>
  <w:style w:type="paragraph" w:styleId="Footer">
    <w:name w:val="footer"/>
    <w:basedOn w:val="Normal"/>
    <w:link w:val="FooterChar"/>
    <w:uiPriority w:val="99"/>
    <w:unhideWhenUsed/>
    <w:rsid w:val="00753B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3B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009"/>
    <w:pPr>
      <w:ind w:left="720"/>
      <w:contextualSpacing/>
    </w:pPr>
  </w:style>
  <w:style w:type="character" w:styleId="Hyperlink">
    <w:name w:val="Hyperlink"/>
    <w:rsid w:val="00913601"/>
    <w:rPr>
      <w:color w:val="0000FF"/>
      <w:u w:val="single"/>
    </w:rPr>
  </w:style>
  <w:style w:type="paragraph" w:styleId="Header">
    <w:name w:val="header"/>
    <w:basedOn w:val="Normal"/>
    <w:link w:val="HeaderChar"/>
    <w:uiPriority w:val="99"/>
    <w:unhideWhenUsed/>
    <w:rsid w:val="00753B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3BA5"/>
  </w:style>
  <w:style w:type="paragraph" w:styleId="Footer">
    <w:name w:val="footer"/>
    <w:basedOn w:val="Normal"/>
    <w:link w:val="FooterChar"/>
    <w:uiPriority w:val="99"/>
    <w:unhideWhenUsed/>
    <w:rsid w:val="00753B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heltercluster.org" TargetMode="External"/><Relationship Id="rId2" Type="http://schemas.openxmlformats.org/officeDocument/2006/relationships/hyperlink" Target="mailto:mnava@iom.int" TargetMode="External"/><Relationship Id="rId3" Type="http://schemas.openxmlformats.org/officeDocument/2006/relationships/hyperlink" Target="mailto:IM.Phil@shelterclu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g7e01d2410934a95afa409e0dbebe315 xmlns="96664bca-06c0-4657-b6f9-0a997f5ff9b9">
      <Terms xmlns="http://schemas.microsoft.com/office/infopath/2007/PartnerControls"/>
    </g7e01d2410934a95afa409e0dbebe315>
    <NFI_x0020_Guidance xmlns="96664bca-06c0-4657-b6f9-0a997f5ff9b9">false</NFI_x0020_Guidanc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Is_x0020_Cluster_x0020_Management_x003f_ xmlns="96664bca-06c0-4657-b6f9-0a997f5ff9b9">true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Shelter_x0020_Programming xmlns="96664bca-06c0-4657-b6f9-0a997f5ff9b9">false</Shelter_x0020_Programming>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IM xmlns="96664bca-06c0-4657-b6f9-0a997f5ff9b9">false</IM>
    <TaxCatchAll xmlns="96664bca-06c0-4657-b6f9-0a997f5ff9b9">
      <Value>19</Value>
      <Value>16</Value>
      <Value>39</Value>
      <Value>15</Value>
      <Value>36</Value>
      <Value>300</Value>
      <Value>11</Value>
      <Value>10</Value>
      <Value>5</Value>
      <Value>49</Value>
      <Value>115</Value>
      <Value>118</Value>
      <Value>117</Value>
      <Value>116</Value>
      <Value>23</Value>
    </TaxCatchAll>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TaxKeywordTaxHTField xmlns="96664bca-06c0-4657-b6f9-0a997f5ff9b9">
      <Terms xmlns="http://schemas.microsoft.com/office/infopath/2007/PartnerControls"/>
    </TaxKeywordTaxHTField>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e6f2ccbddc7344129cbcce7800e6bf7e xmlns="96664bca-06c0-4657-b6f9-0a997f5ff9b9">
      <Terms xmlns="http://schemas.microsoft.com/office/infopath/2007/PartnerControls"/>
    </e6f2ccbddc7344129cbcce7800e6bf7e>
    <p9d35d47f93d40ab99282662ef2417ca xmlns="96664bca-06c0-4657-b6f9-0a997f5ff9b9">
      <Terms xmlns="http://schemas.microsoft.com/office/infopath/2007/PartnerControls"/>
    </p9d35d47f93d40ab99282662ef2417ca>
    <RoutingRuleDescription xmlns="http://schemas.microsoft.com/sharepoint/v3" xsi:nil="true"/>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Event_x0020_Month xmlns="96664bca-06c0-4657-b6f9-0a997f5ff9b9">December</Event_x0020_Month>
    <Document_x0020_Description xmlns="96664bca-06c0-4657-b6f9-0a997f5ff9b9">&lt;div class="ExternalClassA482A583104E40ECAD5CC5FD280118E1"&gt;​Minutes from Temporary Shelter and Material Supply Technical Working Group - 6 Feb 2012&lt;br /&gt;&lt;/div&gt;
</Document_x0020_Description>
    <Publishing_x0020_Agency1 xmlns="96664bca-06c0-4657-b6f9-0a997f5ff9b9" xsi:nil="true"/>
    <Report_x0020_Date xmlns="96664bca-06c0-4657-b6f9-0a997f5ff9b9">2012-02-05T16:00:00+00:00</Report_x0020_Date>
    <Is_x0020_Reference_x0020_Doc xmlns="96664bca-06c0-4657-b6f9-0a997f5ff9b9">false</Is_x0020_Reference_x0020_Doc>
    <Websio_x0020_Document_x0020_Preview xmlns="96664bca-06c0-4657-b6f9-0a997f5ff9b9">/Asia/Philippines/TropicalStormSendong2011/_layouts/WebsioPreviewField/preview.aspx?ID=33922a29-cd84-41b0-b284-6ee5708b6ba9&amp;WebID=e027c474-10ff-4ec5-9865-60761ce8587f&amp;SiteID=0e29c24b-3e6a-4c7c-8cc1-69b27805b55c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Is_x0020_Key_x0020_Document1 xmlns="c2760211-3e43-4ff7-a9ea-22e8b7d99117">false</Is_x0020_Key_x0020_Document1>
    <Event_x0020_Day xmlns="96664bca-06c0-4657-b6f9-0a997f5ff9b9" xsi:nil="true"/>
    <Event_x0020_Year xmlns="96664bca-06c0-4657-b6f9-0a997f5ff9b9">2011</Event_x0020_Year>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Cluster_x0020_Review xmlns="96664bca-06c0-4657-b6f9-0a997f5ff9b9">false</Cluster_x0020_Review>
    <e7570bd437624e0480332ee2423de9d8 xmlns="96664bca-06c0-4657-b6f9-0a997f5ff9b9">
      <Terms xmlns="http://schemas.microsoft.com/office/infopath/2007/PartnerControls"/>
    </e7570bd437624e0480332ee2423de9d8>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091409F6-2B85-4FCC-9AF7-BEC73EB9A6D8}"/>
</file>

<file path=customXml/itemProps2.xml><?xml version="1.0" encoding="utf-8"?>
<ds:datastoreItem xmlns:ds="http://schemas.openxmlformats.org/officeDocument/2006/customXml" ds:itemID="{26F691F4-6783-4880-9D71-07D5B0BED1CF}"/>
</file>

<file path=customXml/itemProps3.xml><?xml version="1.0" encoding="utf-8"?>
<ds:datastoreItem xmlns:ds="http://schemas.openxmlformats.org/officeDocument/2006/customXml" ds:itemID="{DE9DEAC8-38D8-4196-BA41-C335F72DAB2D}"/>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IOMCDO042</dc:creator>
  <cp:keywords/>
  <cp:lastModifiedBy>Wan</cp:lastModifiedBy>
  <cp:revision>4</cp:revision>
  <dcterms:created xsi:type="dcterms:W3CDTF">2012-02-07T06:51:00Z</dcterms:created>
  <dcterms:modified xsi:type="dcterms:W3CDTF">2012-02-07T06:53:00Z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ite Type">
    <vt:lpwstr>11;#Response|6bd9b9ba-7d2f-42c0-b763-fbe6e7a871e1</vt:lpwstr>
  </property>
  <property fmtid="{D5CDD505-2E9C-101B-9397-08002B2CF9AE}" pid="4" name="Region">
    <vt:lpwstr>5;#Asia/Pacific|006cb068-6581-4ba7-b0e0-a9a495bc13fa</vt:lpwstr>
  </property>
  <property fmtid="{D5CDD505-2E9C-101B-9397-08002B2CF9AE}" pid="5" name="Document Category">
    <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ContentTypeId">
    <vt:lpwstr>0x010100AA7AFC8FE433CD4B94E991D812AE17EB0045759CFEF9FB3740ACEC2329ADEBBA1E</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3" name="ea99b9bab6784ccc9283a2724abfb998">
    <vt:lpwstr/>
  </property>
  <property fmtid="{D5CDD505-2E9C-101B-9397-08002B2CF9AE}" pid="14" name="Country">
    <vt:lpwstr>117;#Philippines|753a7b2d-32c5-43de-b643-9fe2fe455068</vt:lpwstr>
  </property>
  <property fmtid="{D5CDD505-2E9C-101B-9397-08002B2CF9AE}" pid="15" name="Damage Location">
    <vt:lpwstr>16;#Peri-Urban|df197954-a687-4fd4-b090-340c291f0d53;#49;#Urban|f95d968c-f509-433d-9d2f-3f9ba300a514;#19;#Rural|5400dbf1-cf20-4773-abf1-c8f7ccce637a</vt:lpwstr>
  </property>
  <property fmtid="{D5CDD505-2E9C-101B-9397-08002B2CF9AE}" pid="16" name="c6469c7b542544da98330bea40c07837">
    <vt:lpwstr/>
  </property>
  <property fmtid="{D5CDD505-2E9C-101B-9397-08002B2CF9AE}" pid="17" name="Degree Of Displacement">
    <vt:lpwstr>36;#Medium|6b2cc75e-07ed-40a7-8922-57b1887ff9f3</vt:lpwstr>
  </property>
  <property fmtid="{D5CDD505-2E9C-101B-9397-08002B2CF9AE}" pid="18" name="InterCluster">
    <vt:lpwstr/>
  </property>
  <property fmtid="{D5CDD505-2E9C-101B-9397-08002B2CF9AE}" pid="19" name="Management/Coordination">
    <vt:lpwstr>116;#Meeting Minutes|073dd3fd-2ae4-4873-a4a7-3498e6b393b4</vt:lpwstr>
  </property>
  <property fmtid="{D5CDD505-2E9C-101B-9397-08002B2CF9AE}" pid="20" name="Current Lead Agency">
    <vt:lpwstr>39;#IFRC|0e7dd7e8-b714-4971-a101-594bd0ec6546</vt:lpwstr>
  </property>
  <property fmtid="{D5CDD505-2E9C-101B-9397-08002B2CF9AE}" pid="21" name="Cross Cutting1">
    <vt:lpwstr/>
  </property>
  <property fmtid="{D5CDD505-2E9C-101B-9397-08002B2CF9AE}" pid="22" name="Status Of Site">
    <vt:lpwstr>15;#Active|319c008f-4e4c-46bc-95eb-65641b9bd58c</vt:lpwstr>
  </property>
  <property fmtid="{D5CDD505-2E9C-101B-9397-08002B2CF9AE}" pid="23" name="Shelter Technical1">
    <vt:lpwstr/>
  </property>
  <property fmtid="{D5CDD505-2E9C-101B-9397-08002B2CF9AE}" pid="24" name="AM&amp;E">
    <vt:lpwstr/>
  </property>
  <property fmtid="{D5CDD505-2E9C-101B-9397-08002B2CF9AE}" pid="25" name="Shelter Planning1">
    <vt:lpwstr/>
  </property>
  <property fmtid="{D5CDD505-2E9C-101B-9397-08002B2CF9AE}" pid="26" name="Event Type">
    <vt:lpwstr>118;#Windstorm|cdba76e3-1674-47bb-b967-aa23358effb5;#10;#Flood|071fd773-286a-4bf7-ba3e-769af5e0f9cb;#23;#Slide|2a99c5a5-9a13-42fb-a3f3-56033608559e</vt:lpwstr>
  </property>
  <property fmtid="{D5CDD505-2E9C-101B-9397-08002B2CF9AE}" pid="28" name="Responses sites">
    <vt:lpwstr>300;#Tropical storm sendong 2011|86a05612-7ae2-40c3-b9f9-cef40292b016</vt:lpwstr>
  </property>
  <property fmtid="{D5CDD505-2E9C-101B-9397-08002B2CF9AE}" pid="29" name="Response Site">
    <vt:lpwstr>Tropical Storm Sendong 2011</vt:lpwstr>
  </property>
</Properties>
</file>