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AE" w:rsidRDefault="00A126AE" w:rsidP="006A6AD5">
      <w:pPr>
        <w:pStyle w:val="Title"/>
        <w:rPr>
          <w:lang w:val="en-US"/>
        </w:rPr>
      </w:pPr>
      <w:bookmarkStart w:id="0" w:name="_GoBack"/>
      <w:bookmarkEnd w:id="0"/>
      <w:r w:rsidRPr="00042B43">
        <w:rPr>
          <w:lang w:val="en-US"/>
        </w:rPr>
        <w:t>Technical Guidance Note</w:t>
      </w:r>
    </w:p>
    <w:p w:rsidR="00A126AE" w:rsidRDefault="00A126AE" w:rsidP="006A6AD5">
      <w:pPr>
        <w:pStyle w:val="Heading1"/>
        <w:rPr>
          <w:lang w:val="en-US"/>
        </w:rPr>
      </w:pPr>
      <w:r>
        <w:rPr>
          <w:lang w:val="en-US"/>
        </w:rPr>
        <w:t>Content</w:t>
      </w:r>
    </w:p>
    <w:p w:rsidR="006A6AD5" w:rsidRPr="006A6AD5" w:rsidRDefault="006A6AD5" w:rsidP="006A6AD5">
      <w:pPr>
        <w:rPr>
          <w:lang w:val="en-US"/>
        </w:rPr>
      </w:pPr>
    </w:p>
    <w:p w:rsidR="00A126AE" w:rsidRPr="006A6AD5" w:rsidRDefault="00A126AE" w:rsidP="006A6AD5">
      <w:pPr>
        <w:pStyle w:val="ListParagraph"/>
        <w:numPr>
          <w:ilvl w:val="0"/>
          <w:numId w:val="17"/>
        </w:numPr>
        <w:rPr>
          <w:lang w:val="en-US"/>
        </w:rPr>
      </w:pPr>
      <w:r w:rsidRPr="006A6AD5">
        <w:rPr>
          <w:lang w:val="en-US"/>
        </w:rPr>
        <w:t>Who is this document aimed at?</w:t>
      </w:r>
    </w:p>
    <w:p w:rsidR="00A126AE" w:rsidRPr="006A6AD5" w:rsidRDefault="00A126AE" w:rsidP="006A6AD5">
      <w:pPr>
        <w:pStyle w:val="ListParagraph"/>
        <w:numPr>
          <w:ilvl w:val="0"/>
          <w:numId w:val="17"/>
        </w:numPr>
        <w:rPr>
          <w:lang w:val="en-US"/>
        </w:rPr>
      </w:pPr>
      <w:r w:rsidRPr="006A6AD5">
        <w:rPr>
          <w:lang w:val="en-US"/>
        </w:rPr>
        <w:t>Define the response: is this the 1</w:t>
      </w:r>
      <w:r w:rsidRPr="006A6AD5">
        <w:rPr>
          <w:vertAlign w:val="superscript"/>
          <w:lang w:val="en-US"/>
        </w:rPr>
        <w:t>st</w:t>
      </w:r>
      <w:r w:rsidRPr="006A6AD5">
        <w:rPr>
          <w:lang w:val="en-US"/>
        </w:rPr>
        <w:t xml:space="preserve"> response in the area?</w:t>
      </w:r>
    </w:p>
    <w:p w:rsidR="00A126AE" w:rsidRPr="006A6AD5" w:rsidRDefault="00A126AE" w:rsidP="006A6AD5">
      <w:pPr>
        <w:pStyle w:val="ListParagraph"/>
        <w:numPr>
          <w:ilvl w:val="0"/>
          <w:numId w:val="17"/>
        </w:numPr>
        <w:rPr>
          <w:lang w:val="en-US"/>
        </w:rPr>
      </w:pPr>
      <w:r w:rsidRPr="006A6AD5">
        <w:rPr>
          <w:lang w:val="en-US"/>
        </w:rPr>
        <w:t>Identify building standards and local building methods</w:t>
      </w:r>
    </w:p>
    <w:p w:rsidR="00A126AE" w:rsidRPr="006A6AD5" w:rsidRDefault="00A126AE" w:rsidP="006A6AD5">
      <w:pPr>
        <w:pStyle w:val="ListParagraph"/>
        <w:numPr>
          <w:ilvl w:val="0"/>
          <w:numId w:val="17"/>
        </w:numPr>
        <w:rPr>
          <w:lang w:val="en-US"/>
        </w:rPr>
      </w:pPr>
      <w:r w:rsidRPr="006A6AD5">
        <w:rPr>
          <w:lang w:val="en-US"/>
        </w:rPr>
        <w:t>Identify appropriate Shelter / Design option</w:t>
      </w:r>
    </w:p>
    <w:p w:rsidR="00A126AE" w:rsidRPr="006A6AD5" w:rsidRDefault="00A126AE" w:rsidP="006A6AD5">
      <w:pPr>
        <w:pStyle w:val="ListParagraph"/>
        <w:numPr>
          <w:ilvl w:val="0"/>
          <w:numId w:val="17"/>
        </w:numPr>
        <w:rPr>
          <w:lang w:val="en-US"/>
        </w:rPr>
      </w:pPr>
      <w:r w:rsidRPr="006A6AD5">
        <w:rPr>
          <w:lang w:val="en-US"/>
        </w:rPr>
        <w:t>Programming</w:t>
      </w:r>
    </w:p>
    <w:p w:rsidR="00A126AE" w:rsidRDefault="00A126AE" w:rsidP="00A126AE">
      <w:pPr>
        <w:pStyle w:val="ListParagraph"/>
        <w:rPr>
          <w:b/>
          <w:lang w:val="en-US"/>
        </w:rPr>
      </w:pPr>
    </w:p>
    <w:p w:rsidR="00A126AE" w:rsidRDefault="00A126AE" w:rsidP="00A126AE">
      <w:pPr>
        <w:pStyle w:val="ListParagraph"/>
        <w:rPr>
          <w:b/>
          <w:lang w:val="en-US"/>
        </w:rPr>
      </w:pPr>
    </w:p>
    <w:p w:rsidR="00A126AE" w:rsidRDefault="00A126AE" w:rsidP="00A126AE">
      <w:pPr>
        <w:rPr>
          <w:b/>
          <w:lang w:val="en-US"/>
        </w:rPr>
      </w:pPr>
      <w:r>
        <w:rPr>
          <w:b/>
          <w:lang w:val="en-US"/>
        </w:rPr>
        <w:br w:type="page"/>
      </w:r>
    </w:p>
    <w:p w:rsidR="00A126AE" w:rsidRDefault="00A126AE" w:rsidP="006A6AD5">
      <w:pPr>
        <w:pStyle w:val="Heading1"/>
        <w:numPr>
          <w:ilvl w:val="0"/>
          <w:numId w:val="18"/>
        </w:numPr>
        <w:rPr>
          <w:lang w:val="en-US"/>
        </w:rPr>
      </w:pPr>
      <w:r>
        <w:rPr>
          <w:lang w:val="en-US"/>
        </w:rPr>
        <w:lastRenderedPageBreak/>
        <w:t>Who is this Technical Guidance Note aimed at?</w:t>
      </w:r>
      <w:r>
        <w:rPr>
          <w:lang w:val="en-US"/>
        </w:rPr>
        <w:br/>
      </w:r>
    </w:p>
    <w:p w:rsidR="00A126AE" w:rsidRDefault="00A126AE" w:rsidP="006A6AD5">
      <w:pPr>
        <w:rPr>
          <w:lang w:val="en-US"/>
        </w:rPr>
      </w:pPr>
      <w:r w:rsidRPr="00142413">
        <w:rPr>
          <w:lang w:val="en-US"/>
        </w:rPr>
        <w:t xml:space="preserve">This document is aimed at all </w:t>
      </w:r>
      <w:r>
        <w:rPr>
          <w:lang w:val="en-US"/>
        </w:rPr>
        <w:t xml:space="preserve">parties contributing to a shelter response and is provided on the need to ensure a baseline understanding of shelter  to be achieved by all.  It intends to provide the essential technical information to enable persons with a range of experience to design suitable shelter responses, ensuring equity, social, environmental, contextual and cultural appropriateness, whilst setting technical standards. </w:t>
      </w:r>
    </w:p>
    <w:p w:rsidR="00A126AE" w:rsidRPr="00142413" w:rsidRDefault="00A126AE" w:rsidP="006A6AD5">
      <w:pPr>
        <w:rPr>
          <w:lang w:val="en-US"/>
        </w:rPr>
      </w:pPr>
      <w:r>
        <w:rPr>
          <w:lang w:val="en-US"/>
        </w:rPr>
        <w:t>Collaboration with other relevant clusters throughout shelter responses is essential (ie. Wash, Protection, CCCM, Education, Health, etc).</w:t>
      </w:r>
    </w:p>
    <w:p w:rsidR="00A126AE" w:rsidRDefault="00A126AE" w:rsidP="006A6AD5">
      <w:pPr>
        <w:rPr>
          <w:i/>
          <w:lang w:val="en-US"/>
        </w:rPr>
      </w:pPr>
    </w:p>
    <w:p w:rsidR="00A126AE" w:rsidRPr="00E10A8C" w:rsidRDefault="00A126AE" w:rsidP="006A6AD5">
      <w:pPr>
        <w:rPr>
          <w:b/>
          <w:i/>
          <w:lang w:val="en-US"/>
        </w:rPr>
      </w:pPr>
      <w:r w:rsidRPr="00E10A8C">
        <w:rPr>
          <w:b/>
          <w:i/>
          <w:lang w:val="en-US"/>
        </w:rPr>
        <w:t>References from the Shelter Cluster website</w:t>
      </w:r>
    </w:p>
    <w:p w:rsidR="00A126AE" w:rsidRDefault="00A126AE" w:rsidP="006A6AD5">
      <w:pPr>
        <w:rPr>
          <w:lang w:val="en-US"/>
        </w:rPr>
      </w:pPr>
      <w:r>
        <w:rPr>
          <w:lang w:val="en-US"/>
        </w:rPr>
        <w:t xml:space="preserve">IASC </w:t>
      </w:r>
      <w:r>
        <w:rPr>
          <w:lang w:val="en-US"/>
        </w:rPr>
        <w:br/>
      </w:r>
      <w:hyperlink r:id="rId12" w:history="1">
        <w:r w:rsidRPr="00483D75">
          <w:rPr>
            <w:rStyle w:val="Hyperlink"/>
            <w:lang w:val="en-US"/>
          </w:rPr>
          <w:t>https://www.sheltercluster.org/References/Pages/IASCGuidance.aspx</w:t>
        </w:r>
      </w:hyperlink>
    </w:p>
    <w:p w:rsidR="00A126AE" w:rsidRDefault="00A126AE" w:rsidP="006A6AD5">
      <w:pPr>
        <w:rPr>
          <w:lang w:val="en-US"/>
        </w:rPr>
      </w:pPr>
      <w:r>
        <w:rPr>
          <w:lang w:val="en-US"/>
        </w:rPr>
        <w:t>Inter Cluster Guidance</w:t>
      </w:r>
      <w:r>
        <w:rPr>
          <w:lang w:val="en-US"/>
        </w:rPr>
        <w:br/>
      </w:r>
      <w:hyperlink r:id="rId13" w:history="1">
        <w:r w:rsidRPr="00483D75">
          <w:rPr>
            <w:rStyle w:val="Hyperlink"/>
            <w:lang w:val="en-US"/>
          </w:rPr>
          <w:t>https://www.sheltercluster.org/References/Pages/InterCluster-Guidance.aspx</w:t>
        </w:r>
      </w:hyperlink>
    </w:p>
    <w:p w:rsidR="00A126AE" w:rsidRPr="00F20398" w:rsidRDefault="00A126AE" w:rsidP="006A6AD5">
      <w:pPr>
        <w:rPr>
          <w:lang w:val="en-US"/>
        </w:rPr>
      </w:pPr>
    </w:p>
    <w:p w:rsidR="00A126AE" w:rsidRPr="00142413" w:rsidRDefault="00A126AE" w:rsidP="006A6AD5">
      <w:pPr>
        <w:rPr>
          <w:lang w:val="en-US"/>
        </w:rPr>
      </w:pPr>
    </w:p>
    <w:p w:rsidR="00A126AE" w:rsidRDefault="00A126AE" w:rsidP="006A6AD5">
      <w:pPr>
        <w:rPr>
          <w:b/>
          <w:lang w:val="en-US"/>
        </w:rPr>
      </w:pPr>
      <w:r>
        <w:rPr>
          <w:b/>
          <w:lang w:val="en-US"/>
        </w:rPr>
        <w:br w:type="page"/>
      </w:r>
    </w:p>
    <w:p w:rsidR="00A126AE" w:rsidRDefault="00A126AE" w:rsidP="006A6AD5">
      <w:pPr>
        <w:pStyle w:val="Heading1"/>
        <w:numPr>
          <w:ilvl w:val="0"/>
          <w:numId w:val="18"/>
        </w:numPr>
        <w:rPr>
          <w:lang w:val="en-US"/>
        </w:rPr>
      </w:pPr>
      <w:r>
        <w:rPr>
          <w:lang w:val="en-US"/>
        </w:rPr>
        <w:lastRenderedPageBreak/>
        <w:t>Define the response: is this the 1</w:t>
      </w:r>
      <w:r w:rsidRPr="00042B43">
        <w:rPr>
          <w:vertAlign w:val="superscript"/>
          <w:lang w:val="en-US"/>
        </w:rPr>
        <w:t>st</w:t>
      </w:r>
      <w:r>
        <w:rPr>
          <w:lang w:val="en-US"/>
        </w:rPr>
        <w:t xml:space="preserve"> response in the area?</w:t>
      </w:r>
    </w:p>
    <w:p w:rsidR="006A6AD5" w:rsidRPr="006A6AD5" w:rsidRDefault="006A6AD5" w:rsidP="006A6AD5">
      <w:pPr>
        <w:rPr>
          <w:lang w:val="en-US"/>
        </w:rPr>
      </w:pPr>
    </w:p>
    <w:p w:rsidR="00A126AE" w:rsidRPr="00142413" w:rsidRDefault="00A126AE" w:rsidP="006A6AD5">
      <w:pPr>
        <w:rPr>
          <w:lang w:val="en-US"/>
        </w:rPr>
      </w:pPr>
      <w:r>
        <w:rPr>
          <w:lang w:val="en-US"/>
        </w:rPr>
        <w:t xml:space="preserve">In the first instances of an emergency response it is essential to find out if there has been any other emergency response in the country, region and local area. Accessing the relevant documents from previous shelter response is essential (ie. needs assessments, programmes, evaluations, lessons learnt, etc)  </w:t>
      </w:r>
    </w:p>
    <w:p w:rsidR="00A126AE" w:rsidRDefault="00A126AE" w:rsidP="006A6AD5">
      <w:pPr>
        <w:rPr>
          <w:lang w:val="en-US"/>
        </w:rPr>
      </w:pPr>
      <w:r>
        <w:rPr>
          <w:lang w:val="en-US"/>
        </w:rPr>
        <w:t>The context needs to be clearly defined to prepare an appropriate shelter response. Note that the lists below suggest what needs to be identified but remain non-exhaustive.</w:t>
      </w:r>
    </w:p>
    <w:p w:rsidR="00A126AE" w:rsidRDefault="00A126AE" w:rsidP="006A6AD5">
      <w:pPr>
        <w:rPr>
          <w:lang w:val="en-US"/>
        </w:rPr>
      </w:pPr>
    </w:p>
    <w:p w:rsidR="00A126AE" w:rsidRPr="007D35CF" w:rsidRDefault="00A126AE" w:rsidP="006A6AD5">
      <w:pPr>
        <w:rPr>
          <w:lang w:val="en-US"/>
        </w:rPr>
      </w:pPr>
      <w:r w:rsidRPr="007D35CF">
        <w:rPr>
          <w:lang w:val="en-US"/>
        </w:rPr>
        <w:t xml:space="preserve">Climate </w:t>
      </w:r>
      <w:r>
        <w:rPr>
          <w:lang w:val="en-US"/>
        </w:rPr>
        <w:t>/ Hazards:</w:t>
      </w:r>
    </w:p>
    <w:p w:rsidR="00A126AE" w:rsidRPr="006A6AD5" w:rsidRDefault="00A126AE" w:rsidP="006A6AD5">
      <w:pPr>
        <w:pStyle w:val="ListParagraph"/>
        <w:numPr>
          <w:ilvl w:val="0"/>
          <w:numId w:val="19"/>
        </w:numPr>
        <w:rPr>
          <w:lang w:val="en-US"/>
        </w:rPr>
      </w:pPr>
      <w:r w:rsidRPr="006A6AD5">
        <w:rPr>
          <w:lang w:val="en-US"/>
        </w:rPr>
        <w:t>Heavy rains and floods</w:t>
      </w:r>
    </w:p>
    <w:p w:rsidR="00A126AE" w:rsidRPr="006A6AD5" w:rsidRDefault="00A126AE" w:rsidP="006A6AD5">
      <w:pPr>
        <w:pStyle w:val="ListParagraph"/>
        <w:numPr>
          <w:ilvl w:val="0"/>
          <w:numId w:val="19"/>
        </w:numPr>
        <w:rPr>
          <w:lang w:val="en-US"/>
        </w:rPr>
      </w:pPr>
      <w:r w:rsidRPr="006A6AD5">
        <w:rPr>
          <w:lang w:val="en-US"/>
        </w:rPr>
        <w:t>Earthquake</w:t>
      </w:r>
    </w:p>
    <w:p w:rsidR="00A126AE" w:rsidRPr="006A6AD5" w:rsidRDefault="00A126AE" w:rsidP="006A6AD5">
      <w:pPr>
        <w:pStyle w:val="ListParagraph"/>
        <w:numPr>
          <w:ilvl w:val="0"/>
          <w:numId w:val="19"/>
        </w:numPr>
        <w:rPr>
          <w:lang w:val="en-US"/>
        </w:rPr>
      </w:pPr>
      <w:r w:rsidRPr="006A6AD5">
        <w:rPr>
          <w:lang w:val="en-US"/>
        </w:rPr>
        <w:t>Fire Hazards</w:t>
      </w:r>
    </w:p>
    <w:p w:rsidR="00A126AE" w:rsidRPr="006A6AD5" w:rsidRDefault="00A126AE" w:rsidP="006A6AD5">
      <w:pPr>
        <w:pStyle w:val="ListParagraph"/>
        <w:numPr>
          <w:ilvl w:val="0"/>
          <w:numId w:val="19"/>
        </w:numPr>
        <w:rPr>
          <w:lang w:val="en-US"/>
        </w:rPr>
      </w:pPr>
      <w:r w:rsidRPr="006A6AD5">
        <w:rPr>
          <w:lang w:val="en-US"/>
        </w:rPr>
        <w:t>Hurricane/ Strong Winds</w:t>
      </w:r>
    </w:p>
    <w:p w:rsidR="00A126AE" w:rsidRPr="006A6AD5" w:rsidRDefault="00A126AE" w:rsidP="006A6AD5">
      <w:pPr>
        <w:pStyle w:val="ListParagraph"/>
        <w:numPr>
          <w:ilvl w:val="0"/>
          <w:numId w:val="19"/>
        </w:numPr>
        <w:rPr>
          <w:lang w:val="en-US"/>
        </w:rPr>
      </w:pPr>
      <w:r w:rsidRPr="006A6AD5">
        <w:rPr>
          <w:lang w:val="en-US"/>
        </w:rPr>
        <w:t>Temperatures (very high / very low)</w:t>
      </w:r>
    </w:p>
    <w:p w:rsidR="00A126AE" w:rsidRPr="006A6AD5" w:rsidRDefault="00A126AE" w:rsidP="006A6AD5">
      <w:pPr>
        <w:pStyle w:val="ListParagraph"/>
        <w:numPr>
          <w:ilvl w:val="0"/>
          <w:numId w:val="19"/>
        </w:numPr>
        <w:rPr>
          <w:lang w:val="en-US"/>
        </w:rPr>
      </w:pPr>
      <w:r w:rsidRPr="006A6AD5">
        <w:rPr>
          <w:lang w:val="en-US"/>
        </w:rPr>
        <w:t>Landslides</w:t>
      </w:r>
    </w:p>
    <w:p w:rsidR="00A126AE" w:rsidRPr="006A6AD5" w:rsidRDefault="00A126AE" w:rsidP="006A6AD5">
      <w:pPr>
        <w:pStyle w:val="ListParagraph"/>
        <w:numPr>
          <w:ilvl w:val="0"/>
          <w:numId w:val="19"/>
        </w:numPr>
        <w:rPr>
          <w:lang w:val="en-US"/>
        </w:rPr>
      </w:pPr>
      <w:r w:rsidRPr="006A6AD5">
        <w:rPr>
          <w:lang w:val="en-US"/>
        </w:rPr>
        <w:t>Volcano</w:t>
      </w:r>
    </w:p>
    <w:p w:rsidR="00A126AE" w:rsidRPr="006A6AD5" w:rsidRDefault="00A126AE" w:rsidP="006A6AD5">
      <w:pPr>
        <w:pStyle w:val="ListParagraph"/>
        <w:numPr>
          <w:ilvl w:val="0"/>
          <w:numId w:val="19"/>
        </w:numPr>
        <w:rPr>
          <w:lang w:val="en-US"/>
        </w:rPr>
      </w:pPr>
      <w:r w:rsidRPr="006A6AD5">
        <w:rPr>
          <w:lang w:val="en-US"/>
        </w:rPr>
        <w:t>Drought</w:t>
      </w:r>
    </w:p>
    <w:p w:rsidR="00A126AE" w:rsidRPr="006A6AD5" w:rsidRDefault="00A126AE" w:rsidP="006A6AD5">
      <w:pPr>
        <w:pStyle w:val="ListParagraph"/>
        <w:numPr>
          <w:ilvl w:val="0"/>
          <w:numId w:val="19"/>
        </w:numPr>
        <w:rPr>
          <w:lang w:val="en-US"/>
        </w:rPr>
      </w:pPr>
      <w:r w:rsidRPr="006A6AD5">
        <w:rPr>
          <w:lang w:val="en-US"/>
        </w:rPr>
        <w:t>Virus</w:t>
      </w:r>
    </w:p>
    <w:p w:rsidR="00A126AE" w:rsidRPr="00042B43" w:rsidRDefault="00A126AE" w:rsidP="006A6AD5">
      <w:pPr>
        <w:rPr>
          <w:lang w:val="en-US"/>
        </w:rPr>
      </w:pPr>
    </w:p>
    <w:p w:rsidR="00A126AE" w:rsidRPr="007D35CF" w:rsidRDefault="00A126AE" w:rsidP="006A6AD5">
      <w:pPr>
        <w:rPr>
          <w:lang w:val="en-US"/>
        </w:rPr>
      </w:pPr>
      <w:r>
        <w:rPr>
          <w:lang w:val="en-US"/>
        </w:rPr>
        <w:t>Land tenure:</w:t>
      </w:r>
    </w:p>
    <w:p w:rsidR="00A126AE" w:rsidRPr="006A6AD5" w:rsidRDefault="00A126AE" w:rsidP="006A6AD5">
      <w:pPr>
        <w:pStyle w:val="ListParagraph"/>
        <w:numPr>
          <w:ilvl w:val="0"/>
          <w:numId w:val="20"/>
        </w:numPr>
        <w:rPr>
          <w:lang w:val="en-US"/>
        </w:rPr>
      </w:pPr>
      <w:r w:rsidRPr="006A6AD5">
        <w:rPr>
          <w:lang w:val="en-US"/>
        </w:rPr>
        <w:t>Land owner</w:t>
      </w:r>
    </w:p>
    <w:p w:rsidR="00A126AE" w:rsidRPr="006A6AD5" w:rsidRDefault="00A126AE" w:rsidP="006A6AD5">
      <w:pPr>
        <w:pStyle w:val="ListParagraph"/>
        <w:numPr>
          <w:ilvl w:val="0"/>
          <w:numId w:val="20"/>
        </w:numPr>
        <w:rPr>
          <w:lang w:val="en-US"/>
        </w:rPr>
      </w:pPr>
      <w:r w:rsidRPr="006A6AD5">
        <w:rPr>
          <w:lang w:val="en-US"/>
        </w:rPr>
        <w:t>Land rental</w:t>
      </w:r>
    </w:p>
    <w:p w:rsidR="00A126AE" w:rsidRPr="006A6AD5" w:rsidRDefault="00A126AE" w:rsidP="006A6AD5">
      <w:pPr>
        <w:pStyle w:val="ListParagraph"/>
        <w:numPr>
          <w:ilvl w:val="0"/>
          <w:numId w:val="20"/>
        </w:numPr>
        <w:rPr>
          <w:lang w:val="en-US"/>
        </w:rPr>
      </w:pPr>
      <w:r w:rsidRPr="006A6AD5">
        <w:rPr>
          <w:lang w:val="en-US"/>
        </w:rPr>
        <w:t xml:space="preserve">Structural owner </w:t>
      </w:r>
    </w:p>
    <w:p w:rsidR="00A126AE" w:rsidRPr="006A6AD5" w:rsidRDefault="00A126AE" w:rsidP="006A6AD5">
      <w:pPr>
        <w:pStyle w:val="ListParagraph"/>
        <w:numPr>
          <w:ilvl w:val="0"/>
          <w:numId w:val="20"/>
        </w:numPr>
        <w:rPr>
          <w:lang w:val="en-US"/>
        </w:rPr>
      </w:pPr>
      <w:r w:rsidRPr="006A6AD5">
        <w:rPr>
          <w:lang w:val="en-US"/>
        </w:rPr>
        <w:t>Structural rental</w:t>
      </w:r>
    </w:p>
    <w:p w:rsidR="00A126AE" w:rsidRPr="006A6AD5" w:rsidRDefault="00A126AE" w:rsidP="006A6AD5">
      <w:pPr>
        <w:pStyle w:val="ListParagraph"/>
        <w:numPr>
          <w:ilvl w:val="0"/>
          <w:numId w:val="20"/>
        </w:numPr>
        <w:rPr>
          <w:lang w:val="en-US"/>
        </w:rPr>
      </w:pPr>
      <w:r w:rsidRPr="006A6AD5">
        <w:rPr>
          <w:lang w:val="en-US"/>
        </w:rPr>
        <w:t>Apartment rental</w:t>
      </w:r>
    </w:p>
    <w:p w:rsidR="00A126AE" w:rsidRPr="006A6AD5" w:rsidRDefault="00A126AE" w:rsidP="006A6AD5">
      <w:pPr>
        <w:pStyle w:val="ListParagraph"/>
        <w:numPr>
          <w:ilvl w:val="0"/>
          <w:numId w:val="20"/>
        </w:numPr>
        <w:rPr>
          <w:lang w:val="en-US"/>
        </w:rPr>
      </w:pPr>
      <w:r w:rsidRPr="006A6AD5">
        <w:rPr>
          <w:lang w:val="en-US"/>
        </w:rPr>
        <w:t>Land occupation</w:t>
      </w:r>
    </w:p>
    <w:p w:rsidR="00A126AE" w:rsidRPr="006A6AD5" w:rsidRDefault="00A126AE" w:rsidP="006A6AD5">
      <w:pPr>
        <w:pStyle w:val="ListParagraph"/>
        <w:numPr>
          <w:ilvl w:val="0"/>
          <w:numId w:val="20"/>
        </w:numPr>
        <w:rPr>
          <w:lang w:val="en-US"/>
        </w:rPr>
      </w:pPr>
      <w:r w:rsidRPr="006A6AD5">
        <w:rPr>
          <w:lang w:val="en-US"/>
        </w:rPr>
        <w:t>Informal ownership</w:t>
      </w:r>
    </w:p>
    <w:p w:rsidR="00A126AE" w:rsidRPr="006A6AD5" w:rsidRDefault="00A126AE" w:rsidP="006A6AD5">
      <w:pPr>
        <w:pStyle w:val="ListParagraph"/>
        <w:numPr>
          <w:ilvl w:val="0"/>
          <w:numId w:val="20"/>
        </w:numPr>
        <w:rPr>
          <w:lang w:val="en-US"/>
        </w:rPr>
      </w:pPr>
      <w:r w:rsidRPr="006A6AD5">
        <w:rPr>
          <w:lang w:val="en-US"/>
        </w:rPr>
        <w:t>No ownership</w:t>
      </w:r>
    </w:p>
    <w:p w:rsidR="00A126AE" w:rsidRDefault="00A126AE" w:rsidP="006A6AD5">
      <w:pPr>
        <w:rPr>
          <w:lang w:val="en-US"/>
        </w:rPr>
      </w:pPr>
    </w:p>
    <w:p w:rsidR="00A126AE" w:rsidRPr="007D35CF" w:rsidRDefault="00A126AE" w:rsidP="006A6AD5">
      <w:pPr>
        <w:rPr>
          <w:lang w:val="en-US"/>
        </w:rPr>
      </w:pPr>
      <w:r w:rsidRPr="00F20398">
        <w:rPr>
          <w:lang w:val="en-US"/>
        </w:rPr>
        <w:t xml:space="preserve"> </w:t>
      </w:r>
      <w:r>
        <w:rPr>
          <w:lang w:val="en-US"/>
        </w:rPr>
        <w:t>Materials/Resources:</w:t>
      </w:r>
    </w:p>
    <w:p w:rsidR="00A126AE" w:rsidRPr="006A6AD5" w:rsidRDefault="00A126AE" w:rsidP="006A6AD5">
      <w:pPr>
        <w:pStyle w:val="ListParagraph"/>
        <w:numPr>
          <w:ilvl w:val="0"/>
          <w:numId w:val="21"/>
        </w:numPr>
        <w:rPr>
          <w:lang w:val="en-US"/>
        </w:rPr>
      </w:pPr>
      <w:r w:rsidRPr="006A6AD5">
        <w:rPr>
          <w:lang w:val="en-US"/>
        </w:rPr>
        <w:t>Locally available in abundance</w:t>
      </w:r>
    </w:p>
    <w:p w:rsidR="00A126AE" w:rsidRPr="006A6AD5" w:rsidRDefault="00A126AE" w:rsidP="006A6AD5">
      <w:pPr>
        <w:pStyle w:val="ListParagraph"/>
        <w:numPr>
          <w:ilvl w:val="0"/>
          <w:numId w:val="21"/>
        </w:numPr>
        <w:rPr>
          <w:lang w:val="en-US"/>
        </w:rPr>
      </w:pPr>
      <w:r w:rsidRPr="006A6AD5">
        <w:rPr>
          <w:lang w:val="en-US"/>
        </w:rPr>
        <w:t>Locally available but not in abundance</w:t>
      </w:r>
    </w:p>
    <w:p w:rsidR="00A126AE" w:rsidRPr="006A6AD5" w:rsidRDefault="00A126AE" w:rsidP="006A6AD5">
      <w:pPr>
        <w:pStyle w:val="ListParagraph"/>
        <w:numPr>
          <w:ilvl w:val="0"/>
          <w:numId w:val="21"/>
        </w:numPr>
        <w:rPr>
          <w:lang w:val="en-US"/>
        </w:rPr>
      </w:pPr>
      <w:r w:rsidRPr="006A6AD5">
        <w:rPr>
          <w:lang w:val="en-US"/>
        </w:rPr>
        <w:t>Local market availability mechanisms</w:t>
      </w:r>
    </w:p>
    <w:p w:rsidR="00A126AE" w:rsidRPr="006A6AD5" w:rsidRDefault="00A126AE" w:rsidP="006A6AD5">
      <w:pPr>
        <w:pStyle w:val="ListParagraph"/>
        <w:numPr>
          <w:ilvl w:val="0"/>
          <w:numId w:val="21"/>
        </w:numPr>
        <w:rPr>
          <w:lang w:val="en-US"/>
        </w:rPr>
      </w:pPr>
      <w:r w:rsidRPr="006A6AD5">
        <w:rPr>
          <w:lang w:val="en-US"/>
        </w:rPr>
        <w:t>Imported materials</w:t>
      </w:r>
    </w:p>
    <w:p w:rsidR="00A126AE" w:rsidRPr="006A6AD5" w:rsidRDefault="00A126AE" w:rsidP="006A6AD5">
      <w:pPr>
        <w:pStyle w:val="ListParagraph"/>
        <w:numPr>
          <w:ilvl w:val="0"/>
          <w:numId w:val="21"/>
        </w:numPr>
        <w:rPr>
          <w:lang w:val="en-US"/>
        </w:rPr>
      </w:pPr>
      <w:r w:rsidRPr="006A6AD5">
        <w:rPr>
          <w:lang w:val="en-US"/>
        </w:rPr>
        <w:t>Local building techniques</w:t>
      </w:r>
    </w:p>
    <w:p w:rsidR="00A126AE" w:rsidRPr="00D33F92" w:rsidRDefault="00A126AE" w:rsidP="006A6AD5">
      <w:pPr>
        <w:rPr>
          <w:lang w:val="en-US"/>
        </w:rPr>
      </w:pPr>
    </w:p>
    <w:p w:rsidR="00A126AE" w:rsidRPr="00E10A8C" w:rsidRDefault="00A126AE" w:rsidP="006A6AD5">
      <w:pPr>
        <w:rPr>
          <w:b/>
          <w:i/>
          <w:lang w:val="en-US"/>
        </w:rPr>
      </w:pPr>
      <w:r w:rsidRPr="00E10A8C">
        <w:rPr>
          <w:b/>
          <w:i/>
          <w:lang w:val="en-US"/>
        </w:rPr>
        <w:lastRenderedPageBreak/>
        <w:t>References from the Shelter Cluster website:</w:t>
      </w:r>
    </w:p>
    <w:p w:rsidR="00A126AE" w:rsidRDefault="00A126AE" w:rsidP="006A6AD5">
      <w:pPr>
        <w:rPr>
          <w:lang w:val="en-US"/>
        </w:rPr>
      </w:pPr>
      <w:r>
        <w:rPr>
          <w:lang w:val="en-US"/>
        </w:rPr>
        <w:t>Housing Land and Property</w:t>
      </w:r>
      <w:r>
        <w:rPr>
          <w:lang w:val="en-US"/>
        </w:rPr>
        <w:br/>
      </w:r>
      <w:hyperlink r:id="rId14" w:history="1">
        <w:r w:rsidRPr="00483D75">
          <w:rPr>
            <w:rStyle w:val="Hyperlink"/>
            <w:lang w:val="en-US"/>
          </w:rPr>
          <w:t>https://www.sheltercluster.org/References/Pages/Housing-Land-and-Property.aspx</w:t>
        </w:r>
      </w:hyperlink>
    </w:p>
    <w:p w:rsidR="00A126AE" w:rsidRDefault="00A126AE" w:rsidP="006A6AD5">
      <w:pPr>
        <w:rPr>
          <w:rStyle w:val="Hyperlink"/>
          <w:lang w:val="en-US"/>
        </w:rPr>
      </w:pPr>
      <w:r>
        <w:rPr>
          <w:lang w:val="en-US"/>
        </w:rPr>
        <w:t xml:space="preserve">Land Tenure documents </w:t>
      </w:r>
      <w:r>
        <w:rPr>
          <w:lang w:val="en-US"/>
        </w:rPr>
        <w:br/>
      </w:r>
      <w:hyperlink r:id="rId15" w:history="1">
        <w:r w:rsidRPr="00483D75">
          <w:rPr>
            <w:rStyle w:val="Hyperlink"/>
            <w:lang w:val="en-US"/>
          </w:rPr>
          <w:t>https://www.sheltercluster.org/References/Documents/Forms/All%20Documents.aspx</w:t>
        </w:r>
      </w:hyperlink>
    </w:p>
    <w:p w:rsidR="00A126AE" w:rsidRDefault="00A126AE" w:rsidP="006A6AD5">
      <w:pPr>
        <w:rPr>
          <w:rStyle w:val="Hyperlink"/>
          <w:color w:val="auto"/>
          <w:lang w:val="en-US"/>
        </w:rPr>
      </w:pPr>
      <w:r>
        <w:rPr>
          <w:rStyle w:val="Hyperlink"/>
          <w:color w:val="auto"/>
          <w:lang w:val="en-US"/>
        </w:rPr>
        <w:t>Emergency Market Mapping Analysis Toolkit</w:t>
      </w:r>
      <w:r>
        <w:rPr>
          <w:rStyle w:val="Hyperlink"/>
          <w:color w:val="auto"/>
          <w:lang w:val="en-US"/>
        </w:rPr>
        <w:br/>
      </w:r>
      <w:hyperlink r:id="rId16" w:history="1">
        <w:r w:rsidRPr="00C859E1">
          <w:rPr>
            <w:rStyle w:val="Hyperlink"/>
            <w:lang w:val="en-US"/>
          </w:rPr>
          <w:t>http://emma-toolkit.org/</w:t>
        </w:r>
      </w:hyperlink>
      <w:r>
        <w:rPr>
          <w:rStyle w:val="Hyperlink"/>
          <w:color w:val="auto"/>
          <w:lang w:val="en-US"/>
        </w:rPr>
        <w:t xml:space="preserve"> </w:t>
      </w:r>
    </w:p>
    <w:p w:rsidR="00A126AE" w:rsidRDefault="00A126AE" w:rsidP="006A6AD5">
      <w:pPr>
        <w:rPr>
          <w:rStyle w:val="Hyperlink"/>
          <w:color w:val="auto"/>
          <w:lang w:val="en-US"/>
        </w:rPr>
      </w:pPr>
      <w:r>
        <w:rPr>
          <w:rStyle w:val="Hyperlink"/>
          <w:color w:val="auto"/>
          <w:lang w:val="en-US"/>
        </w:rPr>
        <w:t>Participatory Approach Safer Shelter Awareness</w:t>
      </w:r>
      <w:r>
        <w:rPr>
          <w:rStyle w:val="Hyperlink"/>
          <w:color w:val="auto"/>
          <w:lang w:val="en-US"/>
        </w:rPr>
        <w:br/>
      </w:r>
      <w:hyperlink r:id="rId17" w:history="1">
        <w:r w:rsidRPr="00C859E1">
          <w:rPr>
            <w:rStyle w:val="Hyperlink"/>
            <w:lang w:val="en-US"/>
          </w:rPr>
          <w:t>http://www.ifrc.org/PageFiles/95526/publications/305400-PASSA%20manual-EN-LR.pdf</w:t>
        </w:r>
      </w:hyperlink>
    </w:p>
    <w:p w:rsidR="00A126AE" w:rsidRPr="008B1800" w:rsidRDefault="00A126AE" w:rsidP="006A6AD5">
      <w:pPr>
        <w:rPr>
          <w:color w:val="994345" w:themeColor="hyperlink"/>
          <w:u w:val="single"/>
          <w:lang w:val="en-US"/>
        </w:rPr>
      </w:pPr>
      <w:r>
        <w:rPr>
          <w:lang w:val="en-US"/>
        </w:rPr>
        <w:t>Material Guidance documents</w:t>
      </w:r>
      <w:r>
        <w:rPr>
          <w:lang w:val="en-US"/>
        </w:rPr>
        <w:br/>
      </w:r>
      <w:hyperlink r:id="rId18" w:history="1">
        <w:r w:rsidRPr="00483D75">
          <w:rPr>
            <w:rStyle w:val="Hyperlink"/>
            <w:lang w:val="en-US"/>
          </w:rPr>
          <w:t>https://www.sheltercluster.org/References/Documents/Forms/All%20Documents.aspx</w:t>
        </w:r>
      </w:hyperlink>
    </w:p>
    <w:p w:rsidR="00A126AE" w:rsidRDefault="00A126AE" w:rsidP="006A6AD5">
      <w:pPr>
        <w:rPr>
          <w:b/>
          <w:lang w:val="en-US"/>
        </w:rPr>
      </w:pPr>
    </w:p>
    <w:p w:rsidR="00A126AE" w:rsidRDefault="00A126AE" w:rsidP="006A6AD5">
      <w:pPr>
        <w:rPr>
          <w:b/>
          <w:lang w:val="en-US"/>
        </w:rPr>
      </w:pPr>
      <w:r>
        <w:rPr>
          <w:b/>
          <w:lang w:val="en-US"/>
        </w:rPr>
        <w:br w:type="page"/>
      </w:r>
    </w:p>
    <w:p w:rsidR="00A126AE" w:rsidRDefault="00A126AE" w:rsidP="006A6AD5">
      <w:pPr>
        <w:pStyle w:val="Heading1"/>
        <w:numPr>
          <w:ilvl w:val="0"/>
          <w:numId w:val="18"/>
        </w:numPr>
        <w:rPr>
          <w:lang w:val="en-US"/>
        </w:rPr>
      </w:pPr>
      <w:r>
        <w:rPr>
          <w:lang w:val="en-US"/>
        </w:rPr>
        <w:lastRenderedPageBreak/>
        <w:t>Identify Building Standards &amp; Local building methods</w:t>
      </w:r>
    </w:p>
    <w:p w:rsidR="006A6AD5" w:rsidRPr="006A6AD5" w:rsidRDefault="006A6AD5" w:rsidP="006A6AD5">
      <w:pPr>
        <w:rPr>
          <w:lang w:val="en-US"/>
        </w:rPr>
      </w:pPr>
    </w:p>
    <w:p w:rsidR="00A126AE" w:rsidRDefault="00A126AE" w:rsidP="006A6AD5">
      <w:pPr>
        <w:rPr>
          <w:lang w:val="en-US"/>
        </w:rPr>
      </w:pPr>
      <w:r>
        <w:rPr>
          <w:lang w:val="en-US"/>
        </w:rPr>
        <w:t>Identify the local and national Building Standard.</w:t>
      </w:r>
    </w:p>
    <w:p w:rsidR="00A126AE" w:rsidRDefault="00A126AE" w:rsidP="006A6AD5">
      <w:pPr>
        <w:rPr>
          <w:lang w:val="en-US"/>
        </w:rPr>
      </w:pPr>
      <w:r>
        <w:rPr>
          <w:lang w:val="en-US"/>
        </w:rPr>
        <w:t>Identify local and national building methods, which might not be formally standardized.</w:t>
      </w:r>
    </w:p>
    <w:p w:rsidR="00A126AE" w:rsidRDefault="00A126AE" w:rsidP="006A6AD5">
      <w:pPr>
        <w:rPr>
          <w:lang w:val="en-US"/>
        </w:rPr>
      </w:pPr>
      <w:r>
        <w:rPr>
          <w:lang w:val="en-US"/>
        </w:rPr>
        <w:t>Government bodies with which partnership and collaboration are needed. Identify which department will look after:</w:t>
      </w:r>
    </w:p>
    <w:p w:rsidR="00A126AE" w:rsidRPr="006A6AD5" w:rsidRDefault="00A126AE" w:rsidP="006A6AD5">
      <w:pPr>
        <w:pStyle w:val="ListParagraph"/>
        <w:numPr>
          <w:ilvl w:val="0"/>
          <w:numId w:val="22"/>
        </w:numPr>
        <w:rPr>
          <w:lang w:val="en-US"/>
        </w:rPr>
      </w:pPr>
      <w:r w:rsidRPr="006A6AD5">
        <w:rPr>
          <w:lang w:val="en-US"/>
        </w:rPr>
        <w:t>Emergency shelter</w:t>
      </w:r>
    </w:p>
    <w:p w:rsidR="00A126AE" w:rsidRPr="006A6AD5" w:rsidRDefault="00A126AE" w:rsidP="006A6AD5">
      <w:pPr>
        <w:pStyle w:val="ListParagraph"/>
        <w:numPr>
          <w:ilvl w:val="0"/>
          <w:numId w:val="22"/>
        </w:numPr>
        <w:rPr>
          <w:lang w:val="en-US"/>
        </w:rPr>
      </w:pPr>
      <w:r w:rsidRPr="006A6AD5">
        <w:rPr>
          <w:lang w:val="en-US"/>
        </w:rPr>
        <w:t>Provision of land for transitional shelter</w:t>
      </w:r>
    </w:p>
    <w:p w:rsidR="00A126AE" w:rsidRPr="006A6AD5" w:rsidRDefault="00A126AE" w:rsidP="006A6AD5">
      <w:pPr>
        <w:pStyle w:val="ListParagraph"/>
        <w:numPr>
          <w:ilvl w:val="0"/>
          <w:numId w:val="22"/>
        </w:numPr>
        <w:rPr>
          <w:lang w:val="en-US"/>
        </w:rPr>
      </w:pPr>
      <w:r w:rsidRPr="006A6AD5">
        <w:rPr>
          <w:lang w:val="en-US"/>
        </w:rPr>
        <w:t>Working with the community for provision of permanent shelter</w:t>
      </w:r>
    </w:p>
    <w:p w:rsidR="00A126AE" w:rsidRPr="006A6AD5" w:rsidRDefault="00A126AE" w:rsidP="006A6AD5">
      <w:pPr>
        <w:pStyle w:val="ListParagraph"/>
        <w:numPr>
          <w:ilvl w:val="0"/>
          <w:numId w:val="22"/>
        </w:numPr>
        <w:rPr>
          <w:lang w:val="en-US"/>
        </w:rPr>
      </w:pPr>
      <w:r w:rsidRPr="006A6AD5">
        <w:rPr>
          <w:lang w:val="en-US"/>
        </w:rPr>
        <w:t>Schools</w:t>
      </w:r>
    </w:p>
    <w:p w:rsidR="00A126AE" w:rsidRPr="006A6AD5" w:rsidRDefault="00A126AE" w:rsidP="006A6AD5">
      <w:pPr>
        <w:pStyle w:val="ListParagraph"/>
        <w:numPr>
          <w:ilvl w:val="0"/>
          <w:numId w:val="22"/>
        </w:numPr>
        <w:rPr>
          <w:lang w:val="en-US"/>
        </w:rPr>
      </w:pPr>
      <w:r w:rsidRPr="006A6AD5">
        <w:rPr>
          <w:lang w:val="en-US"/>
        </w:rPr>
        <w:t>Infrastructure rehabilitation</w:t>
      </w:r>
    </w:p>
    <w:p w:rsidR="00A126AE" w:rsidRPr="00D33F92" w:rsidRDefault="00A126AE" w:rsidP="006A6AD5">
      <w:pPr>
        <w:rPr>
          <w:lang w:val="en-US"/>
        </w:rPr>
      </w:pPr>
      <w:r>
        <w:rPr>
          <w:lang w:val="en-US"/>
        </w:rPr>
        <w:t>Refer the Humanitarian minimum standard.</w:t>
      </w:r>
    </w:p>
    <w:p w:rsidR="00A126AE" w:rsidRPr="00D33F92" w:rsidRDefault="00A126AE" w:rsidP="006A6AD5">
      <w:pPr>
        <w:rPr>
          <w:lang w:val="en-US"/>
        </w:rPr>
      </w:pPr>
    </w:p>
    <w:p w:rsidR="00A126AE" w:rsidRDefault="00A126AE" w:rsidP="006A6AD5">
      <w:pPr>
        <w:rPr>
          <w:b/>
          <w:i/>
          <w:lang w:val="en-US"/>
        </w:rPr>
      </w:pPr>
      <w:r w:rsidRPr="00E10A8C">
        <w:rPr>
          <w:b/>
          <w:i/>
          <w:lang w:val="en-US"/>
        </w:rPr>
        <w:t>References from the Shelter Cluster website:</w:t>
      </w:r>
    </w:p>
    <w:p w:rsidR="00A126AE" w:rsidRDefault="00A126AE" w:rsidP="006A6AD5">
      <w:pPr>
        <w:rPr>
          <w:lang w:val="en-US"/>
        </w:rPr>
      </w:pPr>
      <w:r>
        <w:rPr>
          <w:lang w:val="en-US"/>
        </w:rPr>
        <w:t>Sphere Standards</w:t>
      </w:r>
      <w:r>
        <w:rPr>
          <w:lang w:val="en-US"/>
        </w:rPr>
        <w:br/>
      </w:r>
      <w:hyperlink r:id="rId19" w:history="1">
        <w:r w:rsidRPr="00483D75">
          <w:rPr>
            <w:rStyle w:val="Hyperlink"/>
            <w:lang w:val="en-US"/>
          </w:rPr>
          <w:t>http://www.spherehandbook.org/en/how-to-use-this-chapter-2/</w:t>
        </w:r>
      </w:hyperlink>
    </w:p>
    <w:p w:rsidR="00A126AE" w:rsidRDefault="00A126AE" w:rsidP="006A6AD5">
      <w:pPr>
        <w:rPr>
          <w:lang w:val="en-US"/>
        </w:rPr>
      </w:pPr>
      <w:r>
        <w:rPr>
          <w:lang w:val="en-US"/>
        </w:rPr>
        <w:t xml:space="preserve">Minimum Standards in Shelter, Settlements and Non-Food Items. </w:t>
      </w:r>
      <w:r>
        <w:rPr>
          <w:lang w:val="en-US"/>
        </w:rPr>
        <w:br/>
      </w:r>
      <w:hyperlink r:id="rId20" w:history="1">
        <w:r w:rsidRPr="00483D75">
          <w:rPr>
            <w:rStyle w:val="Hyperlink"/>
            <w:lang w:val="en-US"/>
          </w:rPr>
          <w:t>http://www.redr.org.uk/objects_store/the_sphere_handbook_-_shelter_and_settlement.pdf</w:t>
        </w:r>
      </w:hyperlink>
    </w:p>
    <w:p w:rsidR="00A126AE" w:rsidRPr="00E10A8C" w:rsidRDefault="00A126AE" w:rsidP="006A6AD5">
      <w:pPr>
        <w:rPr>
          <w:lang w:val="en-US"/>
        </w:rPr>
      </w:pPr>
    </w:p>
    <w:p w:rsidR="00A126AE" w:rsidRPr="00E10A8C" w:rsidRDefault="00A126AE" w:rsidP="006A6AD5">
      <w:pPr>
        <w:rPr>
          <w:b/>
          <w:lang w:val="en-US"/>
        </w:rPr>
      </w:pPr>
    </w:p>
    <w:p w:rsidR="00A126AE" w:rsidRDefault="00A126AE" w:rsidP="006A6AD5">
      <w:pPr>
        <w:rPr>
          <w:b/>
          <w:lang w:val="en-US"/>
        </w:rPr>
      </w:pPr>
    </w:p>
    <w:p w:rsidR="00A126AE" w:rsidRDefault="00A126AE" w:rsidP="006A6AD5">
      <w:pPr>
        <w:rPr>
          <w:b/>
          <w:lang w:val="en-US"/>
        </w:rPr>
      </w:pPr>
      <w:r>
        <w:rPr>
          <w:b/>
          <w:lang w:val="en-US"/>
        </w:rPr>
        <w:br w:type="page"/>
      </w:r>
    </w:p>
    <w:p w:rsidR="00A126AE" w:rsidRDefault="00A126AE" w:rsidP="006A6AD5">
      <w:pPr>
        <w:pStyle w:val="Heading1"/>
        <w:numPr>
          <w:ilvl w:val="0"/>
          <w:numId w:val="18"/>
        </w:numPr>
        <w:rPr>
          <w:lang w:val="en-US"/>
        </w:rPr>
      </w:pPr>
      <w:r>
        <w:rPr>
          <w:lang w:val="en-US"/>
        </w:rPr>
        <w:lastRenderedPageBreak/>
        <w:t>Identify appropriate Shelter / Design options</w:t>
      </w:r>
    </w:p>
    <w:p w:rsidR="00A126AE" w:rsidRPr="00D530E9" w:rsidRDefault="00A126AE" w:rsidP="006A6AD5">
      <w:pPr>
        <w:rPr>
          <w:lang w:val="en-US"/>
        </w:rPr>
      </w:pPr>
      <w:r>
        <w:rPr>
          <w:lang w:val="en-US"/>
        </w:rPr>
        <w:t>Below is a matrix suggesting a methodology for identifying the appropriate shelter solutions for emergency responses. For example in the case of a displace population they might be a combination of</w:t>
      </w:r>
      <w:r w:rsidRPr="00D530E9">
        <w:rPr>
          <w:i/>
          <w:lang w:val="en-US"/>
        </w:rPr>
        <w:t xml:space="preserve"> </w:t>
      </w:r>
      <w:r>
        <w:rPr>
          <w:i/>
          <w:lang w:val="en-US"/>
        </w:rPr>
        <w:t>HH located in collective centres</w:t>
      </w:r>
      <w:r w:rsidRPr="00D530E9">
        <w:rPr>
          <w:i/>
          <w:lang w:val="en-US"/>
        </w:rPr>
        <w:t xml:space="preserve"> </w:t>
      </w:r>
      <w:r>
        <w:rPr>
          <w:lang w:val="en-US"/>
        </w:rPr>
        <w:t xml:space="preserve">and </w:t>
      </w:r>
      <w:r>
        <w:rPr>
          <w:i/>
          <w:lang w:val="en-US"/>
        </w:rPr>
        <w:t xml:space="preserve">Informally self-settled household </w:t>
      </w:r>
      <w:r>
        <w:rPr>
          <w:lang w:val="en-US"/>
        </w:rPr>
        <w:t xml:space="preserve"> needing different shelter options:</w:t>
      </w:r>
    </w:p>
    <w:tbl>
      <w:tblPr>
        <w:tblStyle w:val="TableGrid"/>
        <w:tblW w:w="9889" w:type="dxa"/>
        <w:tblLayout w:type="fixed"/>
        <w:tblLook w:val="04A0" w:firstRow="1" w:lastRow="0" w:firstColumn="1" w:lastColumn="0" w:noHBand="0" w:noVBand="1"/>
      </w:tblPr>
      <w:tblGrid>
        <w:gridCol w:w="1526"/>
        <w:gridCol w:w="1011"/>
        <w:gridCol w:w="1012"/>
        <w:gridCol w:w="1012"/>
        <w:gridCol w:w="1012"/>
        <w:gridCol w:w="1011"/>
        <w:gridCol w:w="1012"/>
        <w:gridCol w:w="1012"/>
        <w:gridCol w:w="1281"/>
      </w:tblGrid>
      <w:tr w:rsidR="00A126AE" w:rsidRPr="00D530E9" w:rsidTr="007665E7">
        <w:trPr>
          <w:trHeight w:val="586"/>
        </w:trPr>
        <w:tc>
          <w:tcPr>
            <w:tcW w:w="1526" w:type="dxa"/>
          </w:tcPr>
          <w:p w:rsidR="00A126AE" w:rsidRPr="006A6AD5" w:rsidRDefault="00A126AE" w:rsidP="007665E7">
            <w:pPr>
              <w:rPr>
                <w:b/>
                <w:sz w:val="16"/>
                <w:szCs w:val="16"/>
                <w:lang w:val="en-US"/>
              </w:rPr>
            </w:pPr>
            <w:r w:rsidRPr="006A6AD5">
              <w:rPr>
                <w:b/>
                <w:sz w:val="16"/>
                <w:szCs w:val="16"/>
                <w:lang w:val="en-US"/>
              </w:rPr>
              <w:t>Displaced</w:t>
            </w:r>
          </w:p>
          <w:p w:rsidR="00A126AE" w:rsidRDefault="00A126AE" w:rsidP="007665E7">
            <w:pPr>
              <w:rPr>
                <w:b/>
                <w:sz w:val="16"/>
                <w:szCs w:val="16"/>
                <w:lang w:val="en-US"/>
              </w:rPr>
            </w:pPr>
            <w:r w:rsidRPr="006A6AD5">
              <w:rPr>
                <w:b/>
                <w:sz w:val="16"/>
                <w:szCs w:val="16"/>
                <w:lang w:val="en-US"/>
              </w:rPr>
              <w:t>Population</w:t>
            </w:r>
          </w:p>
          <w:p w:rsidR="006A6AD5" w:rsidRPr="006A6AD5" w:rsidRDefault="006A6AD5" w:rsidP="007665E7">
            <w:pPr>
              <w:rPr>
                <w:b/>
                <w:sz w:val="16"/>
                <w:szCs w:val="16"/>
                <w:lang w:val="en-US"/>
              </w:rPr>
            </w:pPr>
          </w:p>
        </w:tc>
        <w:tc>
          <w:tcPr>
            <w:tcW w:w="1011" w:type="dxa"/>
          </w:tcPr>
          <w:p w:rsidR="00A126AE" w:rsidRPr="006A6AD5" w:rsidRDefault="00A126AE" w:rsidP="007665E7">
            <w:pPr>
              <w:rPr>
                <w:sz w:val="16"/>
                <w:szCs w:val="16"/>
                <w:lang w:val="en-US"/>
              </w:rPr>
            </w:pPr>
            <w:r w:rsidRPr="006A6AD5">
              <w:rPr>
                <w:sz w:val="16"/>
                <w:szCs w:val="16"/>
                <w:lang w:val="en-US"/>
              </w:rPr>
              <w:t>Tarpaulins</w:t>
            </w:r>
          </w:p>
        </w:tc>
        <w:tc>
          <w:tcPr>
            <w:tcW w:w="1012" w:type="dxa"/>
          </w:tcPr>
          <w:p w:rsidR="00A126AE" w:rsidRPr="006A6AD5" w:rsidRDefault="00A126AE" w:rsidP="007665E7">
            <w:pPr>
              <w:rPr>
                <w:sz w:val="16"/>
                <w:szCs w:val="16"/>
                <w:lang w:val="en-US"/>
              </w:rPr>
            </w:pPr>
            <w:r w:rsidRPr="006A6AD5">
              <w:rPr>
                <w:sz w:val="16"/>
                <w:szCs w:val="16"/>
                <w:lang w:val="en-US"/>
              </w:rPr>
              <w:t>Tents</w:t>
            </w:r>
          </w:p>
        </w:tc>
        <w:tc>
          <w:tcPr>
            <w:tcW w:w="1012" w:type="dxa"/>
          </w:tcPr>
          <w:p w:rsidR="00A126AE" w:rsidRPr="006A6AD5" w:rsidRDefault="00A126AE" w:rsidP="007665E7">
            <w:pPr>
              <w:rPr>
                <w:sz w:val="16"/>
                <w:szCs w:val="16"/>
                <w:lang w:val="en-US"/>
              </w:rPr>
            </w:pPr>
            <w:r w:rsidRPr="006A6AD5">
              <w:rPr>
                <w:sz w:val="16"/>
                <w:szCs w:val="16"/>
                <w:lang w:val="en-US"/>
              </w:rPr>
              <w:t>Transitional Shelter</w:t>
            </w:r>
          </w:p>
        </w:tc>
        <w:tc>
          <w:tcPr>
            <w:tcW w:w="1012" w:type="dxa"/>
          </w:tcPr>
          <w:p w:rsidR="00A126AE" w:rsidRPr="006A6AD5" w:rsidRDefault="00A126AE" w:rsidP="007665E7">
            <w:pPr>
              <w:rPr>
                <w:sz w:val="16"/>
                <w:szCs w:val="16"/>
                <w:lang w:val="en-US"/>
              </w:rPr>
            </w:pPr>
            <w:r w:rsidRPr="006A6AD5">
              <w:rPr>
                <w:sz w:val="16"/>
                <w:szCs w:val="16"/>
                <w:lang w:val="en-US"/>
              </w:rPr>
              <w:t>Shelter Tool Kit</w:t>
            </w:r>
          </w:p>
        </w:tc>
        <w:tc>
          <w:tcPr>
            <w:tcW w:w="1011" w:type="dxa"/>
          </w:tcPr>
          <w:p w:rsidR="00A126AE" w:rsidRPr="006A6AD5" w:rsidRDefault="00A126AE" w:rsidP="007665E7">
            <w:pPr>
              <w:rPr>
                <w:sz w:val="16"/>
                <w:szCs w:val="16"/>
                <w:lang w:val="en-US"/>
              </w:rPr>
            </w:pPr>
            <w:r w:rsidRPr="006A6AD5">
              <w:rPr>
                <w:sz w:val="16"/>
                <w:szCs w:val="16"/>
                <w:lang w:val="en-US"/>
              </w:rPr>
              <w:t>Cash /</w:t>
            </w:r>
          </w:p>
          <w:p w:rsidR="00A126AE" w:rsidRPr="006A6AD5" w:rsidRDefault="00A126AE" w:rsidP="007665E7">
            <w:pPr>
              <w:rPr>
                <w:sz w:val="16"/>
                <w:szCs w:val="16"/>
                <w:lang w:val="en-US"/>
              </w:rPr>
            </w:pPr>
            <w:r w:rsidRPr="006A6AD5">
              <w:rPr>
                <w:sz w:val="16"/>
                <w:szCs w:val="16"/>
                <w:lang w:val="en-US"/>
              </w:rPr>
              <w:t>Voucher</w:t>
            </w:r>
          </w:p>
        </w:tc>
        <w:tc>
          <w:tcPr>
            <w:tcW w:w="1012" w:type="dxa"/>
          </w:tcPr>
          <w:p w:rsidR="00A126AE" w:rsidRPr="006A6AD5" w:rsidRDefault="00A126AE" w:rsidP="007665E7">
            <w:pPr>
              <w:rPr>
                <w:sz w:val="16"/>
                <w:szCs w:val="16"/>
                <w:lang w:val="en-US"/>
              </w:rPr>
            </w:pPr>
            <w:r w:rsidRPr="006A6AD5">
              <w:rPr>
                <w:sz w:val="16"/>
                <w:szCs w:val="16"/>
                <w:lang w:val="en-US"/>
              </w:rPr>
              <w:t>Rentals</w:t>
            </w:r>
          </w:p>
        </w:tc>
        <w:tc>
          <w:tcPr>
            <w:tcW w:w="1012" w:type="dxa"/>
            <w:tcBorders>
              <w:bottom w:val="single" w:sz="4" w:space="0" w:color="auto"/>
            </w:tcBorders>
          </w:tcPr>
          <w:p w:rsidR="00A126AE" w:rsidRPr="006A6AD5" w:rsidRDefault="00A126AE" w:rsidP="007665E7">
            <w:pPr>
              <w:rPr>
                <w:sz w:val="16"/>
                <w:szCs w:val="16"/>
                <w:lang w:val="en-US"/>
              </w:rPr>
            </w:pPr>
            <w:r w:rsidRPr="006A6AD5">
              <w:rPr>
                <w:sz w:val="16"/>
                <w:szCs w:val="16"/>
                <w:lang w:val="en-US"/>
              </w:rPr>
              <w:t>Repairs /Retrofit</w:t>
            </w:r>
          </w:p>
        </w:tc>
        <w:tc>
          <w:tcPr>
            <w:tcW w:w="1281" w:type="dxa"/>
            <w:tcBorders>
              <w:bottom w:val="single" w:sz="4" w:space="0" w:color="auto"/>
            </w:tcBorders>
          </w:tcPr>
          <w:p w:rsidR="00A126AE" w:rsidRPr="006A6AD5" w:rsidRDefault="00A126AE" w:rsidP="007665E7">
            <w:pPr>
              <w:rPr>
                <w:sz w:val="16"/>
                <w:szCs w:val="16"/>
                <w:lang w:val="en-US"/>
              </w:rPr>
            </w:pPr>
            <w:r w:rsidRPr="006A6AD5">
              <w:rPr>
                <w:sz w:val="16"/>
                <w:szCs w:val="16"/>
                <w:lang w:val="en-US"/>
              </w:rPr>
              <w:t>Reconstruction</w:t>
            </w:r>
          </w:p>
        </w:tc>
      </w:tr>
      <w:tr w:rsidR="00A126AE" w:rsidRPr="00D530E9" w:rsidTr="007665E7">
        <w:trPr>
          <w:trHeight w:val="586"/>
        </w:trPr>
        <w:tc>
          <w:tcPr>
            <w:tcW w:w="1526" w:type="dxa"/>
          </w:tcPr>
          <w:p w:rsidR="00A126AE" w:rsidRPr="006A6AD5" w:rsidRDefault="00A126AE" w:rsidP="007665E7">
            <w:pPr>
              <w:rPr>
                <w:sz w:val="16"/>
                <w:szCs w:val="16"/>
                <w:lang w:val="en-US"/>
              </w:rPr>
            </w:pPr>
            <w:r w:rsidRPr="006A6AD5">
              <w:rPr>
                <w:sz w:val="16"/>
                <w:szCs w:val="16"/>
                <w:lang w:val="en-US"/>
              </w:rPr>
              <w:t>HH located in collective centres</w:t>
            </w:r>
          </w:p>
        </w:tc>
        <w:tc>
          <w:tcPr>
            <w:tcW w:w="1011" w:type="dxa"/>
          </w:tcPr>
          <w:p w:rsidR="00A126AE" w:rsidRPr="006A6AD5" w:rsidRDefault="00A126AE" w:rsidP="007665E7">
            <w:pPr>
              <w:jc w:val="center"/>
              <w:rPr>
                <w:sz w:val="24"/>
                <w:szCs w:val="24"/>
                <w:lang w:val="en-US"/>
              </w:rPr>
            </w:pPr>
            <w:r w:rsidRPr="006A6AD5">
              <w:rPr>
                <w:sz w:val="24"/>
                <w:szCs w:val="24"/>
                <w:lang w:val="en-US"/>
              </w:rPr>
              <w:t>x</w:t>
            </w:r>
          </w:p>
        </w:tc>
        <w:tc>
          <w:tcPr>
            <w:tcW w:w="1012" w:type="dxa"/>
          </w:tcPr>
          <w:p w:rsidR="00A126AE" w:rsidRPr="006A6AD5" w:rsidRDefault="00A126AE" w:rsidP="007665E7">
            <w:pPr>
              <w:jc w:val="center"/>
              <w:rPr>
                <w:sz w:val="16"/>
                <w:szCs w:val="16"/>
                <w:lang w:val="en-US"/>
              </w:rPr>
            </w:pPr>
            <w:r w:rsidRPr="006A6AD5">
              <w:rPr>
                <w:sz w:val="24"/>
                <w:szCs w:val="24"/>
                <w:lang w:val="en-US"/>
              </w:rPr>
              <w:t>x</w:t>
            </w: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1" w:type="dxa"/>
            <w:tcBorders>
              <w:right w:val="single" w:sz="4" w:space="0" w:color="auto"/>
            </w:tcBorders>
          </w:tcPr>
          <w:p w:rsidR="00A126AE" w:rsidRPr="006A6AD5" w:rsidRDefault="00A126AE" w:rsidP="007665E7">
            <w:pPr>
              <w:jc w:val="center"/>
              <w:rPr>
                <w:sz w:val="16"/>
                <w:szCs w:val="16"/>
                <w:lang w:val="en-US"/>
              </w:rPr>
            </w:pPr>
            <w:r w:rsidRPr="006A6AD5">
              <w:rPr>
                <w:sz w:val="24"/>
                <w:szCs w:val="24"/>
                <w:lang w:val="en-US"/>
              </w:rPr>
              <w:t>x</w:t>
            </w:r>
          </w:p>
        </w:tc>
        <w:tc>
          <w:tcPr>
            <w:tcW w:w="1012" w:type="dxa"/>
            <w:tcBorders>
              <w:right w:val="single" w:sz="4" w:space="0" w:color="auto"/>
            </w:tcBorders>
            <w:shd w:val="clear" w:color="auto" w:fill="FFFFFF" w:themeFill="background1"/>
          </w:tcPr>
          <w:p w:rsidR="00A126AE" w:rsidRPr="006A6AD5" w:rsidRDefault="00A126AE" w:rsidP="007665E7">
            <w:pPr>
              <w:rPr>
                <w:sz w:val="16"/>
                <w:szCs w:val="16"/>
                <w:lang w:val="en-US"/>
              </w:rPr>
            </w:pPr>
          </w:p>
        </w:tc>
        <w:tc>
          <w:tcPr>
            <w:tcW w:w="1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26AE" w:rsidRPr="006A6AD5" w:rsidRDefault="00A126AE" w:rsidP="007665E7">
            <w:pPr>
              <w:rPr>
                <w:sz w:val="16"/>
                <w:szCs w:val="1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26AE" w:rsidRPr="006A6AD5" w:rsidRDefault="00A126AE" w:rsidP="007665E7">
            <w:pPr>
              <w:rPr>
                <w:sz w:val="16"/>
                <w:szCs w:val="16"/>
                <w:lang w:val="en-US"/>
              </w:rPr>
            </w:pPr>
          </w:p>
        </w:tc>
      </w:tr>
      <w:tr w:rsidR="00A126AE" w:rsidRPr="00D530E9" w:rsidTr="007665E7">
        <w:trPr>
          <w:trHeight w:val="586"/>
        </w:trPr>
        <w:tc>
          <w:tcPr>
            <w:tcW w:w="1526" w:type="dxa"/>
          </w:tcPr>
          <w:p w:rsidR="00A126AE" w:rsidRPr="006A6AD5" w:rsidRDefault="00A126AE" w:rsidP="007665E7">
            <w:pPr>
              <w:rPr>
                <w:sz w:val="16"/>
                <w:szCs w:val="16"/>
                <w:lang w:val="en-US"/>
              </w:rPr>
            </w:pPr>
            <w:r w:rsidRPr="006A6AD5">
              <w:rPr>
                <w:sz w:val="16"/>
                <w:szCs w:val="16"/>
                <w:lang w:val="en-US"/>
              </w:rPr>
              <w:t>Informally self-settled households (dispersed, unplanned camps, renting)</w:t>
            </w:r>
          </w:p>
        </w:tc>
        <w:tc>
          <w:tcPr>
            <w:tcW w:w="1011"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jc w:val="center"/>
              <w:rPr>
                <w:sz w:val="16"/>
                <w:szCs w:val="16"/>
                <w:lang w:val="en-US"/>
              </w:rPr>
            </w:pPr>
            <w:r w:rsidRPr="006A6AD5">
              <w:rPr>
                <w:sz w:val="24"/>
                <w:szCs w:val="24"/>
                <w:lang w:val="en-US"/>
              </w:rPr>
              <w:t>x</w:t>
            </w:r>
          </w:p>
        </w:tc>
        <w:tc>
          <w:tcPr>
            <w:tcW w:w="1011" w:type="dxa"/>
            <w:tcBorders>
              <w:right w:val="single" w:sz="4" w:space="0" w:color="auto"/>
            </w:tcBorders>
          </w:tcPr>
          <w:p w:rsidR="00A126AE" w:rsidRPr="006A6AD5" w:rsidRDefault="00A126AE" w:rsidP="007665E7">
            <w:pPr>
              <w:jc w:val="center"/>
              <w:rPr>
                <w:sz w:val="16"/>
                <w:szCs w:val="16"/>
                <w:lang w:val="en-US"/>
              </w:rPr>
            </w:pPr>
            <w:r w:rsidRPr="006A6AD5">
              <w:rPr>
                <w:sz w:val="24"/>
                <w:szCs w:val="24"/>
                <w:lang w:val="en-US"/>
              </w:rPr>
              <w:t>x</w:t>
            </w:r>
          </w:p>
        </w:tc>
        <w:tc>
          <w:tcPr>
            <w:tcW w:w="1012" w:type="dxa"/>
            <w:tcBorders>
              <w:right w:val="single" w:sz="4" w:space="0" w:color="auto"/>
            </w:tcBorders>
            <w:shd w:val="clear" w:color="auto" w:fill="FFFFFF" w:themeFill="background1"/>
          </w:tcPr>
          <w:p w:rsidR="00A126AE" w:rsidRPr="006A6AD5" w:rsidRDefault="00A126AE" w:rsidP="007665E7">
            <w:pPr>
              <w:jc w:val="center"/>
              <w:rPr>
                <w:sz w:val="16"/>
                <w:szCs w:val="16"/>
                <w:lang w:val="en-US"/>
              </w:rPr>
            </w:pPr>
          </w:p>
        </w:tc>
        <w:tc>
          <w:tcPr>
            <w:tcW w:w="1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26AE" w:rsidRPr="006A6AD5" w:rsidRDefault="00A126AE" w:rsidP="007665E7">
            <w:pPr>
              <w:rPr>
                <w:sz w:val="16"/>
                <w:szCs w:val="1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26AE" w:rsidRPr="006A6AD5" w:rsidRDefault="00A126AE" w:rsidP="007665E7">
            <w:pPr>
              <w:rPr>
                <w:sz w:val="16"/>
                <w:szCs w:val="16"/>
                <w:lang w:val="en-US"/>
              </w:rPr>
            </w:pPr>
          </w:p>
        </w:tc>
      </w:tr>
      <w:tr w:rsidR="00A126AE" w:rsidRPr="00D530E9" w:rsidTr="007665E7">
        <w:trPr>
          <w:trHeight w:val="586"/>
        </w:trPr>
        <w:tc>
          <w:tcPr>
            <w:tcW w:w="1526" w:type="dxa"/>
          </w:tcPr>
          <w:p w:rsidR="00A126AE" w:rsidRPr="006A6AD5" w:rsidRDefault="00A126AE" w:rsidP="007665E7">
            <w:pPr>
              <w:rPr>
                <w:sz w:val="16"/>
                <w:szCs w:val="16"/>
                <w:lang w:val="en-US"/>
              </w:rPr>
            </w:pPr>
            <w:r w:rsidRPr="006A6AD5">
              <w:rPr>
                <w:sz w:val="16"/>
                <w:szCs w:val="16"/>
                <w:lang w:val="en-US"/>
              </w:rPr>
              <w:t>HH that have relocated to host families (including tenants)</w:t>
            </w:r>
          </w:p>
        </w:tc>
        <w:tc>
          <w:tcPr>
            <w:tcW w:w="1011"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1" w:type="dxa"/>
            <w:tcBorders>
              <w:right w:val="single" w:sz="4" w:space="0" w:color="auto"/>
            </w:tcBorders>
          </w:tcPr>
          <w:p w:rsidR="00A126AE" w:rsidRPr="006A6AD5" w:rsidRDefault="00A126AE" w:rsidP="007665E7">
            <w:pPr>
              <w:rPr>
                <w:sz w:val="16"/>
                <w:szCs w:val="16"/>
                <w:lang w:val="en-US"/>
              </w:rPr>
            </w:pPr>
          </w:p>
        </w:tc>
        <w:tc>
          <w:tcPr>
            <w:tcW w:w="1012" w:type="dxa"/>
            <w:tcBorders>
              <w:right w:val="single" w:sz="4" w:space="0" w:color="auto"/>
            </w:tcBorders>
            <w:shd w:val="clear" w:color="auto" w:fill="FFFFFF" w:themeFill="background1"/>
          </w:tcPr>
          <w:p w:rsidR="00A126AE" w:rsidRPr="006A6AD5" w:rsidRDefault="00A126AE" w:rsidP="007665E7">
            <w:pPr>
              <w:rPr>
                <w:sz w:val="16"/>
                <w:szCs w:val="16"/>
                <w:lang w:val="en-US"/>
              </w:rPr>
            </w:pPr>
          </w:p>
        </w:tc>
        <w:tc>
          <w:tcPr>
            <w:tcW w:w="1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26AE" w:rsidRPr="006A6AD5" w:rsidRDefault="00A126AE" w:rsidP="007665E7">
            <w:pPr>
              <w:rPr>
                <w:sz w:val="16"/>
                <w:szCs w:val="1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26AE" w:rsidRPr="006A6AD5" w:rsidRDefault="00A126AE" w:rsidP="007665E7">
            <w:pPr>
              <w:rPr>
                <w:sz w:val="16"/>
                <w:szCs w:val="16"/>
                <w:lang w:val="en-US"/>
              </w:rPr>
            </w:pPr>
          </w:p>
        </w:tc>
      </w:tr>
      <w:tr w:rsidR="00A126AE" w:rsidRPr="00D530E9" w:rsidTr="007665E7">
        <w:trPr>
          <w:trHeight w:val="586"/>
        </w:trPr>
        <w:tc>
          <w:tcPr>
            <w:tcW w:w="1526" w:type="dxa"/>
          </w:tcPr>
          <w:p w:rsidR="00A126AE" w:rsidRPr="006A6AD5" w:rsidRDefault="00A126AE" w:rsidP="007665E7">
            <w:pPr>
              <w:rPr>
                <w:sz w:val="16"/>
                <w:szCs w:val="16"/>
                <w:lang w:val="en-US"/>
              </w:rPr>
            </w:pPr>
            <w:r w:rsidRPr="006A6AD5">
              <w:rPr>
                <w:sz w:val="16"/>
                <w:szCs w:val="16"/>
                <w:lang w:val="en-US"/>
              </w:rPr>
              <w:t>HH that are located in formal camps</w:t>
            </w:r>
          </w:p>
        </w:tc>
        <w:tc>
          <w:tcPr>
            <w:tcW w:w="1011"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1" w:type="dxa"/>
            <w:tcBorders>
              <w:right w:val="single" w:sz="4" w:space="0" w:color="auto"/>
            </w:tcBorders>
          </w:tcPr>
          <w:p w:rsidR="00A126AE" w:rsidRPr="006A6AD5" w:rsidRDefault="00A126AE" w:rsidP="007665E7">
            <w:pPr>
              <w:rPr>
                <w:sz w:val="16"/>
                <w:szCs w:val="16"/>
                <w:lang w:val="en-US"/>
              </w:rPr>
            </w:pPr>
          </w:p>
        </w:tc>
        <w:tc>
          <w:tcPr>
            <w:tcW w:w="1012" w:type="dxa"/>
            <w:tcBorders>
              <w:right w:val="single" w:sz="4" w:space="0" w:color="auto"/>
            </w:tcBorders>
            <w:shd w:val="clear" w:color="auto" w:fill="FFFFFF" w:themeFill="background1"/>
          </w:tcPr>
          <w:p w:rsidR="00A126AE" w:rsidRPr="006A6AD5" w:rsidRDefault="00A126AE" w:rsidP="007665E7">
            <w:pPr>
              <w:rPr>
                <w:sz w:val="16"/>
                <w:szCs w:val="16"/>
                <w:lang w:val="en-US"/>
              </w:rPr>
            </w:pPr>
          </w:p>
        </w:tc>
        <w:tc>
          <w:tcPr>
            <w:tcW w:w="1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26AE" w:rsidRPr="006A6AD5" w:rsidRDefault="00A126AE" w:rsidP="007665E7">
            <w:pPr>
              <w:rPr>
                <w:sz w:val="16"/>
                <w:szCs w:val="1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26AE" w:rsidRPr="006A6AD5" w:rsidRDefault="00A126AE" w:rsidP="007665E7">
            <w:pPr>
              <w:rPr>
                <w:sz w:val="16"/>
                <w:szCs w:val="16"/>
                <w:lang w:val="en-US"/>
              </w:rPr>
            </w:pPr>
          </w:p>
        </w:tc>
      </w:tr>
      <w:tr w:rsidR="00A126AE" w:rsidRPr="00D530E9" w:rsidTr="007665E7">
        <w:trPr>
          <w:trHeight w:val="105"/>
        </w:trPr>
        <w:tc>
          <w:tcPr>
            <w:tcW w:w="1526" w:type="dxa"/>
            <w:tcBorders>
              <w:top w:val="single" w:sz="4" w:space="0" w:color="auto"/>
              <w:left w:val="nil"/>
              <w:bottom w:val="single" w:sz="4" w:space="0" w:color="auto"/>
              <w:right w:val="nil"/>
            </w:tcBorders>
          </w:tcPr>
          <w:p w:rsidR="00A126AE" w:rsidRPr="006A6AD5" w:rsidRDefault="00A126AE" w:rsidP="007665E7">
            <w:pPr>
              <w:rPr>
                <w:b/>
                <w:sz w:val="4"/>
                <w:szCs w:val="4"/>
                <w:lang w:val="en-US"/>
              </w:rPr>
            </w:pPr>
          </w:p>
        </w:tc>
        <w:tc>
          <w:tcPr>
            <w:tcW w:w="1011" w:type="dxa"/>
            <w:tcBorders>
              <w:top w:val="single" w:sz="4" w:space="0" w:color="auto"/>
              <w:left w:val="nil"/>
              <w:bottom w:val="single" w:sz="4" w:space="0" w:color="auto"/>
              <w:right w:val="nil"/>
            </w:tcBorders>
          </w:tcPr>
          <w:p w:rsidR="00A126AE" w:rsidRPr="006A6AD5" w:rsidRDefault="00A126AE" w:rsidP="007665E7">
            <w:pPr>
              <w:rPr>
                <w:sz w:val="4"/>
                <w:szCs w:val="4"/>
                <w:lang w:val="en-US"/>
              </w:rPr>
            </w:pPr>
          </w:p>
        </w:tc>
        <w:tc>
          <w:tcPr>
            <w:tcW w:w="1012" w:type="dxa"/>
            <w:tcBorders>
              <w:top w:val="single" w:sz="4" w:space="0" w:color="auto"/>
              <w:left w:val="nil"/>
              <w:bottom w:val="single" w:sz="4" w:space="0" w:color="auto"/>
              <w:right w:val="nil"/>
            </w:tcBorders>
          </w:tcPr>
          <w:p w:rsidR="00A126AE" w:rsidRPr="006A6AD5" w:rsidRDefault="00A126AE" w:rsidP="007665E7">
            <w:pPr>
              <w:rPr>
                <w:sz w:val="4"/>
                <w:szCs w:val="4"/>
                <w:lang w:val="en-US"/>
              </w:rPr>
            </w:pPr>
          </w:p>
        </w:tc>
        <w:tc>
          <w:tcPr>
            <w:tcW w:w="1012" w:type="dxa"/>
            <w:tcBorders>
              <w:top w:val="single" w:sz="4" w:space="0" w:color="auto"/>
              <w:left w:val="nil"/>
              <w:bottom w:val="single" w:sz="4" w:space="0" w:color="auto"/>
              <w:right w:val="nil"/>
            </w:tcBorders>
          </w:tcPr>
          <w:p w:rsidR="00A126AE" w:rsidRPr="006A6AD5" w:rsidRDefault="00A126AE" w:rsidP="007665E7">
            <w:pPr>
              <w:rPr>
                <w:sz w:val="4"/>
                <w:szCs w:val="4"/>
                <w:lang w:val="en-US"/>
              </w:rPr>
            </w:pPr>
          </w:p>
        </w:tc>
        <w:tc>
          <w:tcPr>
            <w:tcW w:w="1012" w:type="dxa"/>
            <w:tcBorders>
              <w:top w:val="single" w:sz="4" w:space="0" w:color="auto"/>
              <w:left w:val="nil"/>
              <w:bottom w:val="single" w:sz="4" w:space="0" w:color="auto"/>
              <w:right w:val="nil"/>
            </w:tcBorders>
          </w:tcPr>
          <w:p w:rsidR="00A126AE" w:rsidRPr="006A6AD5" w:rsidRDefault="00A126AE" w:rsidP="007665E7">
            <w:pPr>
              <w:rPr>
                <w:sz w:val="4"/>
                <w:szCs w:val="4"/>
                <w:lang w:val="en-US"/>
              </w:rPr>
            </w:pPr>
          </w:p>
        </w:tc>
        <w:tc>
          <w:tcPr>
            <w:tcW w:w="1011" w:type="dxa"/>
            <w:tcBorders>
              <w:top w:val="single" w:sz="4" w:space="0" w:color="auto"/>
              <w:left w:val="nil"/>
              <w:bottom w:val="single" w:sz="4" w:space="0" w:color="auto"/>
              <w:right w:val="nil"/>
            </w:tcBorders>
          </w:tcPr>
          <w:p w:rsidR="00A126AE" w:rsidRPr="006A6AD5" w:rsidRDefault="00A126AE" w:rsidP="007665E7">
            <w:pPr>
              <w:rPr>
                <w:sz w:val="4"/>
                <w:szCs w:val="4"/>
                <w:lang w:val="en-US"/>
              </w:rPr>
            </w:pPr>
          </w:p>
        </w:tc>
        <w:tc>
          <w:tcPr>
            <w:tcW w:w="1012" w:type="dxa"/>
            <w:tcBorders>
              <w:top w:val="single" w:sz="4" w:space="0" w:color="auto"/>
              <w:left w:val="nil"/>
              <w:bottom w:val="single" w:sz="4" w:space="0" w:color="auto"/>
              <w:right w:val="nil"/>
            </w:tcBorders>
          </w:tcPr>
          <w:p w:rsidR="00A126AE" w:rsidRPr="006A6AD5" w:rsidRDefault="00A126AE" w:rsidP="007665E7">
            <w:pPr>
              <w:rPr>
                <w:sz w:val="4"/>
                <w:szCs w:val="4"/>
                <w:lang w:val="en-US"/>
              </w:rPr>
            </w:pPr>
          </w:p>
        </w:tc>
        <w:tc>
          <w:tcPr>
            <w:tcW w:w="1012" w:type="dxa"/>
            <w:tcBorders>
              <w:top w:val="single" w:sz="4" w:space="0" w:color="auto"/>
              <w:left w:val="nil"/>
              <w:bottom w:val="single" w:sz="4" w:space="0" w:color="auto"/>
              <w:right w:val="nil"/>
            </w:tcBorders>
          </w:tcPr>
          <w:p w:rsidR="00A126AE" w:rsidRPr="006A6AD5" w:rsidRDefault="00A126AE" w:rsidP="007665E7">
            <w:pPr>
              <w:rPr>
                <w:sz w:val="4"/>
                <w:szCs w:val="4"/>
                <w:lang w:val="en-US"/>
              </w:rPr>
            </w:pPr>
          </w:p>
        </w:tc>
        <w:tc>
          <w:tcPr>
            <w:tcW w:w="1281" w:type="dxa"/>
            <w:tcBorders>
              <w:top w:val="single" w:sz="4" w:space="0" w:color="auto"/>
              <w:left w:val="nil"/>
              <w:bottom w:val="single" w:sz="4" w:space="0" w:color="auto"/>
              <w:right w:val="nil"/>
            </w:tcBorders>
          </w:tcPr>
          <w:p w:rsidR="00A126AE" w:rsidRPr="006A6AD5" w:rsidRDefault="00A126AE" w:rsidP="007665E7">
            <w:pPr>
              <w:rPr>
                <w:sz w:val="4"/>
                <w:szCs w:val="4"/>
                <w:lang w:val="en-US"/>
              </w:rPr>
            </w:pPr>
          </w:p>
        </w:tc>
      </w:tr>
      <w:tr w:rsidR="00A126AE" w:rsidRPr="00D530E9" w:rsidTr="007665E7">
        <w:trPr>
          <w:trHeight w:val="586"/>
        </w:trPr>
        <w:tc>
          <w:tcPr>
            <w:tcW w:w="1526" w:type="dxa"/>
            <w:tcBorders>
              <w:top w:val="single" w:sz="4" w:space="0" w:color="auto"/>
            </w:tcBorders>
          </w:tcPr>
          <w:p w:rsidR="00A126AE" w:rsidRPr="006A6AD5" w:rsidRDefault="00A126AE" w:rsidP="007665E7">
            <w:pPr>
              <w:rPr>
                <w:b/>
                <w:sz w:val="16"/>
                <w:szCs w:val="16"/>
                <w:lang w:val="en-US"/>
              </w:rPr>
            </w:pPr>
            <w:r w:rsidRPr="006A6AD5">
              <w:rPr>
                <w:b/>
                <w:sz w:val="16"/>
                <w:szCs w:val="16"/>
                <w:lang w:val="en-US"/>
              </w:rPr>
              <w:t>Non-Displaced population</w:t>
            </w:r>
          </w:p>
        </w:tc>
        <w:tc>
          <w:tcPr>
            <w:tcW w:w="1011" w:type="dxa"/>
            <w:tcBorders>
              <w:top w:val="single" w:sz="4" w:space="0" w:color="auto"/>
            </w:tcBorders>
          </w:tcPr>
          <w:p w:rsidR="00A126AE" w:rsidRPr="006A6AD5" w:rsidRDefault="00A126AE" w:rsidP="007665E7">
            <w:pPr>
              <w:rPr>
                <w:sz w:val="16"/>
                <w:szCs w:val="16"/>
                <w:lang w:val="en-US"/>
              </w:rPr>
            </w:pPr>
          </w:p>
        </w:tc>
        <w:tc>
          <w:tcPr>
            <w:tcW w:w="1012" w:type="dxa"/>
            <w:tcBorders>
              <w:top w:val="single" w:sz="4" w:space="0" w:color="auto"/>
            </w:tcBorders>
          </w:tcPr>
          <w:p w:rsidR="00A126AE" w:rsidRPr="006A6AD5" w:rsidRDefault="00A126AE" w:rsidP="007665E7">
            <w:pPr>
              <w:rPr>
                <w:sz w:val="16"/>
                <w:szCs w:val="16"/>
                <w:lang w:val="en-US"/>
              </w:rPr>
            </w:pPr>
          </w:p>
        </w:tc>
        <w:tc>
          <w:tcPr>
            <w:tcW w:w="1012" w:type="dxa"/>
            <w:tcBorders>
              <w:top w:val="single" w:sz="4" w:space="0" w:color="auto"/>
            </w:tcBorders>
          </w:tcPr>
          <w:p w:rsidR="00A126AE" w:rsidRPr="006A6AD5" w:rsidRDefault="00A126AE" w:rsidP="007665E7">
            <w:pPr>
              <w:rPr>
                <w:sz w:val="16"/>
                <w:szCs w:val="16"/>
                <w:lang w:val="en-US"/>
              </w:rPr>
            </w:pPr>
          </w:p>
        </w:tc>
        <w:tc>
          <w:tcPr>
            <w:tcW w:w="1012" w:type="dxa"/>
            <w:tcBorders>
              <w:top w:val="single" w:sz="4" w:space="0" w:color="auto"/>
            </w:tcBorders>
          </w:tcPr>
          <w:p w:rsidR="00A126AE" w:rsidRPr="006A6AD5" w:rsidRDefault="00A126AE" w:rsidP="007665E7">
            <w:pPr>
              <w:rPr>
                <w:sz w:val="16"/>
                <w:szCs w:val="16"/>
                <w:lang w:val="en-US"/>
              </w:rPr>
            </w:pPr>
          </w:p>
        </w:tc>
        <w:tc>
          <w:tcPr>
            <w:tcW w:w="1011" w:type="dxa"/>
            <w:tcBorders>
              <w:top w:val="single" w:sz="4" w:space="0" w:color="auto"/>
            </w:tcBorders>
          </w:tcPr>
          <w:p w:rsidR="00A126AE" w:rsidRPr="006A6AD5" w:rsidRDefault="00A126AE" w:rsidP="007665E7">
            <w:pPr>
              <w:rPr>
                <w:sz w:val="16"/>
                <w:szCs w:val="16"/>
                <w:lang w:val="en-US"/>
              </w:rPr>
            </w:pPr>
          </w:p>
        </w:tc>
        <w:tc>
          <w:tcPr>
            <w:tcW w:w="1012" w:type="dxa"/>
            <w:tcBorders>
              <w:top w:val="single" w:sz="4" w:space="0" w:color="auto"/>
            </w:tcBorders>
          </w:tcPr>
          <w:p w:rsidR="00A126AE" w:rsidRPr="006A6AD5" w:rsidRDefault="00A126AE" w:rsidP="007665E7">
            <w:pPr>
              <w:rPr>
                <w:sz w:val="16"/>
                <w:szCs w:val="16"/>
                <w:lang w:val="en-US"/>
              </w:rPr>
            </w:pPr>
          </w:p>
        </w:tc>
        <w:tc>
          <w:tcPr>
            <w:tcW w:w="1012" w:type="dxa"/>
            <w:tcBorders>
              <w:top w:val="single" w:sz="4" w:space="0" w:color="auto"/>
            </w:tcBorders>
          </w:tcPr>
          <w:p w:rsidR="00A126AE" w:rsidRPr="006A6AD5" w:rsidRDefault="00A126AE" w:rsidP="007665E7">
            <w:pPr>
              <w:rPr>
                <w:sz w:val="16"/>
                <w:szCs w:val="16"/>
                <w:lang w:val="en-US"/>
              </w:rPr>
            </w:pPr>
          </w:p>
        </w:tc>
        <w:tc>
          <w:tcPr>
            <w:tcW w:w="1281" w:type="dxa"/>
            <w:tcBorders>
              <w:top w:val="single" w:sz="4" w:space="0" w:color="auto"/>
            </w:tcBorders>
          </w:tcPr>
          <w:p w:rsidR="00A126AE" w:rsidRPr="006A6AD5" w:rsidRDefault="00A126AE" w:rsidP="007665E7">
            <w:pPr>
              <w:rPr>
                <w:sz w:val="16"/>
                <w:szCs w:val="16"/>
                <w:lang w:val="en-US"/>
              </w:rPr>
            </w:pPr>
          </w:p>
        </w:tc>
      </w:tr>
      <w:tr w:rsidR="00A126AE" w:rsidRPr="00D530E9" w:rsidTr="007665E7">
        <w:trPr>
          <w:trHeight w:val="586"/>
        </w:trPr>
        <w:tc>
          <w:tcPr>
            <w:tcW w:w="1526" w:type="dxa"/>
          </w:tcPr>
          <w:p w:rsidR="00A126AE" w:rsidRPr="006A6AD5" w:rsidRDefault="00A126AE" w:rsidP="007665E7">
            <w:pPr>
              <w:rPr>
                <w:sz w:val="16"/>
                <w:szCs w:val="16"/>
                <w:lang w:val="en-US"/>
              </w:rPr>
            </w:pPr>
            <w:r w:rsidRPr="006A6AD5">
              <w:rPr>
                <w:sz w:val="16"/>
                <w:szCs w:val="16"/>
                <w:lang w:val="en-US"/>
              </w:rPr>
              <w:t>Host families requiring assistance</w:t>
            </w:r>
          </w:p>
        </w:tc>
        <w:tc>
          <w:tcPr>
            <w:tcW w:w="1011"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1"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012" w:type="dxa"/>
          </w:tcPr>
          <w:p w:rsidR="00A126AE" w:rsidRPr="006A6AD5" w:rsidRDefault="00A126AE" w:rsidP="007665E7">
            <w:pPr>
              <w:rPr>
                <w:sz w:val="16"/>
                <w:szCs w:val="16"/>
                <w:lang w:val="en-US"/>
              </w:rPr>
            </w:pPr>
          </w:p>
        </w:tc>
        <w:tc>
          <w:tcPr>
            <w:tcW w:w="1281" w:type="dxa"/>
          </w:tcPr>
          <w:p w:rsidR="00A126AE" w:rsidRPr="006A6AD5" w:rsidRDefault="00A126AE" w:rsidP="007665E7">
            <w:pPr>
              <w:rPr>
                <w:sz w:val="16"/>
                <w:szCs w:val="16"/>
                <w:lang w:val="en-US"/>
              </w:rPr>
            </w:pPr>
          </w:p>
        </w:tc>
      </w:tr>
      <w:tr w:rsidR="00A126AE" w:rsidRPr="00D530E9" w:rsidTr="007665E7">
        <w:trPr>
          <w:trHeight w:val="586"/>
        </w:trPr>
        <w:tc>
          <w:tcPr>
            <w:tcW w:w="1526" w:type="dxa"/>
          </w:tcPr>
          <w:p w:rsidR="00A126AE" w:rsidRPr="006A6AD5" w:rsidRDefault="00A126AE" w:rsidP="007665E7">
            <w:pPr>
              <w:rPr>
                <w:sz w:val="16"/>
                <w:szCs w:val="16"/>
                <w:lang w:val="en-US"/>
              </w:rPr>
            </w:pPr>
            <w:r w:rsidRPr="006A6AD5">
              <w:rPr>
                <w:sz w:val="16"/>
                <w:szCs w:val="16"/>
                <w:lang w:val="en-US"/>
              </w:rPr>
              <w:t>HH with severely damaged housing</w:t>
            </w:r>
          </w:p>
        </w:tc>
        <w:tc>
          <w:tcPr>
            <w:tcW w:w="1011"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011"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281" w:type="dxa"/>
          </w:tcPr>
          <w:p w:rsidR="00A126AE" w:rsidRPr="006A6AD5" w:rsidRDefault="00A126AE" w:rsidP="007665E7">
            <w:pPr>
              <w:rPr>
                <w:b/>
                <w:sz w:val="16"/>
                <w:szCs w:val="16"/>
                <w:lang w:val="en-US"/>
              </w:rPr>
            </w:pPr>
          </w:p>
        </w:tc>
      </w:tr>
      <w:tr w:rsidR="00A126AE" w:rsidRPr="00D530E9" w:rsidTr="007665E7">
        <w:trPr>
          <w:trHeight w:val="586"/>
        </w:trPr>
        <w:tc>
          <w:tcPr>
            <w:tcW w:w="1526" w:type="dxa"/>
          </w:tcPr>
          <w:p w:rsidR="00A126AE" w:rsidRPr="006A6AD5" w:rsidRDefault="00A126AE" w:rsidP="007665E7">
            <w:pPr>
              <w:rPr>
                <w:sz w:val="16"/>
                <w:szCs w:val="16"/>
                <w:lang w:val="en-US"/>
              </w:rPr>
            </w:pPr>
            <w:r w:rsidRPr="006A6AD5">
              <w:rPr>
                <w:sz w:val="16"/>
                <w:szCs w:val="16"/>
                <w:lang w:val="en-US"/>
              </w:rPr>
              <w:t>HH with lightly damaged housing</w:t>
            </w:r>
          </w:p>
        </w:tc>
        <w:tc>
          <w:tcPr>
            <w:tcW w:w="1011"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011"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012" w:type="dxa"/>
          </w:tcPr>
          <w:p w:rsidR="00A126AE" w:rsidRPr="006A6AD5" w:rsidRDefault="00A126AE" w:rsidP="007665E7">
            <w:pPr>
              <w:rPr>
                <w:b/>
                <w:sz w:val="16"/>
                <w:szCs w:val="16"/>
                <w:lang w:val="en-US"/>
              </w:rPr>
            </w:pPr>
          </w:p>
        </w:tc>
        <w:tc>
          <w:tcPr>
            <w:tcW w:w="1281" w:type="dxa"/>
          </w:tcPr>
          <w:p w:rsidR="00A126AE" w:rsidRPr="006A6AD5" w:rsidRDefault="00A126AE" w:rsidP="007665E7">
            <w:pPr>
              <w:rPr>
                <w:b/>
                <w:sz w:val="16"/>
                <w:szCs w:val="16"/>
                <w:lang w:val="en-US"/>
              </w:rPr>
            </w:pPr>
          </w:p>
        </w:tc>
      </w:tr>
    </w:tbl>
    <w:p w:rsidR="00A126AE" w:rsidRDefault="00A126AE" w:rsidP="00A126AE">
      <w:pPr>
        <w:rPr>
          <w:lang w:val="en-US"/>
        </w:rPr>
      </w:pPr>
    </w:p>
    <w:p w:rsidR="00A126AE" w:rsidRPr="00725828" w:rsidRDefault="00A126AE" w:rsidP="006A6AD5">
      <w:pPr>
        <w:rPr>
          <w:b/>
          <w:i/>
          <w:lang w:val="en-US"/>
        </w:rPr>
      </w:pPr>
      <w:r w:rsidRPr="00E10A8C">
        <w:rPr>
          <w:b/>
          <w:i/>
          <w:lang w:val="en-US"/>
        </w:rPr>
        <w:t>References from the Shelter Cluster website:</w:t>
      </w:r>
      <w:r>
        <w:rPr>
          <w:lang w:val="en-US"/>
        </w:rPr>
        <w:br/>
      </w:r>
      <w:hyperlink r:id="rId21" w:history="1">
        <w:r w:rsidRPr="00483D75">
          <w:rPr>
            <w:rStyle w:val="Hyperlink"/>
            <w:lang w:val="en-US"/>
          </w:rPr>
          <w:t>https://www.sheltercluster.org/References/Pages/ShelterSpecifications.aspx</w:t>
        </w:r>
      </w:hyperlink>
    </w:p>
    <w:p w:rsidR="00A126AE" w:rsidRDefault="00A126AE" w:rsidP="006A6AD5">
      <w:pPr>
        <w:rPr>
          <w:lang w:val="en-US"/>
        </w:rPr>
      </w:pPr>
      <w:r w:rsidRPr="00B25BC3">
        <w:rPr>
          <w:lang w:val="en-US"/>
        </w:rPr>
        <w:t>ICRC Emergency Response Catalogue</w:t>
      </w:r>
      <w:r w:rsidRPr="00B25BC3">
        <w:rPr>
          <w:lang w:val="en-US"/>
        </w:rPr>
        <w:br/>
      </w:r>
      <w:hyperlink r:id="rId22" w:history="1">
        <w:r w:rsidRPr="00C859E1">
          <w:rPr>
            <w:rStyle w:val="Hyperlink"/>
            <w:lang w:val="en-US"/>
          </w:rPr>
          <w:t>http://procurement.ifrc.org/catalogue/</w:t>
        </w:r>
      </w:hyperlink>
    </w:p>
    <w:p w:rsidR="00A126AE" w:rsidRDefault="00A126AE" w:rsidP="006A6AD5">
      <w:pPr>
        <w:rPr>
          <w:lang w:val="en-US"/>
        </w:rPr>
      </w:pPr>
      <w:r>
        <w:rPr>
          <w:lang w:val="en-US"/>
        </w:rPr>
        <w:t>Example Shelterpedia</w:t>
      </w:r>
      <w:r>
        <w:rPr>
          <w:lang w:val="en-US"/>
        </w:rPr>
        <w:br/>
      </w:r>
      <w:hyperlink r:id="rId23" w:history="1">
        <w:r w:rsidRPr="00C859E1">
          <w:rPr>
            <w:rStyle w:val="Hyperlink"/>
            <w:lang w:val="en-US"/>
          </w:rPr>
          <w:t>https://www.sheltercluster.org/Asia/Pakistan/PakistanFloods2011/Documents/Shelterpedia%20Oct%202013.doc</w:t>
        </w:r>
      </w:hyperlink>
    </w:p>
    <w:p w:rsidR="00A126AE" w:rsidRDefault="00A126AE" w:rsidP="006A6AD5">
      <w:pPr>
        <w:rPr>
          <w:b/>
          <w:lang w:val="en-US"/>
        </w:rPr>
      </w:pPr>
      <w:r>
        <w:rPr>
          <w:b/>
          <w:lang w:val="en-US"/>
        </w:rPr>
        <w:br w:type="page"/>
      </w:r>
    </w:p>
    <w:p w:rsidR="00A126AE" w:rsidRDefault="00A126AE" w:rsidP="006A6AD5">
      <w:pPr>
        <w:pStyle w:val="Heading1"/>
        <w:numPr>
          <w:ilvl w:val="0"/>
          <w:numId w:val="18"/>
        </w:numPr>
        <w:rPr>
          <w:lang w:val="en-US"/>
        </w:rPr>
      </w:pPr>
      <w:r>
        <w:rPr>
          <w:lang w:val="en-US"/>
        </w:rPr>
        <w:lastRenderedPageBreak/>
        <w:t>Programming</w:t>
      </w:r>
      <w:r w:rsidRPr="00306E87">
        <w:rPr>
          <w:lang w:val="en-US"/>
        </w:rPr>
        <w:t xml:space="preserve"> </w:t>
      </w:r>
    </w:p>
    <w:p w:rsidR="00A126AE" w:rsidRDefault="00A126AE" w:rsidP="00A126AE">
      <w:pPr>
        <w:pStyle w:val="ListParagraph"/>
        <w:rPr>
          <w:b/>
          <w:lang w:val="en-US"/>
        </w:rPr>
      </w:pPr>
      <w:r>
        <w:rPr>
          <w:b/>
          <w:noProof/>
          <w:sz w:val="28"/>
          <w:szCs w:val="28"/>
          <w:lang w:eastAsia="en-GB"/>
        </w:rPr>
        <mc:AlternateContent>
          <mc:Choice Requires="wps">
            <w:drawing>
              <wp:anchor distT="0" distB="0" distL="114300" distR="114300" simplePos="0" relativeHeight="251664384" behindDoc="0" locked="0" layoutInCell="1" allowOverlap="1" wp14:anchorId="04628791" wp14:editId="52F78B5C">
                <wp:simplePos x="0" y="0"/>
                <wp:positionH relativeFrom="column">
                  <wp:posOffset>27940</wp:posOffset>
                </wp:positionH>
                <wp:positionV relativeFrom="paragraph">
                  <wp:posOffset>50800</wp:posOffset>
                </wp:positionV>
                <wp:extent cx="54197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41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pt,4pt" to="428.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" strokecolor="#33556a [3044]"/>
            </w:pict>
          </mc:Fallback>
        </mc:AlternateContent>
      </w:r>
    </w:p>
    <w:p w:rsidR="00A126AE" w:rsidRPr="00F376A2" w:rsidRDefault="00A126AE" w:rsidP="006A6AD5">
      <w:pPr>
        <w:rPr>
          <w:b/>
          <w:lang w:val="en-US"/>
        </w:rPr>
      </w:pPr>
      <w:r>
        <w:rPr>
          <w:lang w:val="en-US"/>
        </w:rPr>
        <w:t>Procurement:</w:t>
      </w:r>
    </w:p>
    <w:p w:rsidR="00A126AE" w:rsidRPr="006A6AD5" w:rsidRDefault="00A126AE" w:rsidP="006A6AD5">
      <w:pPr>
        <w:pStyle w:val="ListParagraph"/>
        <w:numPr>
          <w:ilvl w:val="0"/>
          <w:numId w:val="25"/>
        </w:numPr>
        <w:rPr>
          <w:lang w:val="en-US"/>
        </w:rPr>
      </w:pPr>
      <w:r w:rsidRPr="006A6AD5">
        <w:rPr>
          <w:lang w:val="en-US"/>
        </w:rPr>
        <w:t>Programming of construction (target dates)</w:t>
      </w:r>
    </w:p>
    <w:p w:rsidR="00A126AE" w:rsidRPr="006A6AD5" w:rsidRDefault="00A126AE" w:rsidP="006A6AD5">
      <w:pPr>
        <w:pStyle w:val="ListParagraph"/>
        <w:numPr>
          <w:ilvl w:val="0"/>
          <w:numId w:val="25"/>
        </w:numPr>
        <w:rPr>
          <w:lang w:val="en-US"/>
        </w:rPr>
      </w:pPr>
      <w:r w:rsidRPr="006A6AD5">
        <w:rPr>
          <w:lang w:val="en-US"/>
        </w:rPr>
        <w:t>Establish shelter solutions for affected population (who will receive what/when)</w:t>
      </w:r>
    </w:p>
    <w:p w:rsidR="00A126AE" w:rsidRPr="006A6AD5" w:rsidRDefault="00A126AE" w:rsidP="006A6AD5">
      <w:pPr>
        <w:pStyle w:val="ListParagraph"/>
        <w:numPr>
          <w:ilvl w:val="0"/>
          <w:numId w:val="25"/>
        </w:numPr>
        <w:rPr>
          <w:lang w:val="en-US"/>
        </w:rPr>
      </w:pPr>
      <w:r w:rsidRPr="006A6AD5">
        <w:rPr>
          <w:lang w:val="en-US"/>
        </w:rPr>
        <w:t>Relocation dates (if appropriate)</w:t>
      </w:r>
    </w:p>
    <w:p w:rsidR="00A126AE" w:rsidRPr="006A6AD5" w:rsidRDefault="00A126AE" w:rsidP="006A6AD5">
      <w:pPr>
        <w:pStyle w:val="ListParagraph"/>
        <w:numPr>
          <w:ilvl w:val="0"/>
          <w:numId w:val="25"/>
        </w:numPr>
        <w:rPr>
          <w:lang w:val="en-US"/>
        </w:rPr>
      </w:pPr>
      <w:r w:rsidRPr="006A6AD5">
        <w:rPr>
          <w:lang w:val="en-US"/>
        </w:rPr>
        <w:t>Establish construction management system (detail specification, tender process, construction contracts and supply of materials, construction phase, and hand over)</w:t>
      </w:r>
    </w:p>
    <w:p w:rsidR="00A126AE" w:rsidRPr="00F376A2" w:rsidRDefault="00A126AE" w:rsidP="006A6AD5">
      <w:pPr>
        <w:rPr>
          <w:b/>
          <w:lang w:val="en-US"/>
        </w:rPr>
      </w:pPr>
      <w:r>
        <w:rPr>
          <w:lang w:val="en-US"/>
        </w:rPr>
        <w:t xml:space="preserve"> </w:t>
      </w:r>
    </w:p>
    <w:p w:rsidR="00A126AE" w:rsidRDefault="00A126AE" w:rsidP="006A6AD5">
      <w:pPr>
        <w:rPr>
          <w:lang w:val="en-US"/>
        </w:rPr>
      </w:pPr>
      <w:r w:rsidRPr="00F376A2">
        <w:rPr>
          <w:lang w:val="en-US"/>
        </w:rPr>
        <w:t>Labour method:</w:t>
      </w:r>
    </w:p>
    <w:p w:rsidR="00A126AE" w:rsidRPr="006A6AD5" w:rsidRDefault="00A126AE" w:rsidP="006A6AD5">
      <w:pPr>
        <w:pStyle w:val="ListParagraph"/>
        <w:numPr>
          <w:ilvl w:val="0"/>
          <w:numId w:val="28"/>
        </w:numPr>
        <w:rPr>
          <w:lang w:val="en-US"/>
        </w:rPr>
      </w:pPr>
      <w:r w:rsidRPr="006A6AD5">
        <w:rPr>
          <w:lang w:val="en-US"/>
        </w:rPr>
        <w:t>Self-build</w:t>
      </w:r>
    </w:p>
    <w:p w:rsidR="00A126AE" w:rsidRPr="006A6AD5" w:rsidRDefault="00A126AE" w:rsidP="006A6AD5">
      <w:pPr>
        <w:pStyle w:val="ListParagraph"/>
        <w:numPr>
          <w:ilvl w:val="0"/>
          <w:numId w:val="28"/>
        </w:numPr>
        <w:rPr>
          <w:b/>
          <w:lang w:val="en-US"/>
        </w:rPr>
      </w:pPr>
      <w:r w:rsidRPr="006A6AD5">
        <w:rPr>
          <w:lang w:val="en-US"/>
        </w:rPr>
        <w:t>Community build</w:t>
      </w:r>
    </w:p>
    <w:p w:rsidR="00A126AE" w:rsidRPr="006A6AD5" w:rsidRDefault="00A126AE" w:rsidP="006A6AD5">
      <w:pPr>
        <w:pStyle w:val="ListParagraph"/>
        <w:numPr>
          <w:ilvl w:val="0"/>
          <w:numId w:val="28"/>
        </w:numPr>
        <w:rPr>
          <w:b/>
          <w:lang w:val="en-US"/>
        </w:rPr>
      </w:pPr>
      <w:r w:rsidRPr="006A6AD5">
        <w:rPr>
          <w:lang w:val="en-US"/>
        </w:rPr>
        <w:t>Externally -contracted company</w:t>
      </w:r>
    </w:p>
    <w:p w:rsidR="00A126AE" w:rsidRPr="006A6AD5" w:rsidRDefault="00A126AE" w:rsidP="006A6AD5">
      <w:pPr>
        <w:pStyle w:val="ListParagraph"/>
        <w:numPr>
          <w:ilvl w:val="0"/>
          <w:numId w:val="28"/>
        </w:numPr>
        <w:rPr>
          <w:lang w:val="en-US"/>
        </w:rPr>
      </w:pPr>
      <w:r w:rsidRPr="006A6AD5">
        <w:rPr>
          <w:lang w:val="en-US"/>
        </w:rPr>
        <w:t>Technical Assistance/ Monitoring</w:t>
      </w:r>
    </w:p>
    <w:p w:rsidR="00A126AE" w:rsidRPr="006A6AD5" w:rsidRDefault="00A126AE" w:rsidP="006A6AD5">
      <w:pPr>
        <w:pStyle w:val="ListParagraph"/>
        <w:numPr>
          <w:ilvl w:val="0"/>
          <w:numId w:val="28"/>
        </w:numPr>
        <w:rPr>
          <w:lang w:val="en-US"/>
        </w:rPr>
      </w:pPr>
      <w:r w:rsidRPr="006A6AD5">
        <w:rPr>
          <w:lang w:val="en-US"/>
        </w:rPr>
        <w:t>Donor driven</w:t>
      </w:r>
    </w:p>
    <w:p w:rsidR="00A126AE" w:rsidRDefault="00A126AE" w:rsidP="006A6AD5">
      <w:pPr>
        <w:rPr>
          <w:lang w:val="en-US"/>
        </w:rPr>
      </w:pPr>
    </w:p>
    <w:p w:rsidR="00A126AE" w:rsidRDefault="00A126AE" w:rsidP="006A6AD5">
      <w:pPr>
        <w:rPr>
          <w:lang w:val="en-US"/>
        </w:rPr>
      </w:pPr>
      <w:r>
        <w:rPr>
          <w:lang w:val="en-US"/>
        </w:rPr>
        <w:t>Establish Maintenance system:</w:t>
      </w:r>
    </w:p>
    <w:p w:rsidR="00A126AE" w:rsidRPr="006A6AD5" w:rsidRDefault="00A126AE" w:rsidP="006A6AD5">
      <w:pPr>
        <w:pStyle w:val="ListParagraph"/>
        <w:numPr>
          <w:ilvl w:val="0"/>
          <w:numId w:val="31"/>
        </w:numPr>
        <w:rPr>
          <w:lang w:val="en-US"/>
        </w:rPr>
      </w:pPr>
      <w:r w:rsidRPr="006A6AD5">
        <w:rPr>
          <w:lang w:val="en-US"/>
        </w:rPr>
        <w:t>Identify technical experts amongst affected population to carry out maintenance</w:t>
      </w:r>
    </w:p>
    <w:p w:rsidR="00A126AE" w:rsidRPr="006A6AD5" w:rsidRDefault="00A126AE" w:rsidP="006A6AD5">
      <w:pPr>
        <w:pStyle w:val="ListParagraph"/>
        <w:numPr>
          <w:ilvl w:val="0"/>
          <w:numId w:val="31"/>
        </w:numPr>
        <w:rPr>
          <w:lang w:val="en-US"/>
        </w:rPr>
      </w:pPr>
      <w:r w:rsidRPr="006A6AD5">
        <w:rPr>
          <w:lang w:val="en-US"/>
        </w:rPr>
        <w:t>Train the appropriate individuals to carry out maintenance</w:t>
      </w:r>
    </w:p>
    <w:p w:rsidR="00A126AE" w:rsidRDefault="00A126AE" w:rsidP="006A6AD5">
      <w:pPr>
        <w:rPr>
          <w:lang w:val="en-US"/>
        </w:rPr>
      </w:pPr>
    </w:p>
    <w:p w:rsidR="00A126AE" w:rsidRDefault="00A126AE" w:rsidP="006A6AD5">
      <w:pPr>
        <w:rPr>
          <w:lang w:val="en-US"/>
        </w:rPr>
      </w:pPr>
      <w:r w:rsidRPr="00E10A8C">
        <w:rPr>
          <w:b/>
          <w:i/>
          <w:lang w:val="en-US"/>
        </w:rPr>
        <w:t>References f</w:t>
      </w:r>
      <w:r>
        <w:rPr>
          <w:b/>
          <w:i/>
          <w:lang w:val="en-US"/>
        </w:rPr>
        <w:t>rom the Shelter Cluster website</w:t>
      </w:r>
      <w:r>
        <w:rPr>
          <w:b/>
          <w:i/>
          <w:lang w:val="en-US"/>
        </w:rPr>
        <w:br/>
      </w:r>
      <w:hyperlink r:id="rId24" w:history="1">
        <w:r w:rsidRPr="00C859E1">
          <w:rPr>
            <w:rStyle w:val="Hyperlink"/>
            <w:lang w:val="en-US"/>
          </w:rPr>
          <w:t>https://www.sheltercluster.org/References/Pages/Shelter-Programming.aspx</w:t>
        </w:r>
      </w:hyperlink>
    </w:p>
    <w:p w:rsidR="00A126AE" w:rsidRDefault="00A126AE" w:rsidP="006A6AD5">
      <w:pPr>
        <w:rPr>
          <w:lang w:val="en-US"/>
        </w:rPr>
      </w:pPr>
      <w:r>
        <w:rPr>
          <w:lang w:val="en-US"/>
        </w:rPr>
        <w:t xml:space="preserve">Example Shelter Specification for Pakistan </w:t>
      </w:r>
      <w:hyperlink r:id="rId25" w:history="1">
        <w:r w:rsidRPr="00C859E1">
          <w:rPr>
            <w:rStyle w:val="Hyperlink"/>
            <w:lang w:val="en-US"/>
          </w:rPr>
          <w:t>https://www.sheltercluster.org/Asia/Pakistan/PakistanFloods2011/Documents/SC%20Key%20Doc%20Compendium%20%20small.pdf</w:t>
        </w:r>
      </w:hyperlink>
    </w:p>
    <w:p w:rsidR="00A126AE" w:rsidRPr="00206641" w:rsidRDefault="00A126AE" w:rsidP="006A6AD5">
      <w:pPr>
        <w:rPr>
          <w:b/>
          <w:i/>
          <w:lang w:val="en-US"/>
        </w:rPr>
      </w:pPr>
    </w:p>
    <w:p w:rsidR="00A126AE" w:rsidRPr="00306E87" w:rsidRDefault="00A126AE" w:rsidP="006A6AD5">
      <w:pPr>
        <w:rPr>
          <w:lang w:val="en-US"/>
        </w:rPr>
      </w:pPr>
    </w:p>
    <w:p w:rsidR="00A126AE" w:rsidRPr="00306E87" w:rsidRDefault="00A126AE" w:rsidP="00A126AE">
      <w:pPr>
        <w:pStyle w:val="ListParagraph"/>
        <w:rPr>
          <w:lang w:val="en-US"/>
        </w:rPr>
      </w:pPr>
    </w:p>
    <w:p w:rsidR="00A126AE" w:rsidRDefault="00A126AE" w:rsidP="00A126AE">
      <w:pPr>
        <w:rPr>
          <w:lang w:val="en-US"/>
        </w:rPr>
      </w:pPr>
    </w:p>
    <w:p w:rsidR="00A126AE" w:rsidRPr="00A720AD" w:rsidRDefault="00A126AE" w:rsidP="00A126AE">
      <w:pPr>
        <w:rPr>
          <w:lang w:val="en-US"/>
        </w:rPr>
      </w:pPr>
    </w:p>
    <w:p w:rsidR="005F57A6" w:rsidRPr="008C7872" w:rsidRDefault="005F57A6" w:rsidP="00A126AE">
      <w:pPr>
        <w:pStyle w:val="Heading1"/>
      </w:pPr>
    </w:p>
    <w:sectPr w:rsidR="005F57A6" w:rsidRPr="008C7872">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1B6" w:rsidRDefault="005B71B6" w:rsidP="00584F10">
      <w:pPr>
        <w:spacing w:after="0" w:line="240" w:lineRule="auto"/>
      </w:pPr>
      <w:r>
        <w:separator/>
      </w:r>
    </w:p>
  </w:endnote>
  <w:endnote w:type="continuationSeparator" w:id="0">
    <w:p w:rsidR="005B71B6" w:rsidRDefault="005B71B6"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6A6AD5">
    <w:pPr>
      <w:pStyle w:val="Footer"/>
      <w:tabs>
        <w:tab w:val="left" w:pos="7230"/>
      </w:tabs>
      <w:rPr>
        <w:color w:val="7F1416"/>
        <w:sz w:val="18"/>
        <w:szCs w:val="18"/>
      </w:rPr>
    </w:pPr>
    <w:r w:rsidRPr="00B2499F">
      <w:rPr>
        <w:noProof/>
        <w:color w:val="7F1416"/>
        <w:sz w:val="18"/>
        <w:szCs w:val="18"/>
        <w:lang w:eastAsia="en-GB"/>
      </w:rPr>
      <mc:AlternateContent>
        <mc:Choice Requires="wps">
          <w:drawing>
            <wp:anchor distT="0" distB="0" distL="114300" distR="114300" simplePos="0" relativeHeight="251659264" behindDoc="0" locked="0" layoutInCell="1" allowOverlap="1" wp14:anchorId="4ACF1C40" wp14:editId="067BA988">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6A6AD5">
      <w:rPr>
        <w:color w:val="7F1416"/>
        <w:sz w:val="18"/>
        <w:szCs w:val="18"/>
      </w:rPr>
      <w:t>Technical Guidance Note</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6A6AD5">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EE45B1">
      <w:rPr>
        <w:noProof/>
        <w:color w:val="7F1416"/>
        <w:sz w:val="18"/>
        <w:szCs w:val="18"/>
      </w:rPr>
      <w:t>2</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1B6" w:rsidRDefault="005B71B6" w:rsidP="00584F10">
      <w:pPr>
        <w:spacing w:after="0" w:line="240" w:lineRule="auto"/>
      </w:pPr>
      <w:r>
        <w:separator/>
      </w:r>
    </w:p>
  </w:footnote>
  <w:footnote w:type="continuationSeparator" w:id="0">
    <w:p w:rsidR="005B71B6" w:rsidRDefault="005B71B6"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eastAsia="en-GB"/>
      </w:rPr>
      <w:drawing>
        <wp:anchor distT="0" distB="0" distL="114300" distR="114300" simplePos="0" relativeHeight="251658240" behindDoc="0" locked="0" layoutInCell="1" allowOverlap="1" wp14:anchorId="3E0A3EC5" wp14:editId="2A16F392">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7FA"/>
    <w:multiLevelType w:val="hybridMultilevel"/>
    <w:tmpl w:val="87B8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C2757"/>
    <w:multiLevelType w:val="hybridMultilevel"/>
    <w:tmpl w:val="BA34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nsid w:val="15330081"/>
    <w:multiLevelType w:val="hybridMultilevel"/>
    <w:tmpl w:val="1C92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765BB9"/>
    <w:multiLevelType w:val="hybridMultilevel"/>
    <w:tmpl w:val="DD98CE90"/>
    <w:lvl w:ilvl="0" w:tplc="FAF8C92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6733AB"/>
    <w:multiLevelType w:val="hybridMultilevel"/>
    <w:tmpl w:val="B43019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FD52FE"/>
    <w:multiLevelType w:val="hybridMultilevel"/>
    <w:tmpl w:val="C0C277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25D21016"/>
    <w:multiLevelType w:val="hybridMultilevel"/>
    <w:tmpl w:val="3BCA1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6960DE"/>
    <w:multiLevelType w:val="hybridMultilevel"/>
    <w:tmpl w:val="C63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4">
    <w:nsid w:val="30CD60FF"/>
    <w:multiLevelType w:val="hybridMultilevel"/>
    <w:tmpl w:val="ACCE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6E6F04"/>
    <w:multiLevelType w:val="hybridMultilevel"/>
    <w:tmpl w:val="53E8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C65F00"/>
    <w:multiLevelType w:val="hybridMultilevel"/>
    <w:tmpl w:val="E3420C4A"/>
    <w:lvl w:ilvl="0" w:tplc="BB62520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036A8F"/>
    <w:multiLevelType w:val="hybridMultilevel"/>
    <w:tmpl w:val="8DC4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9">
    <w:nsid w:val="3BB25F33"/>
    <w:multiLevelType w:val="hybridMultilevel"/>
    <w:tmpl w:val="DB3C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323B24"/>
    <w:multiLevelType w:val="hybridMultilevel"/>
    <w:tmpl w:val="3852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85253B"/>
    <w:multiLevelType w:val="hybridMultilevel"/>
    <w:tmpl w:val="ADEA67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522955"/>
    <w:multiLevelType w:val="hybridMultilevel"/>
    <w:tmpl w:val="CDCE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125648"/>
    <w:multiLevelType w:val="hybridMultilevel"/>
    <w:tmpl w:val="B544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2DA131A"/>
    <w:multiLevelType w:val="hybridMultilevel"/>
    <w:tmpl w:val="102CE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4F30769"/>
    <w:multiLevelType w:val="hybridMultilevel"/>
    <w:tmpl w:val="07C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0D6A22"/>
    <w:multiLevelType w:val="hybridMultilevel"/>
    <w:tmpl w:val="8D80F344"/>
    <w:lvl w:ilvl="0" w:tplc="DD14DC1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4274A5"/>
    <w:multiLevelType w:val="hybridMultilevel"/>
    <w:tmpl w:val="97A64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AD24E5F"/>
    <w:multiLevelType w:val="hybridMultilevel"/>
    <w:tmpl w:val="E3442434"/>
    <w:lvl w:ilvl="0" w:tplc="F7F8842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13"/>
  </w:num>
  <w:num w:numId="4">
    <w:abstractNumId w:val="2"/>
  </w:num>
  <w:num w:numId="5">
    <w:abstractNumId w:val="30"/>
  </w:num>
  <w:num w:numId="6">
    <w:abstractNumId w:val="9"/>
  </w:num>
  <w:num w:numId="7">
    <w:abstractNumId w:val="24"/>
  </w:num>
  <w:num w:numId="8">
    <w:abstractNumId w:val="18"/>
  </w:num>
  <w:num w:numId="9">
    <w:abstractNumId w:val="8"/>
  </w:num>
  <w:num w:numId="10">
    <w:abstractNumId w:val="10"/>
  </w:num>
  <w:num w:numId="11">
    <w:abstractNumId w:val="16"/>
  </w:num>
  <w:num w:numId="12">
    <w:abstractNumId w:val="28"/>
  </w:num>
  <w:num w:numId="13">
    <w:abstractNumId w:val="5"/>
  </w:num>
  <w:num w:numId="14">
    <w:abstractNumId w:val="20"/>
  </w:num>
  <w:num w:numId="15">
    <w:abstractNumId w:val="25"/>
  </w:num>
  <w:num w:numId="16">
    <w:abstractNumId w:val="15"/>
  </w:num>
  <w:num w:numId="17">
    <w:abstractNumId w:val="7"/>
  </w:num>
  <w:num w:numId="18">
    <w:abstractNumId w:val="21"/>
  </w:num>
  <w:num w:numId="19">
    <w:abstractNumId w:val="19"/>
  </w:num>
  <w:num w:numId="20">
    <w:abstractNumId w:val="22"/>
  </w:num>
  <w:num w:numId="21">
    <w:abstractNumId w:val="3"/>
  </w:num>
  <w:num w:numId="22">
    <w:abstractNumId w:val="12"/>
  </w:num>
  <w:num w:numId="23">
    <w:abstractNumId w:val="14"/>
  </w:num>
  <w:num w:numId="24">
    <w:abstractNumId w:val="4"/>
  </w:num>
  <w:num w:numId="25">
    <w:abstractNumId w:val="0"/>
  </w:num>
  <w:num w:numId="26">
    <w:abstractNumId w:val="23"/>
  </w:num>
  <w:num w:numId="27">
    <w:abstractNumId w:val="27"/>
  </w:num>
  <w:num w:numId="28">
    <w:abstractNumId w:val="17"/>
  </w:num>
  <w:num w:numId="29">
    <w:abstractNumId w:val="1"/>
  </w:num>
  <w:num w:numId="30">
    <w:abstractNumId w:val="2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7F"/>
    <w:rsid w:val="00013D97"/>
    <w:rsid w:val="00030530"/>
    <w:rsid w:val="00062558"/>
    <w:rsid w:val="00071D43"/>
    <w:rsid w:val="000874E5"/>
    <w:rsid w:val="00090A37"/>
    <w:rsid w:val="00110270"/>
    <w:rsid w:val="001171B8"/>
    <w:rsid w:val="001312DF"/>
    <w:rsid w:val="00161C31"/>
    <w:rsid w:val="00163E2F"/>
    <w:rsid w:val="001767A4"/>
    <w:rsid w:val="001E4389"/>
    <w:rsid w:val="001F18F1"/>
    <w:rsid w:val="00203D40"/>
    <w:rsid w:val="00205387"/>
    <w:rsid w:val="002154CA"/>
    <w:rsid w:val="00217E6B"/>
    <w:rsid w:val="00241F07"/>
    <w:rsid w:val="00276798"/>
    <w:rsid w:val="002856C7"/>
    <w:rsid w:val="002A04AE"/>
    <w:rsid w:val="002B0591"/>
    <w:rsid w:val="002C2EE4"/>
    <w:rsid w:val="002E28D1"/>
    <w:rsid w:val="002E64B5"/>
    <w:rsid w:val="002E6B43"/>
    <w:rsid w:val="002F0383"/>
    <w:rsid w:val="002F3F2F"/>
    <w:rsid w:val="00315C0F"/>
    <w:rsid w:val="00320A52"/>
    <w:rsid w:val="003232A2"/>
    <w:rsid w:val="003738B6"/>
    <w:rsid w:val="003A4B8D"/>
    <w:rsid w:val="003C0D47"/>
    <w:rsid w:val="003C582E"/>
    <w:rsid w:val="003D3B37"/>
    <w:rsid w:val="003F4219"/>
    <w:rsid w:val="00400A3D"/>
    <w:rsid w:val="004424C8"/>
    <w:rsid w:val="00446AC9"/>
    <w:rsid w:val="00477BB3"/>
    <w:rsid w:val="00483E5C"/>
    <w:rsid w:val="00485CDA"/>
    <w:rsid w:val="004C7173"/>
    <w:rsid w:val="0050377B"/>
    <w:rsid w:val="00510903"/>
    <w:rsid w:val="0051752C"/>
    <w:rsid w:val="00523A33"/>
    <w:rsid w:val="005260B4"/>
    <w:rsid w:val="0053049C"/>
    <w:rsid w:val="0053395D"/>
    <w:rsid w:val="00567F7D"/>
    <w:rsid w:val="0057408E"/>
    <w:rsid w:val="00584F10"/>
    <w:rsid w:val="005B71B6"/>
    <w:rsid w:val="005B7B5E"/>
    <w:rsid w:val="005C324F"/>
    <w:rsid w:val="005D2A9A"/>
    <w:rsid w:val="005D6DF3"/>
    <w:rsid w:val="005E6B61"/>
    <w:rsid w:val="005F0D53"/>
    <w:rsid w:val="005F57A6"/>
    <w:rsid w:val="00606EE7"/>
    <w:rsid w:val="00640275"/>
    <w:rsid w:val="00643791"/>
    <w:rsid w:val="00677930"/>
    <w:rsid w:val="00690722"/>
    <w:rsid w:val="006A6AD5"/>
    <w:rsid w:val="006B6B15"/>
    <w:rsid w:val="006C5FAB"/>
    <w:rsid w:val="006D744A"/>
    <w:rsid w:val="006F67D6"/>
    <w:rsid w:val="006F6CBD"/>
    <w:rsid w:val="00716660"/>
    <w:rsid w:val="007312A2"/>
    <w:rsid w:val="00733F2A"/>
    <w:rsid w:val="00761A2C"/>
    <w:rsid w:val="00765564"/>
    <w:rsid w:val="00773FD9"/>
    <w:rsid w:val="00780BF8"/>
    <w:rsid w:val="00780EFE"/>
    <w:rsid w:val="00790CB0"/>
    <w:rsid w:val="00806D4E"/>
    <w:rsid w:val="00813A44"/>
    <w:rsid w:val="00821E17"/>
    <w:rsid w:val="00821E60"/>
    <w:rsid w:val="00825528"/>
    <w:rsid w:val="00832406"/>
    <w:rsid w:val="00832E7E"/>
    <w:rsid w:val="0084110A"/>
    <w:rsid w:val="008705EC"/>
    <w:rsid w:val="008769B9"/>
    <w:rsid w:val="00883E0D"/>
    <w:rsid w:val="008B14BE"/>
    <w:rsid w:val="008B2895"/>
    <w:rsid w:val="008C06F0"/>
    <w:rsid w:val="008C6C92"/>
    <w:rsid w:val="008C7872"/>
    <w:rsid w:val="008D3D2E"/>
    <w:rsid w:val="008F2572"/>
    <w:rsid w:val="00913C21"/>
    <w:rsid w:val="00930F85"/>
    <w:rsid w:val="0095081B"/>
    <w:rsid w:val="00951CA1"/>
    <w:rsid w:val="0096584E"/>
    <w:rsid w:val="00987E70"/>
    <w:rsid w:val="009A4FE4"/>
    <w:rsid w:val="009B6AAE"/>
    <w:rsid w:val="009C0760"/>
    <w:rsid w:val="009E7ABF"/>
    <w:rsid w:val="00A00FCF"/>
    <w:rsid w:val="00A126AE"/>
    <w:rsid w:val="00A16B69"/>
    <w:rsid w:val="00A22B22"/>
    <w:rsid w:val="00A23C02"/>
    <w:rsid w:val="00A60668"/>
    <w:rsid w:val="00A60B2D"/>
    <w:rsid w:val="00A616DE"/>
    <w:rsid w:val="00A92B90"/>
    <w:rsid w:val="00A977A9"/>
    <w:rsid w:val="00AA4074"/>
    <w:rsid w:val="00AB2AF8"/>
    <w:rsid w:val="00AE23F4"/>
    <w:rsid w:val="00B166BD"/>
    <w:rsid w:val="00B2499F"/>
    <w:rsid w:val="00B425DC"/>
    <w:rsid w:val="00B47014"/>
    <w:rsid w:val="00B55CBA"/>
    <w:rsid w:val="00B72373"/>
    <w:rsid w:val="00B737F0"/>
    <w:rsid w:val="00BA57D3"/>
    <w:rsid w:val="00BA6BB6"/>
    <w:rsid w:val="00BB0AFF"/>
    <w:rsid w:val="00BB4A12"/>
    <w:rsid w:val="00BC50CC"/>
    <w:rsid w:val="00BD6830"/>
    <w:rsid w:val="00BD6B11"/>
    <w:rsid w:val="00BE7BE0"/>
    <w:rsid w:val="00C23D0C"/>
    <w:rsid w:val="00C75497"/>
    <w:rsid w:val="00C81294"/>
    <w:rsid w:val="00C91470"/>
    <w:rsid w:val="00C92CF3"/>
    <w:rsid w:val="00CB38E2"/>
    <w:rsid w:val="00CC360A"/>
    <w:rsid w:val="00CD3CC5"/>
    <w:rsid w:val="00CE5166"/>
    <w:rsid w:val="00D1203F"/>
    <w:rsid w:val="00D14A53"/>
    <w:rsid w:val="00D16ADE"/>
    <w:rsid w:val="00D265FC"/>
    <w:rsid w:val="00D35CA6"/>
    <w:rsid w:val="00D41053"/>
    <w:rsid w:val="00D463F7"/>
    <w:rsid w:val="00D650D3"/>
    <w:rsid w:val="00D7148C"/>
    <w:rsid w:val="00D73ADD"/>
    <w:rsid w:val="00D81853"/>
    <w:rsid w:val="00D92430"/>
    <w:rsid w:val="00DB3DBA"/>
    <w:rsid w:val="00DC07F5"/>
    <w:rsid w:val="00DD187F"/>
    <w:rsid w:val="00DD1A95"/>
    <w:rsid w:val="00DE357F"/>
    <w:rsid w:val="00DF2192"/>
    <w:rsid w:val="00DF4E95"/>
    <w:rsid w:val="00E17A2A"/>
    <w:rsid w:val="00E20F5B"/>
    <w:rsid w:val="00E36C33"/>
    <w:rsid w:val="00E52F1D"/>
    <w:rsid w:val="00E55792"/>
    <w:rsid w:val="00E567A1"/>
    <w:rsid w:val="00E7333B"/>
    <w:rsid w:val="00E86518"/>
    <w:rsid w:val="00E95676"/>
    <w:rsid w:val="00ED0E37"/>
    <w:rsid w:val="00ED3EEC"/>
    <w:rsid w:val="00EE3557"/>
    <w:rsid w:val="00EE45B1"/>
    <w:rsid w:val="00EF2574"/>
    <w:rsid w:val="00F5045A"/>
    <w:rsid w:val="00F95A0C"/>
    <w:rsid w:val="00FA189D"/>
    <w:rsid w:val="00FA6D2A"/>
    <w:rsid w:val="00FA70D1"/>
    <w:rsid w:val="00FC79F3"/>
    <w:rsid w:val="00FD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heltercluster.org/References/Pages/InterCluster-Guidance.aspx" TargetMode="External"/><Relationship Id="rId18" Type="http://schemas.openxmlformats.org/officeDocument/2006/relationships/hyperlink" Target="https://www.sheltercluster.org/References/Documents/Forms/All%20Documents.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heltercluster.org/References/Pages/ShelterSpecifications.aspx" TargetMode="External"/><Relationship Id="rId7" Type="http://schemas.microsoft.com/office/2007/relationships/stylesWithEffects" Target="stylesWithEffects.xml"/><Relationship Id="rId12" Type="http://schemas.openxmlformats.org/officeDocument/2006/relationships/hyperlink" Target="https://www.sheltercluster.org/References/Pages/IASCGuidance.aspx" TargetMode="External"/><Relationship Id="rId17" Type="http://schemas.openxmlformats.org/officeDocument/2006/relationships/hyperlink" Target="http://www.ifrc.org/PageFiles/95526/publications/305400-PASSA%20manual-EN-LR.pdf" TargetMode="External"/><Relationship Id="rId25" Type="http://schemas.openxmlformats.org/officeDocument/2006/relationships/hyperlink" Target="https://www.sheltercluster.org/Asia/Pakistan/PakistanFloods2011/Documents/SC%20Key%20Doc%20Compendium%20%20small.pdf" TargetMode="External"/><Relationship Id="rId2" Type="http://schemas.openxmlformats.org/officeDocument/2006/relationships/customXml" Target="../customXml/item2.xml"/><Relationship Id="rId16" Type="http://schemas.openxmlformats.org/officeDocument/2006/relationships/hyperlink" Target="http://emma-toolkit.org/" TargetMode="External"/><Relationship Id="rId20" Type="http://schemas.openxmlformats.org/officeDocument/2006/relationships/hyperlink" Target="http://www.redr.org.uk/objects_store/the_sphere_handbook_-_shelter_and_settlemen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heltercluster.org/References/Pages/Shelter-Programming.aspx" TargetMode="External"/><Relationship Id="rId5" Type="http://schemas.openxmlformats.org/officeDocument/2006/relationships/numbering" Target="numbering.xml"/><Relationship Id="rId15" Type="http://schemas.openxmlformats.org/officeDocument/2006/relationships/hyperlink" Target="https://www.sheltercluster.org/References/Documents/Forms/All%20Documents.aspx" TargetMode="External"/><Relationship Id="rId23" Type="http://schemas.openxmlformats.org/officeDocument/2006/relationships/hyperlink" Target="https://www.sheltercluster.org/Asia/Pakistan/PakistanFloods2011/Documents/Shelterpedia%20Oct%202013.doc"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pherehandbook.org/en/how-to-use-this-chapter-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heltercluster.org/References/Pages/Housing-Land-and-Property.aspx" TargetMode="External"/><Relationship Id="rId22" Type="http://schemas.openxmlformats.org/officeDocument/2006/relationships/hyperlink" Target="http://procurement.ifrc.org/catalogue/"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/References/_layouts/WebsioPreviewField/preview.aspx?ID=58d7492f-1405-490a-ac0c-da62e5334846&amp;WebID=e2bcab7b-198e-4249-8d28-c3c562b7ba93&amp;SiteID=0e29c24b-3e6a-4c7c-8cc1-69b27805b55c</Websio_x0020_Document_x0020_Preview>
    <TaxCatchAll xmlns="96664bca-06c0-4657-b6f9-0a997f5ff9b9"/>
    <Cross_x002d_cutting xmlns="85be073d-cf70-445f-982b-aeed1337ab6c">false</Cross_x002d_cutting>
    <Communication_x0020_and_x0020_Advocacy xmlns="85be073d-cf70-445f-982b-aeed1337ab6c">false</Communication_x0020_and_x0020_Advocacy>
    <Information_x0020_Management xmlns="85be073d-cf70-445f-982b-aeed1337ab6c">false</Information_x0020_Management>
    <Funding xmlns="85be073d-cf70-445f-982b-aeed1337ab6c">false</Funding>
    <Monitoring_x0020_and_x0020_Reporting xmlns="85be073d-cf70-445f-982b-aeed1337ab6c">false</Monitoring_x0020_and_x0020_Reporting>
    <Assessment xmlns="85be073d-cf70-445f-982b-aeed1337ab6c">false</Assessment>
    <Coordination_x0020_Management xmlns="85be073d-cf70-445f-982b-aeed1337ab6c">false</Coordination_x0020_Management>
    <Contingency_x0020_Planning xmlns="85be073d-cf70-445f-982b-aeed1337ab6c">false</Contingency_x0020_Planning>
    <Technical_x0020_Coordination xmlns="85be073d-cf70-445f-982b-aeed1337ab6c">false</Technical_x0020_Coordination>
    <Strategic_x0020_Planning xmlns="85be073d-cf70-445f-982b-aeed1337ab6c">false</Strategic_x0020_Planning>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DFF881F0024B4A9175726D4857539B" ma:contentTypeVersion="21" ma:contentTypeDescription="Create a new document." ma:contentTypeScope="" ma:versionID="35f2adb7c2cd6220757cf668a6d1f830">
  <xsd:schema xmlns:xsd="http://www.w3.org/2001/XMLSchema" xmlns:xs="http://www.w3.org/2001/XMLSchema" xmlns:p="http://schemas.microsoft.com/office/2006/metadata/properties" xmlns:ns2="96664bca-06c0-4657-b6f9-0a997f5ff9b9" xmlns:ns3="85be073d-cf70-445f-982b-aeed1337ab6c" targetNamespace="http://schemas.microsoft.com/office/2006/metadata/properties" ma:root="true" ma:fieldsID="4344d810fbf5a6823fd3b1ca54575bb5" ns2:_="" ns3:_="">
    <xsd:import namespace="96664bca-06c0-4657-b6f9-0a997f5ff9b9"/>
    <xsd:import namespace="85be073d-cf70-445f-982b-aeed1337ab6c"/>
    <xsd:element name="properties">
      <xsd:complexType>
        <xsd:sequence>
          <xsd:element name="documentManagement">
            <xsd:complexType>
              <xsd:all>
                <xsd:element ref="ns2:Websio_x0020_Document_x0020_Preview" minOccurs="0"/>
                <xsd:element ref="ns2:TaxCatchAll" minOccurs="0"/>
                <xsd:element ref="ns3:Coordination_x0020_Management" minOccurs="0"/>
                <xsd:element ref="ns3:Information_x0020_Management" minOccurs="0"/>
                <xsd:element ref="ns3:Assessment" minOccurs="0"/>
                <xsd:element ref="ns3:Cross_x002d_cutting" minOccurs="0"/>
                <xsd:element ref="ns3:Strategic_x0020_Planning" minOccurs="0"/>
                <xsd:element ref="ns3:Technical_x0020_Coordination" minOccurs="0"/>
                <xsd:element ref="ns3:Funding" minOccurs="0"/>
                <xsd:element ref="ns3:Communication_x0020_and_x0020_Advocacy" minOccurs="0"/>
                <xsd:element ref="ns3:Monitoring_x0020_and_x0020_Reporting" minOccurs="0"/>
                <xsd:element ref="ns3:Contingency_x0020_Plan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TaxCatchAll" ma:index="9"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e073d-cf70-445f-982b-aeed1337ab6c" elementFormDefault="qualified">
    <xsd:import namespace="http://schemas.microsoft.com/office/2006/documentManagement/types"/>
    <xsd:import namespace="http://schemas.microsoft.com/office/infopath/2007/PartnerControls"/>
    <xsd:element name="Coordination_x0020_Management" ma:index="10" nillable="true" ma:displayName="Coordination Management" ma:default="0" ma:internalName="Coordination_x0020_Management">
      <xsd:simpleType>
        <xsd:restriction base="dms:Boolean"/>
      </xsd:simpleType>
    </xsd:element>
    <xsd:element name="Information_x0020_Management" ma:index="11" nillable="true" ma:displayName="Information Management" ma:default="0" ma:internalName="Information_x0020_Management">
      <xsd:simpleType>
        <xsd:restriction base="dms:Boolean"/>
      </xsd:simpleType>
    </xsd:element>
    <xsd:element name="Assessment" ma:index="12" nillable="true" ma:displayName="Assessment" ma:default="0" ma:internalName="Assessment">
      <xsd:simpleType>
        <xsd:restriction base="dms:Boolean"/>
      </xsd:simpleType>
    </xsd:element>
    <xsd:element name="Cross_x002d_cutting" ma:index="13" nillable="true" ma:displayName="Cross-cutting" ma:default="0" ma:internalName="Cross_x002d_cutting">
      <xsd:simpleType>
        <xsd:restriction base="dms:Boolean"/>
      </xsd:simpleType>
    </xsd:element>
    <xsd:element name="Strategic_x0020_Planning" ma:index="14" nillable="true" ma:displayName="Strategic Planning" ma:default="0" ma:internalName="Strategic_x0020_Planning">
      <xsd:simpleType>
        <xsd:restriction base="dms:Boolean"/>
      </xsd:simpleType>
    </xsd:element>
    <xsd:element name="Technical_x0020_Coordination" ma:index="15" nillable="true" ma:displayName="Technical Coordination" ma:default="0" ma:internalName="Technical_x0020_Coordination">
      <xsd:simpleType>
        <xsd:restriction base="dms:Boolean"/>
      </xsd:simpleType>
    </xsd:element>
    <xsd:element name="Funding" ma:index="16" nillable="true" ma:displayName="Funding" ma:default="0" ma:internalName="Funding">
      <xsd:simpleType>
        <xsd:restriction base="dms:Boolean"/>
      </xsd:simpleType>
    </xsd:element>
    <xsd:element name="Communication_x0020_and_x0020_Advocacy" ma:index="17" nillable="true" ma:displayName="Communication and Advocacy" ma:default="0" ma:internalName="Communication_x0020_and_x0020_Advocacy">
      <xsd:simpleType>
        <xsd:restriction base="dms:Boolean"/>
      </xsd:simpleType>
    </xsd:element>
    <xsd:element name="Monitoring_x0020_and_x0020_Reporting" ma:index="18" nillable="true" ma:displayName="Monitoring and Reporting" ma:default="0" ma:internalName="Monitoring_x0020_and_x0020_Reporting">
      <xsd:simpleType>
        <xsd:restriction base="dms:Boolean"/>
      </xsd:simpleType>
    </xsd:element>
    <xsd:element name="Contingency_x0020_Planning" ma:index="19" nillable="true" ma:displayName="Contingency Planning" ma:default="0" ma:internalName="Contingency_x0020_Plannin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7BDB6-E1D4-495F-A3AF-C2B62D6A9B58}"/>
</file>

<file path=customXml/itemProps2.xml><?xml version="1.0" encoding="utf-8"?>
<ds:datastoreItem xmlns:ds="http://schemas.openxmlformats.org/officeDocument/2006/customXml" ds:itemID="{F92D40BD-FA09-483B-9733-DC18ADBC37D6}"/>
</file>

<file path=customXml/itemProps3.xml><?xml version="1.0" encoding="utf-8"?>
<ds:datastoreItem xmlns:ds="http://schemas.openxmlformats.org/officeDocument/2006/customXml" ds:itemID="{FF7D2559-4140-44FD-925B-ECC8634684DF}"/>
</file>

<file path=customXml/itemProps4.xml><?xml version="1.0" encoding="utf-8"?>
<ds:datastoreItem xmlns:ds="http://schemas.openxmlformats.org/officeDocument/2006/customXml" ds:itemID="{9098852D-E98C-4019-89B3-6E87C03283B1}"/>
</file>

<file path=docProps/app.xml><?xml version="1.0" encoding="utf-8"?>
<Properties xmlns="http://schemas.openxmlformats.org/officeDocument/2006/extended-properties" xmlns:vt="http://schemas.openxmlformats.org/officeDocument/2006/docPropsVTypes">
  <Template>Technical Guidance Note</Template>
  <TotalTime>0</TotalTime>
  <Pages>7</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Timo</dc:creator>
  <cp:lastModifiedBy>Gabriela Coelho Lemos</cp:lastModifiedBy>
  <cp:revision>2</cp:revision>
  <cp:lastPrinted>2013-10-23T13:01:00Z</cp:lastPrinted>
  <dcterms:created xsi:type="dcterms:W3CDTF">2013-10-23T15:16:00Z</dcterms:created>
  <dcterms:modified xsi:type="dcterms:W3CDTF">2013-10-23T15:16:00Z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0x010100BDDFF881F0024B4A9175726D4857539B</vt:lpwstr>
  </property>
  <property fmtid="{D5CDD505-2E9C-101B-9397-08002B2CF9AE}" pid="3" name="TaxKeyword">
    <vt:lpwstr/>
  </property>
</Properties>
</file>