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9D7D7" w14:textId="77777777" w:rsidR="00A10F9C" w:rsidRPr="000F2DE6" w:rsidRDefault="00A10F9C" w:rsidP="00A10F9C">
      <w:pPr>
        <w:pStyle w:val="MediumGrid21"/>
        <w:rPr>
          <w:rFonts w:asciiTheme="minorBidi" w:hAnsiTheme="minorBidi" w:cstheme="minorBidi"/>
          <w:lang w:eastAsia="en-GB"/>
        </w:rPr>
      </w:pPr>
    </w:p>
    <w:p w14:paraId="33F9D7D8" w14:textId="77777777" w:rsidR="00037D8B" w:rsidRPr="005F7C9F" w:rsidRDefault="00A10F9C" w:rsidP="00037D8B">
      <w:pPr>
        <w:pStyle w:val="MediumShading1-Accent11"/>
        <w:jc w:val="center"/>
        <w:rPr>
          <w:rFonts w:asciiTheme="minorBidi" w:hAnsiTheme="minorBidi" w:cstheme="minorBidi"/>
          <w:color w:val="7F1416"/>
          <w:sz w:val="40"/>
          <w:szCs w:val="40"/>
          <w:lang w:val="fr-FR" w:eastAsia="en-GB"/>
        </w:rPr>
      </w:pPr>
      <w:r w:rsidRPr="005F7C9F">
        <w:rPr>
          <w:rFonts w:asciiTheme="minorBidi" w:hAnsiTheme="minorBidi" w:cstheme="minorBidi"/>
          <w:color w:val="7F1416"/>
          <w:sz w:val="40"/>
          <w:szCs w:val="40"/>
          <w:lang w:val="fr-FR" w:eastAsia="en-GB"/>
        </w:rPr>
        <w:t>Term</w:t>
      </w:r>
      <w:r w:rsidR="00037D8B" w:rsidRPr="005F7C9F">
        <w:rPr>
          <w:rFonts w:asciiTheme="minorBidi" w:hAnsiTheme="minorBidi" w:cstheme="minorBidi"/>
          <w:color w:val="7F1416"/>
          <w:sz w:val="40"/>
          <w:szCs w:val="40"/>
          <w:lang w:val="fr-FR" w:eastAsia="en-GB"/>
        </w:rPr>
        <w:t>e</w:t>
      </w:r>
      <w:r w:rsidRPr="005F7C9F">
        <w:rPr>
          <w:rFonts w:asciiTheme="minorBidi" w:hAnsiTheme="minorBidi" w:cstheme="minorBidi"/>
          <w:color w:val="7F1416"/>
          <w:sz w:val="40"/>
          <w:szCs w:val="40"/>
          <w:lang w:val="fr-FR" w:eastAsia="en-GB"/>
        </w:rPr>
        <w:t>s</w:t>
      </w:r>
      <w:r w:rsidR="00037D8B" w:rsidRPr="005F7C9F">
        <w:rPr>
          <w:rFonts w:asciiTheme="minorBidi" w:hAnsiTheme="minorBidi" w:cstheme="minorBidi"/>
          <w:color w:val="7F1416"/>
          <w:sz w:val="40"/>
          <w:szCs w:val="40"/>
          <w:lang w:val="fr-FR" w:eastAsia="en-GB"/>
        </w:rPr>
        <w:t xml:space="preserve"> de </w:t>
      </w:r>
      <w:r w:rsidR="00240647" w:rsidRPr="005F7C9F">
        <w:rPr>
          <w:rFonts w:asciiTheme="minorBidi" w:hAnsiTheme="minorBidi" w:cstheme="minorBidi"/>
          <w:color w:val="7F1416"/>
          <w:sz w:val="40"/>
          <w:szCs w:val="40"/>
          <w:lang w:val="fr-FR" w:eastAsia="en-GB"/>
        </w:rPr>
        <w:t>référence</w:t>
      </w:r>
    </w:p>
    <w:p w14:paraId="33F9D7D9" w14:textId="77777777" w:rsidR="00A10F9C" w:rsidRPr="005F7C9F" w:rsidRDefault="00A10F9C" w:rsidP="00A10F9C">
      <w:pPr>
        <w:pStyle w:val="MediumShading1-Accent11"/>
        <w:jc w:val="center"/>
        <w:rPr>
          <w:rFonts w:asciiTheme="minorBidi" w:hAnsiTheme="minorBidi" w:cstheme="minorBidi"/>
          <w:color w:val="7F1416"/>
          <w:sz w:val="40"/>
          <w:szCs w:val="40"/>
          <w:lang w:val="fr-FR" w:eastAsia="en-GB"/>
        </w:rPr>
      </w:pPr>
      <w:r w:rsidRPr="005F7C9F">
        <w:rPr>
          <w:rFonts w:asciiTheme="minorBidi" w:hAnsiTheme="minorBidi" w:cstheme="minorBidi"/>
          <w:color w:val="7F1416"/>
          <w:sz w:val="40"/>
          <w:szCs w:val="40"/>
          <w:lang w:val="fr-FR" w:eastAsia="en-GB"/>
        </w:rPr>
        <w:t xml:space="preserve">Mali </w:t>
      </w:r>
      <w:r w:rsidR="00240647" w:rsidRPr="005F7C9F">
        <w:rPr>
          <w:rFonts w:asciiTheme="minorBidi" w:hAnsiTheme="minorBidi" w:cstheme="minorBidi"/>
          <w:color w:val="7F1416"/>
          <w:sz w:val="40"/>
          <w:szCs w:val="40"/>
          <w:lang w:val="fr-FR" w:eastAsia="en-GB"/>
        </w:rPr>
        <w:t>Abri et BNA</w:t>
      </w:r>
      <w:r w:rsidRPr="005F7C9F">
        <w:rPr>
          <w:rFonts w:asciiTheme="minorBidi" w:hAnsiTheme="minorBidi" w:cstheme="minorBidi"/>
          <w:color w:val="7F1416"/>
          <w:sz w:val="40"/>
          <w:szCs w:val="40"/>
          <w:lang w:val="fr-FR" w:eastAsia="en-GB"/>
        </w:rPr>
        <w:t xml:space="preserve">  </w:t>
      </w:r>
    </w:p>
    <w:p w14:paraId="33F9D7DA" w14:textId="5B9CF843" w:rsidR="00A10F9C" w:rsidRPr="005F7C9F" w:rsidRDefault="00ED77CD" w:rsidP="00A10F9C">
      <w:pPr>
        <w:pStyle w:val="MediumShading1-Accent11"/>
        <w:jc w:val="center"/>
        <w:rPr>
          <w:rFonts w:asciiTheme="minorBidi" w:hAnsiTheme="minorBidi" w:cstheme="minorBidi"/>
          <w:color w:val="7F1416"/>
          <w:lang w:val="fr-FR" w:eastAsia="en-GB"/>
        </w:rPr>
      </w:pPr>
      <w:r w:rsidRPr="005F7C9F">
        <w:rPr>
          <w:rFonts w:asciiTheme="minorBidi" w:hAnsiTheme="minorBidi" w:cstheme="minorBidi"/>
          <w:color w:val="7F1416"/>
          <w:lang w:val="fr-FR" w:eastAsia="en-GB"/>
        </w:rPr>
        <w:t>01</w:t>
      </w:r>
      <w:r w:rsidR="00037D8B" w:rsidRPr="005F7C9F">
        <w:rPr>
          <w:rFonts w:asciiTheme="minorBidi" w:hAnsiTheme="minorBidi" w:cstheme="minorBidi"/>
          <w:color w:val="7F1416"/>
          <w:lang w:val="fr-FR" w:eastAsia="en-GB"/>
        </w:rPr>
        <w:t>.</w:t>
      </w:r>
      <w:r w:rsidRPr="005F7C9F">
        <w:rPr>
          <w:rFonts w:asciiTheme="minorBidi" w:hAnsiTheme="minorBidi" w:cstheme="minorBidi"/>
          <w:color w:val="7F1416"/>
          <w:lang w:val="fr-FR" w:eastAsia="en-GB"/>
        </w:rPr>
        <w:t>01</w:t>
      </w:r>
      <w:r w:rsidR="00A10F9C" w:rsidRPr="005F7C9F">
        <w:rPr>
          <w:rFonts w:asciiTheme="minorBidi" w:hAnsiTheme="minorBidi" w:cstheme="minorBidi"/>
          <w:color w:val="7F1416"/>
          <w:lang w:val="fr-FR" w:eastAsia="en-GB"/>
        </w:rPr>
        <w:t>.20</w:t>
      </w:r>
      <w:r w:rsidR="006D2E3F" w:rsidRPr="005F7C9F">
        <w:rPr>
          <w:rFonts w:asciiTheme="minorBidi" w:hAnsiTheme="minorBidi" w:cstheme="minorBidi"/>
          <w:color w:val="7F1416"/>
          <w:lang w:val="fr-FR" w:eastAsia="en-GB"/>
        </w:rPr>
        <w:t>22</w:t>
      </w:r>
    </w:p>
    <w:p w14:paraId="33F9D7DB" w14:textId="77777777" w:rsidR="00A10F9C" w:rsidRPr="000F2DE6" w:rsidRDefault="00037D8B" w:rsidP="00A10F9C">
      <w:pPr>
        <w:pStyle w:val="MediumShading1-Accent11"/>
        <w:jc w:val="both"/>
        <w:rPr>
          <w:rFonts w:asciiTheme="minorBidi" w:hAnsiTheme="minorBidi" w:cstheme="minorBidi"/>
          <w:color w:val="808080"/>
          <w:sz w:val="32"/>
          <w:szCs w:val="32"/>
          <w:lang w:val="fr-FR" w:eastAsia="en-GB"/>
        </w:rPr>
      </w:pPr>
      <w:r w:rsidRPr="000F2DE6">
        <w:rPr>
          <w:rFonts w:asciiTheme="minorBidi" w:hAnsiTheme="minorBidi" w:cstheme="minorBidi"/>
          <w:color w:val="808080"/>
          <w:sz w:val="32"/>
          <w:szCs w:val="32"/>
          <w:u w:val="single"/>
          <w:lang w:val="fr-FR" w:eastAsia="en-GB"/>
        </w:rPr>
        <w:t>Contexte</w:t>
      </w:r>
      <w:r w:rsidRPr="000F2DE6">
        <w:rPr>
          <w:rFonts w:asciiTheme="minorBidi" w:hAnsiTheme="minorBidi" w:cstheme="minorBidi"/>
          <w:color w:val="808080"/>
          <w:sz w:val="32"/>
          <w:szCs w:val="32"/>
          <w:lang w:val="fr-FR" w:eastAsia="en-GB"/>
        </w:rPr>
        <w:t> :</w:t>
      </w:r>
    </w:p>
    <w:p w14:paraId="33F9D7DC" w14:textId="77777777" w:rsidR="00A10F9C" w:rsidRPr="000F2DE6" w:rsidRDefault="00A10F9C" w:rsidP="00A10F9C">
      <w:pPr>
        <w:pStyle w:val="MediumShading1-Accent11"/>
        <w:jc w:val="both"/>
        <w:rPr>
          <w:rFonts w:asciiTheme="minorBidi" w:hAnsiTheme="minorBidi" w:cstheme="minorBidi"/>
          <w:lang w:val="fr-FR" w:eastAsia="en-GB"/>
        </w:rPr>
      </w:pPr>
    </w:p>
    <w:p w14:paraId="33F9D7DD" w14:textId="585DF94E" w:rsidR="00A10F9C" w:rsidRPr="000F2DE6" w:rsidRDefault="00A10F9C" w:rsidP="00A10F9C">
      <w:pPr>
        <w:pStyle w:val="MediumShading1-Accent11"/>
        <w:jc w:val="both"/>
        <w:rPr>
          <w:rFonts w:asciiTheme="minorBidi" w:hAnsiTheme="minorBidi" w:cstheme="minorBidi"/>
          <w:lang w:val="fr-FR" w:eastAsia="en-GB"/>
        </w:rPr>
      </w:pPr>
      <w:r w:rsidRPr="000F2DE6">
        <w:rPr>
          <w:rFonts w:asciiTheme="minorBidi" w:hAnsiTheme="minorBidi" w:cstheme="minorBidi"/>
          <w:lang w:val="fr-FR" w:eastAsia="en-GB"/>
        </w:rPr>
        <w:t xml:space="preserve">La </w:t>
      </w:r>
      <w:r w:rsidR="00B2250E">
        <w:rPr>
          <w:rFonts w:asciiTheme="minorBidi" w:hAnsiTheme="minorBidi" w:cstheme="minorBidi"/>
          <w:lang w:val="fr-FR" w:eastAsia="en-GB"/>
        </w:rPr>
        <w:t>longévité</w:t>
      </w:r>
      <w:r w:rsidRPr="000F2DE6">
        <w:rPr>
          <w:rFonts w:asciiTheme="minorBidi" w:hAnsiTheme="minorBidi" w:cstheme="minorBidi"/>
          <w:lang w:val="fr-FR" w:eastAsia="en-GB"/>
        </w:rPr>
        <w:t xml:space="preserve"> </w:t>
      </w:r>
      <w:r w:rsidR="00131B02" w:rsidRPr="000F2DE6">
        <w:rPr>
          <w:rFonts w:asciiTheme="minorBidi" w:hAnsiTheme="minorBidi" w:cstheme="minorBidi"/>
          <w:lang w:val="fr-FR" w:eastAsia="en-GB"/>
        </w:rPr>
        <w:t xml:space="preserve">de la crise au Mali </w:t>
      </w:r>
      <w:r w:rsidR="00B2250E">
        <w:rPr>
          <w:rFonts w:asciiTheme="minorBidi" w:hAnsiTheme="minorBidi" w:cstheme="minorBidi"/>
          <w:lang w:val="fr-FR" w:eastAsia="en-GB"/>
        </w:rPr>
        <w:t>qui remonte en</w:t>
      </w:r>
      <w:r w:rsidR="00131B02" w:rsidRPr="000F2DE6">
        <w:rPr>
          <w:rFonts w:asciiTheme="minorBidi" w:hAnsiTheme="minorBidi" w:cstheme="minorBidi"/>
          <w:lang w:val="fr-FR" w:eastAsia="en-GB"/>
        </w:rPr>
        <w:t xml:space="preserve"> 2012</w:t>
      </w:r>
      <w:r w:rsidR="0037231E">
        <w:rPr>
          <w:rFonts w:asciiTheme="minorBidi" w:hAnsiTheme="minorBidi" w:cstheme="minorBidi"/>
          <w:lang w:val="fr-FR" w:eastAsia="en-GB"/>
        </w:rPr>
        <w:t xml:space="preserve"> et</w:t>
      </w:r>
      <w:r w:rsidR="00D65358">
        <w:rPr>
          <w:rFonts w:asciiTheme="minorBidi" w:hAnsiTheme="minorBidi" w:cstheme="minorBidi"/>
          <w:lang w:val="fr-FR" w:eastAsia="en-GB"/>
        </w:rPr>
        <w:t xml:space="preserve"> </w:t>
      </w:r>
      <w:r w:rsidR="0037231E">
        <w:rPr>
          <w:rFonts w:asciiTheme="minorBidi" w:hAnsiTheme="minorBidi" w:cstheme="minorBidi"/>
          <w:lang w:val="fr-FR" w:eastAsia="en-GB"/>
        </w:rPr>
        <w:t>tire sa source</w:t>
      </w:r>
      <w:r w:rsidR="00131B02" w:rsidRPr="000F2DE6">
        <w:rPr>
          <w:rFonts w:asciiTheme="minorBidi" w:hAnsiTheme="minorBidi" w:cstheme="minorBidi"/>
          <w:lang w:val="fr-FR" w:eastAsia="en-GB"/>
        </w:rPr>
        <w:t xml:space="preserve"> d’une part au</w:t>
      </w:r>
      <w:r w:rsidRPr="000F2DE6">
        <w:rPr>
          <w:rFonts w:asciiTheme="minorBidi" w:hAnsiTheme="minorBidi" w:cstheme="minorBidi"/>
          <w:lang w:val="fr-FR" w:eastAsia="en-GB"/>
        </w:rPr>
        <w:t xml:space="preserve"> conflit </w:t>
      </w:r>
      <w:r w:rsidR="00131B02" w:rsidRPr="000F2DE6">
        <w:rPr>
          <w:rFonts w:asciiTheme="minorBidi" w:hAnsiTheme="minorBidi" w:cstheme="minorBidi"/>
          <w:lang w:val="fr-FR" w:eastAsia="en-GB"/>
        </w:rPr>
        <w:t>oppos</w:t>
      </w:r>
      <w:r w:rsidR="00D65358">
        <w:rPr>
          <w:rFonts w:asciiTheme="minorBidi" w:hAnsiTheme="minorBidi" w:cstheme="minorBidi"/>
          <w:lang w:val="fr-FR" w:eastAsia="en-GB"/>
        </w:rPr>
        <w:t>ant les groupes armés</w:t>
      </w:r>
      <w:r w:rsidR="00EA27CE" w:rsidRPr="000F2DE6">
        <w:rPr>
          <w:rFonts w:asciiTheme="minorBidi" w:hAnsiTheme="minorBidi" w:cstheme="minorBidi"/>
          <w:lang w:val="fr-FR" w:eastAsia="en-GB"/>
        </w:rPr>
        <w:t xml:space="preserve">, </w:t>
      </w:r>
      <w:r w:rsidR="006A0142">
        <w:rPr>
          <w:rFonts w:asciiTheme="minorBidi" w:hAnsiTheme="minorBidi" w:cstheme="minorBidi"/>
          <w:lang w:val="fr-FR" w:eastAsia="en-GB"/>
        </w:rPr>
        <w:t xml:space="preserve">et </w:t>
      </w:r>
      <w:r w:rsidR="00EA27CE" w:rsidRPr="000F2DE6">
        <w:rPr>
          <w:rFonts w:asciiTheme="minorBidi" w:hAnsiTheme="minorBidi" w:cstheme="minorBidi"/>
          <w:lang w:val="fr-FR" w:eastAsia="en-GB"/>
        </w:rPr>
        <w:t xml:space="preserve">d’autre part </w:t>
      </w:r>
      <w:r w:rsidR="009253CF">
        <w:rPr>
          <w:rFonts w:asciiTheme="minorBidi" w:hAnsiTheme="minorBidi" w:cstheme="minorBidi"/>
          <w:lang w:val="fr-FR" w:eastAsia="en-GB"/>
        </w:rPr>
        <w:t>d</w:t>
      </w:r>
      <w:r w:rsidR="00EA27CE" w:rsidRPr="000F2DE6">
        <w:rPr>
          <w:rFonts w:asciiTheme="minorBidi" w:hAnsiTheme="minorBidi" w:cstheme="minorBidi"/>
          <w:lang w:val="fr-FR" w:eastAsia="en-GB"/>
        </w:rPr>
        <w:t>es tensions intercommunautaires dans le centre</w:t>
      </w:r>
      <w:r w:rsidR="009253CF">
        <w:rPr>
          <w:rFonts w:asciiTheme="minorBidi" w:hAnsiTheme="minorBidi" w:cstheme="minorBidi"/>
          <w:lang w:val="fr-FR" w:eastAsia="en-GB"/>
        </w:rPr>
        <w:t xml:space="preserve"> et </w:t>
      </w:r>
      <w:r w:rsidR="008973F3">
        <w:rPr>
          <w:rFonts w:asciiTheme="minorBidi" w:hAnsiTheme="minorBidi" w:cstheme="minorBidi"/>
          <w:lang w:val="fr-FR" w:eastAsia="en-GB"/>
        </w:rPr>
        <w:t>nord,</w:t>
      </w:r>
      <w:r w:rsidRPr="000F2DE6">
        <w:rPr>
          <w:rFonts w:asciiTheme="minorBidi" w:hAnsiTheme="minorBidi" w:cstheme="minorBidi"/>
          <w:lang w:val="fr-FR" w:eastAsia="en-GB"/>
        </w:rPr>
        <w:t xml:space="preserve"> </w:t>
      </w:r>
      <w:r w:rsidR="008973F3">
        <w:rPr>
          <w:rFonts w:asciiTheme="minorBidi" w:hAnsiTheme="minorBidi" w:cstheme="minorBidi"/>
          <w:lang w:val="fr-FR" w:eastAsia="en-GB"/>
        </w:rPr>
        <w:t xml:space="preserve">de </w:t>
      </w:r>
      <w:r w:rsidRPr="000F2DE6">
        <w:rPr>
          <w:rFonts w:asciiTheme="minorBidi" w:hAnsiTheme="minorBidi" w:cstheme="minorBidi"/>
          <w:lang w:val="fr-FR" w:eastAsia="en-GB"/>
        </w:rPr>
        <w:t xml:space="preserve">la </w:t>
      </w:r>
      <w:r w:rsidR="004D5177">
        <w:rPr>
          <w:rFonts w:asciiTheme="minorBidi" w:hAnsiTheme="minorBidi" w:cstheme="minorBidi"/>
          <w:lang w:val="fr-FR" w:eastAsia="en-GB"/>
        </w:rPr>
        <w:t>menace explosive</w:t>
      </w:r>
      <w:r w:rsidR="00DF69FD" w:rsidRPr="000F2DE6">
        <w:rPr>
          <w:rFonts w:asciiTheme="minorBidi" w:hAnsiTheme="minorBidi" w:cstheme="minorBidi"/>
          <w:lang w:val="fr-FR" w:eastAsia="en-GB"/>
        </w:rPr>
        <w:t>, les attaques perpétrées contre les civils</w:t>
      </w:r>
      <w:r w:rsidR="006731C3">
        <w:rPr>
          <w:rFonts w:asciiTheme="minorBidi" w:hAnsiTheme="minorBidi" w:cstheme="minorBidi"/>
          <w:lang w:val="fr-FR" w:eastAsia="en-GB"/>
        </w:rPr>
        <w:t>,</w:t>
      </w:r>
      <w:r w:rsidR="00DF69FD" w:rsidRPr="000F2DE6">
        <w:rPr>
          <w:rFonts w:asciiTheme="minorBidi" w:hAnsiTheme="minorBidi" w:cstheme="minorBidi"/>
          <w:lang w:val="fr-FR" w:eastAsia="en-GB"/>
        </w:rPr>
        <w:t xml:space="preserve"> ne facilitent pas</w:t>
      </w:r>
      <w:r w:rsidR="00240647" w:rsidRPr="000F2DE6">
        <w:rPr>
          <w:rFonts w:asciiTheme="minorBidi" w:hAnsiTheme="minorBidi" w:cstheme="minorBidi"/>
          <w:lang w:val="fr-FR" w:eastAsia="en-GB"/>
        </w:rPr>
        <w:t xml:space="preserve"> l’environnement </w:t>
      </w:r>
      <w:r w:rsidR="002E1444">
        <w:rPr>
          <w:rFonts w:asciiTheme="minorBidi" w:hAnsiTheme="minorBidi" w:cstheme="minorBidi"/>
          <w:lang w:val="fr-FR" w:eastAsia="en-GB"/>
        </w:rPr>
        <w:t>de protection</w:t>
      </w:r>
      <w:r w:rsidR="00512525" w:rsidRPr="000F2DE6">
        <w:rPr>
          <w:rFonts w:asciiTheme="minorBidi" w:hAnsiTheme="minorBidi" w:cstheme="minorBidi"/>
          <w:lang w:val="fr-FR" w:eastAsia="en-GB"/>
        </w:rPr>
        <w:t xml:space="preserve"> et </w:t>
      </w:r>
      <w:r w:rsidR="006731C3">
        <w:rPr>
          <w:rFonts w:asciiTheme="minorBidi" w:hAnsiTheme="minorBidi" w:cstheme="minorBidi"/>
          <w:lang w:val="fr-FR" w:eastAsia="en-GB"/>
        </w:rPr>
        <w:t>déclenche</w:t>
      </w:r>
      <w:r w:rsidR="00512525" w:rsidRPr="000F2DE6">
        <w:rPr>
          <w:rFonts w:asciiTheme="minorBidi" w:hAnsiTheme="minorBidi" w:cstheme="minorBidi"/>
          <w:lang w:val="fr-FR" w:eastAsia="en-GB"/>
        </w:rPr>
        <w:t xml:space="preserve"> des </w:t>
      </w:r>
      <w:r w:rsidR="002E1444">
        <w:rPr>
          <w:rFonts w:asciiTheme="minorBidi" w:hAnsiTheme="minorBidi" w:cstheme="minorBidi"/>
          <w:lang w:val="fr-FR" w:eastAsia="en-GB"/>
        </w:rPr>
        <w:t>mouvements</w:t>
      </w:r>
      <w:r w:rsidR="00512525" w:rsidRPr="000F2DE6">
        <w:rPr>
          <w:rFonts w:asciiTheme="minorBidi" w:hAnsiTheme="minorBidi" w:cstheme="minorBidi"/>
          <w:lang w:val="fr-FR" w:eastAsia="en-GB"/>
        </w:rPr>
        <w:t xml:space="preserve"> </w:t>
      </w:r>
      <w:r w:rsidR="00102AC9">
        <w:rPr>
          <w:rFonts w:asciiTheme="minorBidi" w:hAnsiTheme="minorBidi" w:cstheme="minorBidi"/>
          <w:lang w:val="fr-FR" w:eastAsia="en-GB"/>
        </w:rPr>
        <w:t>d</w:t>
      </w:r>
      <w:r w:rsidR="00B2250E">
        <w:rPr>
          <w:rFonts w:asciiTheme="minorBidi" w:hAnsiTheme="minorBidi" w:cstheme="minorBidi"/>
          <w:lang w:val="fr-FR" w:eastAsia="en-GB"/>
        </w:rPr>
        <w:t>es</w:t>
      </w:r>
      <w:r w:rsidR="00512525" w:rsidRPr="000F2DE6">
        <w:rPr>
          <w:rFonts w:asciiTheme="minorBidi" w:hAnsiTheme="minorBidi" w:cstheme="minorBidi"/>
          <w:lang w:val="fr-FR" w:eastAsia="en-GB"/>
        </w:rPr>
        <w:t xml:space="preserve"> populations civiles.</w:t>
      </w:r>
    </w:p>
    <w:p w14:paraId="33F9D7E0" w14:textId="12D94149" w:rsidR="00A10F9C" w:rsidRDefault="005E6710" w:rsidP="00C8205F">
      <w:pPr>
        <w:pStyle w:val="MediumShading1-Accent11"/>
        <w:jc w:val="both"/>
        <w:rPr>
          <w:rFonts w:asciiTheme="minorBidi" w:hAnsiTheme="minorBidi" w:cstheme="minorBidi"/>
          <w:lang w:val="fr-FR" w:eastAsia="en-GB"/>
        </w:rPr>
      </w:pPr>
      <w:r>
        <w:rPr>
          <w:rFonts w:asciiTheme="minorBidi" w:hAnsiTheme="minorBidi" w:cstheme="minorBidi"/>
          <w:lang w:val="fr-FR" w:eastAsia="en-GB"/>
        </w:rPr>
        <w:t>L</w:t>
      </w:r>
      <w:r w:rsidR="008F742C">
        <w:rPr>
          <w:rFonts w:asciiTheme="minorBidi" w:hAnsiTheme="minorBidi" w:cstheme="minorBidi"/>
          <w:lang w:val="fr-FR" w:eastAsia="en-GB"/>
        </w:rPr>
        <w:t xml:space="preserve">es effets de </w:t>
      </w:r>
      <w:r w:rsidR="00AD0B8A">
        <w:rPr>
          <w:rFonts w:asciiTheme="minorBidi" w:hAnsiTheme="minorBidi" w:cstheme="minorBidi"/>
          <w:lang w:val="fr-FR" w:eastAsia="en-GB"/>
        </w:rPr>
        <w:t>cette crise</w:t>
      </w:r>
      <w:r w:rsidR="005B1F0B">
        <w:rPr>
          <w:rFonts w:asciiTheme="minorBidi" w:hAnsiTheme="minorBidi" w:cstheme="minorBidi"/>
          <w:lang w:val="fr-FR" w:eastAsia="en-GB"/>
        </w:rPr>
        <w:t>, combinés aux chocs climatiques</w:t>
      </w:r>
      <w:r w:rsidR="00A10F9C" w:rsidRPr="000F2DE6">
        <w:rPr>
          <w:rFonts w:asciiTheme="minorBidi" w:hAnsiTheme="minorBidi" w:cstheme="minorBidi"/>
          <w:lang w:val="fr-FR" w:eastAsia="en-GB"/>
        </w:rPr>
        <w:t xml:space="preserve"> </w:t>
      </w:r>
      <w:r w:rsidR="005B1F0B">
        <w:rPr>
          <w:rFonts w:asciiTheme="minorBidi" w:hAnsiTheme="minorBidi" w:cstheme="minorBidi"/>
          <w:lang w:val="fr-FR" w:eastAsia="en-GB"/>
        </w:rPr>
        <w:t>affectent</w:t>
      </w:r>
      <w:r w:rsidR="00FD42D3">
        <w:rPr>
          <w:rFonts w:asciiTheme="minorBidi" w:hAnsiTheme="minorBidi" w:cstheme="minorBidi"/>
          <w:lang w:val="fr-FR" w:eastAsia="en-GB"/>
        </w:rPr>
        <w:t xml:space="preserve"> considérablement </w:t>
      </w:r>
      <w:r w:rsidR="002A34E1">
        <w:rPr>
          <w:rFonts w:asciiTheme="minorBidi" w:hAnsiTheme="minorBidi" w:cstheme="minorBidi"/>
          <w:lang w:val="fr-FR" w:eastAsia="en-GB"/>
        </w:rPr>
        <w:t xml:space="preserve">la survie des </w:t>
      </w:r>
      <w:r w:rsidR="00A10F9C" w:rsidRPr="000F2DE6">
        <w:rPr>
          <w:rFonts w:asciiTheme="minorBidi" w:hAnsiTheme="minorBidi" w:cstheme="minorBidi"/>
          <w:lang w:val="fr-FR" w:eastAsia="en-GB"/>
        </w:rPr>
        <w:t>familles</w:t>
      </w:r>
      <w:r w:rsidR="002A34E1">
        <w:rPr>
          <w:rFonts w:asciiTheme="minorBidi" w:hAnsiTheme="minorBidi" w:cstheme="minorBidi"/>
          <w:lang w:val="fr-FR" w:eastAsia="en-GB"/>
        </w:rPr>
        <w:t xml:space="preserve"> </w:t>
      </w:r>
      <w:r w:rsidR="00A10F9C" w:rsidRPr="000F2DE6">
        <w:rPr>
          <w:rFonts w:asciiTheme="minorBidi" w:hAnsiTheme="minorBidi" w:cstheme="minorBidi"/>
          <w:lang w:val="fr-FR" w:eastAsia="en-GB"/>
        </w:rPr>
        <w:t>déplacées</w:t>
      </w:r>
      <w:r w:rsidR="003C5669">
        <w:rPr>
          <w:rFonts w:asciiTheme="minorBidi" w:hAnsiTheme="minorBidi" w:cstheme="minorBidi"/>
          <w:lang w:val="fr-FR" w:eastAsia="en-GB"/>
        </w:rPr>
        <w:t>, l</w:t>
      </w:r>
      <w:r w:rsidR="00A10F9C" w:rsidRPr="000F2DE6">
        <w:rPr>
          <w:rFonts w:asciiTheme="minorBidi" w:hAnsiTheme="minorBidi" w:cstheme="minorBidi"/>
          <w:lang w:val="fr-FR" w:eastAsia="en-GB"/>
        </w:rPr>
        <w:t>a disparité des moyens de subsistance et la d</w:t>
      </w:r>
      <w:r w:rsidR="00512525" w:rsidRPr="000F2DE6">
        <w:rPr>
          <w:rFonts w:asciiTheme="minorBidi" w:hAnsiTheme="minorBidi" w:cstheme="minorBidi"/>
          <w:lang w:val="fr-FR" w:eastAsia="en-GB"/>
        </w:rPr>
        <w:t>étérioration d</w:t>
      </w:r>
      <w:r w:rsidR="003C5669">
        <w:rPr>
          <w:rFonts w:asciiTheme="minorBidi" w:hAnsiTheme="minorBidi" w:cstheme="minorBidi"/>
          <w:lang w:val="fr-FR" w:eastAsia="en-GB"/>
        </w:rPr>
        <w:t>e leur</w:t>
      </w:r>
      <w:r w:rsidR="00512525" w:rsidRPr="000F2DE6">
        <w:rPr>
          <w:rFonts w:asciiTheme="minorBidi" w:hAnsiTheme="minorBidi" w:cstheme="minorBidi"/>
          <w:lang w:val="fr-FR" w:eastAsia="en-GB"/>
        </w:rPr>
        <w:t xml:space="preserve"> niveau de vie</w:t>
      </w:r>
      <w:r w:rsidR="00A10F9C" w:rsidRPr="000F2DE6">
        <w:rPr>
          <w:rFonts w:asciiTheme="minorBidi" w:hAnsiTheme="minorBidi" w:cstheme="minorBidi"/>
          <w:lang w:val="fr-FR" w:eastAsia="en-GB"/>
        </w:rPr>
        <w:t>.</w:t>
      </w:r>
    </w:p>
    <w:p w14:paraId="271BD656" w14:textId="77777777" w:rsidR="00C8205F" w:rsidRPr="007E4076" w:rsidRDefault="00C8205F" w:rsidP="00C8205F">
      <w:pPr>
        <w:pStyle w:val="MediumShading1-Accent11"/>
        <w:jc w:val="both"/>
        <w:rPr>
          <w:rFonts w:asciiTheme="minorBidi" w:hAnsiTheme="minorBidi" w:cstheme="minorBidi"/>
          <w:lang w:val="en-US" w:eastAsia="en-GB"/>
        </w:rPr>
      </w:pPr>
    </w:p>
    <w:p w14:paraId="33F9D7E1" w14:textId="77777777" w:rsidR="00A10F9C" w:rsidRPr="000F2DE6" w:rsidRDefault="00A84AC5" w:rsidP="00A10F9C">
      <w:pPr>
        <w:pStyle w:val="MediumShading1-Accent11"/>
        <w:jc w:val="both"/>
        <w:rPr>
          <w:rFonts w:asciiTheme="minorBidi" w:hAnsiTheme="minorBidi" w:cstheme="minorBidi"/>
          <w:lang w:val="fr-FR" w:eastAsia="en-GB"/>
        </w:rPr>
      </w:pPr>
      <w:r w:rsidRPr="000F2DE6">
        <w:rPr>
          <w:rFonts w:asciiTheme="minorBidi" w:hAnsiTheme="minorBidi" w:cstheme="minorBidi"/>
          <w:lang w:val="fr-FR" w:eastAsia="en-GB"/>
        </w:rPr>
        <w:t>2. Situation actuelle :</w:t>
      </w:r>
    </w:p>
    <w:p w14:paraId="33F9D7E2" w14:textId="79833E16" w:rsidR="00A10F9C" w:rsidRPr="000F2DE6" w:rsidRDefault="00A10F9C" w:rsidP="00A10F9C">
      <w:pPr>
        <w:pStyle w:val="MediumShading1-Accent11"/>
        <w:jc w:val="both"/>
        <w:rPr>
          <w:rFonts w:asciiTheme="minorBidi" w:hAnsiTheme="minorBidi" w:cstheme="minorBidi"/>
          <w:lang w:val="fr-FR" w:eastAsia="en-GB"/>
        </w:rPr>
      </w:pPr>
      <w:r w:rsidRPr="000F2DE6">
        <w:rPr>
          <w:rFonts w:asciiTheme="minorBidi" w:hAnsiTheme="minorBidi" w:cstheme="minorBidi"/>
          <w:lang w:val="fr-FR" w:eastAsia="en-GB"/>
        </w:rPr>
        <w:t xml:space="preserve">En </w:t>
      </w:r>
      <w:r w:rsidR="007E4076">
        <w:rPr>
          <w:rFonts w:asciiTheme="minorBidi" w:hAnsiTheme="minorBidi" w:cstheme="minorBidi"/>
          <w:lang w:val="fr-FR" w:eastAsia="en-GB"/>
        </w:rPr>
        <w:t>décembre</w:t>
      </w:r>
      <w:r w:rsidRPr="000F2DE6">
        <w:rPr>
          <w:rFonts w:asciiTheme="minorBidi" w:hAnsiTheme="minorBidi" w:cstheme="minorBidi"/>
          <w:lang w:val="fr-FR" w:eastAsia="en-GB"/>
        </w:rPr>
        <w:t xml:space="preserve"> 20</w:t>
      </w:r>
      <w:r w:rsidR="007E4076">
        <w:rPr>
          <w:rFonts w:asciiTheme="minorBidi" w:hAnsiTheme="minorBidi" w:cstheme="minorBidi"/>
          <w:lang w:val="fr-FR" w:eastAsia="en-GB"/>
        </w:rPr>
        <w:t>21</w:t>
      </w:r>
      <w:r w:rsidRPr="000F2DE6">
        <w:rPr>
          <w:rFonts w:asciiTheme="minorBidi" w:hAnsiTheme="minorBidi" w:cstheme="minorBidi"/>
          <w:lang w:val="fr-FR" w:eastAsia="en-GB"/>
        </w:rPr>
        <w:t xml:space="preserve">, la commission des mouvements de population (CMP) a souligné que le contexte des déplacements au Mali reste complexe et fluide. Le mouvement des personnes déplacées vivant actuellement dans les régions centrales continue d'être signalé. Bien que, selon certains, le retour dans leurs foyers soit certain, d'autres ont simplement expliqué </w:t>
      </w:r>
      <w:r w:rsidR="00FB24A3" w:rsidRPr="000F2DE6">
        <w:rPr>
          <w:rFonts w:asciiTheme="minorBidi" w:hAnsiTheme="minorBidi" w:cstheme="minorBidi"/>
          <w:lang w:val="fr-FR" w:eastAsia="en-GB"/>
        </w:rPr>
        <w:t>les allers-retours</w:t>
      </w:r>
      <w:r w:rsidRPr="000F2DE6">
        <w:rPr>
          <w:rFonts w:asciiTheme="minorBidi" w:hAnsiTheme="minorBidi" w:cstheme="minorBidi"/>
          <w:lang w:val="fr-FR" w:eastAsia="en-GB"/>
        </w:rPr>
        <w:t xml:space="preserve"> entre le</w:t>
      </w:r>
      <w:r w:rsidR="00FB24A3">
        <w:rPr>
          <w:rFonts w:asciiTheme="minorBidi" w:hAnsiTheme="minorBidi" w:cstheme="minorBidi"/>
          <w:lang w:val="fr-FR" w:eastAsia="en-GB"/>
        </w:rPr>
        <w:t>s</w:t>
      </w:r>
      <w:r w:rsidRPr="000F2DE6">
        <w:rPr>
          <w:rFonts w:asciiTheme="minorBidi" w:hAnsiTheme="minorBidi" w:cstheme="minorBidi"/>
          <w:lang w:val="fr-FR" w:eastAsia="en-GB"/>
        </w:rPr>
        <w:t xml:space="preserve"> lieu</w:t>
      </w:r>
      <w:r w:rsidR="00FB24A3">
        <w:rPr>
          <w:rFonts w:asciiTheme="minorBidi" w:hAnsiTheme="minorBidi" w:cstheme="minorBidi"/>
          <w:lang w:val="fr-FR" w:eastAsia="en-GB"/>
        </w:rPr>
        <w:t>s</w:t>
      </w:r>
      <w:r w:rsidRPr="000F2DE6">
        <w:rPr>
          <w:rFonts w:asciiTheme="minorBidi" w:hAnsiTheme="minorBidi" w:cstheme="minorBidi"/>
          <w:lang w:val="fr-FR" w:eastAsia="en-GB"/>
        </w:rPr>
        <w:t xml:space="preserve"> de déplacement et d'origine.</w:t>
      </w:r>
    </w:p>
    <w:p w14:paraId="33F9D7E3" w14:textId="77777777" w:rsidR="00A10F9C" w:rsidRPr="000F2DE6" w:rsidRDefault="00A10F9C" w:rsidP="00A10F9C">
      <w:pPr>
        <w:pStyle w:val="MediumShading1-Accent11"/>
        <w:jc w:val="both"/>
        <w:rPr>
          <w:rFonts w:asciiTheme="minorBidi" w:hAnsiTheme="minorBidi" w:cstheme="minorBidi"/>
          <w:lang w:val="fr-FR" w:eastAsia="en-GB"/>
        </w:rPr>
      </w:pPr>
      <w:r w:rsidRPr="000F2DE6">
        <w:rPr>
          <w:rFonts w:asciiTheme="minorBidi" w:hAnsiTheme="minorBidi" w:cstheme="minorBidi"/>
          <w:lang w:val="fr-FR" w:eastAsia="en-GB"/>
        </w:rPr>
        <w:t>Ces personnes déplacées et populations vulnérables non déplacées rencontrent d'énormes difficultés pour répondre à leurs besoins. Le défi humanitaire est plus qu'une simple assistance, en particulier dans les abris et les articles non alimentaires où les besoins sont plus visibles. Plus précisément, les familles d'accueil sont également touchées par la crise et la pression sur les ressources qui détériore le niveau de vie et la coexistence pacifique.</w:t>
      </w:r>
    </w:p>
    <w:p w14:paraId="33F9D7E4" w14:textId="77777777" w:rsidR="00A10F9C" w:rsidRPr="000F2DE6" w:rsidRDefault="00A10F9C" w:rsidP="00A10F9C">
      <w:pPr>
        <w:pStyle w:val="MediumShading1-Accent11"/>
        <w:jc w:val="both"/>
        <w:rPr>
          <w:rFonts w:asciiTheme="minorBidi" w:hAnsiTheme="minorBidi" w:cstheme="minorBidi"/>
          <w:lang w:val="fr-FR" w:eastAsia="en-GB"/>
        </w:rPr>
      </w:pPr>
    </w:p>
    <w:p w14:paraId="33F9D7E5" w14:textId="77777777" w:rsidR="00A10F9C" w:rsidRPr="000F2DE6" w:rsidRDefault="00A10F9C" w:rsidP="00A10F9C">
      <w:pPr>
        <w:pStyle w:val="MediumShading1-Accent11"/>
        <w:jc w:val="both"/>
        <w:rPr>
          <w:rFonts w:asciiTheme="minorBidi" w:hAnsiTheme="minorBidi" w:cstheme="minorBidi"/>
          <w:lang w:val="fr-FR" w:eastAsia="en-GB"/>
        </w:rPr>
      </w:pPr>
      <w:r w:rsidRPr="000F2DE6">
        <w:rPr>
          <w:rFonts w:asciiTheme="minorBidi" w:hAnsiTheme="minorBidi" w:cstheme="minorBidi"/>
          <w:lang w:val="fr-FR" w:eastAsia="en-GB"/>
        </w:rPr>
        <w:t>Cela a joué un rôle imminent en affaiblissant le droit d'accès à la terre et la sécurité d'occupation. Pour les personnes déplacées qui ont triché comme exemple à Tombouctou dans leur recherche d'un document juridique pour faciliter la location et sécuriser leur phase de transition pendant le déplacement, la question échappe à l'autorité régionale et devrait impliquer une prise de conscience politique sur la question de l'urbanisation.</w:t>
      </w:r>
    </w:p>
    <w:p w14:paraId="33F9D7E6" w14:textId="77777777" w:rsidR="00A10F9C" w:rsidRPr="000F2DE6" w:rsidRDefault="00A10F9C" w:rsidP="00A10F9C">
      <w:pPr>
        <w:pStyle w:val="MediumShading1-Accent11"/>
        <w:jc w:val="both"/>
        <w:rPr>
          <w:rFonts w:asciiTheme="minorBidi" w:hAnsiTheme="minorBidi" w:cstheme="minorBidi"/>
          <w:lang w:val="fr-FR" w:eastAsia="en-GB"/>
        </w:rPr>
      </w:pPr>
      <w:r w:rsidRPr="000F2DE6">
        <w:rPr>
          <w:rFonts w:asciiTheme="minorBidi" w:hAnsiTheme="minorBidi" w:cstheme="minorBidi"/>
          <w:lang w:val="fr-FR" w:eastAsia="en-GB"/>
        </w:rPr>
        <w:t xml:space="preserve">Les populations </w:t>
      </w:r>
      <w:r w:rsidR="000A2657" w:rsidRPr="000F2DE6">
        <w:rPr>
          <w:rFonts w:asciiTheme="minorBidi" w:hAnsiTheme="minorBidi" w:cstheme="minorBidi"/>
          <w:lang w:val="fr-FR" w:eastAsia="en-GB"/>
        </w:rPr>
        <w:t>au nord et au centre vivent soit dans des abris de fortune, en famille d’accueil et en promiscuité soit dans de sites de déplacés. La superficie moyenne par personne est loin d’atteindre les normes standards et la couverture en BNA n’atteint pas également le niveau moyen requis pour un ménage.</w:t>
      </w:r>
    </w:p>
    <w:p w14:paraId="33F9D7E7" w14:textId="77777777" w:rsidR="00A10F9C" w:rsidRPr="000F2DE6" w:rsidRDefault="00A10F9C" w:rsidP="00A10F9C">
      <w:pPr>
        <w:pStyle w:val="MediumShading1-Accent11"/>
        <w:jc w:val="both"/>
        <w:rPr>
          <w:rFonts w:asciiTheme="minorBidi" w:hAnsiTheme="minorBidi" w:cstheme="minorBidi"/>
          <w:lang w:val="fr-FR" w:eastAsia="en-GB"/>
        </w:rPr>
      </w:pPr>
    </w:p>
    <w:p w14:paraId="33F9D7E8" w14:textId="77777777" w:rsidR="00A10F9C" w:rsidRPr="000F2DE6" w:rsidRDefault="00A10F9C" w:rsidP="00A10F9C">
      <w:pPr>
        <w:pStyle w:val="MediumShading1-Accent11"/>
        <w:jc w:val="both"/>
        <w:rPr>
          <w:rFonts w:asciiTheme="minorBidi" w:hAnsiTheme="minorBidi" w:cstheme="minorBidi"/>
          <w:lang w:val="fr-FR" w:eastAsia="en-GB"/>
        </w:rPr>
      </w:pPr>
      <w:r w:rsidRPr="000F2DE6">
        <w:rPr>
          <w:rFonts w:asciiTheme="minorBidi" w:hAnsiTheme="minorBidi" w:cstheme="minorBidi"/>
          <w:lang w:val="fr-FR" w:eastAsia="en-GB"/>
        </w:rPr>
        <w:t>Bien que le cadre du cluster des abris ne devrait pas seulement se concentrer sur la fourniture d'une assistance, mais chercher une meilleure façon d'améliorer la sécurité et la fiabilité des communautés affectées. Le manque d'abris et de terres décents peut entraîner une détérioration de l'état de santé de la population et peut devenir une priorité à moyen terme.</w:t>
      </w:r>
    </w:p>
    <w:p w14:paraId="33F9D7E9" w14:textId="77777777" w:rsidR="001F2962" w:rsidRPr="000F2DE6" w:rsidRDefault="001F2962" w:rsidP="00A10F9C">
      <w:pPr>
        <w:pStyle w:val="MediumShading1-Accent11"/>
        <w:jc w:val="both"/>
        <w:rPr>
          <w:rFonts w:asciiTheme="minorBidi" w:hAnsiTheme="minorBidi" w:cstheme="minorBidi"/>
          <w:lang w:val="fr-FR" w:eastAsia="en-GB"/>
        </w:rPr>
      </w:pPr>
    </w:p>
    <w:p w14:paraId="33F9D7EA" w14:textId="77777777" w:rsidR="000A2657" w:rsidRPr="000F2DE6" w:rsidRDefault="000A2657" w:rsidP="00A10F9C">
      <w:pPr>
        <w:pStyle w:val="MediumShading1-Accent11"/>
        <w:jc w:val="both"/>
        <w:rPr>
          <w:rFonts w:asciiTheme="minorBidi" w:hAnsiTheme="minorBidi" w:cstheme="minorBidi"/>
          <w:lang w:val="fr-FR" w:eastAsia="en-GB"/>
        </w:rPr>
      </w:pPr>
    </w:p>
    <w:p w14:paraId="33F9D7EB" w14:textId="77777777" w:rsidR="000A2657" w:rsidRPr="000F2DE6" w:rsidRDefault="000A2657" w:rsidP="00A10F9C">
      <w:pPr>
        <w:pStyle w:val="MediumShading1-Accent11"/>
        <w:jc w:val="both"/>
        <w:rPr>
          <w:rFonts w:asciiTheme="minorBidi" w:hAnsiTheme="minorBidi" w:cstheme="minorBidi"/>
          <w:lang w:val="fr-FR" w:eastAsia="en-GB"/>
        </w:rPr>
      </w:pPr>
    </w:p>
    <w:p w14:paraId="33F9D7EC" w14:textId="77777777" w:rsidR="000A2657" w:rsidRPr="000F2DE6" w:rsidRDefault="000A2657" w:rsidP="00A10F9C">
      <w:pPr>
        <w:pStyle w:val="MediumShading1-Accent11"/>
        <w:jc w:val="both"/>
        <w:rPr>
          <w:rFonts w:asciiTheme="minorBidi" w:hAnsiTheme="minorBidi" w:cstheme="minorBidi"/>
          <w:lang w:val="fr-FR" w:eastAsia="en-GB"/>
        </w:rPr>
      </w:pPr>
    </w:p>
    <w:p w14:paraId="33F9D7ED" w14:textId="77777777" w:rsidR="000A2657" w:rsidRPr="000F2DE6" w:rsidRDefault="000A2657" w:rsidP="00A10F9C">
      <w:pPr>
        <w:pStyle w:val="MediumShading1-Accent11"/>
        <w:jc w:val="both"/>
        <w:rPr>
          <w:rFonts w:asciiTheme="minorBidi" w:hAnsiTheme="minorBidi" w:cstheme="minorBidi"/>
          <w:lang w:val="fr-FR" w:eastAsia="en-GB"/>
        </w:rPr>
      </w:pPr>
    </w:p>
    <w:p w14:paraId="33F9D7EE" w14:textId="77777777" w:rsidR="000A2657" w:rsidRPr="000F2DE6" w:rsidRDefault="000A2657" w:rsidP="00A10F9C">
      <w:pPr>
        <w:pStyle w:val="MediumShading1-Accent11"/>
        <w:jc w:val="both"/>
        <w:rPr>
          <w:rFonts w:asciiTheme="minorBidi" w:hAnsiTheme="minorBidi" w:cstheme="minorBidi"/>
          <w:lang w:val="fr-FR" w:eastAsia="en-GB"/>
        </w:rPr>
      </w:pPr>
    </w:p>
    <w:p w14:paraId="33F9D7EF" w14:textId="77777777" w:rsidR="00A10F9C" w:rsidRPr="000F2DE6" w:rsidRDefault="001F2962" w:rsidP="00A10F9C">
      <w:pPr>
        <w:pStyle w:val="MediumShading1-Accent11"/>
        <w:jc w:val="both"/>
        <w:rPr>
          <w:rFonts w:asciiTheme="minorBidi" w:hAnsiTheme="minorBidi" w:cstheme="minorBidi"/>
          <w:color w:val="808080"/>
          <w:sz w:val="32"/>
          <w:szCs w:val="32"/>
          <w:lang w:val="fr-FR" w:eastAsia="en-GB"/>
        </w:rPr>
      </w:pPr>
      <w:r w:rsidRPr="000F2DE6">
        <w:rPr>
          <w:rFonts w:asciiTheme="minorBidi" w:hAnsiTheme="minorBidi" w:cstheme="minorBidi"/>
          <w:color w:val="808080"/>
          <w:sz w:val="32"/>
          <w:szCs w:val="32"/>
          <w:lang w:val="fr-FR" w:eastAsia="en-GB"/>
        </w:rPr>
        <w:t>Objectifs du Cluster</w:t>
      </w:r>
      <w:r w:rsidR="00A10F9C" w:rsidRPr="000F2DE6">
        <w:rPr>
          <w:rFonts w:asciiTheme="minorBidi" w:hAnsiTheme="minorBidi" w:cstheme="minorBidi"/>
          <w:color w:val="808080"/>
          <w:sz w:val="32"/>
          <w:szCs w:val="32"/>
          <w:lang w:val="fr-FR" w:eastAsia="en-GB"/>
        </w:rPr>
        <w:t> :</w:t>
      </w:r>
    </w:p>
    <w:p w14:paraId="33F9D7F0" w14:textId="77777777" w:rsidR="00A10F9C" w:rsidRPr="000F2DE6" w:rsidRDefault="001F2962" w:rsidP="00A10F9C">
      <w:pPr>
        <w:pStyle w:val="MediumShading1-Accent11"/>
        <w:jc w:val="both"/>
        <w:rPr>
          <w:rFonts w:asciiTheme="minorBidi" w:hAnsiTheme="minorBidi" w:cstheme="minorBidi"/>
          <w:color w:val="0070C0"/>
          <w:szCs w:val="32"/>
          <w:lang w:val="fr-FR" w:eastAsia="en-GB"/>
        </w:rPr>
      </w:pPr>
      <w:r w:rsidRPr="000F2DE6">
        <w:rPr>
          <w:rFonts w:asciiTheme="minorBidi" w:hAnsiTheme="minorBidi" w:cstheme="minorBidi"/>
          <w:color w:val="0070C0"/>
          <w:sz w:val="32"/>
          <w:szCs w:val="32"/>
          <w:lang w:val="fr-FR" w:eastAsia="en-GB"/>
        </w:rPr>
        <w:t xml:space="preserve">- </w:t>
      </w:r>
      <w:r w:rsidRPr="000F2DE6">
        <w:rPr>
          <w:rFonts w:asciiTheme="minorBidi" w:hAnsiTheme="minorBidi" w:cstheme="minorBidi"/>
          <w:color w:val="0070C0"/>
          <w:szCs w:val="32"/>
          <w:lang w:val="fr-FR" w:eastAsia="en-GB"/>
        </w:rPr>
        <w:t>Collecter, suivre et apporter les réponses conjointes aux besoins vitaux des populations affectées en biens non alimentaires ;</w:t>
      </w:r>
    </w:p>
    <w:p w14:paraId="33F9D7F1" w14:textId="77777777" w:rsidR="001F2962" w:rsidRPr="000F2DE6" w:rsidRDefault="001F2962" w:rsidP="00A10F9C">
      <w:pPr>
        <w:pStyle w:val="MediumShading1-Accent11"/>
        <w:jc w:val="both"/>
        <w:rPr>
          <w:rFonts w:asciiTheme="minorBidi" w:hAnsiTheme="minorBidi" w:cstheme="minorBidi"/>
          <w:color w:val="0070C0"/>
          <w:szCs w:val="32"/>
          <w:lang w:val="fr-FR" w:eastAsia="en-GB"/>
        </w:rPr>
      </w:pPr>
    </w:p>
    <w:p w14:paraId="33F9D7F2" w14:textId="77777777" w:rsidR="001F2962" w:rsidRPr="000F2DE6" w:rsidRDefault="001F2962" w:rsidP="00A10F9C">
      <w:pPr>
        <w:pStyle w:val="MediumShading1-Accent11"/>
        <w:jc w:val="both"/>
        <w:rPr>
          <w:rFonts w:asciiTheme="minorBidi" w:hAnsiTheme="minorBidi" w:cstheme="minorBidi"/>
          <w:color w:val="0070C0"/>
          <w:szCs w:val="32"/>
          <w:lang w:val="fr-FR" w:eastAsia="en-GB"/>
        </w:rPr>
      </w:pPr>
      <w:r w:rsidRPr="000F2DE6">
        <w:rPr>
          <w:rFonts w:asciiTheme="minorBidi" w:hAnsiTheme="minorBidi" w:cstheme="minorBidi"/>
          <w:color w:val="0070C0"/>
          <w:szCs w:val="32"/>
          <w:lang w:val="fr-FR" w:eastAsia="en-GB"/>
        </w:rPr>
        <w:t>- Assurer l’accès égalitaire aux abris conformes aux attentes des populations touchées par les chocs ;</w:t>
      </w:r>
    </w:p>
    <w:p w14:paraId="33F9D7F3" w14:textId="77777777" w:rsidR="001F2962" w:rsidRPr="000F2DE6" w:rsidRDefault="001F2962" w:rsidP="00A10F9C">
      <w:pPr>
        <w:pStyle w:val="MediumShading1-Accent11"/>
        <w:jc w:val="both"/>
        <w:rPr>
          <w:rFonts w:asciiTheme="minorBidi" w:hAnsiTheme="minorBidi" w:cstheme="minorBidi"/>
          <w:color w:val="0070C0"/>
          <w:szCs w:val="32"/>
          <w:lang w:val="fr-FR" w:eastAsia="en-GB"/>
        </w:rPr>
      </w:pPr>
    </w:p>
    <w:p w14:paraId="33F9D7F4" w14:textId="77777777" w:rsidR="001F2962" w:rsidRPr="000F2DE6" w:rsidRDefault="001F2962" w:rsidP="001F2962">
      <w:pPr>
        <w:pStyle w:val="MediumShading1-Accent11"/>
        <w:jc w:val="both"/>
        <w:rPr>
          <w:rFonts w:asciiTheme="minorBidi" w:hAnsiTheme="minorBidi" w:cstheme="minorBidi"/>
          <w:color w:val="0070C0"/>
          <w:sz w:val="32"/>
          <w:szCs w:val="32"/>
          <w:lang w:val="fr-FR" w:eastAsia="en-GB"/>
        </w:rPr>
      </w:pPr>
      <w:r w:rsidRPr="000F2DE6">
        <w:rPr>
          <w:rFonts w:asciiTheme="minorBidi" w:hAnsiTheme="minorBidi" w:cstheme="minorBidi"/>
          <w:color w:val="0070C0"/>
          <w:szCs w:val="32"/>
          <w:lang w:val="fr-FR" w:eastAsia="en-GB"/>
        </w:rPr>
        <w:lastRenderedPageBreak/>
        <w:t>- Renforcer les mécanismes de relèvement rapide qui soutiennent la reconstruction aux familles accueillant les déplacés et ayant perdu leurs moyens de subsistance.</w:t>
      </w:r>
    </w:p>
    <w:p w14:paraId="33F9D7F5" w14:textId="77777777" w:rsidR="00A10F9C" w:rsidRPr="000F2DE6" w:rsidRDefault="00A10F9C" w:rsidP="00A10F9C">
      <w:pPr>
        <w:pStyle w:val="MediumShading1-Accent11"/>
        <w:rPr>
          <w:rFonts w:asciiTheme="minorBidi" w:hAnsiTheme="minorBidi" w:cstheme="minorBidi"/>
          <w:lang w:val="fr-FR" w:eastAsia="en-GB"/>
        </w:rPr>
      </w:pPr>
    </w:p>
    <w:p w14:paraId="33F9D7F6" w14:textId="77777777" w:rsidR="00A10F9C" w:rsidRPr="000F2DE6" w:rsidRDefault="00A10F9C" w:rsidP="00A10F9C">
      <w:pPr>
        <w:pStyle w:val="MediumShading1-Accent11"/>
        <w:rPr>
          <w:rFonts w:asciiTheme="minorBidi" w:hAnsiTheme="minorBidi" w:cstheme="minorBidi"/>
          <w:lang w:val="fr-FR" w:eastAsia="en-GB"/>
        </w:rPr>
      </w:pPr>
    </w:p>
    <w:p w14:paraId="33F9D7F7" w14:textId="77777777" w:rsidR="00A10F9C" w:rsidRPr="000F2DE6" w:rsidRDefault="00A10F9C" w:rsidP="00A10F9C">
      <w:pPr>
        <w:pStyle w:val="MediumShading1-Accent11"/>
        <w:rPr>
          <w:rFonts w:asciiTheme="minorBidi" w:hAnsiTheme="minorBidi" w:cstheme="minorBidi"/>
          <w:b/>
          <w:sz w:val="24"/>
          <w:lang w:val="fr-FR" w:eastAsia="en-GB"/>
        </w:rPr>
      </w:pPr>
      <w:r w:rsidRPr="000F2DE6">
        <w:rPr>
          <w:rFonts w:asciiTheme="minorBidi" w:hAnsiTheme="minorBidi" w:cstheme="minorBidi"/>
          <w:b/>
          <w:sz w:val="24"/>
          <w:lang w:val="fr-FR" w:eastAsia="en-GB"/>
        </w:rPr>
        <w:t xml:space="preserve">III. </w:t>
      </w:r>
      <w:r w:rsidR="006B456C" w:rsidRPr="000F2DE6">
        <w:rPr>
          <w:rFonts w:asciiTheme="minorBidi" w:hAnsiTheme="minorBidi" w:cstheme="minorBidi"/>
          <w:b/>
          <w:sz w:val="24"/>
          <w:lang w:val="fr-FR" w:eastAsia="en-GB"/>
        </w:rPr>
        <w:t xml:space="preserve">Responsabilités générales du Responsable du groupe </w:t>
      </w:r>
      <w:r w:rsidR="00E25F1A" w:rsidRPr="000F2DE6">
        <w:rPr>
          <w:rFonts w:asciiTheme="minorBidi" w:hAnsiTheme="minorBidi" w:cstheme="minorBidi"/>
          <w:b/>
          <w:sz w:val="24"/>
          <w:lang w:val="fr-FR" w:eastAsia="en-GB"/>
        </w:rPr>
        <w:t>sectorie</w:t>
      </w:r>
      <w:r w:rsidR="006B456C" w:rsidRPr="000F2DE6">
        <w:rPr>
          <w:rFonts w:asciiTheme="minorBidi" w:hAnsiTheme="minorBidi" w:cstheme="minorBidi"/>
          <w:b/>
          <w:sz w:val="24"/>
          <w:lang w:val="fr-FR" w:eastAsia="en-GB"/>
        </w:rPr>
        <w:t>l Abri</w:t>
      </w:r>
      <w:r w:rsidRPr="000F2DE6">
        <w:rPr>
          <w:rFonts w:asciiTheme="minorBidi" w:hAnsiTheme="minorBidi" w:cstheme="minorBidi"/>
          <w:b/>
          <w:sz w:val="24"/>
          <w:lang w:val="fr-FR" w:eastAsia="en-GB"/>
        </w:rPr>
        <w:t>:</w:t>
      </w:r>
    </w:p>
    <w:p w14:paraId="33F9D7F8" w14:textId="77777777" w:rsidR="00A10F9C" w:rsidRPr="000F2DE6" w:rsidRDefault="006B456C" w:rsidP="00E25F1A">
      <w:pPr>
        <w:pStyle w:val="MediumShading1-Accent11"/>
        <w:numPr>
          <w:ilvl w:val="0"/>
          <w:numId w:val="5"/>
        </w:numPr>
        <w:rPr>
          <w:rFonts w:asciiTheme="minorBidi" w:hAnsiTheme="minorBidi" w:cstheme="minorBidi"/>
          <w:lang w:val="fr-FR" w:eastAsia="en-GB"/>
        </w:rPr>
      </w:pPr>
      <w:r w:rsidRPr="000F2DE6">
        <w:rPr>
          <w:rFonts w:asciiTheme="minorBidi" w:hAnsiTheme="minorBidi" w:cstheme="minorBidi"/>
          <w:b/>
          <w:lang w:val="fr-FR" w:eastAsia="en-GB"/>
        </w:rPr>
        <w:t>Réunions du sous-groupe de travail</w:t>
      </w:r>
      <w:r w:rsidRPr="000F2DE6">
        <w:rPr>
          <w:rFonts w:asciiTheme="minorBidi" w:hAnsiTheme="minorBidi" w:cstheme="minorBidi"/>
          <w:lang w:val="fr-FR" w:eastAsia="en-GB"/>
        </w:rPr>
        <w:t xml:space="preserve">: </w:t>
      </w:r>
      <w:r w:rsidR="00E25F1A" w:rsidRPr="000F2DE6">
        <w:rPr>
          <w:rFonts w:asciiTheme="minorBidi" w:hAnsiTheme="minorBidi" w:cstheme="minorBidi"/>
          <w:lang w:val="fr-FR" w:eastAsia="en-GB"/>
        </w:rPr>
        <w:t>Tenir régulièrement des réunions de coordination, préparer, faciliter, suivre les recommandations et partager les comptes rendus de réunions avec les partenaires, y compris le cluster national ;</w:t>
      </w:r>
    </w:p>
    <w:p w14:paraId="33F9D7F9" w14:textId="77777777" w:rsidR="00E25F1A" w:rsidRPr="000F2DE6" w:rsidRDefault="00E25F1A" w:rsidP="00E25F1A">
      <w:pPr>
        <w:pStyle w:val="MediumShading1-Accent11"/>
        <w:numPr>
          <w:ilvl w:val="0"/>
          <w:numId w:val="5"/>
        </w:numPr>
        <w:rPr>
          <w:rFonts w:asciiTheme="minorBidi" w:hAnsiTheme="minorBidi" w:cstheme="minorBidi"/>
          <w:lang w:val="fr-FR" w:eastAsia="en-GB"/>
        </w:rPr>
      </w:pPr>
      <w:r w:rsidRPr="000F2DE6">
        <w:rPr>
          <w:rFonts w:asciiTheme="minorBidi" w:hAnsiTheme="minorBidi" w:cstheme="minorBidi"/>
          <w:lang w:val="fr-FR" w:eastAsia="en-GB"/>
        </w:rPr>
        <w:t>Participer et représenter le Cluster dans les réunions de coordinations intersectorielles ;</w:t>
      </w:r>
    </w:p>
    <w:p w14:paraId="33F9D7FA" w14:textId="77777777" w:rsidR="00E25F1A" w:rsidRPr="000F2DE6" w:rsidRDefault="00E25F1A" w:rsidP="00E25F1A">
      <w:pPr>
        <w:pStyle w:val="MediumShading1-Accent11"/>
        <w:numPr>
          <w:ilvl w:val="0"/>
          <w:numId w:val="5"/>
        </w:numPr>
        <w:rPr>
          <w:rFonts w:asciiTheme="minorBidi" w:hAnsiTheme="minorBidi" w:cstheme="minorBidi"/>
          <w:lang w:val="fr-FR" w:eastAsia="en-GB"/>
        </w:rPr>
      </w:pPr>
      <w:r w:rsidRPr="000F2DE6">
        <w:rPr>
          <w:rFonts w:asciiTheme="minorBidi" w:hAnsiTheme="minorBidi" w:cstheme="minorBidi"/>
          <w:b/>
          <w:lang w:val="fr-FR" w:eastAsia="en-GB"/>
        </w:rPr>
        <w:t>Coordination des interventions Abri et BNA</w:t>
      </w:r>
      <w:r w:rsidRPr="000F2DE6">
        <w:rPr>
          <w:rFonts w:asciiTheme="minorBidi" w:hAnsiTheme="minorBidi" w:cstheme="minorBidi"/>
          <w:lang w:val="fr-FR" w:eastAsia="en-GB"/>
        </w:rPr>
        <w:t xml:space="preserve"> : Relancer et renforcer la coordination des activités, remonter les informations relatives au cluster </w:t>
      </w:r>
      <w:r w:rsidR="006B04A3" w:rsidRPr="000F2DE6">
        <w:rPr>
          <w:rFonts w:asciiTheme="minorBidi" w:hAnsiTheme="minorBidi" w:cstheme="minorBidi"/>
          <w:lang w:val="fr-FR" w:eastAsia="en-GB"/>
        </w:rPr>
        <w:t>et les défis liés à la mise en œuvre de la réponse au niveau de coordination nationale et les parties prenantes ;</w:t>
      </w:r>
    </w:p>
    <w:p w14:paraId="33F9D7FB" w14:textId="77777777" w:rsidR="006B04A3" w:rsidRPr="000F2DE6" w:rsidRDefault="006B04A3" w:rsidP="00E25F1A">
      <w:pPr>
        <w:pStyle w:val="MediumShading1-Accent11"/>
        <w:numPr>
          <w:ilvl w:val="0"/>
          <w:numId w:val="5"/>
        </w:numPr>
        <w:rPr>
          <w:rFonts w:asciiTheme="minorBidi" w:hAnsiTheme="minorBidi" w:cstheme="minorBidi"/>
          <w:lang w:val="fr-FR" w:eastAsia="en-GB"/>
        </w:rPr>
      </w:pPr>
      <w:r w:rsidRPr="000F2DE6">
        <w:rPr>
          <w:rFonts w:asciiTheme="minorBidi" w:hAnsiTheme="minorBidi" w:cstheme="minorBidi"/>
          <w:b/>
          <w:lang w:val="fr-FR" w:eastAsia="en-GB"/>
        </w:rPr>
        <w:t>Relations avec les acteurs humanitaires et étatiques</w:t>
      </w:r>
      <w:r w:rsidRPr="000F2DE6">
        <w:rPr>
          <w:rFonts w:asciiTheme="minorBidi" w:hAnsiTheme="minorBidi" w:cstheme="minorBidi"/>
          <w:lang w:val="fr-FR" w:eastAsia="en-GB"/>
        </w:rPr>
        <w:t> : Représenter le chef de file du cluster en concertation avec lui ;</w:t>
      </w:r>
    </w:p>
    <w:p w14:paraId="33F9D7FC" w14:textId="77777777" w:rsidR="006B04A3" w:rsidRPr="000F2DE6" w:rsidRDefault="006B04A3" w:rsidP="006B04A3">
      <w:pPr>
        <w:pStyle w:val="MediumShading1-Accent11"/>
        <w:numPr>
          <w:ilvl w:val="0"/>
          <w:numId w:val="5"/>
        </w:numPr>
        <w:rPr>
          <w:rFonts w:asciiTheme="minorBidi" w:hAnsiTheme="minorBidi" w:cstheme="minorBidi"/>
          <w:lang w:val="fr-FR" w:eastAsia="en-GB"/>
        </w:rPr>
      </w:pPr>
      <w:r w:rsidRPr="000F2DE6">
        <w:rPr>
          <w:rFonts w:asciiTheme="minorBidi" w:hAnsiTheme="minorBidi" w:cstheme="minorBidi"/>
          <w:b/>
          <w:lang w:val="fr-FR" w:eastAsia="en-GB"/>
        </w:rPr>
        <w:t>Gestion de l’information</w:t>
      </w:r>
      <w:r w:rsidRPr="000F2DE6">
        <w:rPr>
          <w:rFonts w:asciiTheme="minorBidi" w:hAnsiTheme="minorBidi" w:cstheme="minorBidi"/>
          <w:lang w:val="fr-FR" w:eastAsia="en-GB"/>
        </w:rPr>
        <w:t> : Recherche et échanges internes sur les priorités, les lacunes existantes et la mise à jour de la matrice 5w.</w:t>
      </w:r>
    </w:p>
    <w:p w14:paraId="33F9D7FD" w14:textId="77777777" w:rsidR="006B04A3" w:rsidRPr="000F2DE6" w:rsidRDefault="006B04A3" w:rsidP="006B04A3">
      <w:pPr>
        <w:pStyle w:val="MediumShading1-Accent11"/>
        <w:rPr>
          <w:rFonts w:asciiTheme="minorBidi" w:hAnsiTheme="minorBidi" w:cstheme="minorBidi"/>
          <w:lang w:val="fr-FR" w:eastAsia="en-GB"/>
        </w:rPr>
      </w:pPr>
    </w:p>
    <w:p w14:paraId="33F9D7FE" w14:textId="77777777" w:rsidR="00A10F9C" w:rsidRPr="000F2DE6" w:rsidRDefault="00A10F9C" w:rsidP="00A10F9C">
      <w:pPr>
        <w:pStyle w:val="MediumShading1-Accent11"/>
        <w:ind w:left="-993"/>
        <w:jc w:val="both"/>
        <w:rPr>
          <w:rFonts w:asciiTheme="minorBidi" w:hAnsiTheme="minorBidi" w:cstheme="minorBidi"/>
          <w:color w:val="808080"/>
          <w:sz w:val="32"/>
          <w:szCs w:val="32"/>
          <w:lang w:val="fr-FR" w:eastAsia="en-GB"/>
        </w:rPr>
      </w:pPr>
    </w:p>
    <w:p w14:paraId="33F9D7FF" w14:textId="77777777" w:rsidR="00A10F9C" w:rsidRPr="000F2DE6" w:rsidRDefault="00A10F9C" w:rsidP="00A10F9C">
      <w:pPr>
        <w:pStyle w:val="MediumShading1-Accent11"/>
        <w:ind w:left="-993"/>
        <w:jc w:val="both"/>
        <w:rPr>
          <w:rFonts w:asciiTheme="minorBidi" w:hAnsiTheme="minorBidi" w:cstheme="minorBidi"/>
          <w:b/>
          <w:color w:val="808080"/>
          <w:sz w:val="32"/>
          <w:szCs w:val="32"/>
          <w:lang w:val="fr-FR" w:eastAsia="en-GB"/>
        </w:rPr>
      </w:pPr>
    </w:p>
    <w:p w14:paraId="33F9D800" w14:textId="77777777" w:rsidR="006D6697" w:rsidRPr="000F2DE6" w:rsidRDefault="006D6697" w:rsidP="00A10F9C">
      <w:pPr>
        <w:pStyle w:val="MediumShading1-Accent11"/>
        <w:ind w:left="-993"/>
        <w:jc w:val="both"/>
        <w:rPr>
          <w:rFonts w:asciiTheme="minorBidi" w:hAnsiTheme="minorBidi" w:cstheme="minorBidi"/>
          <w:b/>
          <w:color w:val="808080"/>
          <w:sz w:val="32"/>
          <w:szCs w:val="32"/>
          <w:lang w:val="fr-FR" w:eastAsia="en-GB"/>
        </w:rPr>
      </w:pPr>
    </w:p>
    <w:p w14:paraId="33F9D801" w14:textId="77777777" w:rsidR="006D6697" w:rsidRPr="000F2DE6" w:rsidRDefault="006D6697" w:rsidP="00A10F9C">
      <w:pPr>
        <w:pStyle w:val="MediumShading1-Accent11"/>
        <w:ind w:left="-993"/>
        <w:jc w:val="both"/>
        <w:rPr>
          <w:rFonts w:asciiTheme="minorBidi" w:hAnsiTheme="minorBidi" w:cstheme="minorBidi"/>
          <w:b/>
          <w:color w:val="808080"/>
          <w:sz w:val="32"/>
          <w:szCs w:val="32"/>
          <w:lang w:val="fr-FR" w:eastAsia="en-GB"/>
        </w:rPr>
      </w:pPr>
    </w:p>
    <w:p w14:paraId="33F9D802" w14:textId="77777777" w:rsidR="00A10F9C" w:rsidRPr="000F2DE6" w:rsidRDefault="009E7042" w:rsidP="00A10F9C">
      <w:pPr>
        <w:pStyle w:val="MediumGrid21"/>
        <w:jc w:val="center"/>
        <w:rPr>
          <w:rFonts w:asciiTheme="minorBidi" w:hAnsiTheme="minorBidi" w:cstheme="minorBidi"/>
          <w:b/>
          <w:lang w:val="fr-FR" w:eastAsia="en-GB"/>
        </w:rPr>
      </w:pPr>
      <w:r w:rsidRPr="000F2DE6">
        <w:rPr>
          <w:rFonts w:asciiTheme="minorBidi" w:hAnsiTheme="minorBidi" w:cstheme="minorBidi"/>
          <w:b/>
          <w:lang w:val="fr-FR" w:eastAsia="en-GB"/>
        </w:rPr>
        <w:t>Structure de coordination du Cluster Abri &amp; BNA</w:t>
      </w:r>
      <w:r w:rsidR="00A10F9C" w:rsidRPr="000F2DE6">
        <w:rPr>
          <w:rFonts w:asciiTheme="minorBidi" w:hAnsiTheme="minorBidi" w:cstheme="minorBidi"/>
          <w:b/>
          <w:lang w:val="fr-FR" w:eastAsia="en-GB"/>
        </w:rPr>
        <w:t>:</w:t>
      </w:r>
    </w:p>
    <w:p w14:paraId="33F9D803" w14:textId="77777777" w:rsidR="00A10F9C" w:rsidRPr="000F2DE6" w:rsidRDefault="00A10F9C" w:rsidP="00A10F9C">
      <w:pPr>
        <w:pStyle w:val="MediumShading1-Accent11"/>
        <w:ind w:left="-993"/>
        <w:jc w:val="both"/>
        <w:rPr>
          <w:rFonts w:asciiTheme="minorBidi" w:hAnsiTheme="minorBidi" w:cstheme="minorBidi"/>
          <w:color w:val="808080"/>
          <w:sz w:val="32"/>
          <w:szCs w:val="32"/>
          <w:lang w:val="fr-FR" w:eastAsia="en-GB"/>
        </w:rPr>
      </w:pPr>
    </w:p>
    <w:p w14:paraId="33F9D804" w14:textId="77777777" w:rsidR="00A10F9C" w:rsidRPr="000F2DE6" w:rsidRDefault="00A10F9C" w:rsidP="00A10F9C">
      <w:pPr>
        <w:pStyle w:val="MediumShading1-Accent11"/>
        <w:jc w:val="both"/>
        <w:rPr>
          <w:rFonts w:asciiTheme="minorBidi" w:hAnsiTheme="minorBidi" w:cstheme="minorBidi"/>
          <w:color w:val="808080"/>
          <w:sz w:val="32"/>
          <w:szCs w:val="32"/>
          <w:lang w:eastAsia="en-GB"/>
        </w:rPr>
      </w:pPr>
      <w:r w:rsidRPr="000F2DE6">
        <w:rPr>
          <w:rFonts w:asciiTheme="minorBidi" w:hAnsiTheme="minorBidi" w:cstheme="minorBidi"/>
          <w:noProof/>
          <w:color w:val="808080"/>
          <w:sz w:val="32"/>
          <w:szCs w:val="32"/>
          <w:lang w:val="en-US"/>
        </w:rPr>
        <w:drawing>
          <wp:inline distT="0" distB="0" distL="0" distR="0" wp14:anchorId="33F9D847" wp14:editId="13F67DBD">
            <wp:extent cx="5521325" cy="3277870"/>
            <wp:effectExtent l="0" t="0" r="0" b="17780"/>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3F9D805" w14:textId="77777777" w:rsidR="00A10F9C" w:rsidRPr="000F2DE6" w:rsidRDefault="00A10F9C" w:rsidP="00A10F9C">
      <w:pPr>
        <w:pStyle w:val="MediumShading1-Accent11"/>
        <w:ind w:left="-993"/>
        <w:jc w:val="both"/>
        <w:rPr>
          <w:rFonts w:asciiTheme="minorBidi" w:hAnsiTheme="minorBidi" w:cstheme="minorBidi"/>
          <w:color w:val="808080"/>
          <w:sz w:val="32"/>
          <w:szCs w:val="32"/>
          <w:lang w:eastAsia="en-GB"/>
        </w:rPr>
      </w:pPr>
    </w:p>
    <w:p w14:paraId="33F9D806" w14:textId="77777777" w:rsidR="00A10F9C" w:rsidRPr="000F2DE6" w:rsidRDefault="00A10F9C" w:rsidP="00A10F9C">
      <w:pPr>
        <w:pStyle w:val="MediumShading1-Accent11"/>
        <w:jc w:val="both"/>
        <w:rPr>
          <w:rFonts w:asciiTheme="minorBidi" w:hAnsiTheme="minorBidi" w:cstheme="minorBidi"/>
          <w:color w:val="808080"/>
          <w:sz w:val="32"/>
          <w:szCs w:val="32"/>
          <w:lang w:eastAsia="en-GB"/>
        </w:rPr>
      </w:pPr>
    </w:p>
    <w:p w14:paraId="33F9D807" w14:textId="77777777" w:rsidR="00A10F9C" w:rsidRPr="000F2DE6" w:rsidRDefault="00A10F9C" w:rsidP="00A10F9C">
      <w:pPr>
        <w:pStyle w:val="MediumShading1-Accent11"/>
        <w:jc w:val="both"/>
        <w:rPr>
          <w:rFonts w:asciiTheme="minorBidi" w:hAnsiTheme="minorBidi" w:cstheme="minorBidi"/>
          <w:lang w:val="en-US"/>
        </w:rPr>
      </w:pPr>
    </w:p>
    <w:p w14:paraId="33F9D808" w14:textId="77777777" w:rsidR="00A10F9C" w:rsidRPr="000F2DE6" w:rsidRDefault="00A10F9C" w:rsidP="00A10F9C">
      <w:pPr>
        <w:pStyle w:val="MediumShading1-Accent11"/>
        <w:jc w:val="both"/>
        <w:rPr>
          <w:rFonts w:asciiTheme="minorBidi" w:hAnsiTheme="minorBidi" w:cstheme="minorBidi"/>
          <w:lang w:val="en-US"/>
        </w:rPr>
      </w:pPr>
    </w:p>
    <w:p w14:paraId="33F9D809" w14:textId="77777777" w:rsidR="009E7042" w:rsidRPr="000F2DE6" w:rsidRDefault="009E7042" w:rsidP="009E7042">
      <w:pPr>
        <w:pStyle w:val="MediumGrid21"/>
        <w:jc w:val="both"/>
        <w:rPr>
          <w:rFonts w:asciiTheme="minorBidi" w:eastAsia="Times New Roman" w:hAnsiTheme="minorBidi" w:cstheme="minorBidi"/>
          <w:lang w:val="fr-FR"/>
        </w:rPr>
      </w:pPr>
      <w:r w:rsidRPr="000F2DE6">
        <w:rPr>
          <w:rFonts w:asciiTheme="minorBidi" w:eastAsia="Times New Roman" w:hAnsiTheme="minorBidi" w:cstheme="minorBidi"/>
          <w:lang w:val="fr-FR"/>
        </w:rPr>
        <w:t>L’équipe de coordination du cluster est la principale ressource du cluster Shelter / NFI. Les membres de l'équipe de base sont le coordonnateur national, le coprésident du coordonnateur national et les agents de gestion de l'information.</w:t>
      </w:r>
    </w:p>
    <w:p w14:paraId="33F9D80A" w14:textId="77777777" w:rsidR="009E7042" w:rsidRPr="000F2DE6" w:rsidRDefault="009E7042" w:rsidP="009E7042">
      <w:pPr>
        <w:pStyle w:val="MediumGrid21"/>
        <w:jc w:val="both"/>
        <w:rPr>
          <w:rFonts w:asciiTheme="minorBidi" w:eastAsia="Times New Roman" w:hAnsiTheme="minorBidi" w:cstheme="minorBidi"/>
          <w:lang w:val="fr-FR"/>
        </w:rPr>
      </w:pPr>
    </w:p>
    <w:p w14:paraId="33F9D80B" w14:textId="77777777" w:rsidR="00A10F9C" w:rsidRPr="000F2DE6" w:rsidRDefault="009E7042" w:rsidP="009E7042">
      <w:pPr>
        <w:pStyle w:val="MediumGrid21"/>
        <w:jc w:val="both"/>
        <w:rPr>
          <w:rFonts w:asciiTheme="minorBidi" w:hAnsiTheme="minorBidi" w:cstheme="minorBidi"/>
          <w:lang w:val="fr-FR"/>
        </w:rPr>
      </w:pPr>
      <w:r w:rsidRPr="000F2DE6">
        <w:rPr>
          <w:rFonts w:asciiTheme="minorBidi" w:eastAsia="Times New Roman" w:hAnsiTheme="minorBidi" w:cstheme="minorBidi"/>
          <w:lang w:val="fr-FR"/>
        </w:rPr>
        <w:t xml:space="preserve">La gestion de l'information et le soutien technique seront assurés par l'équipe du cluster Shelter / NFI. Les </w:t>
      </w:r>
      <w:proofErr w:type="spellStart"/>
      <w:r w:rsidRPr="000F2DE6">
        <w:rPr>
          <w:rFonts w:asciiTheme="minorBidi" w:eastAsia="Times New Roman" w:hAnsiTheme="minorBidi" w:cstheme="minorBidi"/>
          <w:lang w:val="fr-FR"/>
        </w:rPr>
        <w:t>TdR</w:t>
      </w:r>
      <w:proofErr w:type="spellEnd"/>
      <w:r w:rsidRPr="000F2DE6">
        <w:rPr>
          <w:rFonts w:asciiTheme="minorBidi" w:eastAsia="Times New Roman" w:hAnsiTheme="minorBidi" w:cstheme="minorBidi"/>
          <w:lang w:val="fr-FR"/>
        </w:rPr>
        <w:t xml:space="preserve"> fondés sur le contexte seront définis pour les méthodologies de gestion de l'information spécifiques identifiées et / ou les groupes de travail techniques nécessaires. Ces TDR comprendront également l’engagement, les rôles et les responsabilités des participants</w:t>
      </w:r>
    </w:p>
    <w:p w14:paraId="33F9D80C" w14:textId="77777777" w:rsidR="00A10F9C" w:rsidRPr="000F2DE6" w:rsidRDefault="00A10F9C" w:rsidP="00A10F9C">
      <w:pPr>
        <w:pStyle w:val="MediumShading1-Accent11"/>
        <w:jc w:val="both"/>
        <w:rPr>
          <w:rFonts w:asciiTheme="minorBidi" w:hAnsiTheme="minorBidi" w:cstheme="minorBidi"/>
          <w:color w:val="808080"/>
          <w:sz w:val="32"/>
          <w:szCs w:val="32"/>
          <w:lang w:val="fr-FR" w:eastAsia="en-GB"/>
        </w:rPr>
      </w:pPr>
    </w:p>
    <w:p w14:paraId="33F9D80D" w14:textId="77777777" w:rsidR="009E7042" w:rsidRPr="000F2DE6" w:rsidRDefault="009E7042" w:rsidP="00A10F9C">
      <w:pPr>
        <w:pStyle w:val="MediumShading1-Accent11"/>
        <w:jc w:val="both"/>
        <w:rPr>
          <w:rFonts w:asciiTheme="minorBidi" w:hAnsiTheme="minorBidi" w:cstheme="minorBidi"/>
          <w:color w:val="808080"/>
          <w:sz w:val="32"/>
          <w:szCs w:val="32"/>
          <w:lang w:val="fr-FR" w:eastAsia="en-GB"/>
        </w:rPr>
      </w:pPr>
      <w:r w:rsidRPr="000F2DE6">
        <w:rPr>
          <w:rFonts w:asciiTheme="minorBidi" w:hAnsiTheme="minorBidi" w:cstheme="minorBidi"/>
          <w:color w:val="808080"/>
          <w:sz w:val="32"/>
          <w:szCs w:val="32"/>
          <w:lang w:val="fr-FR" w:eastAsia="en-GB"/>
        </w:rPr>
        <w:t>Coordination du cluster abri / NFI dans les Forums nationaux de coordination:</w:t>
      </w:r>
    </w:p>
    <w:p w14:paraId="33F9D80E" w14:textId="77777777" w:rsidR="00A10F9C" w:rsidRPr="000F2DE6" w:rsidRDefault="009E7042" w:rsidP="00A10F9C">
      <w:pPr>
        <w:pStyle w:val="MediumShading1-Accent11"/>
        <w:jc w:val="both"/>
        <w:rPr>
          <w:rFonts w:asciiTheme="minorBidi" w:hAnsiTheme="minorBidi" w:cstheme="minorBidi"/>
          <w:u w:val="single"/>
          <w:lang w:val="fr-FR"/>
        </w:rPr>
      </w:pPr>
      <w:r w:rsidRPr="000F2DE6">
        <w:rPr>
          <w:rFonts w:asciiTheme="minorBidi" w:hAnsiTheme="minorBidi" w:cstheme="minorBidi"/>
          <w:lang w:val="fr-FR"/>
        </w:rPr>
        <w:t>Le coordinateur du cluster national convoque de réunions de cluster en présence d’un (ou des) point(s) focal</w:t>
      </w:r>
      <w:r w:rsidR="0018794A" w:rsidRPr="000F2DE6">
        <w:rPr>
          <w:rFonts w:asciiTheme="minorBidi" w:hAnsiTheme="minorBidi" w:cstheme="minorBidi"/>
          <w:lang w:val="fr-FR"/>
        </w:rPr>
        <w:t xml:space="preserve"> (</w:t>
      </w:r>
      <w:proofErr w:type="spellStart"/>
      <w:r w:rsidR="0018794A" w:rsidRPr="000F2DE6">
        <w:rPr>
          <w:rFonts w:asciiTheme="minorBidi" w:hAnsiTheme="minorBidi" w:cstheme="minorBidi"/>
          <w:lang w:val="fr-FR"/>
        </w:rPr>
        <w:t>ux</w:t>
      </w:r>
      <w:proofErr w:type="spellEnd"/>
      <w:r w:rsidR="0018794A" w:rsidRPr="000F2DE6">
        <w:rPr>
          <w:rFonts w:asciiTheme="minorBidi" w:hAnsiTheme="minorBidi" w:cstheme="minorBidi"/>
          <w:lang w:val="fr-FR"/>
        </w:rPr>
        <w:t>)</w:t>
      </w:r>
      <w:r w:rsidRPr="000F2DE6">
        <w:rPr>
          <w:rFonts w:asciiTheme="minorBidi" w:hAnsiTheme="minorBidi" w:cstheme="minorBidi"/>
          <w:lang w:val="fr-FR"/>
        </w:rPr>
        <w:t xml:space="preserve"> du gouvernement qui participe</w:t>
      </w:r>
      <w:r w:rsidR="0018794A" w:rsidRPr="000F2DE6">
        <w:rPr>
          <w:rFonts w:asciiTheme="minorBidi" w:hAnsiTheme="minorBidi" w:cstheme="minorBidi"/>
          <w:lang w:val="fr-FR"/>
        </w:rPr>
        <w:t xml:space="preserve"> (nt)</w:t>
      </w:r>
      <w:r w:rsidRPr="000F2DE6">
        <w:rPr>
          <w:rFonts w:asciiTheme="minorBidi" w:hAnsiTheme="minorBidi" w:cstheme="minorBidi"/>
          <w:lang w:val="fr-FR"/>
        </w:rPr>
        <w:t xml:space="preserve"> et veille</w:t>
      </w:r>
      <w:r w:rsidR="0018794A" w:rsidRPr="000F2DE6">
        <w:rPr>
          <w:rFonts w:asciiTheme="minorBidi" w:hAnsiTheme="minorBidi" w:cstheme="minorBidi"/>
          <w:lang w:val="fr-FR"/>
        </w:rPr>
        <w:t xml:space="preserve"> (nt)</w:t>
      </w:r>
      <w:r w:rsidRPr="000F2DE6">
        <w:rPr>
          <w:rFonts w:asciiTheme="minorBidi" w:hAnsiTheme="minorBidi" w:cstheme="minorBidi"/>
          <w:lang w:val="fr-FR"/>
        </w:rPr>
        <w:t xml:space="preserve"> à la bonne marche du groupe sectoriel </w:t>
      </w:r>
      <w:r w:rsidR="0018794A" w:rsidRPr="000F2DE6">
        <w:rPr>
          <w:rFonts w:asciiTheme="minorBidi" w:hAnsiTheme="minorBidi" w:cstheme="minorBidi"/>
          <w:lang w:val="fr-FR"/>
        </w:rPr>
        <w:t>en rapportant les issues de séances aux services techniques de l’Etat ou au niveau régional le mécanisme de coordination est assuré sous la Direction Régionale de la Protection Civile (DRPC) qui convoque de séances de rencontres du Cluster avec les coordonnateurs sous-nationaux (A Mopti par exemple). Il rend compte de</w:t>
      </w:r>
      <w:r w:rsidRPr="000F2DE6">
        <w:rPr>
          <w:rFonts w:asciiTheme="minorBidi" w:hAnsiTheme="minorBidi" w:cstheme="minorBidi"/>
          <w:lang w:val="fr-FR"/>
        </w:rPr>
        <w:t xml:space="preserve"> la situation générale, y compris des mises à jour</w:t>
      </w:r>
      <w:r w:rsidR="0018794A" w:rsidRPr="000F2DE6">
        <w:rPr>
          <w:rFonts w:asciiTheme="minorBidi" w:hAnsiTheme="minorBidi" w:cstheme="minorBidi"/>
          <w:lang w:val="fr-FR"/>
        </w:rPr>
        <w:t xml:space="preserve"> et</w:t>
      </w:r>
      <w:r w:rsidRPr="000F2DE6">
        <w:rPr>
          <w:rFonts w:asciiTheme="minorBidi" w:hAnsiTheme="minorBidi" w:cstheme="minorBidi"/>
          <w:lang w:val="fr-FR"/>
        </w:rPr>
        <w:t xml:space="preserve"> des réunions nationales de coordination inter-clusters</w:t>
      </w:r>
      <w:r w:rsidR="0018794A" w:rsidRPr="000F2DE6">
        <w:rPr>
          <w:rFonts w:asciiTheme="minorBidi" w:hAnsiTheme="minorBidi" w:cstheme="minorBidi"/>
          <w:lang w:val="fr-FR"/>
        </w:rPr>
        <w:t>.</w:t>
      </w:r>
    </w:p>
    <w:tbl>
      <w:tblPr>
        <w:tblW w:w="0" w:type="auto"/>
        <w:tblLook w:val="04A0" w:firstRow="1" w:lastRow="0" w:firstColumn="1" w:lastColumn="0" w:noHBand="0" w:noVBand="1"/>
      </w:tblPr>
      <w:tblGrid>
        <w:gridCol w:w="9072"/>
      </w:tblGrid>
      <w:tr w:rsidR="00A10F9C" w:rsidRPr="000F2DE6" w14:paraId="33F9D811" w14:textId="77777777" w:rsidTr="00793AC0">
        <w:tc>
          <w:tcPr>
            <w:tcW w:w="9288" w:type="dxa"/>
            <w:shd w:val="clear" w:color="auto" w:fill="auto"/>
          </w:tcPr>
          <w:p w14:paraId="33F9D80F" w14:textId="77777777" w:rsidR="00A10F9C" w:rsidRPr="000F2DE6" w:rsidRDefault="00A10F9C" w:rsidP="00793AC0">
            <w:pPr>
              <w:pStyle w:val="MediumShading1-Accent11"/>
              <w:jc w:val="center"/>
              <w:rPr>
                <w:rFonts w:asciiTheme="minorBidi" w:hAnsiTheme="minorBidi" w:cstheme="minorBidi"/>
                <w:lang w:val="fr-FR"/>
              </w:rPr>
            </w:pPr>
          </w:p>
          <w:p w14:paraId="33F9D810" w14:textId="77777777" w:rsidR="00A10F9C" w:rsidRPr="000F2DE6" w:rsidRDefault="00A10F9C" w:rsidP="00793AC0">
            <w:pPr>
              <w:pStyle w:val="MediumShading1-Accent11"/>
              <w:jc w:val="center"/>
              <w:rPr>
                <w:rFonts w:asciiTheme="minorBidi" w:hAnsiTheme="minorBidi" w:cstheme="minorBidi"/>
                <w:sz w:val="6"/>
                <w:szCs w:val="6"/>
                <w:lang w:val="fr-FR"/>
              </w:rPr>
            </w:pPr>
          </w:p>
        </w:tc>
      </w:tr>
      <w:tr w:rsidR="00A10F9C" w:rsidRPr="000F2DE6" w14:paraId="33F9D819" w14:textId="77777777" w:rsidTr="00793AC0">
        <w:tc>
          <w:tcPr>
            <w:tcW w:w="9288" w:type="dxa"/>
            <w:shd w:val="clear" w:color="auto" w:fill="auto"/>
          </w:tcPr>
          <w:p w14:paraId="33F9D812" w14:textId="77777777" w:rsidR="00A10F9C" w:rsidRPr="000F2DE6" w:rsidRDefault="00A10F9C" w:rsidP="0018794A">
            <w:pPr>
              <w:pStyle w:val="MediumShading1-Accent11"/>
              <w:rPr>
                <w:rFonts w:asciiTheme="minorBidi" w:hAnsiTheme="minorBidi" w:cstheme="minorBidi"/>
                <w:noProof/>
                <w:lang w:val="fr-FR" w:eastAsia="fr-FR"/>
              </w:rPr>
            </w:pPr>
          </w:p>
          <w:p w14:paraId="33F9D813" w14:textId="77777777" w:rsidR="0018794A" w:rsidRPr="000F2DE6" w:rsidRDefault="0018794A" w:rsidP="0018794A">
            <w:pPr>
              <w:pStyle w:val="MediumShading1-Accent11"/>
              <w:rPr>
                <w:rFonts w:asciiTheme="minorBidi" w:hAnsiTheme="minorBidi" w:cstheme="minorBidi"/>
                <w:noProof/>
                <w:lang w:val="fr-FR" w:eastAsia="fr-FR"/>
              </w:rPr>
            </w:pPr>
          </w:p>
          <w:p w14:paraId="33F9D814" w14:textId="77777777" w:rsidR="0018794A" w:rsidRPr="000F2DE6" w:rsidRDefault="0018794A" w:rsidP="0018794A">
            <w:pPr>
              <w:pStyle w:val="MediumShading1-Accent11"/>
              <w:rPr>
                <w:rFonts w:asciiTheme="minorBidi" w:hAnsiTheme="minorBidi" w:cstheme="minorBidi"/>
                <w:noProof/>
                <w:lang w:val="fr-FR" w:eastAsia="fr-FR"/>
              </w:rPr>
            </w:pPr>
          </w:p>
          <w:p w14:paraId="33F9D815" w14:textId="77777777" w:rsidR="0018794A" w:rsidRPr="000F2DE6" w:rsidRDefault="0018794A" w:rsidP="0018794A">
            <w:pPr>
              <w:pStyle w:val="MediumShading1-Accent11"/>
              <w:rPr>
                <w:rFonts w:asciiTheme="minorBidi" w:hAnsiTheme="minorBidi" w:cstheme="minorBidi"/>
                <w:noProof/>
                <w:lang w:val="fr-FR" w:eastAsia="fr-FR"/>
              </w:rPr>
            </w:pPr>
          </w:p>
          <w:p w14:paraId="33F9D816" w14:textId="77777777" w:rsidR="0018794A" w:rsidRPr="000F2DE6" w:rsidRDefault="0018794A" w:rsidP="0018794A">
            <w:pPr>
              <w:pStyle w:val="MediumShading1-Accent11"/>
              <w:rPr>
                <w:rFonts w:asciiTheme="minorBidi" w:hAnsiTheme="minorBidi" w:cstheme="minorBidi"/>
                <w:b/>
                <w:noProof/>
                <w:lang w:val="fr-FR" w:eastAsia="fr-FR"/>
              </w:rPr>
            </w:pPr>
            <w:r w:rsidRPr="000F2DE6">
              <w:rPr>
                <w:rFonts w:asciiTheme="minorBidi" w:hAnsiTheme="minorBidi" w:cstheme="minorBidi"/>
                <w:b/>
                <w:noProof/>
                <w:lang w:val="fr-FR" w:eastAsia="fr-FR"/>
              </w:rPr>
              <w:t xml:space="preserve">Typologie de rencontre : </w:t>
            </w:r>
          </w:p>
          <w:p w14:paraId="33F9D817" w14:textId="77777777" w:rsidR="0018794A" w:rsidRPr="000F2DE6" w:rsidRDefault="0018794A" w:rsidP="0018794A">
            <w:pPr>
              <w:pStyle w:val="MediumShading1-Accent11"/>
              <w:rPr>
                <w:rFonts w:asciiTheme="minorBidi" w:hAnsiTheme="minorBidi" w:cstheme="minorBidi"/>
                <w:b/>
                <w:noProof/>
                <w:lang w:val="fr-FR" w:eastAsia="fr-FR"/>
              </w:rPr>
            </w:pPr>
          </w:p>
          <w:p w14:paraId="33F9D818" w14:textId="77777777" w:rsidR="0018794A" w:rsidRPr="000F2DE6" w:rsidRDefault="00D9395E" w:rsidP="00D9395E">
            <w:pPr>
              <w:pStyle w:val="MediumShading1-Accent11"/>
              <w:rPr>
                <w:rFonts w:asciiTheme="minorBidi" w:hAnsiTheme="minorBidi" w:cstheme="minorBidi"/>
                <w:lang w:val="fr-FR"/>
              </w:rPr>
            </w:pPr>
            <w:r w:rsidRPr="000F2DE6">
              <w:rPr>
                <w:rFonts w:asciiTheme="minorBidi" w:hAnsiTheme="minorBidi" w:cstheme="minorBidi"/>
                <w:noProof/>
                <w:lang w:val="fr-FR" w:eastAsia="fr-FR"/>
              </w:rPr>
              <w:t>Le</w:t>
            </w:r>
            <w:r w:rsidR="0018794A" w:rsidRPr="000F2DE6">
              <w:rPr>
                <w:rFonts w:asciiTheme="minorBidi" w:hAnsiTheme="minorBidi" w:cstheme="minorBidi"/>
                <w:noProof/>
                <w:lang w:val="fr-FR" w:eastAsia="fr-FR"/>
              </w:rPr>
              <w:t xml:space="preserve"> cluster tient </w:t>
            </w:r>
            <w:r w:rsidRPr="000F2DE6">
              <w:rPr>
                <w:rFonts w:asciiTheme="minorBidi" w:hAnsiTheme="minorBidi" w:cstheme="minorBidi"/>
                <w:noProof/>
                <w:lang w:val="fr-FR" w:eastAsia="fr-FR"/>
              </w:rPr>
              <w:t>trois types</w:t>
            </w:r>
            <w:r w:rsidR="0018794A" w:rsidRPr="000F2DE6">
              <w:rPr>
                <w:rFonts w:asciiTheme="minorBidi" w:hAnsiTheme="minorBidi" w:cstheme="minorBidi"/>
                <w:noProof/>
                <w:lang w:val="fr-FR" w:eastAsia="fr-FR"/>
              </w:rPr>
              <w:t xml:space="preserve"> de réunions : R</w:t>
            </w:r>
            <w:r w:rsidRPr="000F2DE6">
              <w:rPr>
                <w:rFonts w:asciiTheme="minorBidi" w:hAnsiTheme="minorBidi" w:cstheme="minorBidi"/>
                <w:noProof/>
                <w:lang w:val="fr-FR" w:eastAsia="fr-FR"/>
              </w:rPr>
              <w:t>éunion mensuelle, Ad-hoc et la réunion du Groupe Technique de travail.</w:t>
            </w:r>
          </w:p>
        </w:tc>
      </w:tr>
      <w:tr w:rsidR="00A10F9C" w:rsidRPr="000F2DE6" w14:paraId="33F9D81B" w14:textId="77777777" w:rsidTr="00793AC0">
        <w:tc>
          <w:tcPr>
            <w:tcW w:w="9288" w:type="dxa"/>
            <w:shd w:val="clear" w:color="auto" w:fill="auto"/>
          </w:tcPr>
          <w:p w14:paraId="33F9D81A" w14:textId="77777777" w:rsidR="00A10F9C" w:rsidRPr="000F2DE6" w:rsidRDefault="00A10F9C" w:rsidP="00022B01">
            <w:pPr>
              <w:pStyle w:val="MediumGrid21"/>
              <w:rPr>
                <w:rFonts w:asciiTheme="minorBidi" w:hAnsiTheme="minorBidi" w:cstheme="minorBidi"/>
                <w:lang w:val="fr-FR"/>
              </w:rPr>
            </w:pPr>
          </w:p>
        </w:tc>
      </w:tr>
    </w:tbl>
    <w:p w14:paraId="33F9D81C" w14:textId="77777777" w:rsidR="00A10F9C" w:rsidRPr="000F2DE6" w:rsidRDefault="00D9395E" w:rsidP="00A10F9C">
      <w:pPr>
        <w:pStyle w:val="MediumShading1-Accent11"/>
        <w:rPr>
          <w:rFonts w:asciiTheme="minorBidi" w:hAnsiTheme="minorBidi" w:cstheme="minorBidi"/>
          <w:color w:val="808080"/>
          <w:sz w:val="32"/>
          <w:szCs w:val="32"/>
          <w:lang w:val="fr-FR" w:eastAsia="en-GB"/>
        </w:rPr>
      </w:pPr>
      <w:r w:rsidRPr="000F2DE6">
        <w:rPr>
          <w:rFonts w:asciiTheme="minorBidi" w:hAnsiTheme="minorBidi" w:cstheme="minorBidi"/>
          <w:color w:val="808080"/>
          <w:sz w:val="32"/>
          <w:szCs w:val="32"/>
          <w:lang w:val="fr-FR" w:eastAsia="en-GB"/>
        </w:rPr>
        <w:t xml:space="preserve">Les </w:t>
      </w:r>
      <w:r w:rsidR="00314F59" w:rsidRPr="000F2DE6">
        <w:rPr>
          <w:rFonts w:asciiTheme="minorBidi" w:hAnsiTheme="minorBidi" w:cstheme="minorBidi"/>
          <w:color w:val="808080"/>
          <w:sz w:val="32"/>
          <w:szCs w:val="32"/>
          <w:lang w:val="fr-FR" w:eastAsia="en-GB"/>
        </w:rPr>
        <w:t>rô</w:t>
      </w:r>
      <w:r w:rsidRPr="000F2DE6">
        <w:rPr>
          <w:rFonts w:asciiTheme="minorBidi" w:hAnsiTheme="minorBidi" w:cstheme="minorBidi"/>
          <w:color w:val="808080"/>
          <w:sz w:val="32"/>
          <w:szCs w:val="32"/>
          <w:lang w:val="fr-FR" w:eastAsia="en-GB"/>
        </w:rPr>
        <w:t>les du Lead et Co-facilitateur :</w:t>
      </w:r>
    </w:p>
    <w:p w14:paraId="33F9D81D" w14:textId="77777777" w:rsidR="00A10F9C" w:rsidRPr="000F2DE6" w:rsidRDefault="00D9395E" w:rsidP="00A10F9C">
      <w:pPr>
        <w:pStyle w:val="MediumGrid21"/>
        <w:jc w:val="both"/>
        <w:rPr>
          <w:rFonts w:asciiTheme="minorBidi" w:hAnsiTheme="minorBidi" w:cstheme="minorBidi"/>
          <w:lang w:val="fr-FR"/>
        </w:rPr>
      </w:pPr>
      <w:r w:rsidRPr="000F2DE6">
        <w:rPr>
          <w:rFonts w:asciiTheme="minorBidi" w:hAnsiTheme="minorBidi" w:cstheme="minorBidi"/>
          <w:lang w:val="fr-FR"/>
        </w:rPr>
        <w:t xml:space="preserve">L’UNHCR assure le lead et l’OIM, la </w:t>
      </w:r>
      <w:proofErr w:type="spellStart"/>
      <w:r w:rsidRPr="000F2DE6">
        <w:rPr>
          <w:rFonts w:asciiTheme="minorBidi" w:hAnsiTheme="minorBidi" w:cstheme="minorBidi"/>
          <w:lang w:val="fr-FR"/>
        </w:rPr>
        <w:t>co</w:t>
      </w:r>
      <w:proofErr w:type="spellEnd"/>
      <w:r w:rsidRPr="000F2DE6">
        <w:rPr>
          <w:rFonts w:asciiTheme="minorBidi" w:hAnsiTheme="minorBidi" w:cstheme="minorBidi"/>
          <w:lang w:val="fr-FR"/>
        </w:rPr>
        <w:t>-facilitation</w:t>
      </w:r>
      <w:r w:rsidR="00245F72" w:rsidRPr="000F2DE6">
        <w:rPr>
          <w:rFonts w:asciiTheme="minorBidi" w:hAnsiTheme="minorBidi" w:cstheme="minorBidi"/>
          <w:lang w:val="fr-FR"/>
        </w:rPr>
        <w:t>.</w:t>
      </w:r>
    </w:p>
    <w:p w14:paraId="33F9D81E" w14:textId="77777777" w:rsidR="00245F72" w:rsidRPr="000F2DE6" w:rsidRDefault="00245F72" w:rsidP="00A10F9C">
      <w:pPr>
        <w:pStyle w:val="MediumGrid21"/>
        <w:jc w:val="both"/>
        <w:rPr>
          <w:rFonts w:asciiTheme="minorBidi" w:hAnsiTheme="minorBidi" w:cstheme="minorBidi"/>
          <w:lang w:val="fr-FR"/>
        </w:rPr>
      </w:pPr>
      <w:r w:rsidRPr="000F2DE6">
        <w:rPr>
          <w:rFonts w:asciiTheme="minorBidi" w:hAnsiTheme="minorBidi" w:cstheme="minorBidi"/>
          <w:lang w:val="fr-FR"/>
        </w:rPr>
        <w:t>Le coordinateur national</w:t>
      </w:r>
      <w:r w:rsidR="00DB39F7" w:rsidRPr="000F2DE6">
        <w:rPr>
          <w:rFonts w:asciiTheme="minorBidi" w:hAnsiTheme="minorBidi" w:cstheme="minorBidi"/>
          <w:lang w:val="fr-FR"/>
        </w:rPr>
        <w:t xml:space="preserve"> et le </w:t>
      </w:r>
      <w:proofErr w:type="spellStart"/>
      <w:r w:rsidR="00DB39F7" w:rsidRPr="000F2DE6">
        <w:rPr>
          <w:rFonts w:asciiTheme="minorBidi" w:hAnsiTheme="minorBidi" w:cstheme="minorBidi"/>
          <w:lang w:val="fr-FR"/>
        </w:rPr>
        <w:t>co</w:t>
      </w:r>
      <w:proofErr w:type="spellEnd"/>
      <w:r w:rsidR="00DB39F7" w:rsidRPr="000F2DE6">
        <w:rPr>
          <w:rFonts w:asciiTheme="minorBidi" w:hAnsiTheme="minorBidi" w:cstheme="minorBidi"/>
          <w:lang w:val="fr-FR"/>
        </w:rPr>
        <w:t>-facilitateur formeront l’équipe de coordination du Cluster au niveau national. Le HCR en sa qualité de chef de file, demeure l’interlocuteur dont le dernier recours lui revient dans les limites prévues et fixées par</w:t>
      </w:r>
      <w:r w:rsidR="00E94268" w:rsidRPr="000F2DE6">
        <w:rPr>
          <w:rFonts w:asciiTheme="minorBidi" w:hAnsiTheme="minorBidi" w:cstheme="minorBidi"/>
          <w:lang w:val="fr-FR"/>
        </w:rPr>
        <w:t xml:space="preserve"> la réglementation de l’IASC</w:t>
      </w:r>
      <w:r w:rsidR="00314F59" w:rsidRPr="000F2DE6">
        <w:rPr>
          <w:rFonts w:asciiTheme="minorBidi" w:hAnsiTheme="minorBidi" w:cstheme="minorBidi"/>
          <w:lang w:val="fr-FR"/>
        </w:rPr>
        <w:t xml:space="preserve"> et de l’UNHCR.</w:t>
      </w:r>
    </w:p>
    <w:p w14:paraId="33F9D81F" w14:textId="77777777" w:rsidR="00A10F9C" w:rsidRPr="000F2DE6" w:rsidRDefault="00A10F9C" w:rsidP="00A10F9C">
      <w:pPr>
        <w:pStyle w:val="MediumGrid21"/>
        <w:jc w:val="both"/>
        <w:rPr>
          <w:rFonts w:asciiTheme="minorBidi" w:hAnsiTheme="minorBidi" w:cstheme="minorBidi"/>
          <w:lang w:val="fr-FR"/>
        </w:rPr>
      </w:pPr>
    </w:p>
    <w:p w14:paraId="33F9D820" w14:textId="77777777" w:rsidR="00A10F9C" w:rsidRPr="000F2DE6" w:rsidRDefault="00314F59" w:rsidP="00A10F9C">
      <w:pPr>
        <w:pStyle w:val="MediumGrid21"/>
        <w:numPr>
          <w:ilvl w:val="0"/>
          <w:numId w:val="3"/>
        </w:numPr>
        <w:jc w:val="both"/>
        <w:rPr>
          <w:rFonts w:asciiTheme="minorBidi" w:hAnsiTheme="minorBidi" w:cstheme="minorBidi"/>
          <w:lang w:val="fr-FR"/>
        </w:rPr>
      </w:pPr>
      <w:r w:rsidRPr="000F2DE6">
        <w:rPr>
          <w:rFonts w:asciiTheme="minorBidi" w:hAnsiTheme="minorBidi" w:cstheme="minorBidi"/>
          <w:lang w:val="fr-FR"/>
        </w:rPr>
        <w:t>Le HCR déploiera un coordonnateur de cluster durant toute la période de fonctionnement du Cluster ;</w:t>
      </w:r>
    </w:p>
    <w:p w14:paraId="33F9D821" w14:textId="77777777" w:rsidR="00A10F9C" w:rsidRPr="000F2DE6" w:rsidRDefault="00314F59" w:rsidP="00A10F9C">
      <w:pPr>
        <w:pStyle w:val="MediumGrid21"/>
        <w:numPr>
          <w:ilvl w:val="0"/>
          <w:numId w:val="3"/>
        </w:numPr>
        <w:jc w:val="both"/>
        <w:rPr>
          <w:rFonts w:asciiTheme="minorBidi" w:hAnsiTheme="minorBidi" w:cstheme="minorBidi"/>
          <w:lang w:val="fr-FR"/>
        </w:rPr>
      </w:pPr>
      <w:r w:rsidRPr="000F2DE6">
        <w:rPr>
          <w:rFonts w:asciiTheme="minorBidi" w:hAnsiTheme="minorBidi" w:cstheme="minorBidi"/>
          <w:lang w:val="fr-FR"/>
        </w:rPr>
        <w:t xml:space="preserve">L’OIM a également pour responsabilité de déployer un </w:t>
      </w:r>
      <w:proofErr w:type="spellStart"/>
      <w:r w:rsidRPr="000F2DE6">
        <w:rPr>
          <w:rFonts w:asciiTheme="minorBidi" w:hAnsiTheme="minorBidi" w:cstheme="minorBidi"/>
          <w:lang w:val="fr-FR"/>
        </w:rPr>
        <w:t>co</w:t>
      </w:r>
      <w:proofErr w:type="spellEnd"/>
      <w:r w:rsidRPr="000F2DE6">
        <w:rPr>
          <w:rFonts w:asciiTheme="minorBidi" w:hAnsiTheme="minorBidi" w:cstheme="minorBidi"/>
          <w:lang w:val="fr-FR"/>
        </w:rPr>
        <w:t>-facilitateur sur toute cette période ;</w:t>
      </w:r>
    </w:p>
    <w:p w14:paraId="33F9D822" w14:textId="77777777" w:rsidR="00A10F9C" w:rsidRPr="000F2DE6" w:rsidRDefault="00314F59" w:rsidP="00A10F9C">
      <w:pPr>
        <w:pStyle w:val="MediumGrid21"/>
        <w:numPr>
          <w:ilvl w:val="0"/>
          <w:numId w:val="3"/>
        </w:numPr>
        <w:jc w:val="both"/>
        <w:rPr>
          <w:rFonts w:asciiTheme="minorBidi" w:hAnsiTheme="minorBidi" w:cstheme="minorBidi"/>
          <w:lang w:val="fr-FR"/>
        </w:rPr>
      </w:pPr>
      <w:r w:rsidRPr="000F2DE6">
        <w:rPr>
          <w:rFonts w:asciiTheme="minorBidi" w:hAnsiTheme="minorBidi" w:cstheme="minorBidi"/>
          <w:lang w:val="fr-FR"/>
        </w:rPr>
        <w:t>Le HCR accompagnera le Cluster en mobilisant un gestionnaire de l’information dédié à cette tâche.</w:t>
      </w:r>
    </w:p>
    <w:p w14:paraId="33F9D823" w14:textId="77777777" w:rsidR="00A10F9C" w:rsidRPr="000F2DE6" w:rsidRDefault="00A10F9C" w:rsidP="00A10F9C">
      <w:pPr>
        <w:pStyle w:val="MediumGrid21"/>
        <w:jc w:val="both"/>
        <w:rPr>
          <w:rFonts w:asciiTheme="minorBidi" w:hAnsiTheme="minorBidi" w:cstheme="minorBidi"/>
          <w:lang w:val="fr-FR"/>
        </w:rPr>
      </w:pPr>
    </w:p>
    <w:p w14:paraId="33F9D824" w14:textId="77777777" w:rsidR="0023509C" w:rsidRPr="000F2DE6" w:rsidRDefault="0023509C" w:rsidP="0023509C">
      <w:pPr>
        <w:pStyle w:val="MediumShading1-Accent11"/>
        <w:jc w:val="both"/>
        <w:rPr>
          <w:rFonts w:asciiTheme="minorBidi" w:hAnsiTheme="minorBidi" w:cstheme="minorBidi"/>
          <w:lang w:val="fr-FR"/>
        </w:rPr>
      </w:pPr>
      <w:r w:rsidRPr="000F2DE6">
        <w:rPr>
          <w:rFonts w:asciiTheme="minorBidi" w:hAnsiTheme="minorBidi" w:cstheme="minorBidi"/>
          <w:lang w:val="fr-FR"/>
        </w:rPr>
        <w:t xml:space="preserve">L'équipe de coordination du cluster </w:t>
      </w:r>
      <w:r w:rsidR="001B7B00" w:rsidRPr="000F2DE6">
        <w:rPr>
          <w:rFonts w:asciiTheme="minorBidi" w:hAnsiTheme="minorBidi" w:cstheme="minorBidi"/>
          <w:lang w:val="fr-FR"/>
        </w:rPr>
        <w:t>Abri et BNA</w:t>
      </w:r>
      <w:r w:rsidRPr="000F2DE6">
        <w:rPr>
          <w:rFonts w:asciiTheme="minorBidi" w:hAnsiTheme="minorBidi" w:cstheme="minorBidi"/>
          <w:lang w:val="fr-FR"/>
        </w:rPr>
        <w:t xml:space="preserve"> à tous les niveaux doit assurer l'inclusion des principaux partenaires humanitaires dans le secteur, en respectant leurs mandats et priorités de programme. Ensemble, les membres du cluster identifieront les besoins globaux pour répondre aux besoins des rapatriés, des personnes déplacées et des personnes non déplacées vulnérables, y compris les sites / zones pour les infrastructures de base (salles de classe, forages, etc.) en coordination avec d'autres clusters clés tels que la protection, Clusters Education et WASH.</w:t>
      </w:r>
    </w:p>
    <w:p w14:paraId="33F9D825" w14:textId="77777777" w:rsidR="0023509C" w:rsidRPr="000F2DE6" w:rsidRDefault="0023509C" w:rsidP="0023509C">
      <w:pPr>
        <w:pStyle w:val="MediumShading1-Accent11"/>
        <w:jc w:val="both"/>
        <w:rPr>
          <w:rFonts w:asciiTheme="minorBidi" w:hAnsiTheme="minorBidi" w:cstheme="minorBidi"/>
          <w:lang w:val="fr-FR"/>
        </w:rPr>
      </w:pPr>
    </w:p>
    <w:p w14:paraId="33F9D826" w14:textId="77777777" w:rsidR="0023509C" w:rsidRPr="000F2DE6" w:rsidRDefault="0023509C" w:rsidP="0023509C">
      <w:pPr>
        <w:pStyle w:val="MediumShading1-Accent11"/>
        <w:jc w:val="both"/>
        <w:rPr>
          <w:rFonts w:asciiTheme="minorBidi" w:hAnsiTheme="minorBidi" w:cstheme="minorBidi"/>
          <w:lang w:val="fr-FR"/>
        </w:rPr>
      </w:pPr>
      <w:r w:rsidRPr="000F2DE6">
        <w:rPr>
          <w:rFonts w:asciiTheme="minorBidi" w:hAnsiTheme="minorBidi" w:cstheme="minorBidi"/>
          <w:lang w:val="fr-FR"/>
        </w:rPr>
        <w:t xml:space="preserve">Les partenaires du Cluster assumeront des responsabilités sur des questions spécifiques de </w:t>
      </w:r>
      <w:r w:rsidR="001B7B00" w:rsidRPr="000F2DE6">
        <w:rPr>
          <w:rFonts w:asciiTheme="minorBidi" w:hAnsiTheme="minorBidi" w:cstheme="minorBidi"/>
          <w:lang w:val="fr-FR"/>
        </w:rPr>
        <w:t>des abris et BNA</w:t>
      </w:r>
      <w:r w:rsidRPr="000F2DE6">
        <w:rPr>
          <w:rFonts w:asciiTheme="minorBidi" w:hAnsiTheme="minorBidi" w:cstheme="minorBidi"/>
          <w:lang w:val="fr-FR"/>
        </w:rPr>
        <w:t xml:space="preserve"> en fonction de leur</w:t>
      </w:r>
      <w:r w:rsidR="001B7B00" w:rsidRPr="000F2DE6">
        <w:rPr>
          <w:rFonts w:asciiTheme="minorBidi" w:hAnsiTheme="minorBidi" w:cstheme="minorBidi"/>
          <w:lang w:val="fr-FR"/>
        </w:rPr>
        <w:t>s points forts et soutiendront s</w:t>
      </w:r>
      <w:r w:rsidRPr="000F2DE6">
        <w:rPr>
          <w:rFonts w:asciiTheme="minorBidi" w:hAnsiTheme="minorBidi" w:cstheme="minorBidi"/>
          <w:lang w:val="fr-FR"/>
        </w:rPr>
        <w:t>es fonctions. Le cluster identifiera le chef de file pour des questions spécifiques ou formera des groupes de travail techniques pour examiner / développer la stratégie sur les questions clés de logement / NFI.</w:t>
      </w:r>
    </w:p>
    <w:p w14:paraId="33F9D827" w14:textId="77777777" w:rsidR="0023509C" w:rsidRPr="000F2DE6" w:rsidRDefault="0023509C" w:rsidP="0023509C">
      <w:pPr>
        <w:pStyle w:val="MediumShading1-Accent11"/>
        <w:jc w:val="both"/>
        <w:rPr>
          <w:rFonts w:asciiTheme="minorBidi" w:hAnsiTheme="minorBidi" w:cstheme="minorBidi"/>
          <w:lang w:val="fr-FR"/>
        </w:rPr>
      </w:pPr>
    </w:p>
    <w:p w14:paraId="33F9D828" w14:textId="77777777" w:rsidR="00A10F9C" w:rsidRPr="000F2DE6" w:rsidRDefault="0023509C" w:rsidP="0023509C">
      <w:pPr>
        <w:pStyle w:val="MediumShading1-Accent11"/>
        <w:jc w:val="both"/>
        <w:rPr>
          <w:rFonts w:asciiTheme="minorBidi" w:hAnsiTheme="minorBidi" w:cstheme="minorBidi"/>
          <w:lang w:val="fr-FR"/>
        </w:rPr>
      </w:pPr>
      <w:r w:rsidRPr="000F2DE6">
        <w:rPr>
          <w:rFonts w:asciiTheme="minorBidi" w:hAnsiTheme="minorBidi" w:cstheme="minorBidi"/>
          <w:lang w:val="fr-FR"/>
        </w:rPr>
        <w:lastRenderedPageBreak/>
        <w:t xml:space="preserve">En tant </w:t>
      </w:r>
      <w:r w:rsidR="001B7B00" w:rsidRPr="000F2DE6">
        <w:rPr>
          <w:rFonts w:asciiTheme="minorBidi" w:hAnsiTheme="minorBidi" w:cstheme="minorBidi"/>
          <w:lang w:val="fr-FR"/>
        </w:rPr>
        <w:t xml:space="preserve">que chef de file et </w:t>
      </w:r>
      <w:proofErr w:type="spellStart"/>
      <w:r w:rsidR="001B7B00" w:rsidRPr="000F2DE6">
        <w:rPr>
          <w:rFonts w:asciiTheme="minorBidi" w:hAnsiTheme="minorBidi" w:cstheme="minorBidi"/>
          <w:lang w:val="fr-FR"/>
        </w:rPr>
        <w:t>co</w:t>
      </w:r>
      <w:proofErr w:type="spellEnd"/>
      <w:r w:rsidR="001B7B00" w:rsidRPr="000F2DE6">
        <w:rPr>
          <w:rFonts w:asciiTheme="minorBidi" w:hAnsiTheme="minorBidi" w:cstheme="minorBidi"/>
          <w:lang w:val="fr-FR"/>
        </w:rPr>
        <w:t>-facilitateurs</w:t>
      </w:r>
      <w:r w:rsidRPr="000F2DE6">
        <w:rPr>
          <w:rFonts w:asciiTheme="minorBidi" w:hAnsiTheme="minorBidi" w:cstheme="minorBidi"/>
          <w:lang w:val="fr-FR"/>
        </w:rPr>
        <w:t xml:space="preserve"> du cluster, le H</w:t>
      </w:r>
      <w:r w:rsidR="001B7B00" w:rsidRPr="000F2DE6">
        <w:rPr>
          <w:rFonts w:asciiTheme="minorBidi" w:hAnsiTheme="minorBidi" w:cstheme="minorBidi"/>
          <w:lang w:val="fr-FR"/>
        </w:rPr>
        <w:t xml:space="preserve">CR et l'OIM </w:t>
      </w:r>
      <w:r w:rsidRPr="000F2DE6">
        <w:rPr>
          <w:rFonts w:asciiTheme="minorBidi" w:hAnsiTheme="minorBidi" w:cstheme="minorBidi"/>
          <w:lang w:val="fr-FR"/>
        </w:rPr>
        <w:t>fourniront respectivement des services de secrétariat au cluster, notamment l'organisation de réunions, la rédaction de procès-verbaux, la co</w:t>
      </w:r>
      <w:r w:rsidR="001B7B00" w:rsidRPr="000F2DE6">
        <w:rPr>
          <w:rFonts w:asciiTheme="minorBidi" w:hAnsiTheme="minorBidi" w:cstheme="minorBidi"/>
          <w:lang w:val="fr-FR"/>
        </w:rPr>
        <w:t>mpilation de rapports, de plans et</w:t>
      </w:r>
      <w:r w:rsidRPr="000F2DE6">
        <w:rPr>
          <w:rFonts w:asciiTheme="minorBidi" w:hAnsiTheme="minorBidi" w:cstheme="minorBidi"/>
          <w:lang w:val="fr-FR"/>
        </w:rPr>
        <w:t xml:space="preserve"> de données, etc.</w:t>
      </w:r>
    </w:p>
    <w:p w14:paraId="33F9D829" w14:textId="77777777" w:rsidR="00A10F9C" w:rsidRPr="000F2DE6" w:rsidRDefault="00A10F9C" w:rsidP="00A10F9C">
      <w:pPr>
        <w:pStyle w:val="MediumShading1-Accent11"/>
        <w:jc w:val="both"/>
        <w:rPr>
          <w:rFonts w:asciiTheme="minorBidi" w:hAnsiTheme="minorBidi" w:cstheme="minorBidi"/>
          <w:lang w:val="fr-FR"/>
        </w:rPr>
      </w:pPr>
    </w:p>
    <w:p w14:paraId="33F9D82A" w14:textId="77777777" w:rsidR="00A10F9C" w:rsidRPr="000F2DE6" w:rsidRDefault="00DA01A5" w:rsidP="00A10F9C">
      <w:pPr>
        <w:pStyle w:val="MediumGrid21"/>
        <w:jc w:val="both"/>
        <w:rPr>
          <w:rFonts w:asciiTheme="minorBidi" w:eastAsia="Times New Roman" w:hAnsiTheme="minorBidi" w:cstheme="minorBidi"/>
          <w:color w:val="808080"/>
          <w:sz w:val="32"/>
          <w:szCs w:val="32"/>
          <w:lang w:val="fr-FR" w:eastAsia="en-GB"/>
        </w:rPr>
      </w:pPr>
      <w:r w:rsidRPr="000F2DE6">
        <w:rPr>
          <w:rFonts w:asciiTheme="minorBidi" w:eastAsia="Times New Roman" w:hAnsiTheme="minorBidi" w:cstheme="minorBidi"/>
          <w:color w:val="808080"/>
          <w:sz w:val="32"/>
          <w:szCs w:val="32"/>
          <w:lang w:val="fr-FR" w:eastAsia="en-GB"/>
        </w:rPr>
        <w:t>Principales Responsabilités:</w:t>
      </w:r>
    </w:p>
    <w:p w14:paraId="33F9D82B" w14:textId="77777777" w:rsidR="00A10F9C" w:rsidRPr="000F2DE6" w:rsidRDefault="00DA01A5" w:rsidP="00A10F9C">
      <w:pPr>
        <w:pStyle w:val="MediumGrid21"/>
        <w:jc w:val="both"/>
        <w:rPr>
          <w:rFonts w:asciiTheme="minorBidi" w:hAnsiTheme="minorBidi" w:cstheme="minorBidi"/>
          <w:b/>
          <w:u w:val="single"/>
          <w:lang w:val="fr-FR"/>
        </w:rPr>
      </w:pPr>
      <w:r w:rsidRPr="000F2DE6">
        <w:rPr>
          <w:rFonts w:asciiTheme="minorBidi" w:hAnsiTheme="minorBidi" w:cstheme="minorBidi"/>
          <w:b/>
          <w:u w:val="single"/>
          <w:lang w:val="fr-FR"/>
        </w:rPr>
        <w:t>Coordonnateur du Cluster</w:t>
      </w:r>
      <w:r w:rsidR="00022B01" w:rsidRPr="000F2DE6">
        <w:rPr>
          <w:rFonts w:asciiTheme="minorBidi" w:hAnsiTheme="minorBidi" w:cstheme="minorBidi"/>
          <w:b/>
          <w:u w:val="single"/>
          <w:lang w:val="fr-FR"/>
        </w:rPr>
        <w:t>:</w:t>
      </w:r>
    </w:p>
    <w:p w14:paraId="33F9D82C" w14:textId="77777777" w:rsidR="00A10F9C" w:rsidRPr="000F2DE6" w:rsidRDefault="00DA01A5" w:rsidP="00DA01A5">
      <w:pPr>
        <w:pStyle w:val="MediumGrid21"/>
        <w:numPr>
          <w:ilvl w:val="0"/>
          <w:numId w:val="1"/>
        </w:numPr>
        <w:jc w:val="both"/>
        <w:rPr>
          <w:rFonts w:asciiTheme="minorBidi" w:hAnsiTheme="minorBidi" w:cstheme="minorBidi"/>
          <w:lang w:val="fr-FR"/>
        </w:rPr>
      </w:pPr>
      <w:r w:rsidRPr="000F2DE6">
        <w:rPr>
          <w:rFonts w:asciiTheme="minorBidi" w:hAnsiTheme="minorBidi" w:cstheme="minorBidi"/>
          <w:lang w:val="fr-FR"/>
        </w:rPr>
        <w:t>Représenter le Cluster auprès des autorités au niveau national (et local si nécessaire), des institutions étatiques, des organisations locales et internationales et des bailleurs ;</w:t>
      </w:r>
    </w:p>
    <w:p w14:paraId="33F9D82D" w14:textId="77777777" w:rsidR="00A10F9C" w:rsidRPr="000F2DE6" w:rsidRDefault="00DA01A5" w:rsidP="00A10F9C">
      <w:pPr>
        <w:pStyle w:val="MediumGrid21"/>
        <w:numPr>
          <w:ilvl w:val="0"/>
          <w:numId w:val="1"/>
        </w:numPr>
        <w:jc w:val="both"/>
        <w:rPr>
          <w:rFonts w:asciiTheme="minorBidi" w:hAnsiTheme="minorBidi" w:cstheme="minorBidi"/>
          <w:lang w:val="fr-FR"/>
        </w:rPr>
      </w:pPr>
      <w:r w:rsidRPr="000F2DE6">
        <w:rPr>
          <w:rFonts w:asciiTheme="minorBidi" w:hAnsiTheme="minorBidi" w:cstheme="minorBidi"/>
          <w:lang w:val="fr-FR"/>
        </w:rPr>
        <w:t>Gérer l’équipe de coordination composée des partenaires nationaux et internationaux ;</w:t>
      </w:r>
    </w:p>
    <w:p w14:paraId="33F9D82E" w14:textId="77777777" w:rsidR="00A10F9C" w:rsidRPr="000F2DE6" w:rsidRDefault="0020334E" w:rsidP="00A10F9C">
      <w:pPr>
        <w:pStyle w:val="MediumGrid21"/>
        <w:numPr>
          <w:ilvl w:val="0"/>
          <w:numId w:val="1"/>
        </w:numPr>
        <w:jc w:val="both"/>
        <w:rPr>
          <w:rFonts w:asciiTheme="minorBidi" w:hAnsiTheme="minorBidi" w:cstheme="minorBidi"/>
          <w:lang w:val="fr-FR"/>
        </w:rPr>
      </w:pPr>
      <w:r w:rsidRPr="000F2DE6">
        <w:rPr>
          <w:rFonts w:asciiTheme="minorBidi" w:hAnsiTheme="minorBidi" w:cstheme="minorBidi"/>
          <w:lang w:val="fr-FR"/>
        </w:rPr>
        <w:t>Soutenir l’équipe du Cluster dans l’évaluation des besoins et lacunes ;</w:t>
      </w:r>
    </w:p>
    <w:p w14:paraId="33F9D82F" w14:textId="77777777" w:rsidR="00A10F9C" w:rsidRPr="000F2DE6" w:rsidRDefault="0020334E" w:rsidP="00A10F9C">
      <w:pPr>
        <w:pStyle w:val="MediumGrid21"/>
        <w:numPr>
          <w:ilvl w:val="0"/>
          <w:numId w:val="1"/>
        </w:numPr>
        <w:jc w:val="both"/>
        <w:rPr>
          <w:rFonts w:asciiTheme="minorBidi" w:hAnsiTheme="minorBidi" w:cstheme="minorBidi"/>
          <w:lang w:val="fr-FR"/>
        </w:rPr>
      </w:pPr>
      <w:r w:rsidRPr="000F2DE6">
        <w:rPr>
          <w:rFonts w:asciiTheme="minorBidi" w:hAnsiTheme="minorBidi" w:cstheme="minorBidi"/>
          <w:lang w:val="fr-FR"/>
        </w:rPr>
        <w:t>Elaborer la stratégie du Cluster et suivre sa validation ;</w:t>
      </w:r>
    </w:p>
    <w:p w14:paraId="33F9D830" w14:textId="77777777" w:rsidR="00A10F9C" w:rsidRPr="000F2DE6" w:rsidRDefault="0020334E" w:rsidP="00A10F9C">
      <w:pPr>
        <w:pStyle w:val="MediumGrid21"/>
        <w:numPr>
          <w:ilvl w:val="0"/>
          <w:numId w:val="1"/>
        </w:numPr>
        <w:jc w:val="both"/>
        <w:rPr>
          <w:rFonts w:asciiTheme="minorBidi" w:hAnsiTheme="minorBidi" w:cstheme="minorBidi"/>
          <w:lang w:val="fr-FR"/>
        </w:rPr>
      </w:pPr>
      <w:r w:rsidRPr="000F2DE6">
        <w:rPr>
          <w:rFonts w:asciiTheme="minorBidi" w:hAnsiTheme="minorBidi" w:cstheme="minorBidi"/>
          <w:lang w:val="fr-FR"/>
        </w:rPr>
        <w:t>S’assurer que les systèmes de gestion d’information sont en place ;</w:t>
      </w:r>
    </w:p>
    <w:p w14:paraId="33F9D831" w14:textId="77777777" w:rsidR="00A10F9C" w:rsidRPr="000F2DE6" w:rsidRDefault="0020334E" w:rsidP="00A10F9C">
      <w:pPr>
        <w:pStyle w:val="MediumGrid21"/>
        <w:numPr>
          <w:ilvl w:val="0"/>
          <w:numId w:val="1"/>
        </w:numPr>
        <w:jc w:val="both"/>
        <w:rPr>
          <w:rFonts w:asciiTheme="minorBidi" w:hAnsiTheme="minorBidi" w:cstheme="minorBidi"/>
          <w:lang w:val="fr-FR"/>
        </w:rPr>
      </w:pPr>
      <w:r w:rsidRPr="000F2DE6">
        <w:rPr>
          <w:rFonts w:asciiTheme="minorBidi" w:hAnsiTheme="minorBidi" w:cstheme="minorBidi"/>
          <w:lang w:val="fr-FR"/>
        </w:rPr>
        <w:t>Porter et focaliser l’attention sur les groupes vulnérables et sur les questions transversales ;</w:t>
      </w:r>
    </w:p>
    <w:p w14:paraId="33F9D832" w14:textId="77777777" w:rsidR="00A10F9C" w:rsidRPr="000F2DE6" w:rsidRDefault="0020334E" w:rsidP="00A10F9C">
      <w:pPr>
        <w:pStyle w:val="MediumGrid21"/>
        <w:numPr>
          <w:ilvl w:val="0"/>
          <w:numId w:val="1"/>
        </w:numPr>
        <w:jc w:val="both"/>
        <w:rPr>
          <w:rFonts w:asciiTheme="minorBidi" w:hAnsiTheme="minorBidi" w:cstheme="minorBidi"/>
          <w:lang w:val="fr-FR"/>
        </w:rPr>
      </w:pPr>
      <w:r w:rsidRPr="000F2DE6">
        <w:rPr>
          <w:rFonts w:asciiTheme="minorBidi" w:hAnsiTheme="minorBidi" w:cstheme="minorBidi"/>
          <w:lang w:val="fr-FR"/>
        </w:rPr>
        <w:t>Préconiser les besoins de financements multisectoriels ;</w:t>
      </w:r>
    </w:p>
    <w:p w14:paraId="33F9D833" w14:textId="77777777" w:rsidR="00A10F9C" w:rsidRPr="000F2DE6" w:rsidRDefault="00FC6603" w:rsidP="00D66F01">
      <w:pPr>
        <w:pStyle w:val="MediumGrid21"/>
        <w:numPr>
          <w:ilvl w:val="0"/>
          <w:numId w:val="1"/>
        </w:numPr>
        <w:jc w:val="both"/>
        <w:rPr>
          <w:rFonts w:asciiTheme="minorBidi" w:hAnsiTheme="minorBidi" w:cstheme="minorBidi"/>
          <w:lang w:val="fr-FR"/>
        </w:rPr>
      </w:pPr>
      <w:r w:rsidRPr="000F2DE6">
        <w:rPr>
          <w:rFonts w:asciiTheme="minorBidi" w:hAnsiTheme="minorBidi" w:cstheme="minorBidi"/>
          <w:lang w:val="fr-FR"/>
        </w:rPr>
        <w:t>Promouvoir des solutions qui facilitent des mécanismes d’adaptations positives qui respectent la dignité et la protection des familles en détresse</w:t>
      </w:r>
      <w:r w:rsidR="00D66F01" w:rsidRPr="000F2DE6">
        <w:rPr>
          <w:rFonts w:asciiTheme="minorBidi" w:hAnsiTheme="minorBidi" w:cstheme="minorBidi"/>
          <w:lang w:val="fr-FR"/>
        </w:rPr>
        <w:t xml:space="preserve"> et la réduction des risques</w:t>
      </w:r>
      <w:r w:rsidRPr="000F2DE6">
        <w:rPr>
          <w:rFonts w:asciiTheme="minorBidi" w:hAnsiTheme="minorBidi" w:cstheme="minorBidi"/>
          <w:lang w:val="fr-FR"/>
        </w:rPr>
        <w:t> </w:t>
      </w:r>
      <w:r w:rsidR="00D66F01" w:rsidRPr="000F2DE6">
        <w:rPr>
          <w:rFonts w:asciiTheme="minorBidi" w:hAnsiTheme="minorBidi" w:cstheme="minorBidi"/>
          <w:lang w:val="fr-FR"/>
        </w:rPr>
        <w:t>des incidents liées aux interventions en abri et BNA</w:t>
      </w:r>
      <w:r w:rsidRPr="000F2DE6">
        <w:rPr>
          <w:rFonts w:asciiTheme="minorBidi" w:hAnsiTheme="minorBidi" w:cstheme="minorBidi"/>
          <w:lang w:val="fr-FR"/>
        </w:rPr>
        <w:t>;</w:t>
      </w:r>
    </w:p>
    <w:p w14:paraId="33F9D834" w14:textId="77777777" w:rsidR="00D66F01" w:rsidRPr="000F2DE6" w:rsidRDefault="00D66F01" w:rsidP="00D66F01">
      <w:pPr>
        <w:pStyle w:val="MediumGrid21"/>
        <w:ind w:left="360"/>
        <w:jc w:val="both"/>
        <w:rPr>
          <w:rFonts w:asciiTheme="minorBidi" w:hAnsiTheme="minorBidi" w:cstheme="minorBidi"/>
          <w:lang w:val="fr-FR"/>
        </w:rPr>
      </w:pPr>
    </w:p>
    <w:p w14:paraId="33F9D835" w14:textId="77777777" w:rsidR="00A10F9C" w:rsidRPr="000F2DE6" w:rsidRDefault="00A10F9C" w:rsidP="00A10F9C">
      <w:pPr>
        <w:pStyle w:val="MediumGrid21"/>
        <w:jc w:val="both"/>
        <w:rPr>
          <w:rFonts w:asciiTheme="minorBidi" w:hAnsiTheme="minorBidi" w:cstheme="minorBidi"/>
          <w:u w:val="single"/>
          <w:lang w:val="fr-FR"/>
        </w:rPr>
      </w:pPr>
    </w:p>
    <w:p w14:paraId="33F9D836" w14:textId="77777777" w:rsidR="00A10F9C" w:rsidRPr="000F2DE6" w:rsidRDefault="00D66F01" w:rsidP="00A10F9C">
      <w:pPr>
        <w:pStyle w:val="MediumGrid21"/>
        <w:jc w:val="both"/>
        <w:rPr>
          <w:rFonts w:asciiTheme="minorBidi" w:hAnsiTheme="minorBidi" w:cstheme="minorBidi"/>
          <w:b/>
          <w:u w:val="single"/>
        </w:rPr>
      </w:pPr>
      <w:r w:rsidRPr="000F2DE6">
        <w:rPr>
          <w:rFonts w:asciiTheme="minorBidi" w:hAnsiTheme="minorBidi" w:cstheme="minorBidi"/>
          <w:b/>
          <w:u w:val="single"/>
        </w:rPr>
        <w:t>Co-</w:t>
      </w:r>
      <w:proofErr w:type="spellStart"/>
      <w:r w:rsidRPr="000F2DE6">
        <w:rPr>
          <w:rFonts w:asciiTheme="minorBidi" w:hAnsiTheme="minorBidi" w:cstheme="minorBidi"/>
          <w:b/>
          <w:u w:val="single"/>
        </w:rPr>
        <w:t>facilitateur</w:t>
      </w:r>
      <w:proofErr w:type="spellEnd"/>
      <w:r w:rsidRPr="000F2DE6">
        <w:rPr>
          <w:rFonts w:asciiTheme="minorBidi" w:hAnsiTheme="minorBidi" w:cstheme="minorBidi"/>
          <w:b/>
          <w:u w:val="single"/>
        </w:rPr>
        <w:t>:</w:t>
      </w:r>
    </w:p>
    <w:p w14:paraId="33F9D837" w14:textId="77777777" w:rsidR="00A10F9C" w:rsidRPr="000F2DE6" w:rsidRDefault="00A10F9C" w:rsidP="00A10F9C">
      <w:pPr>
        <w:pStyle w:val="MediumGrid21"/>
        <w:jc w:val="both"/>
        <w:rPr>
          <w:rFonts w:asciiTheme="minorBidi" w:hAnsiTheme="minorBidi" w:cstheme="minorBidi"/>
          <w:u w:val="single"/>
        </w:rPr>
      </w:pPr>
    </w:p>
    <w:p w14:paraId="33F9D838" w14:textId="77777777" w:rsidR="00A10F9C" w:rsidRPr="000F2DE6" w:rsidRDefault="00536F0A" w:rsidP="00A10F9C">
      <w:pPr>
        <w:pStyle w:val="MediumGrid21"/>
        <w:numPr>
          <w:ilvl w:val="0"/>
          <w:numId w:val="4"/>
        </w:numPr>
        <w:jc w:val="both"/>
        <w:rPr>
          <w:rFonts w:asciiTheme="minorBidi" w:hAnsiTheme="minorBidi" w:cstheme="minorBidi"/>
          <w:lang w:val="fr-FR"/>
        </w:rPr>
      </w:pPr>
      <w:r w:rsidRPr="000F2DE6">
        <w:rPr>
          <w:rFonts w:asciiTheme="minorBidi" w:hAnsiTheme="minorBidi" w:cstheme="minorBidi"/>
          <w:lang w:val="fr-FR"/>
        </w:rPr>
        <w:t xml:space="preserve">En </w:t>
      </w:r>
      <w:r w:rsidR="00ED3E84" w:rsidRPr="000F2DE6">
        <w:rPr>
          <w:rFonts w:asciiTheme="minorBidi" w:hAnsiTheme="minorBidi" w:cstheme="minorBidi"/>
          <w:lang w:val="fr-FR"/>
        </w:rPr>
        <w:t>collaboration avec le coordon</w:t>
      </w:r>
      <w:r w:rsidRPr="000F2DE6">
        <w:rPr>
          <w:rFonts w:asciiTheme="minorBidi" w:hAnsiTheme="minorBidi" w:cstheme="minorBidi"/>
          <w:lang w:val="fr-FR"/>
        </w:rPr>
        <w:t>nateur</w:t>
      </w:r>
      <w:r w:rsidR="00A10F9C" w:rsidRPr="000F2DE6">
        <w:rPr>
          <w:rFonts w:asciiTheme="minorBidi" w:hAnsiTheme="minorBidi" w:cstheme="minorBidi"/>
          <w:lang w:val="fr-FR"/>
        </w:rPr>
        <w:t xml:space="preserve">, </w:t>
      </w:r>
      <w:r w:rsidR="00ED3E84" w:rsidRPr="000F2DE6">
        <w:rPr>
          <w:rFonts w:asciiTheme="minorBidi" w:hAnsiTheme="minorBidi" w:cstheme="minorBidi"/>
          <w:lang w:val="fr-FR"/>
        </w:rPr>
        <w:t xml:space="preserve">le </w:t>
      </w:r>
      <w:proofErr w:type="spellStart"/>
      <w:r w:rsidR="00ED3E84" w:rsidRPr="000F2DE6">
        <w:rPr>
          <w:rFonts w:asciiTheme="minorBidi" w:hAnsiTheme="minorBidi" w:cstheme="minorBidi"/>
          <w:lang w:val="fr-FR"/>
        </w:rPr>
        <w:t>co</w:t>
      </w:r>
      <w:proofErr w:type="spellEnd"/>
      <w:r w:rsidR="00ED3E84" w:rsidRPr="000F2DE6">
        <w:rPr>
          <w:rFonts w:asciiTheme="minorBidi" w:hAnsiTheme="minorBidi" w:cstheme="minorBidi"/>
          <w:lang w:val="fr-FR"/>
        </w:rPr>
        <w:t xml:space="preserve">-facilitateur représente le cluster au niveau national et régional auprès des autorités, des </w:t>
      </w:r>
      <w:proofErr w:type="spellStart"/>
      <w:r w:rsidR="00ED3E84" w:rsidRPr="000F2DE6">
        <w:rPr>
          <w:rFonts w:asciiTheme="minorBidi" w:hAnsiTheme="minorBidi" w:cstheme="minorBidi"/>
          <w:lang w:val="fr-FR"/>
        </w:rPr>
        <w:t>ONGs</w:t>
      </w:r>
      <w:proofErr w:type="spellEnd"/>
      <w:r w:rsidR="00ED3E84" w:rsidRPr="000F2DE6">
        <w:rPr>
          <w:rFonts w:asciiTheme="minorBidi" w:hAnsiTheme="minorBidi" w:cstheme="minorBidi"/>
          <w:lang w:val="fr-FR"/>
        </w:rPr>
        <w:t xml:space="preserve"> locales et internationales et les bailleurs ;</w:t>
      </w:r>
    </w:p>
    <w:p w14:paraId="33F9D839" w14:textId="77777777" w:rsidR="00ED3E84" w:rsidRPr="000F2DE6" w:rsidRDefault="00ED3E84" w:rsidP="00ED3E84">
      <w:pPr>
        <w:pStyle w:val="MediumGrid21"/>
        <w:numPr>
          <w:ilvl w:val="0"/>
          <w:numId w:val="4"/>
        </w:numPr>
        <w:jc w:val="both"/>
        <w:rPr>
          <w:rFonts w:asciiTheme="minorBidi" w:hAnsiTheme="minorBidi" w:cstheme="minorBidi"/>
          <w:lang w:val="fr-FR"/>
        </w:rPr>
      </w:pPr>
      <w:r w:rsidRPr="000F2DE6">
        <w:rPr>
          <w:rFonts w:asciiTheme="minorBidi" w:hAnsiTheme="minorBidi" w:cstheme="minorBidi"/>
          <w:lang w:val="fr-FR"/>
        </w:rPr>
        <w:t>Veiller à ce que la stratégie du cluster sous-national soit basée sur la stratégie nationale et en résulte, et qui soit suivie par les plans d'action, le suivi et les rapports soient en cours.</w:t>
      </w:r>
    </w:p>
    <w:p w14:paraId="33F9D83A" w14:textId="77777777" w:rsidR="00ED3E84" w:rsidRPr="000F2DE6" w:rsidRDefault="00ED3E84" w:rsidP="00ED3E84">
      <w:pPr>
        <w:pStyle w:val="MediumGrid21"/>
        <w:numPr>
          <w:ilvl w:val="0"/>
          <w:numId w:val="4"/>
        </w:numPr>
        <w:jc w:val="both"/>
        <w:rPr>
          <w:rFonts w:asciiTheme="minorBidi" w:hAnsiTheme="minorBidi" w:cstheme="minorBidi"/>
          <w:lang w:val="fr-FR"/>
        </w:rPr>
      </w:pPr>
      <w:r w:rsidRPr="000F2DE6">
        <w:rPr>
          <w:rFonts w:asciiTheme="minorBidi" w:hAnsiTheme="minorBidi" w:cstheme="minorBidi"/>
          <w:lang w:val="fr-FR"/>
        </w:rPr>
        <w:t>Responsable de fournir des apports techniques au niveau national et d'identifier les partenaires locaux et internationaux et autres parties prenantes possédant l'expertise technique appropriée.</w:t>
      </w:r>
    </w:p>
    <w:p w14:paraId="33F9D83B" w14:textId="77777777" w:rsidR="00ED3E84" w:rsidRPr="000F2DE6" w:rsidRDefault="00182236" w:rsidP="00ED3E84">
      <w:pPr>
        <w:pStyle w:val="MediumGrid21"/>
        <w:numPr>
          <w:ilvl w:val="0"/>
          <w:numId w:val="4"/>
        </w:numPr>
        <w:jc w:val="both"/>
        <w:rPr>
          <w:rFonts w:asciiTheme="minorBidi" w:hAnsiTheme="minorBidi" w:cstheme="minorBidi"/>
          <w:lang w:val="fr-FR"/>
        </w:rPr>
      </w:pPr>
      <w:r w:rsidRPr="000F2DE6">
        <w:rPr>
          <w:rFonts w:asciiTheme="minorBidi" w:hAnsiTheme="minorBidi" w:cstheme="minorBidi"/>
          <w:lang w:val="fr-FR"/>
        </w:rPr>
        <w:t>Diriger l'équipe</w:t>
      </w:r>
      <w:r w:rsidR="00ED3E84" w:rsidRPr="000F2DE6">
        <w:rPr>
          <w:rFonts w:asciiTheme="minorBidi" w:hAnsiTheme="minorBidi" w:cstheme="minorBidi"/>
          <w:lang w:val="fr-FR"/>
        </w:rPr>
        <w:t xml:space="preserve"> du cluster dans l'évaluation des besoins et des lacunes.</w:t>
      </w:r>
    </w:p>
    <w:p w14:paraId="33F9D83C" w14:textId="77777777" w:rsidR="00ED3E84" w:rsidRPr="000F2DE6" w:rsidRDefault="00ED3E84" w:rsidP="00ED3E84">
      <w:pPr>
        <w:pStyle w:val="MediumGrid21"/>
        <w:numPr>
          <w:ilvl w:val="0"/>
          <w:numId w:val="4"/>
        </w:numPr>
        <w:jc w:val="both"/>
        <w:rPr>
          <w:rFonts w:asciiTheme="minorBidi" w:hAnsiTheme="minorBidi" w:cstheme="minorBidi"/>
          <w:lang w:val="fr-FR"/>
        </w:rPr>
      </w:pPr>
      <w:r w:rsidRPr="000F2DE6">
        <w:rPr>
          <w:rFonts w:asciiTheme="minorBidi" w:hAnsiTheme="minorBidi" w:cstheme="minorBidi"/>
          <w:lang w:val="fr-FR"/>
        </w:rPr>
        <w:t>S'assurer que les systèmes de gestion de l'information sont en place et guider le responsable de la gestion de l'information au niveau infranational.</w:t>
      </w:r>
    </w:p>
    <w:p w14:paraId="33F9D83D" w14:textId="77777777" w:rsidR="00ED3E84" w:rsidRPr="000F2DE6" w:rsidRDefault="00ED3E84" w:rsidP="00ED3E84">
      <w:pPr>
        <w:pStyle w:val="MediumGrid21"/>
        <w:numPr>
          <w:ilvl w:val="0"/>
          <w:numId w:val="4"/>
        </w:numPr>
        <w:jc w:val="both"/>
        <w:rPr>
          <w:rFonts w:asciiTheme="minorBidi" w:hAnsiTheme="minorBidi" w:cstheme="minorBidi"/>
          <w:lang w:val="fr-FR"/>
        </w:rPr>
      </w:pPr>
      <w:r w:rsidRPr="000F2DE6">
        <w:rPr>
          <w:rFonts w:asciiTheme="minorBidi" w:hAnsiTheme="minorBidi" w:cstheme="minorBidi"/>
          <w:lang w:val="fr-FR"/>
        </w:rPr>
        <w:t>Préconiser les meilleures pratiques en matière d'abris / NFI et diriger les activités de renforcement des capacités en coordination avec le coordinateur national au niveau infranational.</w:t>
      </w:r>
    </w:p>
    <w:p w14:paraId="33F9D83E" w14:textId="77777777" w:rsidR="00ED3E84" w:rsidRPr="000F2DE6" w:rsidRDefault="00ED3E84" w:rsidP="00ED3E84">
      <w:pPr>
        <w:pStyle w:val="MediumGrid21"/>
        <w:numPr>
          <w:ilvl w:val="0"/>
          <w:numId w:val="4"/>
        </w:numPr>
        <w:jc w:val="both"/>
        <w:rPr>
          <w:rFonts w:asciiTheme="minorBidi" w:hAnsiTheme="minorBidi" w:cstheme="minorBidi"/>
          <w:lang w:val="fr-FR"/>
        </w:rPr>
      </w:pPr>
      <w:r w:rsidRPr="000F2DE6">
        <w:rPr>
          <w:rFonts w:asciiTheme="minorBidi" w:hAnsiTheme="minorBidi" w:cstheme="minorBidi"/>
          <w:lang w:val="fr-FR"/>
        </w:rPr>
        <w:t>Veiller à ce que les réponses des partenaires soient informées à différentes phases de la réponse par des directives et des normes de politique appropriées.</w:t>
      </w:r>
    </w:p>
    <w:p w14:paraId="33F9D83F" w14:textId="77777777" w:rsidR="00ED3E84" w:rsidRPr="000F2DE6" w:rsidRDefault="00ED3E84" w:rsidP="00ED3E84">
      <w:pPr>
        <w:pStyle w:val="MediumGrid21"/>
        <w:numPr>
          <w:ilvl w:val="0"/>
          <w:numId w:val="4"/>
        </w:numPr>
        <w:jc w:val="both"/>
        <w:rPr>
          <w:rFonts w:asciiTheme="minorBidi" w:hAnsiTheme="minorBidi" w:cstheme="minorBidi"/>
          <w:lang w:val="fr-FR"/>
        </w:rPr>
      </w:pPr>
      <w:r w:rsidRPr="000F2DE6">
        <w:rPr>
          <w:rFonts w:asciiTheme="minorBidi" w:hAnsiTheme="minorBidi" w:cstheme="minorBidi"/>
          <w:lang w:val="fr-FR"/>
        </w:rPr>
        <w:t>En l’absence du coordinateur du cluster national, représenter le cluster national abris / articles non alimentaires auprès des autorités régionales, des institutions des représentants des États, des organisations locales et internationales et des organismes donateurs et diriger les réunions du cluster national.</w:t>
      </w:r>
    </w:p>
    <w:p w14:paraId="33F9D840" w14:textId="77777777" w:rsidR="00A10F9C" w:rsidRPr="000F2DE6" w:rsidRDefault="00ED3E84" w:rsidP="00ED3E84">
      <w:pPr>
        <w:pStyle w:val="MediumGrid21"/>
        <w:numPr>
          <w:ilvl w:val="0"/>
          <w:numId w:val="4"/>
        </w:numPr>
        <w:jc w:val="both"/>
        <w:rPr>
          <w:rFonts w:asciiTheme="minorBidi" w:hAnsiTheme="minorBidi" w:cstheme="minorBidi"/>
          <w:lang w:val="fr-FR"/>
        </w:rPr>
      </w:pPr>
      <w:r w:rsidRPr="000F2DE6">
        <w:rPr>
          <w:rFonts w:asciiTheme="minorBidi" w:hAnsiTheme="minorBidi" w:cstheme="minorBidi"/>
          <w:lang w:val="fr-FR"/>
        </w:rPr>
        <w:t>Promouvoir les bonnes pratiques, y compris les approches participatives</w:t>
      </w:r>
      <w:r w:rsidR="00A10F9C" w:rsidRPr="000F2DE6">
        <w:rPr>
          <w:rFonts w:asciiTheme="minorBidi" w:hAnsiTheme="minorBidi" w:cstheme="minorBidi"/>
          <w:lang w:val="fr-FR"/>
        </w:rPr>
        <w:t>.</w:t>
      </w:r>
    </w:p>
    <w:p w14:paraId="33F9D841" w14:textId="77777777" w:rsidR="00A10F9C" w:rsidRPr="000F2DE6" w:rsidRDefault="00A10F9C" w:rsidP="00A10F9C">
      <w:pPr>
        <w:pStyle w:val="MediumGrid21"/>
        <w:ind w:left="360"/>
        <w:jc w:val="both"/>
        <w:rPr>
          <w:rFonts w:asciiTheme="minorBidi" w:hAnsiTheme="minorBidi" w:cstheme="minorBidi"/>
          <w:lang w:val="fr-FR"/>
        </w:rPr>
      </w:pPr>
    </w:p>
    <w:p w14:paraId="33F9D842" w14:textId="77777777" w:rsidR="00A10F9C" w:rsidRPr="000F2DE6" w:rsidRDefault="00601890" w:rsidP="00A10F9C">
      <w:pPr>
        <w:pStyle w:val="MediumGrid21"/>
        <w:jc w:val="both"/>
        <w:rPr>
          <w:rFonts w:asciiTheme="minorBidi" w:hAnsiTheme="minorBidi" w:cstheme="minorBidi"/>
          <w:b/>
          <w:u w:val="single"/>
        </w:rPr>
      </w:pPr>
      <w:proofErr w:type="spellStart"/>
      <w:r w:rsidRPr="000F2DE6">
        <w:rPr>
          <w:rFonts w:asciiTheme="minorBidi" w:hAnsiTheme="minorBidi" w:cstheme="minorBidi"/>
          <w:b/>
          <w:u w:val="single"/>
        </w:rPr>
        <w:t>Gestion</w:t>
      </w:r>
      <w:r w:rsidR="00022B01" w:rsidRPr="000F2DE6">
        <w:rPr>
          <w:rFonts w:asciiTheme="minorBidi" w:hAnsiTheme="minorBidi" w:cstheme="minorBidi"/>
          <w:b/>
          <w:u w:val="single"/>
        </w:rPr>
        <w:t>naire</w:t>
      </w:r>
      <w:proofErr w:type="spellEnd"/>
      <w:r w:rsidRPr="000F2DE6">
        <w:rPr>
          <w:rFonts w:asciiTheme="minorBidi" w:hAnsiTheme="minorBidi" w:cstheme="minorBidi"/>
          <w:b/>
          <w:u w:val="single"/>
        </w:rPr>
        <w:t xml:space="preserve"> de </w:t>
      </w:r>
      <w:proofErr w:type="spellStart"/>
      <w:r w:rsidRPr="000F2DE6">
        <w:rPr>
          <w:rFonts w:asciiTheme="minorBidi" w:hAnsiTheme="minorBidi" w:cstheme="minorBidi"/>
          <w:b/>
          <w:u w:val="single"/>
        </w:rPr>
        <w:t>l’information</w:t>
      </w:r>
      <w:proofErr w:type="spellEnd"/>
      <w:r w:rsidRPr="000F2DE6">
        <w:rPr>
          <w:rFonts w:asciiTheme="minorBidi" w:hAnsiTheme="minorBidi" w:cstheme="minorBidi"/>
          <w:b/>
          <w:u w:val="single"/>
        </w:rPr>
        <w:t>:</w:t>
      </w:r>
    </w:p>
    <w:p w14:paraId="33F9D843" w14:textId="77777777" w:rsidR="00601890" w:rsidRPr="000F2DE6" w:rsidRDefault="00601890" w:rsidP="00601890">
      <w:pPr>
        <w:pStyle w:val="MediumGrid21"/>
        <w:numPr>
          <w:ilvl w:val="0"/>
          <w:numId w:val="2"/>
        </w:numPr>
        <w:rPr>
          <w:rFonts w:asciiTheme="minorBidi" w:hAnsiTheme="minorBidi" w:cstheme="minorBidi"/>
          <w:lang w:val="fr-FR"/>
        </w:rPr>
      </w:pPr>
      <w:r w:rsidRPr="000F2DE6">
        <w:rPr>
          <w:rFonts w:asciiTheme="minorBidi" w:hAnsiTheme="minorBidi" w:cstheme="minorBidi"/>
          <w:lang w:val="fr-FR"/>
        </w:rPr>
        <w:t>Développer des relations avec les principales parties prenantes pour faciliter l'échange d'information ;</w:t>
      </w:r>
    </w:p>
    <w:p w14:paraId="33F9D844" w14:textId="77777777" w:rsidR="00601890" w:rsidRPr="000F2DE6" w:rsidRDefault="00601890" w:rsidP="00601890">
      <w:pPr>
        <w:pStyle w:val="MediumGrid21"/>
        <w:numPr>
          <w:ilvl w:val="0"/>
          <w:numId w:val="2"/>
        </w:numPr>
        <w:rPr>
          <w:rFonts w:asciiTheme="minorBidi" w:hAnsiTheme="minorBidi" w:cstheme="minorBidi"/>
          <w:lang w:val="fr-FR"/>
        </w:rPr>
      </w:pPr>
      <w:r w:rsidRPr="000F2DE6">
        <w:rPr>
          <w:rFonts w:asciiTheme="minorBidi" w:hAnsiTheme="minorBidi" w:cstheme="minorBidi"/>
          <w:lang w:val="fr-FR"/>
        </w:rPr>
        <w:t>Identifier les données / analyses / informations requises pour soutenir la prise de décision.</w:t>
      </w:r>
    </w:p>
    <w:p w14:paraId="33F9D845" w14:textId="77777777" w:rsidR="00A10F9C" w:rsidRPr="000F2DE6" w:rsidRDefault="00601890" w:rsidP="00A10F9C">
      <w:pPr>
        <w:pStyle w:val="MediumGrid21"/>
        <w:numPr>
          <w:ilvl w:val="0"/>
          <w:numId w:val="2"/>
        </w:numPr>
        <w:rPr>
          <w:rFonts w:asciiTheme="minorBidi" w:hAnsiTheme="minorBidi" w:cstheme="minorBidi"/>
          <w:lang w:val="fr-FR"/>
        </w:rPr>
      </w:pPr>
      <w:r w:rsidRPr="000F2DE6">
        <w:rPr>
          <w:rFonts w:asciiTheme="minorBidi" w:hAnsiTheme="minorBidi" w:cstheme="minorBidi"/>
          <w:lang w:val="fr-FR"/>
        </w:rPr>
        <w:t>Mise en place de systèmes de collecte et de traitement des données ;</w:t>
      </w:r>
    </w:p>
    <w:p w14:paraId="33F9D846" w14:textId="77777777" w:rsidR="00113CD7" w:rsidRPr="000F2DE6" w:rsidRDefault="00601890" w:rsidP="00C74323">
      <w:pPr>
        <w:pStyle w:val="MediumGrid21"/>
        <w:numPr>
          <w:ilvl w:val="0"/>
          <w:numId w:val="2"/>
        </w:numPr>
        <w:rPr>
          <w:rFonts w:asciiTheme="minorBidi" w:hAnsiTheme="minorBidi" w:cstheme="minorBidi"/>
          <w:lang w:val="fr-FR"/>
        </w:rPr>
      </w:pPr>
      <w:r w:rsidRPr="000F2DE6">
        <w:rPr>
          <w:rFonts w:asciiTheme="minorBidi" w:hAnsiTheme="minorBidi" w:cstheme="minorBidi"/>
          <w:lang w:val="fr-FR"/>
        </w:rPr>
        <w:t>Établir une gamme de mécanismes de distribution d'informations</w:t>
      </w:r>
      <w:r w:rsidR="00C74323" w:rsidRPr="000F2DE6">
        <w:rPr>
          <w:rFonts w:asciiTheme="minorBidi" w:hAnsiTheme="minorBidi" w:cstheme="minorBidi"/>
          <w:lang w:val="fr-FR"/>
        </w:rPr>
        <w:t>.</w:t>
      </w:r>
    </w:p>
    <w:sectPr w:rsidR="00113CD7" w:rsidRPr="000F2DE6">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96653" w14:textId="77777777" w:rsidR="00554C73" w:rsidRDefault="00554C73">
      <w:pPr>
        <w:spacing w:after="0" w:line="240" w:lineRule="auto"/>
      </w:pPr>
      <w:r>
        <w:separator/>
      </w:r>
    </w:p>
  </w:endnote>
  <w:endnote w:type="continuationSeparator" w:id="0">
    <w:p w14:paraId="13525671" w14:textId="77777777" w:rsidR="00554C73" w:rsidRDefault="0055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D84E" w14:textId="77777777" w:rsidR="005918F9" w:rsidRPr="0028181E" w:rsidRDefault="00A10F9C" w:rsidP="00AC419E">
    <w:pPr>
      <w:pStyle w:val="Footer"/>
      <w:rPr>
        <w:sz w:val="18"/>
        <w:szCs w:val="18"/>
      </w:rPr>
    </w:pPr>
    <w:r>
      <w:rPr>
        <w:noProof/>
        <w:lang w:val="en-US"/>
      </w:rPr>
      <mc:AlternateContent>
        <mc:Choice Requires="wps">
          <w:drawing>
            <wp:anchor distT="4294967295" distB="4294967295" distL="114300" distR="114300" simplePos="0" relativeHeight="251659264" behindDoc="0" locked="0" layoutInCell="1" allowOverlap="1" wp14:anchorId="33F9D853" wp14:editId="33F9D854">
              <wp:simplePos x="0" y="0"/>
              <wp:positionH relativeFrom="margin">
                <wp:align>center</wp:align>
              </wp:positionH>
              <wp:positionV relativeFrom="paragraph">
                <wp:posOffset>-51436</wp:posOffset>
              </wp:positionV>
              <wp:extent cx="5760085" cy="0"/>
              <wp:effectExtent l="0" t="0" r="12065" b="1905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rgbClr val="7F1416"/>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51FFC8E" id="Connecteur droit 4"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" strokecolor="#7f1416">
              <o:lock v:ext="edit" shapetype="f"/>
              <w10:wrap anchorx="margin"/>
            </v:line>
          </w:pict>
        </mc:Fallback>
      </mc:AlternateContent>
    </w:r>
    <w:r w:rsidR="000A2657">
      <w:rPr>
        <w:sz w:val="18"/>
        <w:szCs w:val="18"/>
      </w:rPr>
      <w:t>Mali</w:t>
    </w:r>
    <w:r w:rsidR="000A2657" w:rsidRPr="0028181E">
      <w:rPr>
        <w:sz w:val="18"/>
        <w:szCs w:val="18"/>
      </w:rPr>
      <w:tab/>
    </w:r>
    <w:hyperlink r:id="rId1" w:history="1">
      <w:r w:rsidR="000A2657" w:rsidRPr="0028181E">
        <w:rPr>
          <w:rStyle w:val="Hyperlink"/>
          <w:sz w:val="18"/>
          <w:szCs w:val="18"/>
        </w:rPr>
        <w:t>www.sheltercluster.org</w:t>
      </w:r>
    </w:hyperlink>
    <w:r w:rsidR="000A2657" w:rsidRPr="0028181E">
      <w:rPr>
        <w:sz w:val="18"/>
        <w:szCs w:val="18"/>
      </w:rPr>
      <w:t xml:space="preserve">  </w:t>
    </w:r>
    <w:r w:rsidR="000A2657" w:rsidRPr="0028181E">
      <w:rPr>
        <w:sz w:val="18"/>
        <w:szCs w:val="18"/>
      </w:rPr>
      <w:tab/>
    </w:r>
    <w:r w:rsidR="000A2657" w:rsidRPr="0028181E">
      <w:rPr>
        <w:sz w:val="18"/>
        <w:szCs w:val="18"/>
      </w:rPr>
      <w:fldChar w:fldCharType="begin"/>
    </w:r>
    <w:r w:rsidR="000A2657" w:rsidRPr="0028181E">
      <w:rPr>
        <w:sz w:val="18"/>
        <w:szCs w:val="18"/>
      </w:rPr>
      <w:instrText xml:space="preserve"> PAGE   \* MERGEFORMAT </w:instrText>
    </w:r>
    <w:r w:rsidR="000A2657" w:rsidRPr="0028181E">
      <w:rPr>
        <w:sz w:val="18"/>
        <w:szCs w:val="18"/>
      </w:rPr>
      <w:fldChar w:fldCharType="separate"/>
    </w:r>
    <w:r w:rsidR="000F3F60">
      <w:rPr>
        <w:noProof/>
        <w:sz w:val="18"/>
        <w:szCs w:val="18"/>
      </w:rPr>
      <w:t>1</w:t>
    </w:r>
    <w:r w:rsidR="000A2657" w:rsidRPr="0028181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15969" w14:textId="77777777" w:rsidR="00554C73" w:rsidRDefault="00554C73">
      <w:pPr>
        <w:spacing w:after="0" w:line="240" w:lineRule="auto"/>
      </w:pPr>
      <w:r>
        <w:separator/>
      </w:r>
    </w:p>
  </w:footnote>
  <w:footnote w:type="continuationSeparator" w:id="0">
    <w:p w14:paraId="4AB3F369" w14:textId="77777777" w:rsidR="00554C73" w:rsidRDefault="00554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D84D" w14:textId="4C134C6B" w:rsidR="005918F9" w:rsidRPr="00E237F6" w:rsidRDefault="003C398F" w:rsidP="00DB07FE">
    <w:pPr>
      <w:pStyle w:val="Header"/>
      <w:ind w:hanging="993"/>
    </w:pPr>
    <w:r>
      <w:rPr>
        <w:rFonts w:eastAsia="Calibri" w:cs="Calibri"/>
        <w:noProof/>
        <w:color w:val="767171"/>
        <w:sz w:val="32"/>
        <w:szCs w:val="32"/>
      </w:rPr>
      <w:drawing>
        <wp:anchor distT="0" distB="0" distL="114300" distR="114300" simplePos="0" relativeHeight="251662336" behindDoc="0" locked="0" layoutInCell="1" allowOverlap="1" wp14:anchorId="0AE416CF" wp14:editId="02DD7EB3">
          <wp:simplePos x="0" y="0"/>
          <wp:positionH relativeFrom="column">
            <wp:posOffset>-101600</wp:posOffset>
          </wp:positionH>
          <wp:positionV relativeFrom="page">
            <wp:posOffset>296545</wp:posOffset>
          </wp:positionV>
          <wp:extent cx="2844800" cy="501650"/>
          <wp:effectExtent l="0" t="0" r="0" b="0"/>
          <wp:wrapSquare wrapText="bothSides"/>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844800" cy="501650"/>
                  </a:xfrm>
                  <a:prstGeom prst="rect">
                    <a:avLst/>
                  </a:prstGeom>
                  <a:ln/>
                </pic:spPr>
              </pic:pic>
            </a:graphicData>
          </a:graphic>
          <wp14:sizeRelH relativeFrom="margin">
            <wp14:pctWidth>0</wp14:pctWidth>
          </wp14:sizeRelH>
          <wp14:sizeRelV relativeFrom="margin">
            <wp14:pctHeight>0</wp14:pctHeight>
          </wp14:sizeRelV>
        </wp:anchor>
      </w:drawing>
    </w:r>
    <w:r w:rsidR="00A10F9C">
      <w:rPr>
        <w:noProof/>
        <w:lang w:val="en-US"/>
      </w:rPr>
      <mc:AlternateContent>
        <mc:Choice Requires="wps">
          <w:drawing>
            <wp:anchor distT="0" distB="0" distL="114300" distR="114300" simplePos="0" relativeHeight="251660288" behindDoc="0" locked="0" layoutInCell="1" allowOverlap="1" wp14:anchorId="33F9D84F" wp14:editId="75259425">
              <wp:simplePos x="0" y="0"/>
              <wp:positionH relativeFrom="column">
                <wp:posOffset>5099050</wp:posOffset>
              </wp:positionH>
              <wp:positionV relativeFrom="paragraph">
                <wp:posOffset>-212090</wp:posOffset>
              </wp:positionV>
              <wp:extent cx="513715" cy="238125"/>
              <wp:effectExtent l="7620" t="8890" r="12065" b="1016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238125"/>
                      </a:xfrm>
                      <a:prstGeom prst="rect">
                        <a:avLst/>
                      </a:prstGeom>
                      <a:solidFill>
                        <a:srgbClr val="FFFFFF"/>
                      </a:solidFill>
                      <a:ln w="9525">
                        <a:solidFill>
                          <a:srgbClr val="FFFFFF"/>
                        </a:solidFill>
                        <a:miter lim="800000"/>
                        <a:headEnd/>
                        <a:tailEnd/>
                      </a:ln>
                    </wps:spPr>
                    <wps:txbx>
                      <w:txbxContent>
                        <w:p w14:paraId="33F9D855" w14:textId="77777777" w:rsidR="005918F9" w:rsidRPr="00E123B9" w:rsidRDefault="00554C73">
                          <w:pPr>
                            <w:rPr>
                              <w:b/>
                              <w:color w:val="75A4DD"/>
                              <w:sz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F9D84F" id="_x0000_t202" coordsize="21600,21600" o:spt="202" path="m,l,21600r21600,l21600,xe">
              <v:stroke joinstyle="miter"/>
              <v:path gradientshapeok="t" o:connecttype="rect"/>
            </v:shapetype>
            <v:shape id="Zone de texte 5" o:spid="_x0000_s1026" type="#_x0000_t202" style="position:absolute;margin-left:401.5pt;margin-top:-16.7pt;width:40.4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" strokecolor="white">
              <v:textbox>
                <w:txbxContent>
                  <w:p w14:paraId="33F9D855" w14:textId="77777777" w:rsidR="005918F9" w:rsidRPr="00E123B9" w:rsidRDefault="00554C73">
                    <w:pPr>
                      <w:rPr>
                        <w:b/>
                        <w:color w:val="75A4DD"/>
                        <w:sz w:val="20"/>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1948"/>
    <w:multiLevelType w:val="hybridMultilevel"/>
    <w:tmpl w:val="2084EE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6A94A97"/>
    <w:multiLevelType w:val="hybridMultilevel"/>
    <w:tmpl w:val="7DB63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615F95"/>
    <w:multiLevelType w:val="hybridMultilevel"/>
    <w:tmpl w:val="58A4F2C2"/>
    <w:lvl w:ilvl="0" w:tplc="040C000D">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15:restartNumberingAfterBreak="0">
    <w:nsid w:val="5DC5135F"/>
    <w:multiLevelType w:val="hybridMultilevel"/>
    <w:tmpl w:val="9432AC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FE7136B"/>
    <w:multiLevelType w:val="hybridMultilevel"/>
    <w:tmpl w:val="5900CC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F9C"/>
    <w:rsid w:val="00022B01"/>
    <w:rsid w:val="00037D8B"/>
    <w:rsid w:val="00076CB0"/>
    <w:rsid w:val="00087BB2"/>
    <w:rsid w:val="000935CB"/>
    <w:rsid w:val="000A2657"/>
    <w:rsid w:val="000E0907"/>
    <w:rsid w:val="000F2DE6"/>
    <w:rsid w:val="000F3F60"/>
    <w:rsid w:val="00102AC9"/>
    <w:rsid w:val="00113CD7"/>
    <w:rsid w:val="00131B02"/>
    <w:rsid w:val="00182236"/>
    <w:rsid w:val="0018794A"/>
    <w:rsid w:val="00194620"/>
    <w:rsid w:val="001B7B00"/>
    <w:rsid w:val="001F2962"/>
    <w:rsid w:val="0020334E"/>
    <w:rsid w:val="0023509C"/>
    <w:rsid w:val="00240647"/>
    <w:rsid w:val="00245F72"/>
    <w:rsid w:val="002A34E1"/>
    <w:rsid w:val="002E1444"/>
    <w:rsid w:val="00301C53"/>
    <w:rsid w:val="00314F59"/>
    <w:rsid w:val="0034711F"/>
    <w:rsid w:val="0037231E"/>
    <w:rsid w:val="003C398F"/>
    <w:rsid w:val="003C5669"/>
    <w:rsid w:val="004D5177"/>
    <w:rsid w:val="00512525"/>
    <w:rsid w:val="00536F0A"/>
    <w:rsid w:val="00554C73"/>
    <w:rsid w:val="005B1F0B"/>
    <w:rsid w:val="005E6710"/>
    <w:rsid w:val="005F7C9F"/>
    <w:rsid w:val="00601890"/>
    <w:rsid w:val="006507DD"/>
    <w:rsid w:val="006717E9"/>
    <w:rsid w:val="006731C3"/>
    <w:rsid w:val="006A0142"/>
    <w:rsid w:val="006B04A3"/>
    <w:rsid w:val="006B456C"/>
    <w:rsid w:val="006D2E3F"/>
    <w:rsid w:val="006D6697"/>
    <w:rsid w:val="00792B4A"/>
    <w:rsid w:val="007A5095"/>
    <w:rsid w:val="007C5D28"/>
    <w:rsid w:val="007E4076"/>
    <w:rsid w:val="008973F3"/>
    <w:rsid w:val="008F742C"/>
    <w:rsid w:val="009003D2"/>
    <w:rsid w:val="009253CF"/>
    <w:rsid w:val="009E7042"/>
    <w:rsid w:val="00A10F9C"/>
    <w:rsid w:val="00A1162F"/>
    <w:rsid w:val="00A54DDE"/>
    <w:rsid w:val="00A71E9E"/>
    <w:rsid w:val="00A84AC5"/>
    <w:rsid w:val="00AD0B8A"/>
    <w:rsid w:val="00B2250E"/>
    <w:rsid w:val="00B930C3"/>
    <w:rsid w:val="00C074AE"/>
    <w:rsid w:val="00C74323"/>
    <w:rsid w:val="00C8205F"/>
    <w:rsid w:val="00CE421A"/>
    <w:rsid w:val="00D010E9"/>
    <w:rsid w:val="00D65358"/>
    <w:rsid w:val="00D66F01"/>
    <w:rsid w:val="00D80EBD"/>
    <w:rsid w:val="00D9395E"/>
    <w:rsid w:val="00DA01A5"/>
    <w:rsid w:val="00DB39F7"/>
    <w:rsid w:val="00DF69FD"/>
    <w:rsid w:val="00E25F1A"/>
    <w:rsid w:val="00E7037F"/>
    <w:rsid w:val="00E94268"/>
    <w:rsid w:val="00EA27CE"/>
    <w:rsid w:val="00ED3E84"/>
    <w:rsid w:val="00ED77CD"/>
    <w:rsid w:val="00EF1014"/>
    <w:rsid w:val="00F723DC"/>
    <w:rsid w:val="00FB24A3"/>
    <w:rsid w:val="00FC6603"/>
    <w:rsid w:val="00FD42D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F9D7D7"/>
  <w15:docId w15:val="{503C3162-A15F-4CC9-94FB-702D4AC5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F9C"/>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10F9C"/>
    <w:rPr>
      <w:color w:val="994345"/>
      <w:u w:val="single"/>
    </w:rPr>
  </w:style>
  <w:style w:type="paragraph" w:styleId="Header">
    <w:name w:val="header"/>
    <w:basedOn w:val="Normal"/>
    <w:link w:val="HeaderChar"/>
    <w:uiPriority w:val="99"/>
    <w:unhideWhenUsed/>
    <w:rsid w:val="00A10F9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0F9C"/>
    <w:rPr>
      <w:rFonts w:ascii="Calibri" w:eastAsia="Times New Roman" w:hAnsi="Calibri" w:cs="Times New Roman"/>
      <w:lang w:val="en-GB"/>
    </w:rPr>
  </w:style>
  <w:style w:type="paragraph" w:styleId="Footer">
    <w:name w:val="footer"/>
    <w:basedOn w:val="Normal"/>
    <w:link w:val="FooterChar"/>
    <w:uiPriority w:val="99"/>
    <w:unhideWhenUsed/>
    <w:rsid w:val="00A10F9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0F9C"/>
    <w:rPr>
      <w:rFonts w:ascii="Calibri" w:eastAsia="Times New Roman" w:hAnsi="Calibri" w:cs="Times New Roman"/>
      <w:lang w:val="en-GB"/>
    </w:rPr>
  </w:style>
  <w:style w:type="paragraph" w:customStyle="1" w:styleId="MediumShading1-Accent11">
    <w:name w:val="Medium Shading 1 - Accent 11"/>
    <w:uiPriority w:val="1"/>
    <w:qFormat/>
    <w:rsid w:val="00A10F9C"/>
    <w:pPr>
      <w:spacing w:after="0" w:line="240" w:lineRule="auto"/>
    </w:pPr>
    <w:rPr>
      <w:rFonts w:ascii="Calibri" w:eastAsia="Times New Roman" w:hAnsi="Calibri" w:cs="Times New Roman"/>
      <w:lang w:val="en-GB"/>
    </w:rPr>
  </w:style>
  <w:style w:type="paragraph" w:customStyle="1" w:styleId="MediumGrid21">
    <w:name w:val="Medium Grid 21"/>
    <w:uiPriority w:val="1"/>
    <w:qFormat/>
    <w:rsid w:val="00A10F9C"/>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0F3F6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3F60"/>
    <w:rPr>
      <w:rFonts w:ascii="Lucida Grande" w:eastAsia="Times New Roman"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helterclus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A495CD-BA7E-46A2-A17F-96508C72B70C}" type="doc">
      <dgm:prSet loTypeId="urn:microsoft.com/office/officeart/2005/8/layout/orgChart1" loCatId="hierarchy" qsTypeId="urn:microsoft.com/office/officeart/2005/8/quickstyle/simple1" qsCatId="simple" csTypeId="urn:microsoft.com/office/officeart/2005/8/colors/accent1_2" csCatId="accent1" phldr="1"/>
      <dgm:spPr/>
    </dgm:pt>
    <dgm:pt modelId="{6689254D-E72D-468E-9AA4-B01983676B20}">
      <dgm:prSet/>
      <dgm:spPr/>
      <dgm:t>
        <a:bodyPr/>
        <a:lstStyle/>
        <a:p>
          <a:pPr marR="0" algn="ctr" rtl="0"/>
          <a:r>
            <a:rPr lang="fr-FR" b="0" i="0" u="none" strike="noStrike" baseline="0">
              <a:latin typeface="Georgia" pitchFamily="18" charset="0"/>
            </a:rPr>
            <a:t>Coordinateur Humanitaire</a:t>
          </a:r>
          <a:endParaRPr lang="fr-FR">
            <a:latin typeface="Georgia" pitchFamily="18" charset="0"/>
          </a:endParaRPr>
        </a:p>
      </dgm:t>
    </dgm:pt>
    <dgm:pt modelId="{A44960EA-EE6A-4771-8880-B2AAEEFAD187}" type="parTrans" cxnId="{166E3ABE-2521-477F-B5B9-5D4C6592F0C6}">
      <dgm:prSet/>
      <dgm:spPr/>
      <dgm:t>
        <a:bodyPr/>
        <a:lstStyle/>
        <a:p>
          <a:endParaRPr lang="fr-FR">
            <a:latin typeface="Georgia" pitchFamily="18" charset="0"/>
          </a:endParaRPr>
        </a:p>
      </dgm:t>
    </dgm:pt>
    <dgm:pt modelId="{90F1DF55-512C-49D5-A20B-49B475B56407}" type="sibTrans" cxnId="{166E3ABE-2521-477F-B5B9-5D4C6592F0C6}">
      <dgm:prSet/>
      <dgm:spPr/>
      <dgm:t>
        <a:bodyPr/>
        <a:lstStyle/>
        <a:p>
          <a:endParaRPr lang="fr-FR">
            <a:latin typeface="Georgia" pitchFamily="18" charset="0"/>
          </a:endParaRPr>
        </a:p>
      </dgm:t>
    </dgm:pt>
    <dgm:pt modelId="{89F73C3D-0007-4D1D-BED8-A6C8A00D4B10}">
      <dgm:prSet/>
      <dgm:spPr/>
      <dgm:t>
        <a:bodyPr/>
        <a:lstStyle/>
        <a:p>
          <a:pPr marR="0" algn="ctr" rtl="0"/>
          <a:r>
            <a:rPr lang="fr-FR">
              <a:latin typeface="Georgia" pitchFamily="18" charset="0"/>
            </a:rPr>
            <a:t>EHP</a:t>
          </a:r>
        </a:p>
      </dgm:t>
    </dgm:pt>
    <dgm:pt modelId="{C092A1BA-D2E7-4E95-A6CF-F5345E128AE4}" type="parTrans" cxnId="{468220A9-E11F-49CB-9EDD-BE4858601419}">
      <dgm:prSet/>
      <dgm:spPr/>
      <dgm:t>
        <a:bodyPr/>
        <a:lstStyle/>
        <a:p>
          <a:endParaRPr lang="fr-FR">
            <a:latin typeface="Georgia" pitchFamily="18" charset="0"/>
          </a:endParaRPr>
        </a:p>
      </dgm:t>
    </dgm:pt>
    <dgm:pt modelId="{F77FE594-F5F9-4831-9C0B-B887A5F26364}" type="sibTrans" cxnId="{468220A9-E11F-49CB-9EDD-BE4858601419}">
      <dgm:prSet/>
      <dgm:spPr/>
      <dgm:t>
        <a:bodyPr/>
        <a:lstStyle/>
        <a:p>
          <a:endParaRPr lang="fr-FR">
            <a:latin typeface="Georgia" pitchFamily="18" charset="0"/>
          </a:endParaRPr>
        </a:p>
      </dgm:t>
    </dgm:pt>
    <dgm:pt modelId="{9E1DFBDA-08ED-48A3-9D53-6DA6DDE6E089}">
      <dgm:prSet/>
      <dgm:spPr/>
      <dgm:t>
        <a:bodyPr/>
        <a:lstStyle/>
        <a:p>
          <a:pPr marR="0" algn="ctr" rtl="0"/>
          <a:r>
            <a:rPr lang="fr-FR" b="0" i="0" u="none" strike="noStrike" baseline="0">
              <a:latin typeface="Georgia" pitchFamily="18" charset="0"/>
            </a:rPr>
            <a:t>Lead: Représentant Pays de l'UNHCR</a:t>
          </a:r>
          <a:endParaRPr lang="fr-FR">
            <a:latin typeface="Georgia" pitchFamily="18" charset="0"/>
          </a:endParaRPr>
        </a:p>
      </dgm:t>
    </dgm:pt>
    <dgm:pt modelId="{86DDF0C7-5EA1-4DA7-A588-F1CA413C63B8}" type="parTrans" cxnId="{CB741FC5-4537-4FD0-BE34-708CDAA354DE}">
      <dgm:prSet/>
      <dgm:spPr/>
      <dgm:t>
        <a:bodyPr/>
        <a:lstStyle/>
        <a:p>
          <a:endParaRPr lang="fr-FR">
            <a:latin typeface="Georgia" pitchFamily="18" charset="0"/>
          </a:endParaRPr>
        </a:p>
      </dgm:t>
    </dgm:pt>
    <dgm:pt modelId="{9BAFFD25-97F9-43A3-B054-42F2149A901B}" type="sibTrans" cxnId="{CB741FC5-4537-4FD0-BE34-708CDAA354DE}">
      <dgm:prSet/>
      <dgm:spPr/>
      <dgm:t>
        <a:bodyPr/>
        <a:lstStyle/>
        <a:p>
          <a:endParaRPr lang="fr-FR">
            <a:latin typeface="Georgia" pitchFamily="18" charset="0"/>
          </a:endParaRPr>
        </a:p>
      </dgm:t>
    </dgm:pt>
    <dgm:pt modelId="{A70EF022-0C68-4FBB-99E4-953F6E436471}">
      <dgm:prSet/>
      <dgm:spPr/>
      <dgm:t>
        <a:bodyPr/>
        <a:lstStyle/>
        <a:p>
          <a:pPr marR="0" algn="ctr" rtl="0"/>
          <a:r>
            <a:rPr lang="fr-FR" b="0" i="0" u="none" strike="noStrike" baseline="0">
              <a:latin typeface="Georgia" pitchFamily="18" charset="0"/>
            </a:rPr>
            <a:t>Cluster Abri &amp; BNA Coordinateur: Anicet Adjahossou</a:t>
          </a:r>
          <a:endParaRPr lang="fr-FR">
            <a:latin typeface="Georgia" pitchFamily="18" charset="0"/>
          </a:endParaRPr>
        </a:p>
      </dgm:t>
    </dgm:pt>
    <dgm:pt modelId="{EC8FEFB4-6FEA-4121-896D-FE7305A24F74}" type="parTrans" cxnId="{B26A0F8A-4F2E-4134-9672-4EF55FCF8D63}">
      <dgm:prSet/>
      <dgm:spPr/>
      <dgm:t>
        <a:bodyPr/>
        <a:lstStyle/>
        <a:p>
          <a:endParaRPr lang="fr-FR">
            <a:latin typeface="Georgia" pitchFamily="18" charset="0"/>
          </a:endParaRPr>
        </a:p>
      </dgm:t>
    </dgm:pt>
    <dgm:pt modelId="{4AEFD793-6A35-4373-BE5E-0EFCAD4919E6}" type="sibTrans" cxnId="{B26A0F8A-4F2E-4134-9672-4EF55FCF8D63}">
      <dgm:prSet/>
      <dgm:spPr/>
      <dgm:t>
        <a:bodyPr/>
        <a:lstStyle/>
        <a:p>
          <a:endParaRPr lang="fr-FR">
            <a:latin typeface="Georgia" pitchFamily="18" charset="0"/>
          </a:endParaRPr>
        </a:p>
      </dgm:t>
    </dgm:pt>
    <dgm:pt modelId="{3170CAA9-9CE3-4580-A893-18EE66916765}">
      <dgm:prSet/>
      <dgm:spPr/>
      <dgm:t>
        <a:bodyPr/>
        <a:lstStyle/>
        <a:p>
          <a:pPr marR="0" algn="ctr" rtl="0"/>
          <a:r>
            <a:rPr lang="fr-FR" b="0" i="0" u="none" strike="noStrike" baseline="0">
              <a:latin typeface="Georgia" pitchFamily="18" charset="0"/>
            </a:rPr>
            <a:t>IMO</a:t>
          </a:r>
          <a:endParaRPr lang="fr-FR">
            <a:latin typeface="Georgia" pitchFamily="18" charset="0"/>
          </a:endParaRPr>
        </a:p>
      </dgm:t>
    </dgm:pt>
    <dgm:pt modelId="{86EEF6BD-ADB1-4CE0-BBF5-85316ED72B94}" type="parTrans" cxnId="{0507ED89-0E09-4A57-AE80-E394756214D8}">
      <dgm:prSet/>
      <dgm:spPr/>
      <dgm:t>
        <a:bodyPr/>
        <a:lstStyle/>
        <a:p>
          <a:endParaRPr lang="fr-FR">
            <a:latin typeface="Georgia" pitchFamily="18" charset="0"/>
          </a:endParaRPr>
        </a:p>
      </dgm:t>
    </dgm:pt>
    <dgm:pt modelId="{6F0D1663-2175-4A38-B6DB-99C514E77264}" type="sibTrans" cxnId="{0507ED89-0E09-4A57-AE80-E394756214D8}">
      <dgm:prSet/>
      <dgm:spPr/>
      <dgm:t>
        <a:bodyPr/>
        <a:lstStyle/>
        <a:p>
          <a:endParaRPr lang="fr-FR">
            <a:latin typeface="Georgia" pitchFamily="18" charset="0"/>
          </a:endParaRPr>
        </a:p>
      </dgm:t>
    </dgm:pt>
    <dgm:pt modelId="{B72535DB-F6AD-40F9-A098-CCC8035898A0}">
      <dgm:prSet/>
      <dgm:spPr/>
      <dgm:t>
        <a:bodyPr/>
        <a:lstStyle/>
        <a:p>
          <a:pPr marR="0" algn="ctr" rtl="0"/>
          <a:r>
            <a:rPr lang="fr-FR" b="0" i="0" u="none" strike="noStrike" baseline="0">
              <a:latin typeface="Georgia" pitchFamily="18" charset="0"/>
            </a:rPr>
            <a:t>Membres</a:t>
          </a:r>
          <a:endParaRPr lang="fr-FR">
            <a:latin typeface="Georgia" pitchFamily="18" charset="0"/>
          </a:endParaRPr>
        </a:p>
      </dgm:t>
    </dgm:pt>
    <dgm:pt modelId="{54A21C12-DC0B-45FE-ABBA-B5E7358E534A}" type="parTrans" cxnId="{369EB11E-E41B-4B96-8CA4-AD3D51D1A698}">
      <dgm:prSet/>
      <dgm:spPr/>
      <dgm:t>
        <a:bodyPr/>
        <a:lstStyle/>
        <a:p>
          <a:endParaRPr lang="fr-FR">
            <a:latin typeface="Georgia" pitchFamily="18" charset="0"/>
          </a:endParaRPr>
        </a:p>
      </dgm:t>
    </dgm:pt>
    <dgm:pt modelId="{98965577-03A2-421D-B1F5-1028E00FC691}" type="sibTrans" cxnId="{369EB11E-E41B-4B96-8CA4-AD3D51D1A698}">
      <dgm:prSet/>
      <dgm:spPr/>
      <dgm:t>
        <a:bodyPr/>
        <a:lstStyle/>
        <a:p>
          <a:endParaRPr lang="fr-FR">
            <a:latin typeface="Georgia" pitchFamily="18" charset="0"/>
          </a:endParaRPr>
        </a:p>
      </dgm:t>
    </dgm:pt>
    <dgm:pt modelId="{3A0CB0C9-0DCD-4F4F-9DB4-0A97B1FFC386}">
      <dgm:prSet/>
      <dgm:spPr/>
      <dgm:t>
        <a:bodyPr/>
        <a:lstStyle/>
        <a:p>
          <a:pPr marR="0" algn="ctr" rtl="0"/>
          <a:r>
            <a:rPr lang="fr-FR" b="0" i="0" u="none" strike="noStrike" baseline="0">
              <a:latin typeface="Georgia" pitchFamily="18" charset="0"/>
            </a:rPr>
            <a:t>Membres</a:t>
          </a:r>
          <a:endParaRPr lang="fr-FR">
            <a:latin typeface="Georgia" pitchFamily="18" charset="0"/>
          </a:endParaRPr>
        </a:p>
      </dgm:t>
    </dgm:pt>
    <dgm:pt modelId="{24D2065D-822C-45FE-805E-8A4365AFA9F9}" type="parTrans" cxnId="{17D31179-E087-4260-AFD8-89E3CB158244}">
      <dgm:prSet/>
      <dgm:spPr/>
      <dgm:t>
        <a:bodyPr/>
        <a:lstStyle/>
        <a:p>
          <a:endParaRPr lang="fr-FR">
            <a:latin typeface="Georgia" pitchFamily="18" charset="0"/>
          </a:endParaRPr>
        </a:p>
      </dgm:t>
    </dgm:pt>
    <dgm:pt modelId="{F485DDB8-E045-46EE-A79C-E87F02A27986}" type="sibTrans" cxnId="{17D31179-E087-4260-AFD8-89E3CB158244}">
      <dgm:prSet/>
      <dgm:spPr/>
      <dgm:t>
        <a:bodyPr/>
        <a:lstStyle/>
        <a:p>
          <a:endParaRPr lang="fr-FR">
            <a:latin typeface="Georgia" pitchFamily="18" charset="0"/>
          </a:endParaRPr>
        </a:p>
      </dgm:t>
    </dgm:pt>
    <dgm:pt modelId="{477CE58C-0E7E-49BD-941E-2AA016BE8788}">
      <dgm:prSet/>
      <dgm:spPr/>
      <dgm:t>
        <a:bodyPr/>
        <a:lstStyle/>
        <a:p>
          <a:pPr marR="0" algn="ctr" rtl="0"/>
          <a:r>
            <a:rPr lang="fr-FR" b="0" i="0" u="none" strike="noStrike" baseline="0">
              <a:latin typeface="Georgia" pitchFamily="18" charset="0"/>
            </a:rPr>
            <a:t>Membres</a:t>
          </a:r>
          <a:endParaRPr lang="fr-FR">
            <a:latin typeface="Georgia" pitchFamily="18" charset="0"/>
          </a:endParaRPr>
        </a:p>
      </dgm:t>
    </dgm:pt>
    <dgm:pt modelId="{4976645C-55E3-4447-AEFE-25388D2844E9}" type="parTrans" cxnId="{14A83C12-E1CF-49EA-960C-E81B18DD3D14}">
      <dgm:prSet/>
      <dgm:spPr/>
      <dgm:t>
        <a:bodyPr/>
        <a:lstStyle/>
        <a:p>
          <a:endParaRPr lang="fr-FR">
            <a:latin typeface="Georgia" pitchFamily="18" charset="0"/>
          </a:endParaRPr>
        </a:p>
      </dgm:t>
    </dgm:pt>
    <dgm:pt modelId="{00DCBDA7-9349-4077-8801-B765349D7276}" type="sibTrans" cxnId="{14A83C12-E1CF-49EA-960C-E81B18DD3D14}">
      <dgm:prSet/>
      <dgm:spPr/>
      <dgm:t>
        <a:bodyPr/>
        <a:lstStyle/>
        <a:p>
          <a:endParaRPr lang="fr-FR">
            <a:latin typeface="Georgia" pitchFamily="18" charset="0"/>
          </a:endParaRPr>
        </a:p>
      </dgm:t>
    </dgm:pt>
    <dgm:pt modelId="{A1EF0028-5228-4A65-A072-53B1C5C02B00}">
      <dgm:prSet/>
      <dgm:spPr/>
      <dgm:t>
        <a:bodyPr/>
        <a:lstStyle/>
        <a:p>
          <a:pPr marR="0" algn="ctr" rtl="0"/>
          <a:r>
            <a:rPr lang="fr-FR" b="0" i="0" u="none" strike="noStrike" baseline="0">
              <a:latin typeface="Georgia" pitchFamily="18" charset="0"/>
            </a:rPr>
            <a:t>Membres</a:t>
          </a:r>
          <a:endParaRPr lang="fr-FR">
            <a:latin typeface="Georgia" pitchFamily="18" charset="0"/>
          </a:endParaRPr>
        </a:p>
      </dgm:t>
    </dgm:pt>
    <dgm:pt modelId="{1BA1FF7F-387A-48D4-BD54-6A0182D7D950}" type="parTrans" cxnId="{6AD5D703-D82C-4578-9F79-255794E2B522}">
      <dgm:prSet/>
      <dgm:spPr/>
      <dgm:t>
        <a:bodyPr/>
        <a:lstStyle/>
        <a:p>
          <a:endParaRPr lang="fr-FR">
            <a:latin typeface="Georgia" pitchFamily="18" charset="0"/>
          </a:endParaRPr>
        </a:p>
      </dgm:t>
    </dgm:pt>
    <dgm:pt modelId="{C142079F-B470-4BB2-A9B1-BFF9C1AE3437}" type="sibTrans" cxnId="{6AD5D703-D82C-4578-9F79-255794E2B522}">
      <dgm:prSet/>
      <dgm:spPr/>
      <dgm:t>
        <a:bodyPr/>
        <a:lstStyle/>
        <a:p>
          <a:endParaRPr lang="fr-FR">
            <a:latin typeface="Georgia" pitchFamily="18" charset="0"/>
          </a:endParaRPr>
        </a:p>
      </dgm:t>
    </dgm:pt>
    <dgm:pt modelId="{BCA085C7-FB85-47A2-B097-8E9382FAD0EE}">
      <dgm:prSet/>
      <dgm:spPr/>
      <dgm:t>
        <a:bodyPr/>
        <a:lstStyle/>
        <a:p>
          <a:pPr marR="0" algn="ctr" rtl="0"/>
          <a:r>
            <a:rPr lang="fr-FR" b="0" i="0" u="none" strike="noStrike" baseline="0">
              <a:latin typeface="Georgia" pitchFamily="18" charset="0"/>
            </a:rPr>
            <a:t>Co-chair: IOM</a:t>
          </a:r>
          <a:endParaRPr lang="fr-FR">
            <a:latin typeface="Georgia" pitchFamily="18" charset="0"/>
          </a:endParaRPr>
        </a:p>
      </dgm:t>
    </dgm:pt>
    <dgm:pt modelId="{05FB35A6-858E-4CBE-A117-A115169166F5}" type="parTrans" cxnId="{EE7ABA6A-9BEC-4D9A-BBBA-CB558A3C8CFA}">
      <dgm:prSet/>
      <dgm:spPr/>
      <dgm:t>
        <a:bodyPr/>
        <a:lstStyle/>
        <a:p>
          <a:endParaRPr lang="fr-FR">
            <a:latin typeface="Georgia" pitchFamily="18" charset="0"/>
          </a:endParaRPr>
        </a:p>
      </dgm:t>
    </dgm:pt>
    <dgm:pt modelId="{3262D50C-B6C3-401B-AF54-A4A0ABF8D7E5}" type="sibTrans" cxnId="{EE7ABA6A-9BEC-4D9A-BBBA-CB558A3C8CFA}">
      <dgm:prSet/>
      <dgm:spPr/>
      <dgm:t>
        <a:bodyPr/>
        <a:lstStyle/>
        <a:p>
          <a:endParaRPr lang="fr-FR">
            <a:latin typeface="Georgia" pitchFamily="18" charset="0"/>
          </a:endParaRPr>
        </a:p>
      </dgm:t>
    </dgm:pt>
    <dgm:pt modelId="{24403985-8382-4B51-B424-F91E8DD3761D}" type="pres">
      <dgm:prSet presAssocID="{58A495CD-BA7E-46A2-A17F-96508C72B70C}" presName="hierChild1" presStyleCnt="0">
        <dgm:presLayoutVars>
          <dgm:orgChart val="1"/>
          <dgm:chPref val="1"/>
          <dgm:dir/>
          <dgm:animOne val="branch"/>
          <dgm:animLvl val="lvl"/>
          <dgm:resizeHandles/>
        </dgm:presLayoutVars>
      </dgm:prSet>
      <dgm:spPr/>
    </dgm:pt>
    <dgm:pt modelId="{23E7B96A-F8AA-43D4-898E-4A8CBABADD8B}" type="pres">
      <dgm:prSet presAssocID="{6689254D-E72D-468E-9AA4-B01983676B20}" presName="hierRoot1" presStyleCnt="0">
        <dgm:presLayoutVars>
          <dgm:hierBranch/>
        </dgm:presLayoutVars>
      </dgm:prSet>
      <dgm:spPr/>
    </dgm:pt>
    <dgm:pt modelId="{86F88AEC-51D9-40B4-978E-A9A5B00ABEAA}" type="pres">
      <dgm:prSet presAssocID="{6689254D-E72D-468E-9AA4-B01983676B20}" presName="rootComposite1" presStyleCnt="0"/>
      <dgm:spPr/>
    </dgm:pt>
    <dgm:pt modelId="{9253DB82-5FED-4D45-9DBF-16EAD7D8A527}" type="pres">
      <dgm:prSet presAssocID="{6689254D-E72D-468E-9AA4-B01983676B20}" presName="rootText1" presStyleLbl="node0" presStyleIdx="0" presStyleCnt="1">
        <dgm:presLayoutVars>
          <dgm:chPref val="3"/>
        </dgm:presLayoutVars>
      </dgm:prSet>
      <dgm:spPr/>
    </dgm:pt>
    <dgm:pt modelId="{8774BA7E-8BE4-4169-91AA-E98499C7E396}" type="pres">
      <dgm:prSet presAssocID="{6689254D-E72D-468E-9AA4-B01983676B20}" presName="rootConnector1" presStyleLbl="node1" presStyleIdx="0" presStyleCnt="0"/>
      <dgm:spPr/>
    </dgm:pt>
    <dgm:pt modelId="{CA12BE49-74F5-49E7-A442-A3C43DCDEDFF}" type="pres">
      <dgm:prSet presAssocID="{6689254D-E72D-468E-9AA4-B01983676B20}" presName="hierChild2" presStyleCnt="0"/>
      <dgm:spPr/>
    </dgm:pt>
    <dgm:pt modelId="{2FA06831-DBA3-49F5-BFB1-FF5A9357210E}" type="pres">
      <dgm:prSet presAssocID="{C092A1BA-D2E7-4E95-A6CF-F5345E128AE4}" presName="Name35" presStyleLbl="parChTrans1D2" presStyleIdx="0" presStyleCnt="1"/>
      <dgm:spPr/>
    </dgm:pt>
    <dgm:pt modelId="{AD7B30DA-1868-4F0E-B02E-FAC380AF41E3}" type="pres">
      <dgm:prSet presAssocID="{89F73C3D-0007-4D1D-BED8-A6C8A00D4B10}" presName="hierRoot2" presStyleCnt="0">
        <dgm:presLayoutVars>
          <dgm:hierBranch/>
        </dgm:presLayoutVars>
      </dgm:prSet>
      <dgm:spPr/>
    </dgm:pt>
    <dgm:pt modelId="{09D57437-8452-4B7B-891B-8F3353C6218E}" type="pres">
      <dgm:prSet presAssocID="{89F73C3D-0007-4D1D-BED8-A6C8A00D4B10}" presName="rootComposite" presStyleCnt="0"/>
      <dgm:spPr/>
    </dgm:pt>
    <dgm:pt modelId="{E7AD46A7-B13C-4986-85EF-96A2CF524F33}" type="pres">
      <dgm:prSet presAssocID="{89F73C3D-0007-4D1D-BED8-A6C8A00D4B10}" presName="rootText" presStyleLbl="node2" presStyleIdx="0" presStyleCnt="1">
        <dgm:presLayoutVars>
          <dgm:chPref val="3"/>
        </dgm:presLayoutVars>
      </dgm:prSet>
      <dgm:spPr/>
    </dgm:pt>
    <dgm:pt modelId="{F8B5735D-F7C5-4E88-B3E5-556FBF859391}" type="pres">
      <dgm:prSet presAssocID="{89F73C3D-0007-4D1D-BED8-A6C8A00D4B10}" presName="rootConnector" presStyleLbl="node2" presStyleIdx="0" presStyleCnt="1"/>
      <dgm:spPr/>
    </dgm:pt>
    <dgm:pt modelId="{8CA6552A-6BC8-4D59-B694-6C3DEC5EB492}" type="pres">
      <dgm:prSet presAssocID="{89F73C3D-0007-4D1D-BED8-A6C8A00D4B10}" presName="hierChild4" presStyleCnt="0"/>
      <dgm:spPr/>
    </dgm:pt>
    <dgm:pt modelId="{A7E913CF-C6D8-4A55-8F0C-A96D9DDC78C2}" type="pres">
      <dgm:prSet presAssocID="{86DDF0C7-5EA1-4DA7-A588-F1CA413C63B8}" presName="Name35" presStyleLbl="parChTrans1D3" presStyleIdx="0" presStyleCnt="2"/>
      <dgm:spPr/>
    </dgm:pt>
    <dgm:pt modelId="{8DD979C6-7C06-468C-95B2-3E3F06D4C518}" type="pres">
      <dgm:prSet presAssocID="{9E1DFBDA-08ED-48A3-9D53-6DA6DDE6E089}" presName="hierRoot2" presStyleCnt="0">
        <dgm:presLayoutVars>
          <dgm:hierBranch/>
        </dgm:presLayoutVars>
      </dgm:prSet>
      <dgm:spPr/>
    </dgm:pt>
    <dgm:pt modelId="{D3B2B1B2-E56B-4D7E-942F-3C6D54E03848}" type="pres">
      <dgm:prSet presAssocID="{9E1DFBDA-08ED-48A3-9D53-6DA6DDE6E089}" presName="rootComposite" presStyleCnt="0"/>
      <dgm:spPr/>
    </dgm:pt>
    <dgm:pt modelId="{99745C95-E819-45FB-9D0D-FF0738E57BA3}" type="pres">
      <dgm:prSet presAssocID="{9E1DFBDA-08ED-48A3-9D53-6DA6DDE6E089}" presName="rootText" presStyleLbl="node3" presStyleIdx="0" presStyleCnt="2">
        <dgm:presLayoutVars>
          <dgm:chPref val="3"/>
        </dgm:presLayoutVars>
      </dgm:prSet>
      <dgm:spPr/>
    </dgm:pt>
    <dgm:pt modelId="{E4A1D90D-650D-4271-A849-4CF6D1D89CFF}" type="pres">
      <dgm:prSet presAssocID="{9E1DFBDA-08ED-48A3-9D53-6DA6DDE6E089}" presName="rootConnector" presStyleLbl="node3" presStyleIdx="0" presStyleCnt="2"/>
      <dgm:spPr/>
    </dgm:pt>
    <dgm:pt modelId="{A989A80B-E553-41D1-B890-23B1E8A27205}" type="pres">
      <dgm:prSet presAssocID="{9E1DFBDA-08ED-48A3-9D53-6DA6DDE6E089}" presName="hierChild4" presStyleCnt="0"/>
      <dgm:spPr/>
    </dgm:pt>
    <dgm:pt modelId="{F85B4AB7-EBD2-4586-BF68-4B78376FDAA1}" type="pres">
      <dgm:prSet presAssocID="{EC8FEFB4-6FEA-4121-896D-FE7305A24F74}" presName="Name35" presStyleLbl="parChTrans1D4" presStyleIdx="0" presStyleCnt="6"/>
      <dgm:spPr/>
    </dgm:pt>
    <dgm:pt modelId="{F9FB9C01-B311-416B-B735-36FEB031B07C}" type="pres">
      <dgm:prSet presAssocID="{A70EF022-0C68-4FBB-99E4-953F6E436471}" presName="hierRoot2" presStyleCnt="0">
        <dgm:presLayoutVars>
          <dgm:hierBranch/>
        </dgm:presLayoutVars>
      </dgm:prSet>
      <dgm:spPr/>
    </dgm:pt>
    <dgm:pt modelId="{37550FF7-7431-4614-92C0-B6C82B8A12C3}" type="pres">
      <dgm:prSet presAssocID="{A70EF022-0C68-4FBB-99E4-953F6E436471}" presName="rootComposite" presStyleCnt="0"/>
      <dgm:spPr/>
    </dgm:pt>
    <dgm:pt modelId="{D788ABE7-86D8-42D2-8EC8-93AC29CC9317}" type="pres">
      <dgm:prSet presAssocID="{A70EF022-0C68-4FBB-99E4-953F6E436471}" presName="rootText" presStyleLbl="node4" presStyleIdx="0" presStyleCnt="6" custScaleX="94941" custScaleY="121620">
        <dgm:presLayoutVars>
          <dgm:chPref val="3"/>
        </dgm:presLayoutVars>
      </dgm:prSet>
      <dgm:spPr/>
    </dgm:pt>
    <dgm:pt modelId="{74EC49A7-B422-4FAE-A199-4916C9B4962D}" type="pres">
      <dgm:prSet presAssocID="{A70EF022-0C68-4FBB-99E4-953F6E436471}" presName="rootConnector" presStyleLbl="node4" presStyleIdx="0" presStyleCnt="6"/>
      <dgm:spPr/>
    </dgm:pt>
    <dgm:pt modelId="{A3F41D4B-5AA7-4D91-8B9E-EFDD46FD6621}" type="pres">
      <dgm:prSet presAssocID="{A70EF022-0C68-4FBB-99E4-953F6E436471}" presName="hierChild4" presStyleCnt="0"/>
      <dgm:spPr/>
    </dgm:pt>
    <dgm:pt modelId="{E1616FDC-E6FD-4671-9A81-E2CEED39A0A7}" type="pres">
      <dgm:prSet presAssocID="{86EEF6BD-ADB1-4CE0-BBF5-85316ED72B94}" presName="Name35" presStyleLbl="parChTrans1D4" presStyleIdx="1" presStyleCnt="6"/>
      <dgm:spPr/>
    </dgm:pt>
    <dgm:pt modelId="{96AE98BD-5509-4553-8913-603710FBF411}" type="pres">
      <dgm:prSet presAssocID="{3170CAA9-9CE3-4580-A893-18EE66916765}" presName="hierRoot2" presStyleCnt="0">
        <dgm:presLayoutVars>
          <dgm:hierBranch/>
        </dgm:presLayoutVars>
      </dgm:prSet>
      <dgm:spPr/>
    </dgm:pt>
    <dgm:pt modelId="{84A1F981-81DF-42BF-A56F-7AB2FC8B7968}" type="pres">
      <dgm:prSet presAssocID="{3170CAA9-9CE3-4580-A893-18EE66916765}" presName="rootComposite" presStyleCnt="0"/>
      <dgm:spPr/>
    </dgm:pt>
    <dgm:pt modelId="{84E7CB51-CB3D-47B1-952B-E1E966AE9601}" type="pres">
      <dgm:prSet presAssocID="{3170CAA9-9CE3-4580-A893-18EE66916765}" presName="rootText" presStyleLbl="node4" presStyleIdx="1" presStyleCnt="6">
        <dgm:presLayoutVars>
          <dgm:chPref val="3"/>
        </dgm:presLayoutVars>
      </dgm:prSet>
      <dgm:spPr/>
    </dgm:pt>
    <dgm:pt modelId="{1D1A0B06-F310-4FA2-BB59-6647A83E9639}" type="pres">
      <dgm:prSet presAssocID="{3170CAA9-9CE3-4580-A893-18EE66916765}" presName="rootConnector" presStyleLbl="node4" presStyleIdx="1" presStyleCnt="6"/>
      <dgm:spPr/>
    </dgm:pt>
    <dgm:pt modelId="{5A0CFCDD-934E-4F2D-AD07-4DCEF6AC8FC1}" type="pres">
      <dgm:prSet presAssocID="{3170CAA9-9CE3-4580-A893-18EE66916765}" presName="hierChild4" presStyleCnt="0"/>
      <dgm:spPr/>
    </dgm:pt>
    <dgm:pt modelId="{B498723A-49B9-4E18-94EA-22C6242CC14C}" type="pres">
      <dgm:prSet presAssocID="{54A21C12-DC0B-45FE-ABBA-B5E7358E534A}" presName="Name35" presStyleLbl="parChTrans1D4" presStyleIdx="2" presStyleCnt="6"/>
      <dgm:spPr/>
    </dgm:pt>
    <dgm:pt modelId="{DC5A66A2-0537-41B0-BC7F-CDCCE8859A76}" type="pres">
      <dgm:prSet presAssocID="{B72535DB-F6AD-40F9-A098-CCC8035898A0}" presName="hierRoot2" presStyleCnt="0">
        <dgm:presLayoutVars>
          <dgm:hierBranch val="r"/>
        </dgm:presLayoutVars>
      </dgm:prSet>
      <dgm:spPr/>
    </dgm:pt>
    <dgm:pt modelId="{7543605E-6FE7-4F6E-B091-0FDB2024323D}" type="pres">
      <dgm:prSet presAssocID="{B72535DB-F6AD-40F9-A098-CCC8035898A0}" presName="rootComposite" presStyleCnt="0"/>
      <dgm:spPr/>
    </dgm:pt>
    <dgm:pt modelId="{8111669C-BA29-4ED3-9C4B-8B0B67148D1F}" type="pres">
      <dgm:prSet presAssocID="{B72535DB-F6AD-40F9-A098-CCC8035898A0}" presName="rootText" presStyleLbl="node4" presStyleIdx="2" presStyleCnt="6">
        <dgm:presLayoutVars>
          <dgm:chPref val="3"/>
        </dgm:presLayoutVars>
      </dgm:prSet>
      <dgm:spPr/>
    </dgm:pt>
    <dgm:pt modelId="{C1471506-CE6F-4DA7-9981-6FB87927C0DC}" type="pres">
      <dgm:prSet presAssocID="{B72535DB-F6AD-40F9-A098-CCC8035898A0}" presName="rootConnector" presStyleLbl="node4" presStyleIdx="2" presStyleCnt="6"/>
      <dgm:spPr/>
    </dgm:pt>
    <dgm:pt modelId="{B9E80B9F-E295-42B9-8A1A-06C802B194F5}" type="pres">
      <dgm:prSet presAssocID="{B72535DB-F6AD-40F9-A098-CCC8035898A0}" presName="hierChild4" presStyleCnt="0"/>
      <dgm:spPr/>
    </dgm:pt>
    <dgm:pt modelId="{1BAD1AD8-7664-4F10-8B10-4FDFDFCF03FD}" type="pres">
      <dgm:prSet presAssocID="{B72535DB-F6AD-40F9-A098-CCC8035898A0}" presName="hierChild5" presStyleCnt="0"/>
      <dgm:spPr/>
    </dgm:pt>
    <dgm:pt modelId="{59F1C7C5-1E43-4860-8B89-F03D8C7FA6E4}" type="pres">
      <dgm:prSet presAssocID="{24D2065D-822C-45FE-805E-8A4365AFA9F9}" presName="Name35" presStyleLbl="parChTrans1D4" presStyleIdx="3" presStyleCnt="6"/>
      <dgm:spPr/>
    </dgm:pt>
    <dgm:pt modelId="{77370849-B914-4DDB-8A4D-E5BD89F02D7F}" type="pres">
      <dgm:prSet presAssocID="{3A0CB0C9-0DCD-4F4F-9DB4-0A97B1FFC386}" presName="hierRoot2" presStyleCnt="0">
        <dgm:presLayoutVars>
          <dgm:hierBranch val="r"/>
        </dgm:presLayoutVars>
      </dgm:prSet>
      <dgm:spPr/>
    </dgm:pt>
    <dgm:pt modelId="{8C55D40A-CCA5-483A-B2D4-9DDC0D476379}" type="pres">
      <dgm:prSet presAssocID="{3A0CB0C9-0DCD-4F4F-9DB4-0A97B1FFC386}" presName="rootComposite" presStyleCnt="0"/>
      <dgm:spPr/>
    </dgm:pt>
    <dgm:pt modelId="{A70D10F3-B1DB-429B-B3FD-3BD62C9EE354}" type="pres">
      <dgm:prSet presAssocID="{3A0CB0C9-0DCD-4F4F-9DB4-0A97B1FFC386}" presName="rootText" presStyleLbl="node4" presStyleIdx="3" presStyleCnt="6">
        <dgm:presLayoutVars>
          <dgm:chPref val="3"/>
        </dgm:presLayoutVars>
      </dgm:prSet>
      <dgm:spPr/>
    </dgm:pt>
    <dgm:pt modelId="{01306522-0303-4B1A-A5EE-2D999247B238}" type="pres">
      <dgm:prSet presAssocID="{3A0CB0C9-0DCD-4F4F-9DB4-0A97B1FFC386}" presName="rootConnector" presStyleLbl="node4" presStyleIdx="3" presStyleCnt="6"/>
      <dgm:spPr/>
    </dgm:pt>
    <dgm:pt modelId="{9609190C-1031-43EB-B044-721D3124D8C0}" type="pres">
      <dgm:prSet presAssocID="{3A0CB0C9-0DCD-4F4F-9DB4-0A97B1FFC386}" presName="hierChild4" presStyleCnt="0"/>
      <dgm:spPr/>
    </dgm:pt>
    <dgm:pt modelId="{B741EA45-E075-4597-9E86-183215192C24}" type="pres">
      <dgm:prSet presAssocID="{3A0CB0C9-0DCD-4F4F-9DB4-0A97B1FFC386}" presName="hierChild5" presStyleCnt="0"/>
      <dgm:spPr/>
    </dgm:pt>
    <dgm:pt modelId="{375C7F75-9B43-4427-9806-E5AA9C09623E}" type="pres">
      <dgm:prSet presAssocID="{4976645C-55E3-4447-AEFE-25388D2844E9}" presName="Name35" presStyleLbl="parChTrans1D4" presStyleIdx="4" presStyleCnt="6"/>
      <dgm:spPr/>
    </dgm:pt>
    <dgm:pt modelId="{E9B0C86C-EE9F-4087-83AD-5FE29A27F3BE}" type="pres">
      <dgm:prSet presAssocID="{477CE58C-0E7E-49BD-941E-2AA016BE8788}" presName="hierRoot2" presStyleCnt="0">
        <dgm:presLayoutVars>
          <dgm:hierBranch val="r"/>
        </dgm:presLayoutVars>
      </dgm:prSet>
      <dgm:spPr/>
    </dgm:pt>
    <dgm:pt modelId="{D02022E2-4B58-4E13-827D-E10FA6558B30}" type="pres">
      <dgm:prSet presAssocID="{477CE58C-0E7E-49BD-941E-2AA016BE8788}" presName="rootComposite" presStyleCnt="0"/>
      <dgm:spPr/>
    </dgm:pt>
    <dgm:pt modelId="{99888E8B-E8D4-4FD4-BC5C-94333C15DF31}" type="pres">
      <dgm:prSet presAssocID="{477CE58C-0E7E-49BD-941E-2AA016BE8788}" presName="rootText" presStyleLbl="node4" presStyleIdx="4" presStyleCnt="6">
        <dgm:presLayoutVars>
          <dgm:chPref val="3"/>
        </dgm:presLayoutVars>
      </dgm:prSet>
      <dgm:spPr/>
    </dgm:pt>
    <dgm:pt modelId="{67078701-B460-4714-BF7F-16BCFD69FA9C}" type="pres">
      <dgm:prSet presAssocID="{477CE58C-0E7E-49BD-941E-2AA016BE8788}" presName="rootConnector" presStyleLbl="node4" presStyleIdx="4" presStyleCnt="6"/>
      <dgm:spPr/>
    </dgm:pt>
    <dgm:pt modelId="{E450583B-BCB9-4A3B-82DA-0AB612E452F1}" type="pres">
      <dgm:prSet presAssocID="{477CE58C-0E7E-49BD-941E-2AA016BE8788}" presName="hierChild4" presStyleCnt="0"/>
      <dgm:spPr/>
    </dgm:pt>
    <dgm:pt modelId="{B5DD8866-E169-4963-80CF-E83E702DB25D}" type="pres">
      <dgm:prSet presAssocID="{477CE58C-0E7E-49BD-941E-2AA016BE8788}" presName="hierChild5" presStyleCnt="0"/>
      <dgm:spPr/>
    </dgm:pt>
    <dgm:pt modelId="{CFD4314B-DEEE-4339-BD7C-02B65B6AD7EA}" type="pres">
      <dgm:prSet presAssocID="{1BA1FF7F-387A-48D4-BD54-6A0182D7D950}" presName="Name35" presStyleLbl="parChTrans1D4" presStyleIdx="5" presStyleCnt="6"/>
      <dgm:spPr/>
    </dgm:pt>
    <dgm:pt modelId="{7A445EFA-73CA-419F-BDC9-7DF2A1C07618}" type="pres">
      <dgm:prSet presAssocID="{A1EF0028-5228-4A65-A072-53B1C5C02B00}" presName="hierRoot2" presStyleCnt="0">
        <dgm:presLayoutVars>
          <dgm:hierBranch val="r"/>
        </dgm:presLayoutVars>
      </dgm:prSet>
      <dgm:spPr/>
    </dgm:pt>
    <dgm:pt modelId="{6FDCAB65-45E2-4131-A1E4-52E5285300A0}" type="pres">
      <dgm:prSet presAssocID="{A1EF0028-5228-4A65-A072-53B1C5C02B00}" presName="rootComposite" presStyleCnt="0"/>
      <dgm:spPr/>
    </dgm:pt>
    <dgm:pt modelId="{A1E21BFA-4EA6-4FFC-ACDB-81BC980BA941}" type="pres">
      <dgm:prSet presAssocID="{A1EF0028-5228-4A65-A072-53B1C5C02B00}" presName="rootText" presStyleLbl="node4" presStyleIdx="5" presStyleCnt="6">
        <dgm:presLayoutVars>
          <dgm:chPref val="3"/>
        </dgm:presLayoutVars>
      </dgm:prSet>
      <dgm:spPr/>
    </dgm:pt>
    <dgm:pt modelId="{5244B672-88B8-4610-B542-ECA383C99E0D}" type="pres">
      <dgm:prSet presAssocID="{A1EF0028-5228-4A65-A072-53B1C5C02B00}" presName="rootConnector" presStyleLbl="node4" presStyleIdx="5" presStyleCnt="6"/>
      <dgm:spPr/>
    </dgm:pt>
    <dgm:pt modelId="{E1EA2818-200A-4A81-9501-086FBD3F354B}" type="pres">
      <dgm:prSet presAssocID="{A1EF0028-5228-4A65-A072-53B1C5C02B00}" presName="hierChild4" presStyleCnt="0"/>
      <dgm:spPr/>
    </dgm:pt>
    <dgm:pt modelId="{56A96AAD-2C05-43A7-A18D-DE30469BC615}" type="pres">
      <dgm:prSet presAssocID="{A1EF0028-5228-4A65-A072-53B1C5C02B00}" presName="hierChild5" presStyleCnt="0"/>
      <dgm:spPr/>
    </dgm:pt>
    <dgm:pt modelId="{3738BED1-E67A-4F7A-944E-026357A373D4}" type="pres">
      <dgm:prSet presAssocID="{3170CAA9-9CE3-4580-A893-18EE66916765}" presName="hierChild5" presStyleCnt="0"/>
      <dgm:spPr/>
    </dgm:pt>
    <dgm:pt modelId="{EC4FEEC8-8733-4F56-BC50-8CF1F27F2928}" type="pres">
      <dgm:prSet presAssocID="{A70EF022-0C68-4FBB-99E4-953F6E436471}" presName="hierChild5" presStyleCnt="0"/>
      <dgm:spPr/>
    </dgm:pt>
    <dgm:pt modelId="{FA6A6303-0FFE-44AD-AFFD-C83BAB3E33DD}" type="pres">
      <dgm:prSet presAssocID="{9E1DFBDA-08ED-48A3-9D53-6DA6DDE6E089}" presName="hierChild5" presStyleCnt="0"/>
      <dgm:spPr/>
    </dgm:pt>
    <dgm:pt modelId="{6FDB8EDA-B9AE-4803-96F2-D6C0F0620CBE}" type="pres">
      <dgm:prSet presAssocID="{05FB35A6-858E-4CBE-A117-A115169166F5}" presName="Name35" presStyleLbl="parChTrans1D3" presStyleIdx="1" presStyleCnt="2"/>
      <dgm:spPr/>
    </dgm:pt>
    <dgm:pt modelId="{7F06D3A1-F788-4EF4-A558-0E5BBA5D2B9E}" type="pres">
      <dgm:prSet presAssocID="{BCA085C7-FB85-47A2-B097-8E9382FAD0EE}" presName="hierRoot2" presStyleCnt="0">
        <dgm:presLayoutVars>
          <dgm:hierBranch/>
        </dgm:presLayoutVars>
      </dgm:prSet>
      <dgm:spPr/>
    </dgm:pt>
    <dgm:pt modelId="{FB0C1FE8-141B-494A-9BAE-C601C3DD48A0}" type="pres">
      <dgm:prSet presAssocID="{BCA085C7-FB85-47A2-B097-8E9382FAD0EE}" presName="rootComposite" presStyleCnt="0"/>
      <dgm:spPr/>
    </dgm:pt>
    <dgm:pt modelId="{90D19010-7013-44B8-BDD3-E18580059EC1}" type="pres">
      <dgm:prSet presAssocID="{BCA085C7-FB85-47A2-B097-8E9382FAD0EE}" presName="rootText" presStyleLbl="node3" presStyleIdx="1" presStyleCnt="2">
        <dgm:presLayoutVars>
          <dgm:chPref val="3"/>
        </dgm:presLayoutVars>
      </dgm:prSet>
      <dgm:spPr/>
    </dgm:pt>
    <dgm:pt modelId="{4C0013BE-7885-45C4-B709-F001D9859A31}" type="pres">
      <dgm:prSet presAssocID="{BCA085C7-FB85-47A2-B097-8E9382FAD0EE}" presName="rootConnector" presStyleLbl="node3" presStyleIdx="1" presStyleCnt="2"/>
      <dgm:spPr/>
    </dgm:pt>
    <dgm:pt modelId="{987F9826-7CEC-43F7-992A-53A1C4521520}" type="pres">
      <dgm:prSet presAssocID="{BCA085C7-FB85-47A2-B097-8E9382FAD0EE}" presName="hierChild4" presStyleCnt="0"/>
      <dgm:spPr/>
    </dgm:pt>
    <dgm:pt modelId="{86F4C113-C670-4321-9BB7-AF25E49779FF}" type="pres">
      <dgm:prSet presAssocID="{BCA085C7-FB85-47A2-B097-8E9382FAD0EE}" presName="hierChild5" presStyleCnt="0"/>
      <dgm:spPr/>
    </dgm:pt>
    <dgm:pt modelId="{539BCCAA-E026-49DE-97FA-CE2CFA6FB12C}" type="pres">
      <dgm:prSet presAssocID="{89F73C3D-0007-4D1D-BED8-A6C8A00D4B10}" presName="hierChild5" presStyleCnt="0"/>
      <dgm:spPr/>
    </dgm:pt>
    <dgm:pt modelId="{5E946ACB-8F5D-41CD-B78A-46DFCC91BE99}" type="pres">
      <dgm:prSet presAssocID="{6689254D-E72D-468E-9AA4-B01983676B20}" presName="hierChild3" presStyleCnt="0"/>
      <dgm:spPr/>
    </dgm:pt>
  </dgm:ptLst>
  <dgm:cxnLst>
    <dgm:cxn modelId="{6AD5D703-D82C-4578-9F79-255794E2B522}" srcId="{3170CAA9-9CE3-4580-A893-18EE66916765}" destId="{A1EF0028-5228-4A65-A072-53B1C5C02B00}" srcOrd="3" destOrd="0" parTransId="{1BA1FF7F-387A-48D4-BD54-6A0182D7D950}" sibTransId="{C142079F-B470-4BB2-A9B1-BFF9C1AE3437}"/>
    <dgm:cxn modelId="{14A83C12-E1CF-49EA-960C-E81B18DD3D14}" srcId="{3170CAA9-9CE3-4580-A893-18EE66916765}" destId="{477CE58C-0E7E-49BD-941E-2AA016BE8788}" srcOrd="2" destOrd="0" parTransId="{4976645C-55E3-4447-AEFE-25388D2844E9}" sibTransId="{00DCBDA7-9349-4077-8801-B765349D7276}"/>
    <dgm:cxn modelId="{85493B14-58A5-4AE1-BFD8-E77FA4F42ED8}" type="presOf" srcId="{9E1DFBDA-08ED-48A3-9D53-6DA6DDE6E089}" destId="{99745C95-E819-45FB-9D0D-FF0738E57BA3}" srcOrd="0" destOrd="0" presId="urn:microsoft.com/office/officeart/2005/8/layout/orgChart1"/>
    <dgm:cxn modelId="{369EB11E-E41B-4B96-8CA4-AD3D51D1A698}" srcId="{3170CAA9-9CE3-4580-A893-18EE66916765}" destId="{B72535DB-F6AD-40F9-A098-CCC8035898A0}" srcOrd="0" destOrd="0" parTransId="{54A21C12-DC0B-45FE-ABBA-B5E7358E534A}" sibTransId="{98965577-03A2-421D-B1F5-1028E00FC691}"/>
    <dgm:cxn modelId="{AF20FE22-F1B2-494A-9B3A-A74ED279C5A2}" type="presOf" srcId="{A70EF022-0C68-4FBB-99E4-953F6E436471}" destId="{D788ABE7-86D8-42D2-8EC8-93AC29CC9317}" srcOrd="0" destOrd="0" presId="urn:microsoft.com/office/officeart/2005/8/layout/orgChart1"/>
    <dgm:cxn modelId="{B8DE8C29-EA4A-4303-A1A7-72F197211DD7}" type="presOf" srcId="{89F73C3D-0007-4D1D-BED8-A6C8A00D4B10}" destId="{F8B5735D-F7C5-4E88-B3E5-556FBF859391}" srcOrd="1" destOrd="0" presId="urn:microsoft.com/office/officeart/2005/8/layout/orgChart1"/>
    <dgm:cxn modelId="{E1D2A52B-14FA-43E5-B1FA-3C865FC0A833}" type="presOf" srcId="{B72535DB-F6AD-40F9-A098-CCC8035898A0}" destId="{C1471506-CE6F-4DA7-9981-6FB87927C0DC}" srcOrd="1" destOrd="0" presId="urn:microsoft.com/office/officeart/2005/8/layout/orgChart1"/>
    <dgm:cxn modelId="{6DA30A2E-2939-4F36-954C-7B0F155645BE}" type="presOf" srcId="{C092A1BA-D2E7-4E95-A6CF-F5345E128AE4}" destId="{2FA06831-DBA3-49F5-BFB1-FF5A9357210E}" srcOrd="0" destOrd="0" presId="urn:microsoft.com/office/officeart/2005/8/layout/orgChart1"/>
    <dgm:cxn modelId="{31720935-2D5D-4662-B269-F0FFAB29C41D}" type="presOf" srcId="{9E1DFBDA-08ED-48A3-9D53-6DA6DDE6E089}" destId="{E4A1D90D-650D-4271-A849-4CF6D1D89CFF}" srcOrd="1" destOrd="0" presId="urn:microsoft.com/office/officeart/2005/8/layout/orgChart1"/>
    <dgm:cxn modelId="{903FC73B-1E67-48BA-8B0D-FA8FD01AB1AA}" type="presOf" srcId="{3A0CB0C9-0DCD-4F4F-9DB4-0A97B1FFC386}" destId="{A70D10F3-B1DB-429B-B3FD-3BD62C9EE354}" srcOrd="0" destOrd="0" presId="urn:microsoft.com/office/officeart/2005/8/layout/orgChart1"/>
    <dgm:cxn modelId="{16D5CF3B-6C59-4ED1-9AA1-00330E90BCA1}" type="presOf" srcId="{EC8FEFB4-6FEA-4121-896D-FE7305A24F74}" destId="{F85B4AB7-EBD2-4586-BF68-4B78376FDAA1}" srcOrd="0" destOrd="0" presId="urn:microsoft.com/office/officeart/2005/8/layout/orgChart1"/>
    <dgm:cxn modelId="{051AF83C-1F5A-4533-AD4D-753D895BB748}" type="presOf" srcId="{6689254D-E72D-468E-9AA4-B01983676B20}" destId="{8774BA7E-8BE4-4169-91AA-E98499C7E396}" srcOrd="1" destOrd="0" presId="urn:microsoft.com/office/officeart/2005/8/layout/orgChart1"/>
    <dgm:cxn modelId="{03795468-E7EB-4254-9A0D-B4C672F4C738}" type="presOf" srcId="{54A21C12-DC0B-45FE-ABBA-B5E7358E534A}" destId="{B498723A-49B9-4E18-94EA-22C6242CC14C}" srcOrd="0" destOrd="0" presId="urn:microsoft.com/office/officeart/2005/8/layout/orgChart1"/>
    <dgm:cxn modelId="{74E13049-26F6-403D-9B90-4F68D6DDE802}" type="presOf" srcId="{3170CAA9-9CE3-4580-A893-18EE66916765}" destId="{1D1A0B06-F310-4FA2-BB59-6647A83E9639}" srcOrd="1" destOrd="0" presId="urn:microsoft.com/office/officeart/2005/8/layout/orgChart1"/>
    <dgm:cxn modelId="{EE7ABA6A-9BEC-4D9A-BBBA-CB558A3C8CFA}" srcId="{89F73C3D-0007-4D1D-BED8-A6C8A00D4B10}" destId="{BCA085C7-FB85-47A2-B097-8E9382FAD0EE}" srcOrd="1" destOrd="0" parTransId="{05FB35A6-858E-4CBE-A117-A115169166F5}" sibTransId="{3262D50C-B6C3-401B-AF54-A4A0ABF8D7E5}"/>
    <dgm:cxn modelId="{157E156C-9F1D-49A1-9747-3D1F47E982DC}" type="presOf" srcId="{A1EF0028-5228-4A65-A072-53B1C5C02B00}" destId="{5244B672-88B8-4610-B542-ECA383C99E0D}" srcOrd="1" destOrd="0" presId="urn:microsoft.com/office/officeart/2005/8/layout/orgChart1"/>
    <dgm:cxn modelId="{C9666D70-D400-4A36-9877-FC302EFA25D6}" type="presOf" srcId="{A70EF022-0C68-4FBB-99E4-953F6E436471}" destId="{74EC49A7-B422-4FAE-A199-4916C9B4962D}" srcOrd="1" destOrd="0" presId="urn:microsoft.com/office/officeart/2005/8/layout/orgChart1"/>
    <dgm:cxn modelId="{50F10574-71CD-4E4A-B110-1B597C6033E6}" type="presOf" srcId="{3A0CB0C9-0DCD-4F4F-9DB4-0A97B1FFC386}" destId="{01306522-0303-4B1A-A5EE-2D999247B238}" srcOrd="1" destOrd="0" presId="urn:microsoft.com/office/officeart/2005/8/layout/orgChart1"/>
    <dgm:cxn modelId="{E0332154-FD9E-44AF-8CD2-2EA86387984F}" type="presOf" srcId="{86EEF6BD-ADB1-4CE0-BBF5-85316ED72B94}" destId="{E1616FDC-E6FD-4671-9A81-E2CEED39A0A7}" srcOrd="0" destOrd="0" presId="urn:microsoft.com/office/officeart/2005/8/layout/orgChart1"/>
    <dgm:cxn modelId="{17D31179-E087-4260-AFD8-89E3CB158244}" srcId="{3170CAA9-9CE3-4580-A893-18EE66916765}" destId="{3A0CB0C9-0DCD-4F4F-9DB4-0A97B1FFC386}" srcOrd="1" destOrd="0" parTransId="{24D2065D-822C-45FE-805E-8A4365AFA9F9}" sibTransId="{F485DDB8-E045-46EE-A79C-E87F02A27986}"/>
    <dgm:cxn modelId="{BF97E27D-90DF-4113-BAD2-12E256D4BB66}" type="presOf" srcId="{24D2065D-822C-45FE-805E-8A4365AFA9F9}" destId="{59F1C7C5-1E43-4860-8B89-F03D8C7FA6E4}" srcOrd="0" destOrd="0" presId="urn:microsoft.com/office/officeart/2005/8/layout/orgChart1"/>
    <dgm:cxn modelId="{2F4CF07D-29D7-4AA2-B986-9309798282DE}" type="presOf" srcId="{4976645C-55E3-4447-AEFE-25388D2844E9}" destId="{375C7F75-9B43-4427-9806-E5AA9C09623E}" srcOrd="0" destOrd="0" presId="urn:microsoft.com/office/officeart/2005/8/layout/orgChart1"/>
    <dgm:cxn modelId="{835EE781-3D98-4DD8-9D5D-AC1EEECD8ABB}" type="presOf" srcId="{05FB35A6-858E-4CBE-A117-A115169166F5}" destId="{6FDB8EDA-B9AE-4803-96F2-D6C0F0620CBE}" srcOrd="0" destOrd="0" presId="urn:microsoft.com/office/officeart/2005/8/layout/orgChart1"/>
    <dgm:cxn modelId="{0507ED89-0E09-4A57-AE80-E394756214D8}" srcId="{A70EF022-0C68-4FBB-99E4-953F6E436471}" destId="{3170CAA9-9CE3-4580-A893-18EE66916765}" srcOrd="0" destOrd="0" parTransId="{86EEF6BD-ADB1-4CE0-BBF5-85316ED72B94}" sibTransId="{6F0D1663-2175-4A38-B6DB-99C514E77264}"/>
    <dgm:cxn modelId="{B26A0F8A-4F2E-4134-9672-4EF55FCF8D63}" srcId="{9E1DFBDA-08ED-48A3-9D53-6DA6DDE6E089}" destId="{A70EF022-0C68-4FBB-99E4-953F6E436471}" srcOrd="0" destOrd="0" parTransId="{EC8FEFB4-6FEA-4121-896D-FE7305A24F74}" sibTransId="{4AEFD793-6A35-4373-BE5E-0EFCAD4919E6}"/>
    <dgm:cxn modelId="{4D7EF399-AE8C-40FA-A242-93CFE5B22CE8}" type="presOf" srcId="{477CE58C-0E7E-49BD-941E-2AA016BE8788}" destId="{99888E8B-E8D4-4FD4-BC5C-94333C15DF31}" srcOrd="0" destOrd="0" presId="urn:microsoft.com/office/officeart/2005/8/layout/orgChart1"/>
    <dgm:cxn modelId="{6D2581A6-F006-4C80-9547-D52B3508CABB}" type="presOf" srcId="{B72535DB-F6AD-40F9-A098-CCC8035898A0}" destId="{8111669C-BA29-4ED3-9C4B-8B0B67148D1F}" srcOrd="0" destOrd="0" presId="urn:microsoft.com/office/officeart/2005/8/layout/orgChart1"/>
    <dgm:cxn modelId="{468220A9-E11F-49CB-9EDD-BE4858601419}" srcId="{6689254D-E72D-468E-9AA4-B01983676B20}" destId="{89F73C3D-0007-4D1D-BED8-A6C8A00D4B10}" srcOrd="0" destOrd="0" parTransId="{C092A1BA-D2E7-4E95-A6CF-F5345E128AE4}" sibTransId="{F77FE594-F5F9-4831-9C0B-B887A5F26364}"/>
    <dgm:cxn modelId="{D9F04EB4-B117-4CCB-BE25-3A72453C7649}" type="presOf" srcId="{477CE58C-0E7E-49BD-941E-2AA016BE8788}" destId="{67078701-B460-4714-BF7F-16BCFD69FA9C}" srcOrd="1" destOrd="0" presId="urn:microsoft.com/office/officeart/2005/8/layout/orgChart1"/>
    <dgm:cxn modelId="{166E3ABE-2521-477F-B5B9-5D4C6592F0C6}" srcId="{58A495CD-BA7E-46A2-A17F-96508C72B70C}" destId="{6689254D-E72D-468E-9AA4-B01983676B20}" srcOrd="0" destOrd="0" parTransId="{A44960EA-EE6A-4771-8880-B2AAEEFAD187}" sibTransId="{90F1DF55-512C-49D5-A20B-49B475B56407}"/>
    <dgm:cxn modelId="{CB741FC5-4537-4FD0-BE34-708CDAA354DE}" srcId="{89F73C3D-0007-4D1D-BED8-A6C8A00D4B10}" destId="{9E1DFBDA-08ED-48A3-9D53-6DA6DDE6E089}" srcOrd="0" destOrd="0" parTransId="{86DDF0C7-5EA1-4DA7-A588-F1CA413C63B8}" sibTransId="{9BAFFD25-97F9-43A3-B054-42F2149A901B}"/>
    <dgm:cxn modelId="{03341EC7-428E-487C-A75A-B89CF111E7F1}" type="presOf" srcId="{6689254D-E72D-468E-9AA4-B01983676B20}" destId="{9253DB82-5FED-4D45-9DBF-16EAD7D8A527}" srcOrd="0" destOrd="0" presId="urn:microsoft.com/office/officeart/2005/8/layout/orgChart1"/>
    <dgm:cxn modelId="{071BE3C9-FBD9-447F-9B71-99EAAAA62611}" type="presOf" srcId="{BCA085C7-FB85-47A2-B097-8E9382FAD0EE}" destId="{4C0013BE-7885-45C4-B709-F001D9859A31}" srcOrd="1" destOrd="0" presId="urn:microsoft.com/office/officeart/2005/8/layout/orgChart1"/>
    <dgm:cxn modelId="{1BAA9ECB-A84C-428F-BD9E-E9A41683C348}" type="presOf" srcId="{1BA1FF7F-387A-48D4-BD54-6A0182D7D950}" destId="{CFD4314B-DEEE-4339-BD7C-02B65B6AD7EA}" srcOrd="0" destOrd="0" presId="urn:microsoft.com/office/officeart/2005/8/layout/orgChart1"/>
    <dgm:cxn modelId="{5BE5AFCE-C571-4458-9B05-062963BBF209}" type="presOf" srcId="{58A495CD-BA7E-46A2-A17F-96508C72B70C}" destId="{24403985-8382-4B51-B424-F91E8DD3761D}" srcOrd="0" destOrd="0" presId="urn:microsoft.com/office/officeart/2005/8/layout/orgChart1"/>
    <dgm:cxn modelId="{454B91DB-A5DE-4826-BA31-73DF175DFE5C}" type="presOf" srcId="{89F73C3D-0007-4D1D-BED8-A6C8A00D4B10}" destId="{E7AD46A7-B13C-4986-85EF-96A2CF524F33}" srcOrd="0" destOrd="0" presId="urn:microsoft.com/office/officeart/2005/8/layout/orgChart1"/>
    <dgm:cxn modelId="{E47707E5-8B98-4F3B-B452-22D3C9489AE4}" type="presOf" srcId="{A1EF0028-5228-4A65-A072-53B1C5C02B00}" destId="{A1E21BFA-4EA6-4FFC-ACDB-81BC980BA941}" srcOrd="0" destOrd="0" presId="urn:microsoft.com/office/officeart/2005/8/layout/orgChart1"/>
    <dgm:cxn modelId="{188005E8-8F70-4D36-92BC-3E0F8CCE95CC}" type="presOf" srcId="{3170CAA9-9CE3-4580-A893-18EE66916765}" destId="{84E7CB51-CB3D-47B1-952B-E1E966AE9601}" srcOrd="0" destOrd="0" presId="urn:microsoft.com/office/officeart/2005/8/layout/orgChart1"/>
    <dgm:cxn modelId="{842649F1-82CE-4325-A9D9-B7BC4E6B68C7}" type="presOf" srcId="{BCA085C7-FB85-47A2-B097-8E9382FAD0EE}" destId="{90D19010-7013-44B8-BDD3-E18580059EC1}" srcOrd="0" destOrd="0" presId="urn:microsoft.com/office/officeart/2005/8/layout/orgChart1"/>
    <dgm:cxn modelId="{5DB50EF6-124D-4BA6-979F-F056A9FCE658}" type="presOf" srcId="{86DDF0C7-5EA1-4DA7-A588-F1CA413C63B8}" destId="{A7E913CF-C6D8-4A55-8F0C-A96D9DDC78C2}" srcOrd="0" destOrd="0" presId="urn:microsoft.com/office/officeart/2005/8/layout/orgChart1"/>
    <dgm:cxn modelId="{7C403737-7E7B-4561-8422-BFC2D0B1ECCC}" type="presParOf" srcId="{24403985-8382-4B51-B424-F91E8DD3761D}" destId="{23E7B96A-F8AA-43D4-898E-4A8CBABADD8B}" srcOrd="0" destOrd="0" presId="urn:microsoft.com/office/officeart/2005/8/layout/orgChart1"/>
    <dgm:cxn modelId="{54032C79-B89F-49E9-AEB4-A69D64E99980}" type="presParOf" srcId="{23E7B96A-F8AA-43D4-898E-4A8CBABADD8B}" destId="{86F88AEC-51D9-40B4-978E-A9A5B00ABEAA}" srcOrd="0" destOrd="0" presId="urn:microsoft.com/office/officeart/2005/8/layout/orgChart1"/>
    <dgm:cxn modelId="{36C40CF0-17A5-4483-AD73-25BA5E819C94}" type="presParOf" srcId="{86F88AEC-51D9-40B4-978E-A9A5B00ABEAA}" destId="{9253DB82-5FED-4D45-9DBF-16EAD7D8A527}" srcOrd="0" destOrd="0" presId="urn:microsoft.com/office/officeart/2005/8/layout/orgChart1"/>
    <dgm:cxn modelId="{24B89241-C289-4B86-81DC-3717BBBFA233}" type="presParOf" srcId="{86F88AEC-51D9-40B4-978E-A9A5B00ABEAA}" destId="{8774BA7E-8BE4-4169-91AA-E98499C7E396}" srcOrd="1" destOrd="0" presId="urn:microsoft.com/office/officeart/2005/8/layout/orgChart1"/>
    <dgm:cxn modelId="{144659D1-7F91-4D39-AA6E-476AF7A30B45}" type="presParOf" srcId="{23E7B96A-F8AA-43D4-898E-4A8CBABADD8B}" destId="{CA12BE49-74F5-49E7-A442-A3C43DCDEDFF}" srcOrd="1" destOrd="0" presId="urn:microsoft.com/office/officeart/2005/8/layout/orgChart1"/>
    <dgm:cxn modelId="{7DF3D64B-9E92-49A5-9725-D4F37877FE32}" type="presParOf" srcId="{CA12BE49-74F5-49E7-A442-A3C43DCDEDFF}" destId="{2FA06831-DBA3-49F5-BFB1-FF5A9357210E}" srcOrd="0" destOrd="0" presId="urn:microsoft.com/office/officeart/2005/8/layout/orgChart1"/>
    <dgm:cxn modelId="{F5025146-B774-4317-B85A-BE32DCDBF660}" type="presParOf" srcId="{CA12BE49-74F5-49E7-A442-A3C43DCDEDFF}" destId="{AD7B30DA-1868-4F0E-B02E-FAC380AF41E3}" srcOrd="1" destOrd="0" presId="urn:microsoft.com/office/officeart/2005/8/layout/orgChart1"/>
    <dgm:cxn modelId="{FDE67D8D-28D7-4616-8713-62ED739D4158}" type="presParOf" srcId="{AD7B30DA-1868-4F0E-B02E-FAC380AF41E3}" destId="{09D57437-8452-4B7B-891B-8F3353C6218E}" srcOrd="0" destOrd="0" presId="urn:microsoft.com/office/officeart/2005/8/layout/orgChart1"/>
    <dgm:cxn modelId="{5DEB9075-E9C0-4C89-B3AF-FCD3A151EE2A}" type="presParOf" srcId="{09D57437-8452-4B7B-891B-8F3353C6218E}" destId="{E7AD46A7-B13C-4986-85EF-96A2CF524F33}" srcOrd="0" destOrd="0" presId="urn:microsoft.com/office/officeart/2005/8/layout/orgChart1"/>
    <dgm:cxn modelId="{CF779A57-64DC-4847-B502-D5E7AE660B72}" type="presParOf" srcId="{09D57437-8452-4B7B-891B-8F3353C6218E}" destId="{F8B5735D-F7C5-4E88-B3E5-556FBF859391}" srcOrd="1" destOrd="0" presId="urn:microsoft.com/office/officeart/2005/8/layout/orgChart1"/>
    <dgm:cxn modelId="{4BB79816-362A-4EFF-96EA-2DED3C8FF00B}" type="presParOf" srcId="{AD7B30DA-1868-4F0E-B02E-FAC380AF41E3}" destId="{8CA6552A-6BC8-4D59-B694-6C3DEC5EB492}" srcOrd="1" destOrd="0" presId="urn:microsoft.com/office/officeart/2005/8/layout/orgChart1"/>
    <dgm:cxn modelId="{7895FE1C-2643-46F9-B8CF-D17C07253121}" type="presParOf" srcId="{8CA6552A-6BC8-4D59-B694-6C3DEC5EB492}" destId="{A7E913CF-C6D8-4A55-8F0C-A96D9DDC78C2}" srcOrd="0" destOrd="0" presId="urn:microsoft.com/office/officeart/2005/8/layout/orgChart1"/>
    <dgm:cxn modelId="{DBE5024B-1FAE-4087-AD4A-69E7A8DDE7C3}" type="presParOf" srcId="{8CA6552A-6BC8-4D59-B694-6C3DEC5EB492}" destId="{8DD979C6-7C06-468C-95B2-3E3F06D4C518}" srcOrd="1" destOrd="0" presId="urn:microsoft.com/office/officeart/2005/8/layout/orgChart1"/>
    <dgm:cxn modelId="{141FA968-7066-4867-BAD5-D68D5F700221}" type="presParOf" srcId="{8DD979C6-7C06-468C-95B2-3E3F06D4C518}" destId="{D3B2B1B2-E56B-4D7E-942F-3C6D54E03848}" srcOrd="0" destOrd="0" presId="urn:microsoft.com/office/officeart/2005/8/layout/orgChart1"/>
    <dgm:cxn modelId="{2EF47014-2872-4434-80D8-C5FC0B5F861F}" type="presParOf" srcId="{D3B2B1B2-E56B-4D7E-942F-3C6D54E03848}" destId="{99745C95-E819-45FB-9D0D-FF0738E57BA3}" srcOrd="0" destOrd="0" presId="urn:microsoft.com/office/officeart/2005/8/layout/orgChart1"/>
    <dgm:cxn modelId="{3E3146F5-2208-40D0-8DAF-2F994D97F332}" type="presParOf" srcId="{D3B2B1B2-E56B-4D7E-942F-3C6D54E03848}" destId="{E4A1D90D-650D-4271-A849-4CF6D1D89CFF}" srcOrd="1" destOrd="0" presId="urn:microsoft.com/office/officeart/2005/8/layout/orgChart1"/>
    <dgm:cxn modelId="{A863E986-D353-4999-978C-256EA6B4B399}" type="presParOf" srcId="{8DD979C6-7C06-468C-95B2-3E3F06D4C518}" destId="{A989A80B-E553-41D1-B890-23B1E8A27205}" srcOrd="1" destOrd="0" presId="urn:microsoft.com/office/officeart/2005/8/layout/orgChart1"/>
    <dgm:cxn modelId="{5C478C98-6A4A-4C58-BDE0-1D1A6C9B44E7}" type="presParOf" srcId="{A989A80B-E553-41D1-B890-23B1E8A27205}" destId="{F85B4AB7-EBD2-4586-BF68-4B78376FDAA1}" srcOrd="0" destOrd="0" presId="urn:microsoft.com/office/officeart/2005/8/layout/orgChart1"/>
    <dgm:cxn modelId="{30C138CC-FD26-4A3B-A1D5-0F0FE6414891}" type="presParOf" srcId="{A989A80B-E553-41D1-B890-23B1E8A27205}" destId="{F9FB9C01-B311-416B-B735-36FEB031B07C}" srcOrd="1" destOrd="0" presId="urn:microsoft.com/office/officeart/2005/8/layout/orgChart1"/>
    <dgm:cxn modelId="{82FB1BCB-2BDB-4AA2-B53B-B4A692940772}" type="presParOf" srcId="{F9FB9C01-B311-416B-B735-36FEB031B07C}" destId="{37550FF7-7431-4614-92C0-B6C82B8A12C3}" srcOrd="0" destOrd="0" presId="urn:microsoft.com/office/officeart/2005/8/layout/orgChart1"/>
    <dgm:cxn modelId="{274FC3E7-69BB-4C74-9A57-325E0DAB355E}" type="presParOf" srcId="{37550FF7-7431-4614-92C0-B6C82B8A12C3}" destId="{D788ABE7-86D8-42D2-8EC8-93AC29CC9317}" srcOrd="0" destOrd="0" presId="urn:microsoft.com/office/officeart/2005/8/layout/orgChart1"/>
    <dgm:cxn modelId="{F694411A-3187-4371-A700-24BA7CE82C6E}" type="presParOf" srcId="{37550FF7-7431-4614-92C0-B6C82B8A12C3}" destId="{74EC49A7-B422-4FAE-A199-4916C9B4962D}" srcOrd="1" destOrd="0" presId="urn:microsoft.com/office/officeart/2005/8/layout/orgChart1"/>
    <dgm:cxn modelId="{173A9FCC-D134-4740-A239-BF4D05D51A4F}" type="presParOf" srcId="{F9FB9C01-B311-416B-B735-36FEB031B07C}" destId="{A3F41D4B-5AA7-4D91-8B9E-EFDD46FD6621}" srcOrd="1" destOrd="0" presId="urn:microsoft.com/office/officeart/2005/8/layout/orgChart1"/>
    <dgm:cxn modelId="{27FB1C54-40AF-466C-A6F2-D56A428CFCD5}" type="presParOf" srcId="{A3F41D4B-5AA7-4D91-8B9E-EFDD46FD6621}" destId="{E1616FDC-E6FD-4671-9A81-E2CEED39A0A7}" srcOrd="0" destOrd="0" presId="urn:microsoft.com/office/officeart/2005/8/layout/orgChart1"/>
    <dgm:cxn modelId="{C3C0DBCB-F0FC-43BE-9F1D-D585C6F56873}" type="presParOf" srcId="{A3F41D4B-5AA7-4D91-8B9E-EFDD46FD6621}" destId="{96AE98BD-5509-4553-8913-603710FBF411}" srcOrd="1" destOrd="0" presId="urn:microsoft.com/office/officeart/2005/8/layout/orgChart1"/>
    <dgm:cxn modelId="{323D84E0-C6DF-4DD1-8CA5-A10749E3725E}" type="presParOf" srcId="{96AE98BD-5509-4553-8913-603710FBF411}" destId="{84A1F981-81DF-42BF-A56F-7AB2FC8B7968}" srcOrd="0" destOrd="0" presId="urn:microsoft.com/office/officeart/2005/8/layout/orgChart1"/>
    <dgm:cxn modelId="{F66C4B50-7273-4A79-977C-D71C07036648}" type="presParOf" srcId="{84A1F981-81DF-42BF-A56F-7AB2FC8B7968}" destId="{84E7CB51-CB3D-47B1-952B-E1E966AE9601}" srcOrd="0" destOrd="0" presId="urn:microsoft.com/office/officeart/2005/8/layout/orgChart1"/>
    <dgm:cxn modelId="{982C6656-F653-4F17-8E8E-6C81326547C6}" type="presParOf" srcId="{84A1F981-81DF-42BF-A56F-7AB2FC8B7968}" destId="{1D1A0B06-F310-4FA2-BB59-6647A83E9639}" srcOrd="1" destOrd="0" presId="urn:microsoft.com/office/officeart/2005/8/layout/orgChart1"/>
    <dgm:cxn modelId="{FE24EB10-56C9-4FB8-889B-E7D39686643F}" type="presParOf" srcId="{96AE98BD-5509-4553-8913-603710FBF411}" destId="{5A0CFCDD-934E-4F2D-AD07-4DCEF6AC8FC1}" srcOrd="1" destOrd="0" presId="urn:microsoft.com/office/officeart/2005/8/layout/orgChart1"/>
    <dgm:cxn modelId="{720FEC81-0CF1-4F0E-992B-1514CA47F86B}" type="presParOf" srcId="{5A0CFCDD-934E-4F2D-AD07-4DCEF6AC8FC1}" destId="{B498723A-49B9-4E18-94EA-22C6242CC14C}" srcOrd="0" destOrd="0" presId="urn:microsoft.com/office/officeart/2005/8/layout/orgChart1"/>
    <dgm:cxn modelId="{4D9AC3D3-A59C-414E-9EE0-B3B64AFF3882}" type="presParOf" srcId="{5A0CFCDD-934E-4F2D-AD07-4DCEF6AC8FC1}" destId="{DC5A66A2-0537-41B0-BC7F-CDCCE8859A76}" srcOrd="1" destOrd="0" presId="urn:microsoft.com/office/officeart/2005/8/layout/orgChart1"/>
    <dgm:cxn modelId="{8FA2B785-6C5D-4478-B6D3-05977DAA462E}" type="presParOf" srcId="{DC5A66A2-0537-41B0-BC7F-CDCCE8859A76}" destId="{7543605E-6FE7-4F6E-B091-0FDB2024323D}" srcOrd="0" destOrd="0" presId="urn:microsoft.com/office/officeart/2005/8/layout/orgChart1"/>
    <dgm:cxn modelId="{3366458E-4BD6-4E8C-9E62-BE95E0236A37}" type="presParOf" srcId="{7543605E-6FE7-4F6E-B091-0FDB2024323D}" destId="{8111669C-BA29-4ED3-9C4B-8B0B67148D1F}" srcOrd="0" destOrd="0" presId="urn:microsoft.com/office/officeart/2005/8/layout/orgChart1"/>
    <dgm:cxn modelId="{25367FF9-4FF2-4BD9-A617-9858016B9376}" type="presParOf" srcId="{7543605E-6FE7-4F6E-B091-0FDB2024323D}" destId="{C1471506-CE6F-4DA7-9981-6FB87927C0DC}" srcOrd="1" destOrd="0" presId="urn:microsoft.com/office/officeart/2005/8/layout/orgChart1"/>
    <dgm:cxn modelId="{831F2269-1132-48DD-A7F4-8F1A598F8D35}" type="presParOf" srcId="{DC5A66A2-0537-41B0-BC7F-CDCCE8859A76}" destId="{B9E80B9F-E295-42B9-8A1A-06C802B194F5}" srcOrd="1" destOrd="0" presId="urn:microsoft.com/office/officeart/2005/8/layout/orgChart1"/>
    <dgm:cxn modelId="{ECB26F43-F52A-46A8-A254-396C5B2AC404}" type="presParOf" srcId="{DC5A66A2-0537-41B0-BC7F-CDCCE8859A76}" destId="{1BAD1AD8-7664-4F10-8B10-4FDFDFCF03FD}" srcOrd="2" destOrd="0" presId="urn:microsoft.com/office/officeart/2005/8/layout/orgChart1"/>
    <dgm:cxn modelId="{6F4C9880-A776-4811-8DBA-E14A0DAA7116}" type="presParOf" srcId="{5A0CFCDD-934E-4F2D-AD07-4DCEF6AC8FC1}" destId="{59F1C7C5-1E43-4860-8B89-F03D8C7FA6E4}" srcOrd="2" destOrd="0" presId="urn:microsoft.com/office/officeart/2005/8/layout/orgChart1"/>
    <dgm:cxn modelId="{2CE226BD-5C54-44E6-BF53-E79B8757BA47}" type="presParOf" srcId="{5A0CFCDD-934E-4F2D-AD07-4DCEF6AC8FC1}" destId="{77370849-B914-4DDB-8A4D-E5BD89F02D7F}" srcOrd="3" destOrd="0" presId="urn:microsoft.com/office/officeart/2005/8/layout/orgChart1"/>
    <dgm:cxn modelId="{C9180355-E5F9-4F4A-A3F5-CBEF1BF25E35}" type="presParOf" srcId="{77370849-B914-4DDB-8A4D-E5BD89F02D7F}" destId="{8C55D40A-CCA5-483A-B2D4-9DDC0D476379}" srcOrd="0" destOrd="0" presId="urn:microsoft.com/office/officeart/2005/8/layout/orgChart1"/>
    <dgm:cxn modelId="{70613B73-A3B6-4E49-A127-FD7B5DAA9EEF}" type="presParOf" srcId="{8C55D40A-CCA5-483A-B2D4-9DDC0D476379}" destId="{A70D10F3-B1DB-429B-B3FD-3BD62C9EE354}" srcOrd="0" destOrd="0" presId="urn:microsoft.com/office/officeart/2005/8/layout/orgChart1"/>
    <dgm:cxn modelId="{67C1B4C8-8E36-42DA-B7D1-F90965F63B9A}" type="presParOf" srcId="{8C55D40A-CCA5-483A-B2D4-9DDC0D476379}" destId="{01306522-0303-4B1A-A5EE-2D999247B238}" srcOrd="1" destOrd="0" presId="urn:microsoft.com/office/officeart/2005/8/layout/orgChart1"/>
    <dgm:cxn modelId="{F199821A-2DB7-4C4A-B7A3-F355D116600F}" type="presParOf" srcId="{77370849-B914-4DDB-8A4D-E5BD89F02D7F}" destId="{9609190C-1031-43EB-B044-721D3124D8C0}" srcOrd="1" destOrd="0" presId="urn:microsoft.com/office/officeart/2005/8/layout/orgChart1"/>
    <dgm:cxn modelId="{24F2D0A1-3D7F-4360-8C5C-67CFC9FAF022}" type="presParOf" srcId="{77370849-B914-4DDB-8A4D-E5BD89F02D7F}" destId="{B741EA45-E075-4597-9E86-183215192C24}" srcOrd="2" destOrd="0" presId="urn:microsoft.com/office/officeart/2005/8/layout/orgChart1"/>
    <dgm:cxn modelId="{88894855-9F8B-4242-B3BC-E298901344E9}" type="presParOf" srcId="{5A0CFCDD-934E-4F2D-AD07-4DCEF6AC8FC1}" destId="{375C7F75-9B43-4427-9806-E5AA9C09623E}" srcOrd="4" destOrd="0" presId="urn:microsoft.com/office/officeart/2005/8/layout/orgChart1"/>
    <dgm:cxn modelId="{3FD06994-F5E6-440C-8909-64359621E358}" type="presParOf" srcId="{5A0CFCDD-934E-4F2D-AD07-4DCEF6AC8FC1}" destId="{E9B0C86C-EE9F-4087-83AD-5FE29A27F3BE}" srcOrd="5" destOrd="0" presId="urn:microsoft.com/office/officeart/2005/8/layout/orgChart1"/>
    <dgm:cxn modelId="{716A55CA-F172-4CA7-A3E2-9A977826B37B}" type="presParOf" srcId="{E9B0C86C-EE9F-4087-83AD-5FE29A27F3BE}" destId="{D02022E2-4B58-4E13-827D-E10FA6558B30}" srcOrd="0" destOrd="0" presId="urn:microsoft.com/office/officeart/2005/8/layout/orgChart1"/>
    <dgm:cxn modelId="{0178BDDD-90D8-4237-B447-B2F356DD11DA}" type="presParOf" srcId="{D02022E2-4B58-4E13-827D-E10FA6558B30}" destId="{99888E8B-E8D4-4FD4-BC5C-94333C15DF31}" srcOrd="0" destOrd="0" presId="urn:microsoft.com/office/officeart/2005/8/layout/orgChart1"/>
    <dgm:cxn modelId="{F427F864-7BCA-475D-AE21-8F6933F9BFFE}" type="presParOf" srcId="{D02022E2-4B58-4E13-827D-E10FA6558B30}" destId="{67078701-B460-4714-BF7F-16BCFD69FA9C}" srcOrd="1" destOrd="0" presId="urn:microsoft.com/office/officeart/2005/8/layout/orgChart1"/>
    <dgm:cxn modelId="{27062418-C843-47ED-A20D-AB58194AF488}" type="presParOf" srcId="{E9B0C86C-EE9F-4087-83AD-5FE29A27F3BE}" destId="{E450583B-BCB9-4A3B-82DA-0AB612E452F1}" srcOrd="1" destOrd="0" presId="urn:microsoft.com/office/officeart/2005/8/layout/orgChart1"/>
    <dgm:cxn modelId="{3751710D-3B23-4389-B9AC-4D00D7BB1B75}" type="presParOf" srcId="{E9B0C86C-EE9F-4087-83AD-5FE29A27F3BE}" destId="{B5DD8866-E169-4963-80CF-E83E702DB25D}" srcOrd="2" destOrd="0" presId="urn:microsoft.com/office/officeart/2005/8/layout/orgChart1"/>
    <dgm:cxn modelId="{9AE16B89-1D4E-4848-BB52-108BEB717242}" type="presParOf" srcId="{5A0CFCDD-934E-4F2D-AD07-4DCEF6AC8FC1}" destId="{CFD4314B-DEEE-4339-BD7C-02B65B6AD7EA}" srcOrd="6" destOrd="0" presId="urn:microsoft.com/office/officeart/2005/8/layout/orgChart1"/>
    <dgm:cxn modelId="{8926667F-666B-4317-A1F8-C66146538E0E}" type="presParOf" srcId="{5A0CFCDD-934E-4F2D-AD07-4DCEF6AC8FC1}" destId="{7A445EFA-73CA-419F-BDC9-7DF2A1C07618}" srcOrd="7" destOrd="0" presId="urn:microsoft.com/office/officeart/2005/8/layout/orgChart1"/>
    <dgm:cxn modelId="{22993AF4-0360-40A7-ABB1-D9D3CB1CB4DE}" type="presParOf" srcId="{7A445EFA-73CA-419F-BDC9-7DF2A1C07618}" destId="{6FDCAB65-45E2-4131-A1E4-52E5285300A0}" srcOrd="0" destOrd="0" presId="urn:microsoft.com/office/officeart/2005/8/layout/orgChart1"/>
    <dgm:cxn modelId="{8BBBF51E-CA96-4D11-BE02-FF29CCCEEEA3}" type="presParOf" srcId="{6FDCAB65-45E2-4131-A1E4-52E5285300A0}" destId="{A1E21BFA-4EA6-4FFC-ACDB-81BC980BA941}" srcOrd="0" destOrd="0" presId="urn:microsoft.com/office/officeart/2005/8/layout/orgChart1"/>
    <dgm:cxn modelId="{8DA199E4-FBD4-4037-86E9-CA171374D2E4}" type="presParOf" srcId="{6FDCAB65-45E2-4131-A1E4-52E5285300A0}" destId="{5244B672-88B8-4610-B542-ECA383C99E0D}" srcOrd="1" destOrd="0" presId="urn:microsoft.com/office/officeart/2005/8/layout/orgChart1"/>
    <dgm:cxn modelId="{AF1077EE-7608-4017-A54E-FC39992CD45F}" type="presParOf" srcId="{7A445EFA-73CA-419F-BDC9-7DF2A1C07618}" destId="{E1EA2818-200A-4A81-9501-086FBD3F354B}" srcOrd="1" destOrd="0" presId="urn:microsoft.com/office/officeart/2005/8/layout/orgChart1"/>
    <dgm:cxn modelId="{12D22282-B9AD-4460-9F05-E1D94492D888}" type="presParOf" srcId="{7A445EFA-73CA-419F-BDC9-7DF2A1C07618}" destId="{56A96AAD-2C05-43A7-A18D-DE30469BC615}" srcOrd="2" destOrd="0" presId="urn:microsoft.com/office/officeart/2005/8/layout/orgChart1"/>
    <dgm:cxn modelId="{F781FEFC-D396-4293-8973-BD0A2DB26A19}" type="presParOf" srcId="{96AE98BD-5509-4553-8913-603710FBF411}" destId="{3738BED1-E67A-4F7A-944E-026357A373D4}" srcOrd="2" destOrd="0" presId="urn:microsoft.com/office/officeart/2005/8/layout/orgChart1"/>
    <dgm:cxn modelId="{C0900563-2629-4FA3-BAE9-7912F355D902}" type="presParOf" srcId="{F9FB9C01-B311-416B-B735-36FEB031B07C}" destId="{EC4FEEC8-8733-4F56-BC50-8CF1F27F2928}" srcOrd="2" destOrd="0" presId="urn:microsoft.com/office/officeart/2005/8/layout/orgChart1"/>
    <dgm:cxn modelId="{792EF956-61B4-4568-81F1-416C76B2E610}" type="presParOf" srcId="{8DD979C6-7C06-468C-95B2-3E3F06D4C518}" destId="{FA6A6303-0FFE-44AD-AFFD-C83BAB3E33DD}" srcOrd="2" destOrd="0" presId="urn:microsoft.com/office/officeart/2005/8/layout/orgChart1"/>
    <dgm:cxn modelId="{A90C838F-17DB-45C8-BAE5-D28EBC7CD297}" type="presParOf" srcId="{8CA6552A-6BC8-4D59-B694-6C3DEC5EB492}" destId="{6FDB8EDA-B9AE-4803-96F2-D6C0F0620CBE}" srcOrd="2" destOrd="0" presId="urn:microsoft.com/office/officeart/2005/8/layout/orgChart1"/>
    <dgm:cxn modelId="{2D0F5528-0A04-4FCF-BB71-5D70192A1964}" type="presParOf" srcId="{8CA6552A-6BC8-4D59-B694-6C3DEC5EB492}" destId="{7F06D3A1-F788-4EF4-A558-0E5BBA5D2B9E}" srcOrd="3" destOrd="0" presId="urn:microsoft.com/office/officeart/2005/8/layout/orgChart1"/>
    <dgm:cxn modelId="{1EE41A36-05BE-4949-A540-39F53ED0BA8A}" type="presParOf" srcId="{7F06D3A1-F788-4EF4-A558-0E5BBA5D2B9E}" destId="{FB0C1FE8-141B-494A-9BAE-C601C3DD48A0}" srcOrd="0" destOrd="0" presId="urn:microsoft.com/office/officeart/2005/8/layout/orgChart1"/>
    <dgm:cxn modelId="{47172589-422B-46D6-8D2C-7DE9C06C9F0D}" type="presParOf" srcId="{FB0C1FE8-141B-494A-9BAE-C601C3DD48A0}" destId="{90D19010-7013-44B8-BDD3-E18580059EC1}" srcOrd="0" destOrd="0" presId="urn:microsoft.com/office/officeart/2005/8/layout/orgChart1"/>
    <dgm:cxn modelId="{59AA8AC5-A525-4C58-A7BC-8B996CB2A0B3}" type="presParOf" srcId="{FB0C1FE8-141B-494A-9BAE-C601C3DD48A0}" destId="{4C0013BE-7885-45C4-B709-F001D9859A31}" srcOrd="1" destOrd="0" presId="urn:microsoft.com/office/officeart/2005/8/layout/orgChart1"/>
    <dgm:cxn modelId="{79C5DA44-0621-4EF2-B964-3D2B1A3F78BC}" type="presParOf" srcId="{7F06D3A1-F788-4EF4-A558-0E5BBA5D2B9E}" destId="{987F9826-7CEC-43F7-992A-53A1C4521520}" srcOrd="1" destOrd="0" presId="urn:microsoft.com/office/officeart/2005/8/layout/orgChart1"/>
    <dgm:cxn modelId="{73C5353B-9114-49AC-B024-61A0E788707E}" type="presParOf" srcId="{7F06D3A1-F788-4EF4-A558-0E5BBA5D2B9E}" destId="{86F4C113-C670-4321-9BB7-AF25E49779FF}" srcOrd="2" destOrd="0" presId="urn:microsoft.com/office/officeart/2005/8/layout/orgChart1"/>
    <dgm:cxn modelId="{A7574EE5-9852-4A99-9EBC-8F7CC4C05377}" type="presParOf" srcId="{AD7B30DA-1868-4F0E-B02E-FAC380AF41E3}" destId="{539BCCAA-E026-49DE-97FA-CE2CFA6FB12C}" srcOrd="2" destOrd="0" presId="urn:microsoft.com/office/officeart/2005/8/layout/orgChart1"/>
    <dgm:cxn modelId="{092DC646-A4E0-4773-B095-26BE0317A2F4}" type="presParOf" srcId="{23E7B96A-F8AA-43D4-898E-4A8CBABADD8B}" destId="{5E946ACB-8F5D-41CD-B78A-46DFCC91BE99}"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DB8EDA-B9AE-4803-96F2-D6C0F0620CBE}">
      <dsp:nvSpPr>
        <dsp:cNvPr id="0" name=""/>
        <dsp:cNvSpPr/>
      </dsp:nvSpPr>
      <dsp:spPr>
        <a:xfrm>
          <a:off x="3237236" y="954362"/>
          <a:ext cx="476574" cy="165422"/>
        </a:xfrm>
        <a:custGeom>
          <a:avLst/>
          <a:gdLst/>
          <a:ahLst/>
          <a:cxnLst/>
          <a:rect l="0" t="0" r="0" b="0"/>
          <a:pathLst>
            <a:path>
              <a:moveTo>
                <a:pt x="0" y="0"/>
              </a:moveTo>
              <a:lnTo>
                <a:pt x="0" y="82711"/>
              </a:lnTo>
              <a:lnTo>
                <a:pt x="476574" y="82711"/>
              </a:lnTo>
              <a:lnTo>
                <a:pt x="476574" y="1654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D4314B-DEEE-4339-BD7C-02B65B6AD7EA}">
      <dsp:nvSpPr>
        <dsp:cNvPr id="0" name=""/>
        <dsp:cNvSpPr/>
      </dsp:nvSpPr>
      <dsp:spPr>
        <a:xfrm>
          <a:off x="2760662" y="2717370"/>
          <a:ext cx="1429722" cy="165422"/>
        </a:xfrm>
        <a:custGeom>
          <a:avLst/>
          <a:gdLst/>
          <a:ahLst/>
          <a:cxnLst/>
          <a:rect l="0" t="0" r="0" b="0"/>
          <a:pathLst>
            <a:path>
              <a:moveTo>
                <a:pt x="0" y="0"/>
              </a:moveTo>
              <a:lnTo>
                <a:pt x="0" y="82711"/>
              </a:lnTo>
              <a:lnTo>
                <a:pt x="1429722" y="82711"/>
              </a:lnTo>
              <a:lnTo>
                <a:pt x="1429722" y="1654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5C7F75-9B43-4427-9806-E5AA9C09623E}">
      <dsp:nvSpPr>
        <dsp:cNvPr id="0" name=""/>
        <dsp:cNvSpPr/>
      </dsp:nvSpPr>
      <dsp:spPr>
        <a:xfrm>
          <a:off x="2760662" y="2717370"/>
          <a:ext cx="476574" cy="165422"/>
        </a:xfrm>
        <a:custGeom>
          <a:avLst/>
          <a:gdLst/>
          <a:ahLst/>
          <a:cxnLst/>
          <a:rect l="0" t="0" r="0" b="0"/>
          <a:pathLst>
            <a:path>
              <a:moveTo>
                <a:pt x="0" y="0"/>
              </a:moveTo>
              <a:lnTo>
                <a:pt x="0" y="82711"/>
              </a:lnTo>
              <a:lnTo>
                <a:pt x="476574" y="82711"/>
              </a:lnTo>
              <a:lnTo>
                <a:pt x="476574" y="1654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F1C7C5-1E43-4860-8B89-F03D8C7FA6E4}">
      <dsp:nvSpPr>
        <dsp:cNvPr id="0" name=""/>
        <dsp:cNvSpPr/>
      </dsp:nvSpPr>
      <dsp:spPr>
        <a:xfrm>
          <a:off x="2284088" y="2717370"/>
          <a:ext cx="476574" cy="165422"/>
        </a:xfrm>
        <a:custGeom>
          <a:avLst/>
          <a:gdLst/>
          <a:ahLst/>
          <a:cxnLst/>
          <a:rect l="0" t="0" r="0" b="0"/>
          <a:pathLst>
            <a:path>
              <a:moveTo>
                <a:pt x="476574" y="0"/>
              </a:moveTo>
              <a:lnTo>
                <a:pt x="476574" y="82711"/>
              </a:lnTo>
              <a:lnTo>
                <a:pt x="0" y="82711"/>
              </a:lnTo>
              <a:lnTo>
                <a:pt x="0" y="1654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98723A-49B9-4E18-94EA-22C6242CC14C}">
      <dsp:nvSpPr>
        <dsp:cNvPr id="0" name=""/>
        <dsp:cNvSpPr/>
      </dsp:nvSpPr>
      <dsp:spPr>
        <a:xfrm>
          <a:off x="1330940" y="2717370"/>
          <a:ext cx="1429722" cy="165422"/>
        </a:xfrm>
        <a:custGeom>
          <a:avLst/>
          <a:gdLst/>
          <a:ahLst/>
          <a:cxnLst/>
          <a:rect l="0" t="0" r="0" b="0"/>
          <a:pathLst>
            <a:path>
              <a:moveTo>
                <a:pt x="1429722" y="0"/>
              </a:moveTo>
              <a:lnTo>
                <a:pt x="1429722" y="82711"/>
              </a:lnTo>
              <a:lnTo>
                <a:pt x="0" y="82711"/>
              </a:lnTo>
              <a:lnTo>
                <a:pt x="0" y="1654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616FDC-E6FD-4671-9A81-E2CEED39A0A7}">
      <dsp:nvSpPr>
        <dsp:cNvPr id="0" name=""/>
        <dsp:cNvSpPr/>
      </dsp:nvSpPr>
      <dsp:spPr>
        <a:xfrm>
          <a:off x="2714942" y="2158085"/>
          <a:ext cx="91440" cy="165422"/>
        </a:xfrm>
        <a:custGeom>
          <a:avLst/>
          <a:gdLst/>
          <a:ahLst/>
          <a:cxnLst/>
          <a:rect l="0" t="0" r="0" b="0"/>
          <a:pathLst>
            <a:path>
              <a:moveTo>
                <a:pt x="45720" y="0"/>
              </a:moveTo>
              <a:lnTo>
                <a:pt x="45720" y="1654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5B4AB7-EBD2-4586-BF68-4B78376FDAA1}">
      <dsp:nvSpPr>
        <dsp:cNvPr id="0" name=""/>
        <dsp:cNvSpPr/>
      </dsp:nvSpPr>
      <dsp:spPr>
        <a:xfrm>
          <a:off x="2714942" y="1513647"/>
          <a:ext cx="91440" cy="165422"/>
        </a:xfrm>
        <a:custGeom>
          <a:avLst/>
          <a:gdLst/>
          <a:ahLst/>
          <a:cxnLst/>
          <a:rect l="0" t="0" r="0" b="0"/>
          <a:pathLst>
            <a:path>
              <a:moveTo>
                <a:pt x="45720" y="0"/>
              </a:moveTo>
              <a:lnTo>
                <a:pt x="45720" y="1654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E913CF-C6D8-4A55-8F0C-A96D9DDC78C2}">
      <dsp:nvSpPr>
        <dsp:cNvPr id="0" name=""/>
        <dsp:cNvSpPr/>
      </dsp:nvSpPr>
      <dsp:spPr>
        <a:xfrm>
          <a:off x="2760662" y="954362"/>
          <a:ext cx="476574" cy="165422"/>
        </a:xfrm>
        <a:custGeom>
          <a:avLst/>
          <a:gdLst/>
          <a:ahLst/>
          <a:cxnLst/>
          <a:rect l="0" t="0" r="0" b="0"/>
          <a:pathLst>
            <a:path>
              <a:moveTo>
                <a:pt x="476574" y="0"/>
              </a:moveTo>
              <a:lnTo>
                <a:pt x="476574" y="82711"/>
              </a:lnTo>
              <a:lnTo>
                <a:pt x="0" y="82711"/>
              </a:lnTo>
              <a:lnTo>
                <a:pt x="0" y="1654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A06831-DBA3-49F5-BFB1-FF5A9357210E}">
      <dsp:nvSpPr>
        <dsp:cNvPr id="0" name=""/>
        <dsp:cNvSpPr/>
      </dsp:nvSpPr>
      <dsp:spPr>
        <a:xfrm>
          <a:off x="3191516" y="395076"/>
          <a:ext cx="91440" cy="165422"/>
        </a:xfrm>
        <a:custGeom>
          <a:avLst/>
          <a:gdLst/>
          <a:ahLst/>
          <a:cxnLst/>
          <a:rect l="0" t="0" r="0" b="0"/>
          <a:pathLst>
            <a:path>
              <a:moveTo>
                <a:pt x="45720" y="0"/>
              </a:moveTo>
              <a:lnTo>
                <a:pt x="45720" y="1654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53DB82-5FED-4D45-9DBF-16EAD7D8A527}">
      <dsp:nvSpPr>
        <dsp:cNvPr id="0" name=""/>
        <dsp:cNvSpPr/>
      </dsp:nvSpPr>
      <dsp:spPr>
        <a:xfrm>
          <a:off x="2843373" y="1213"/>
          <a:ext cx="787725" cy="3938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fr-FR" sz="700" b="0" i="0" u="none" strike="noStrike" kern="1200" baseline="0">
              <a:latin typeface="Georgia" pitchFamily="18" charset="0"/>
            </a:rPr>
            <a:t>Coordinateur Humanitaire</a:t>
          </a:r>
          <a:endParaRPr lang="fr-FR" sz="700" kern="1200">
            <a:latin typeface="Georgia" pitchFamily="18" charset="0"/>
          </a:endParaRPr>
        </a:p>
      </dsp:txBody>
      <dsp:txXfrm>
        <a:off x="2843373" y="1213"/>
        <a:ext cx="787725" cy="393862"/>
      </dsp:txXfrm>
    </dsp:sp>
    <dsp:sp modelId="{E7AD46A7-B13C-4986-85EF-96A2CF524F33}">
      <dsp:nvSpPr>
        <dsp:cNvPr id="0" name=""/>
        <dsp:cNvSpPr/>
      </dsp:nvSpPr>
      <dsp:spPr>
        <a:xfrm>
          <a:off x="2843373" y="560499"/>
          <a:ext cx="787725" cy="3938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fr-FR" sz="700" kern="1200">
              <a:latin typeface="Georgia" pitchFamily="18" charset="0"/>
            </a:rPr>
            <a:t>EHP</a:t>
          </a:r>
        </a:p>
      </dsp:txBody>
      <dsp:txXfrm>
        <a:off x="2843373" y="560499"/>
        <a:ext cx="787725" cy="393862"/>
      </dsp:txXfrm>
    </dsp:sp>
    <dsp:sp modelId="{99745C95-E819-45FB-9D0D-FF0738E57BA3}">
      <dsp:nvSpPr>
        <dsp:cNvPr id="0" name=""/>
        <dsp:cNvSpPr/>
      </dsp:nvSpPr>
      <dsp:spPr>
        <a:xfrm>
          <a:off x="2366799" y="1119784"/>
          <a:ext cx="787725" cy="3938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fr-FR" sz="700" b="0" i="0" u="none" strike="noStrike" kern="1200" baseline="0">
              <a:latin typeface="Georgia" pitchFamily="18" charset="0"/>
            </a:rPr>
            <a:t>Lead: Représentant Pays de l'UNHCR</a:t>
          </a:r>
          <a:endParaRPr lang="fr-FR" sz="700" kern="1200">
            <a:latin typeface="Georgia" pitchFamily="18" charset="0"/>
          </a:endParaRPr>
        </a:p>
      </dsp:txBody>
      <dsp:txXfrm>
        <a:off x="2366799" y="1119784"/>
        <a:ext cx="787725" cy="393862"/>
      </dsp:txXfrm>
    </dsp:sp>
    <dsp:sp modelId="{D788ABE7-86D8-42D2-8EC8-93AC29CC9317}">
      <dsp:nvSpPr>
        <dsp:cNvPr id="0" name=""/>
        <dsp:cNvSpPr/>
      </dsp:nvSpPr>
      <dsp:spPr>
        <a:xfrm>
          <a:off x="2386725" y="1679069"/>
          <a:ext cx="747874" cy="4790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fr-FR" sz="700" b="0" i="0" u="none" strike="noStrike" kern="1200" baseline="0">
              <a:latin typeface="Georgia" pitchFamily="18" charset="0"/>
            </a:rPr>
            <a:t>Cluster Abri &amp; BNA Coordinateur: Anicet Adjahossou</a:t>
          </a:r>
          <a:endParaRPr lang="fr-FR" sz="700" kern="1200">
            <a:latin typeface="Georgia" pitchFamily="18" charset="0"/>
          </a:endParaRPr>
        </a:p>
      </dsp:txBody>
      <dsp:txXfrm>
        <a:off x="2386725" y="1679069"/>
        <a:ext cx="747874" cy="479015"/>
      </dsp:txXfrm>
    </dsp:sp>
    <dsp:sp modelId="{84E7CB51-CB3D-47B1-952B-E1E966AE9601}">
      <dsp:nvSpPr>
        <dsp:cNvPr id="0" name=""/>
        <dsp:cNvSpPr/>
      </dsp:nvSpPr>
      <dsp:spPr>
        <a:xfrm>
          <a:off x="2366799" y="2323507"/>
          <a:ext cx="787725" cy="3938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fr-FR" sz="700" b="0" i="0" u="none" strike="noStrike" kern="1200" baseline="0">
              <a:latin typeface="Georgia" pitchFamily="18" charset="0"/>
            </a:rPr>
            <a:t>IMO</a:t>
          </a:r>
          <a:endParaRPr lang="fr-FR" sz="700" kern="1200">
            <a:latin typeface="Georgia" pitchFamily="18" charset="0"/>
          </a:endParaRPr>
        </a:p>
      </dsp:txBody>
      <dsp:txXfrm>
        <a:off x="2366799" y="2323507"/>
        <a:ext cx="787725" cy="393862"/>
      </dsp:txXfrm>
    </dsp:sp>
    <dsp:sp modelId="{8111669C-BA29-4ED3-9C4B-8B0B67148D1F}">
      <dsp:nvSpPr>
        <dsp:cNvPr id="0" name=""/>
        <dsp:cNvSpPr/>
      </dsp:nvSpPr>
      <dsp:spPr>
        <a:xfrm>
          <a:off x="937077" y="2882793"/>
          <a:ext cx="787725" cy="3938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fr-FR" sz="700" b="0" i="0" u="none" strike="noStrike" kern="1200" baseline="0">
              <a:latin typeface="Georgia" pitchFamily="18" charset="0"/>
            </a:rPr>
            <a:t>Membres</a:t>
          </a:r>
          <a:endParaRPr lang="fr-FR" sz="700" kern="1200">
            <a:latin typeface="Georgia" pitchFamily="18" charset="0"/>
          </a:endParaRPr>
        </a:p>
      </dsp:txBody>
      <dsp:txXfrm>
        <a:off x="937077" y="2882793"/>
        <a:ext cx="787725" cy="393862"/>
      </dsp:txXfrm>
    </dsp:sp>
    <dsp:sp modelId="{A70D10F3-B1DB-429B-B3FD-3BD62C9EE354}">
      <dsp:nvSpPr>
        <dsp:cNvPr id="0" name=""/>
        <dsp:cNvSpPr/>
      </dsp:nvSpPr>
      <dsp:spPr>
        <a:xfrm>
          <a:off x="1890225" y="2882793"/>
          <a:ext cx="787725" cy="3938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fr-FR" sz="700" b="0" i="0" u="none" strike="noStrike" kern="1200" baseline="0">
              <a:latin typeface="Georgia" pitchFamily="18" charset="0"/>
            </a:rPr>
            <a:t>Membres</a:t>
          </a:r>
          <a:endParaRPr lang="fr-FR" sz="700" kern="1200">
            <a:latin typeface="Georgia" pitchFamily="18" charset="0"/>
          </a:endParaRPr>
        </a:p>
      </dsp:txBody>
      <dsp:txXfrm>
        <a:off x="1890225" y="2882793"/>
        <a:ext cx="787725" cy="393862"/>
      </dsp:txXfrm>
    </dsp:sp>
    <dsp:sp modelId="{99888E8B-E8D4-4FD4-BC5C-94333C15DF31}">
      <dsp:nvSpPr>
        <dsp:cNvPr id="0" name=""/>
        <dsp:cNvSpPr/>
      </dsp:nvSpPr>
      <dsp:spPr>
        <a:xfrm>
          <a:off x="2843373" y="2882793"/>
          <a:ext cx="787725" cy="3938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fr-FR" sz="700" b="0" i="0" u="none" strike="noStrike" kern="1200" baseline="0">
              <a:latin typeface="Georgia" pitchFamily="18" charset="0"/>
            </a:rPr>
            <a:t>Membres</a:t>
          </a:r>
          <a:endParaRPr lang="fr-FR" sz="700" kern="1200">
            <a:latin typeface="Georgia" pitchFamily="18" charset="0"/>
          </a:endParaRPr>
        </a:p>
      </dsp:txBody>
      <dsp:txXfrm>
        <a:off x="2843373" y="2882793"/>
        <a:ext cx="787725" cy="393862"/>
      </dsp:txXfrm>
    </dsp:sp>
    <dsp:sp modelId="{A1E21BFA-4EA6-4FFC-ACDB-81BC980BA941}">
      <dsp:nvSpPr>
        <dsp:cNvPr id="0" name=""/>
        <dsp:cNvSpPr/>
      </dsp:nvSpPr>
      <dsp:spPr>
        <a:xfrm>
          <a:off x="3796521" y="2882793"/>
          <a:ext cx="787725" cy="3938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fr-FR" sz="700" b="0" i="0" u="none" strike="noStrike" kern="1200" baseline="0">
              <a:latin typeface="Georgia" pitchFamily="18" charset="0"/>
            </a:rPr>
            <a:t>Membres</a:t>
          </a:r>
          <a:endParaRPr lang="fr-FR" sz="700" kern="1200">
            <a:latin typeface="Georgia" pitchFamily="18" charset="0"/>
          </a:endParaRPr>
        </a:p>
      </dsp:txBody>
      <dsp:txXfrm>
        <a:off x="3796521" y="2882793"/>
        <a:ext cx="787725" cy="393862"/>
      </dsp:txXfrm>
    </dsp:sp>
    <dsp:sp modelId="{90D19010-7013-44B8-BDD3-E18580059EC1}">
      <dsp:nvSpPr>
        <dsp:cNvPr id="0" name=""/>
        <dsp:cNvSpPr/>
      </dsp:nvSpPr>
      <dsp:spPr>
        <a:xfrm>
          <a:off x="3319947" y="1119784"/>
          <a:ext cx="787725" cy="3938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fr-FR" sz="700" b="0" i="0" u="none" strike="noStrike" kern="1200" baseline="0">
              <a:latin typeface="Georgia" pitchFamily="18" charset="0"/>
            </a:rPr>
            <a:t>Co-chair: IOM</a:t>
          </a:r>
          <a:endParaRPr lang="fr-FR" sz="700" kern="1200">
            <a:latin typeface="Georgia" pitchFamily="18" charset="0"/>
          </a:endParaRPr>
        </a:p>
      </dsp:txBody>
      <dsp:txXfrm>
        <a:off x="3319947" y="1119784"/>
        <a:ext cx="787725" cy="39386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682D-CE5F-CE4D-9574-479E1ED85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1527</Words>
  <Characters>8706</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Haggar Zakaria Bichara</cp:lastModifiedBy>
  <cp:revision>4</cp:revision>
  <dcterms:created xsi:type="dcterms:W3CDTF">2022-06-16T18:39:00Z</dcterms:created>
  <dcterms:modified xsi:type="dcterms:W3CDTF">2022-06-16T18:42:00Z</dcterms:modified>
</cp:coreProperties>
</file>