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03AF" w14:textId="2A3634F3" w:rsidR="004F6A59" w:rsidRDefault="00926D6D" w:rsidP="003475BE">
      <w:pPr>
        <w:tabs>
          <w:tab w:val="left" w:pos="7890"/>
        </w:tabs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lang w:val="es-CO"/>
        </w:rPr>
        <w:t>Clúster A</w:t>
      </w:r>
      <w:r w:rsidR="0058735A" w:rsidRPr="00F6167E">
        <w:rPr>
          <w:b/>
          <w:bCs/>
          <w:lang w:val="es-CO"/>
        </w:rPr>
        <w:t xml:space="preserve">lojamiento, Energía y </w:t>
      </w:r>
      <w:r w:rsidRPr="00F6167E">
        <w:rPr>
          <w:b/>
          <w:bCs/>
          <w:lang w:val="es-CO"/>
        </w:rPr>
        <w:t>E</w:t>
      </w:r>
      <w:r w:rsidR="0058735A" w:rsidRPr="00F6167E">
        <w:rPr>
          <w:b/>
          <w:bCs/>
          <w:lang w:val="es-CO"/>
        </w:rPr>
        <w:t>nseres</w:t>
      </w:r>
      <w:r w:rsidR="00863F8D">
        <w:rPr>
          <w:b/>
          <w:bCs/>
          <w:color w:val="000000" w:themeColor="text1"/>
          <w:lang w:val="es-CO"/>
        </w:rPr>
        <w:t xml:space="preserve"> </w:t>
      </w:r>
    </w:p>
    <w:p w14:paraId="35309645" w14:textId="2CF96F2E" w:rsidR="004F06C0" w:rsidRPr="00F6167E" w:rsidRDefault="006F72E6" w:rsidP="003475BE">
      <w:pPr>
        <w:tabs>
          <w:tab w:val="left" w:pos="7890"/>
        </w:tabs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 xml:space="preserve">Minuta de </w:t>
      </w:r>
      <w:r w:rsidR="004F06C0" w:rsidRPr="00F6167E">
        <w:rPr>
          <w:b/>
          <w:bCs/>
          <w:color w:val="000000" w:themeColor="text1"/>
          <w:lang w:val="es-CO"/>
        </w:rPr>
        <w:t>reunión mensual de socios</w:t>
      </w:r>
      <w:r w:rsidR="00942076" w:rsidRPr="00F6167E">
        <w:rPr>
          <w:b/>
          <w:bCs/>
          <w:color w:val="000000" w:themeColor="text1"/>
          <w:lang w:val="es-CO"/>
        </w:rPr>
        <w:t xml:space="preserve"> (</w:t>
      </w:r>
      <w:r w:rsidR="005D436A">
        <w:rPr>
          <w:b/>
          <w:bCs/>
          <w:color w:val="000000" w:themeColor="text1"/>
          <w:lang w:val="es-CO"/>
        </w:rPr>
        <w:t>semipresencial</w:t>
      </w:r>
      <w:r w:rsidR="00942076" w:rsidRPr="00F6167E">
        <w:rPr>
          <w:b/>
          <w:bCs/>
          <w:color w:val="000000" w:themeColor="text1"/>
          <w:lang w:val="es-CO"/>
        </w:rPr>
        <w:t>)</w:t>
      </w:r>
    </w:p>
    <w:p w14:paraId="46673431" w14:textId="145C5D09" w:rsidR="00677DC7" w:rsidRPr="00F6167E" w:rsidRDefault="00DF56F7" w:rsidP="003475BE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>Fecha</w:t>
      </w:r>
      <w:r w:rsidR="00677DC7" w:rsidRPr="00F6167E">
        <w:rPr>
          <w:b/>
          <w:bCs/>
          <w:color w:val="000000" w:themeColor="text1"/>
          <w:lang w:val="es-CO"/>
        </w:rPr>
        <w:t xml:space="preserve">: </w:t>
      </w:r>
      <w:r w:rsidR="00924A3B">
        <w:rPr>
          <w:b/>
          <w:bCs/>
          <w:color w:val="000000" w:themeColor="text1"/>
          <w:lang w:val="es-CO"/>
        </w:rPr>
        <w:t>1</w:t>
      </w:r>
      <w:r w:rsidR="00D513E5">
        <w:rPr>
          <w:b/>
          <w:bCs/>
          <w:color w:val="000000" w:themeColor="text1"/>
          <w:lang w:val="es-CO"/>
        </w:rPr>
        <w:t>6</w:t>
      </w:r>
      <w:r w:rsidR="00677DC7" w:rsidRPr="00F6167E">
        <w:rPr>
          <w:b/>
          <w:bCs/>
          <w:color w:val="000000" w:themeColor="text1"/>
          <w:lang w:val="es-CO"/>
        </w:rPr>
        <w:t>/</w:t>
      </w:r>
      <w:r w:rsidR="00072F8D" w:rsidRPr="00F6167E">
        <w:rPr>
          <w:b/>
          <w:bCs/>
          <w:color w:val="000000" w:themeColor="text1"/>
          <w:lang w:val="es-CO"/>
        </w:rPr>
        <w:t>0</w:t>
      </w:r>
      <w:r w:rsidR="00D513E5">
        <w:rPr>
          <w:b/>
          <w:bCs/>
          <w:color w:val="000000" w:themeColor="text1"/>
          <w:lang w:val="es-CO"/>
        </w:rPr>
        <w:t>6</w:t>
      </w:r>
      <w:r w:rsidR="00677DC7" w:rsidRPr="00F6167E">
        <w:rPr>
          <w:b/>
          <w:bCs/>
          <w:color w:val="000000" w:themeColor="text1"/>
          <w:lang w:val="es-CO"/>
        </w:rPr>
        <w:t>/202</w:t>
      </w:r>
      <w:r w:rsidR="00072F8D" w:rsidRPr="00F6167E">
        <w:rPr>
          <w:b/>
          <w:bCs/>
          <w:color w:val="000000" w:themeColor="text1"/>
          <w:lang w:val="es-CO"/>
        </w:rPr>
        <w:t>2</w:t>
      </w:r>
    </w:p>
    <w:p w14:paraId="694DD0D4" w14:textId="5F9FE337" w:rsidR="00B57282" w:rsidRDefault="005B20A1" w:rsidP="00533E3E">
      <w:pPr>
        <w:spacing w:after="0" w:line="240" w:lineRule="auto"/>
        <w:jc w:val="both"/>
        <w:rPr>
          <w:color w:val="000000" w:themeColor="text1"/>
          <w:lang w:val="es-CO"/>
        </w:rPr>
      </w:pPr>
      <w:r w:rsidRPr="00341B89">
        <w:rPr>
          <w:b/>
          <w:bCs/>
          <w:color w:val="000000" w:themeColor="text1"/>
          <w:lang w:val="es-CO"/>
        </w:rPr>
        <w:t>Participantes</w:t>
      </w:r>
      <w:r>
        <w:rPr>
          <w:b/>
          <w:bCs/>
          <w:color w:val="000000" w:themeColor="text1"/>
          <w:lang w:val="es-CO"/>
        </w:rPr>
        <w:t xml:space="preserve"> presenciales</w:t>
      </w:r>
      <w:r w:rsidR="00926D6D" w:rsidRPr="00341B89">
        <w:rPr>
          <w:b/>
          <w:bCs/>
          <w:color w:val="000000" w:themeColor="text1"/>
          <w:lang w:val="es-CO"/>
        </w:rPr>
        <w:t>:</w:t>
      </w:r>
      <w:r w:rsidR="0058735A" w:rsidRPr="00341B89">
        <w:rPr>
          <w:color w:val="000000" w:themeColor="text1"/>
          <w:lang w:val="es-CO"/>
        </w:rPr>
        <w:t xml:space="preserve"> </w:t>
      </w:r>
      <w:r w:rsidR="00D513E5">
        <w:rPr>
          <w:color w:val="000000" w:themeColor="text1"/>
          <w:lang w:val="es-CO"/>
        </w:rPr>
        <w:t>Clúster Nacional, TECHO, Red de Casas Don Bosco, OVJNU, ACNUR, Fundación Vivienda Popular</w:t>
      </w:r>
      <w:r w:rsidR="006A733C">
        <w:rPr>
          <w:color w:val="000000" w:themeColor="text1"/>
          <w:lang w:val="es-CO"/>
        </w:rPr>
        <w:t>.</w:t>
      </w:r>
    </w:p>
    <w:p w14:paraId="1F0D8E54" w14:textId="4034FAAD" w:rsidR="00205FC7" w:rsidRPr="00B63AC6" w:rsidRDefault="005B20A1" w:rsidP="008D4AC9">
      <w:pPr>
        <w:spacing w:after="0" w:line="240" w:lineRule="auto"/>
        <w:jc w:val="both"/>
        <w:rPr>
          <w:color w:val="000000" w:themeColor="text1"/>
          <w:lang w:val="es-CO"/>
        </w:rPr>
      </w:pPr>
      <w:r w:rsidRPr="00B57282">
        <w:rPr>
          <w:b/>
          <w:bCs/>
          <w:color w:val="000000" w:themeColor="text1"/>
          <w:lang w:val="es-CO"/>
        </w:rPr>
        <w:t>Participantes virtuales</w:t>
      </w:r>
      <w:r w:rsidR="00B57282" w:rsidRPr="00B57282">
        <w:rPr>
          <w:b/>
          <w:bCs/>
          <w:color w:val="000000" w:themeColor="text1"/>
          <w:lang w:val="es-CO"/>
        </w:rPr>
        <w:t>:</w:t>
      </w:r>
      <w:r w:rsidR="00B57282">
        <w:rPr>
          <w:color w:val="000000" w:themeColor="text1"/>
          <w:lang w:val="es-CO"/>
        </w:rPr>
        <w:t xml:space="preserve"> </w:t>
      </w:r>
      <w:r w:rsidR="00F24751">
        <w:rPr>
          <w:color w:val="000000" w:themeColor="text1"/>
          <w:lang w:val="es-CO"/>
        </w:rPr>
        <w:t xml:space="preserve"> </w:t>
      </w:r>
      <w:r w:rsidRPr="00B63AC6">
        <w:rPr>
          <w:color w:val="000000" w:themeColor="text1"/>
          <w:lang w:val="es-CO"/>
        </w:rPr>
        <w:t xml:space="preserve">Clúster </w:t>
      </w:r>
      <w:r w:rsidR="00F24751" w:rsidRPr="00B63AC6">
        <w:rPr>
          <w:color w:val="000000" w:themeColor="text1"/>
          <w:lang w:val="es-CO"/>
        </w:rPr>
        <w:t xml:space="preserve">subnacional </w:t>
      </w:r>
      <w:r w:rsidR="00255CDB" w:rsidRPr="00B63AC6">
        <w:rPr>
          <w:color w:val="000000" w:themeColor="text1"/>
          <w:lang w:val="es-CO"/>
        </w:rPr>
        <w:t xml:space="preserve">Táchira, </w:t>
      </w:r>
      <w:r w:rsidR="00F95F9C" w:rsidRPr="00B63AC6">
        <w:rPr>
          <w:color w:val="000000" w:themeColor="text1"/>
          <w:lang w:val="es-CO"/>
        </w:rPr>
        <w:t>Clúster de Salud,</w:t>
      </w:r>
      <w:r w:rsidR="00205FC7" w:rsidRPr="00B63AC6">
        <w:rPr>
          <w:color w:val="000000" w:themeColor="text1"/>
          <w:lang w:val="es-CO"/>
        </w:rPr>
        <w:t xml:space="preserve"> </w:t>
      </w:r>
      <w:r w:rsidR="000872D5" w:rsidRPr="00B63AC6">
        <w:rPr>
          <w:color w:val="000000" w:themeColor="text1"/>
          <w:lang w:val="es-CO"/>
        </w:rPr>
        <w:t xml:space="preserve">Clúster de Protección, </w:t>
      </w:r>
      <w:r w:rsidR="00F95F9C" w:rsidRPr="00B63AC6">
        <w:rPr>
          <w:color w:val="000000" w:themeColor="text1"/>
          <w:lang w:val="es-CO"/>
        </w:rPr>
        <w:t xml:space="preserve">ACNUR, </w:t>
      </w:r>
      <w:r w:rsidR="005D1DEA" w:rsidRPr="00B63AC6">
        <w:rPr>
          <w:color w:val="000000" w:themeColor="text1"/>
          <w:lang w:val="es-CO"/>
        </w:rPr>
        <w:t xml:space="preserve">Fundación </w:t>
      </w:r>
      <w:proofErr w:type="spellStart"/>
      <w:r w:rsidR="005D1DEA" w:rsidRPr="00B63AC6">
        <w:rPr>
          <w:color w:val="000000" w:themeColor="text1"/>
          <w:lang w:val="es-CO"/>
        </w:rPr>
        <w:t>Potabilis</w:t>
      </w:r>
      <w:proofErr w:type="spellEnd"/>
      <w:r w:rsidR="005D1DEA" w:rsidRPr="00B63AC6">
        <w:rPr>
          <w:color w:val="000000" w:themeColor="text1"/>
          <w:lang w:val="es-CO"/>
        </w:rPr>
        <w:t xml:space="preserve">, </w:t>
      </w:r>
      <w:r w:rsidR="00F6524E" w:rsidRPr="00B63AC6">
        <w:rPr>
          <w:color w:val="000000" w:themeColor="text1"/>
          <w:lang w:val="es-CO"/>
        </w:rPr>
        <w:t xml:space="preserve">OCHA, </w:t>
      </w:r>
      <w:r w:rsidR="00254B39" w:rsidRPr="00B63AC6">
        <w:rPr>
          <w:color w:val="000000" w:themeColor="text1"/>
          <w:lang w:val="es-CO"/>
        </w:rPr>
        <w:t>ADRA,</w:t>
      </w:r>
      <w:r w:rsidR="00183C76" w:rsidRPr="00B63AC6">
        <w:rPr>
          <w:color w:val="000000" w:themeColor="text1"/>
          <w:lang w:val="es-CO"/>
        </w:rPr>
        <w:t xml:space="preserve"> HIAS,</w:t>
      </w:r>
      <w:r w:rsidR="00254B39" w:rsidRPr="00B63AC6">
        <w:rPr>
          <w:color w:val="000000" w:themeColor="text1"/>
          <w:lang w:val="es-CO"/>
        </w:rPr>
        <w:t xml:space="preserve"> </w:t>
      </w:r>
      <w:r w:rsidR="000924BD" w:rsidRPr="00B63AC6">
        <w:rPr>
          <w:color w:val="000000" w:themeColor="text1"/>
          <w:lang w:val="es-CO"/>
        </w:rPr>
        <w:t xml:space="preserve">HEKS-EPER, </w:t>
      </w:r>
      <w:r w:rsidR="00D91B9D" w:rsidRPr="00B63AC6">
        <w:rPr>
          <w:color w:val="000000" w:themeColor="text1"/>
          <w:lang w:val="es-CO"/>
        </w:rPr>
        <w:t xml:space="preserve">UCAB, COOPI, </w:t>
      </w:r>
      <w:r w:rsidR="00973CB2" w:rsidRPr="00B63AC6">
        <w:rPr>
          <w:color w:val="000000" w:themeColor="text1"/>
          <w:lang w:val="es-CO"/>
        </w:rPr>
        <w:t xml:space="preserve">CISP, HIAS, Fundación Senderos, </w:t>
      </w:r>
      <w:r w:rsidR="00156AEB" w:rsidRPr="00B63AC6">
        <w:rPr>
          <w:color w:val="000000" w:themeColor="text1"/>
          <w:lang w:val="es-CO"/>
        </w:rPr>
        <w:t xml:space="preserve">Cáritas de Venezuela, </w:t>
      </w:r>
      <w:r w:rsidR="00F458B6" w:rsidRPr="00B63AC6">
        <w:rPr>
          <w:color w:val="000000" w:themeColor="text1"/>
          <w:lang w:val="es-CO"/>
        </w:rPr>
        <w:t xml:space="preserve">Éxodo, </w:t>
      </w:r>
      <w:r w:rsidR="00B216DD" w:rsidRPr="00B63AC6">
        <w:rPr>
          <w:color w:val="000000" w:themeColor="text1"/>
          <w:lang w:val="es-CO"/>
        </w:rPr>
        <w:t xml:space="preserve">Fundación Vivienda Popular, </w:t>
      </w:r>
      <w:r w:rsidR="00F76130" w:rsidRPr="00B63AC6">
        <w:rPr>
          <w:color w:val="000000" w:themeColor="text1"/>
          <w:lang w:val="es-CO"/>
        </w:rPr>
        <w:t xml:space="preserve">OIM, </w:t>
      </w:r>
      <w:r w:rsidR="00E5581A" w:rsidRPr="00B63AC6">
        <w:rPr>
          <w:color w:val="000000" w:themeColor="text1"/>
          <w:lang w:val="es-CO"/>
        </w:rPr>
        <w:t>Fundación Renaciendo en Familia</w:t>
      </w:r>
      <w:r w:rsidR="00B63AC6" w:rsidRPr="00B63AC6">
        <w:rPr>
          <w:color w:val="000000" w:themeColor="text1"/>
          <w:lang w:val="es-CO"/>
        </w:rPr>
        <w:t>, RET.</w:t>
      </w:r>
    </w:p>
    <w:p w14:paraId="58865A04" w14:textId="5A8FF466" w:rsidR="008E3215" w:rsidRDefault="008E3215" w:rsidP="008D4AC9">
      <w:pPr>
        <w:spacing w:after="0" w:line="240" w:lineRule="auto"/>
        <w:jc w:val="both"/>
        <w:rPr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 xml:space="preserve">Lugar: </w:t>
      </w:r>
      <w:r>
        <w:rPr>
          <w:color w:val="000000" w:themeColor="text1"/>
          <w:lang w:val="es-CO"/>
        </w:rPr>
        <w:t>en línea y presencial en las oficinas de ACNUR Caracas</w:t>
      </w:r>
      <w:r w:rsidR="006A733C">
        <w:rPr>
          <w:color w:val="000000" w:themeColor="text1"/>
          <w:lang w:val="es-CO"/>
        </w:rPr>
        <w:t>.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0"/>
      </w:tblGrid>
      <w:tr w:rsidR="00DA0FFE" w:rsidRPr="00DA0FFE" w14:paraId="7262352B" w14:textId="77777777" w:rsidTr="00421AAA">
        <w:trPr>
          <w:trHeight w:val="29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BA69" w14:textId="2C569A67" w:rsidR="00DA0FFE" w:rsidRPr="00DA0FFE" w:rsidRDefault="00DA0FFE" w:rsidP="00DA0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69DC002" w14:textId="64E775A7" w:rsidR="00677DC7" w:rsidRPr="00341B89" w:rsidRDefault="00DF56F7" w:rsidP="00677DC7">
      <w:pPr>
        <w:rPr>
          <w:b/>
          <w:bCs/>
          <w:color w:val="000000" w:themeColor="text1"/>
          <w:lang w:val="es-CO"/>
        </w:rPr>
      </w:pPr>
      <w:r w:rsidRPr="00341B89">
        <w:rPr>
          <w:b/>
          <w:bCs/>
          <w:color w:val="000000" w:themeColor="text1"/>
          <w:lang w:val="es-CO"/>
        </w:rPr>
        <w:t>A</w:t>
      </w:r>
      <w:r w:rsidR="00677DC7" w:rsidRPr="00341B89">
        <w:rPr>
          <w:b/>
          <w:bCs/>
          <w:color w:val="000000" w:themeColor="text1"/>
          <w:lang w:val="es-CO"/>
        </w:rPr>
        <w:t xml:space="preserve">genda: </w:t>
      </w:r>
    </w:p>
    <w:p w14:paraId="4B937B26" w14:textId="1FB50B47" w:rsidR="00D02457" w:rsidRPr="00F6167E" w:rsidRDefault="008C15EC" w:rsidP="00CB79F8">
      <w:pPr>
        <w:numPr>
          <w:ilvl w:val="0"/>
          <w:numId w:val="1"/>
        </w:numPr>
        <w:spacing w:after="0" w:line="240" w:lineRule="auto"/>
        <w:rPr>
          <w:color w:val="000000" w:themeColor="text1"/>
          <w:lang w:val="es-CO"/>
        </w:rPr>
      </w:pPr>
      <w:r w:rsidRPr="00F6167E">
        <w:rPr>
          <w:color w:val="000000" w:themeColor="text1"/>
          <w:lang w:val="es-CO"/>
        </w:rPr>
        <w:t xml:space="preserve">Revisión de las minutas </w:t>
      </w:r>
      <w:r w:rsidR="0044553A">
        <w:rPr>
          <w:color w:val="000000" w:themeColor="text1"/>
          <w:lang w:val="es-CO"/>
        </w:rPr>
        <w:t>y puntos de acción</w:t>
      </w:r>
    </w:p>
    <w:p w14:paraId="6CC17D31" w14:textId="33DC497D" w:rsidR="00B57282" w:rsidRPr="00533E3E" w:rsidRDefault="0044553A" w:rsidP="00533E3E">
      <w:pPr>
        <w:numPr>
          <w:ilvl w:val="0"/>
          <w:numId w:val="1"/>
        </w:numPr>
        <w:spacing w:after="0" w:line="240" w:lineRule="auto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Actualización Clúster Nacional</w:t>
      </w:r>
    </w:p>
    <w:p w14:paraId="76FC515D" w14:textId="4C3825B1" w:rsidR="007D6499" w:rsidRDefault="007B7453" w:rsidP="00CB79F8">
      <w:pPr>
        <w:numPr>
          <w:ilvl w:val="0"/>
          <w:numId w:val="1"/>
        </w:numPr>
        <w:spacing w:after="0" w:line="240" w:lineRule="auto"/>
        <w:rPr>
          <w:color w:val="000000" w:themeColor="text1"/>
          <w:lang w:val="es-CO"/>
        </w:rPr>
      </w:pPr>
      <w:r w:rsidRPr="007B7453">
        <w:rPr>
          <w:color w:val="000000" w:themeColor="text1"/>
          <w:lang w:val="es-CO"/>
        </w:rPr>
        <w:t xml:space="preserve">Actualización </w:t>
      </w:r>
      <w:r w:rsidR="00115901">
        <w:rPr>
          <w:color w:val="000000" w:themeColor="text1"/>
          <w:lang w:val="es-CO"/>
        </w:rPr>
        <w:t>C</w:t>
      </w:r>
      <w:r w:rsidRPr="007B7453">
        <w:rPr>
          <w:color w:val="000000" w:themeColor="text1"/>
          <w:lang w:val="es-CO"/>
        </w:rPr>
        <w:t xml:space="preserve">ontexto </w:t>
      </w:r>
      <w:r w:rsidR="00115901">
        <w:rPr>
          <w:color w:val="000000" w:themeColor="text1"/>
          <w:lang w:val="es-CO"/>
        </w:rPr>
        <w:t>S</w:t>
      </w:r>
      <w:r w:rsidRPr="007B7453">
        <w:rPr>
          <w:color w:val="000000" w:themeColor="text1"/>
          <w:lang w:val="es-CO"/>
        </w:rPr>
        <w:t>ubnacional</w:t>
      </w:r>
    </w:p>
    <w:p w14:paraId="77C40CB1" w14:textId="3781BE31" w:rsidR="00533E3E" w:rsidRDefault="00533E3E" w:rsidP="00CB79F8">
      <w:pPr>
        <w:numPr>
          <w:ilvl w:val="0"/>
          <w:numId w:val="1"/>
        </w:numPr>
        <w:spacing w:after="0" w:line="240" w:lineRule="auto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Actualización </w:t>
      </w:r>
      <w:r w:rsidR="00115901">
        <w:rPr>
          <w:color w:val="000000" w:themeColor="text1"/>
          <w:lang w:val="es-CO"/>
        </w:rPr>
        <w:t>S</w:t>
      </w:r>
      <w:r>
        <w:rPr>
          <w:color w:val="000000" w:themeColor="text1"/>
          <w:lang w:val="es-CO"/>
        </w:rPr>
        <w:t>ocios</w:t>
      </w:r>
    </w:p>
    <w:p w14:paraId="79C07092" w14:textId="30D37E6C" w:rsidR="007B7453" w:rsidRPr="00F6167E" w:rsidRDefault="007B7453" w:rsidP="00CB79F8">
      <w:pPr>
        <w:numPr>
          <w:ilvl w:val="0"/>
          <w:numId w:val="1"/>
        </w:numPr>
        <w:spacing w:after="0" w:line="240" w:lineRule="auto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Otros asuntos</w:t>
      </w:r>
    </w:p>
    <w:p w14:paraId="70A9DC8E" w14:textId="77777777" w:rsidR="000842FC" w:rsidRPr="00F6167E" w:rsidRDefault="000842FC" w:rsidP="00DF56F7">
      <w:pPr>
        <w:spacing w:after="0" w:line="240" w:lineRule="auto"/>
        <w:rPr>
          <w:b/>
          <w:bCs/>
          <w:color w:val="000000" w:themeColor="text1"/>
          <w:lang w:val="es-CO"/>
        </w:rPr>
      </w:pPr>
    </w:p>
    <w:p w14:paraId="49C4EFAE" w14:textId="6A6D9485" w:rsidR="00144F61" w:rsidRPr="00F6167E" w:rsidRDefault="00216D22" w:rsidP="00CB79F8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>Revisión de las minutas de la reunión anterior</w:t>
      </w:r>
      <w:r w:rsidR="007657F1">
        <w:rPr>
          <w:b/>
          <w:bCs/>
          <w:color w:val="000000" w:themeColor="text1"/>
          <w:lang w:val="es-CO"/>
        </w:rPr>
        <w:t xml:space="preserve"> y puntos de acción</w:t>
      </w:r>
    </w:p>
    <w:p w14:paraId="57513920" w14:textId="16FF3B1B" w:rsidR="00A33BC7" w:rsidRPr="00A33BC7" w:rsidRDefault="006D4D37" w:rsidP="00A33BC7">
      <w:pPr>
        <w:spacing w:line="240" w:lineRule="auto"/>
        <w:jc w:val="both"/>
        <w:rPr>
          <w:color w:val="000000" w:themeColor="text1"/>
          <w:lang w:val="es-CO"/>
        </w:rPr>
      </w:pPr>
      <w:r w:rsidRPr="00F6167E">
        <w:rPr>
          <w:color w:val="000000" w:themeColor="text1"/>
          <w:lang w:val="es-CO"/>
        </w:rPr>
        <w:t>Sin comentarios</w:t>
      </w:r>
      <w:r w:rsidR="007657F1">
        <w:rPr>
          <w:color w:val="000000" w:themeColor="text1"/>
          <w:lang w:val="es-CO"/>
        </w:rPr>
        <w:t xml:space="preserve"> sobre la minuta de la reunión anterior.</w:t>
      </w:r>
    </w:p>
    <w:p w14:paraId="24AA6A08" w14:textId="77777777" w:rsidR="009C0F04" w:rsidRDefault="007657F1" w:rsidP="009C0F04">
      <w:pPr>
        <w:spacing w:line="240" w:lineRule="auto"/>
        <w:jc w:val="both"/>
        <w:rPr>
          <w:b/>
          <w:bCs/>
          <w:color w:val="000000" w:themeColor="text1"/>
          <w:lang w:val="es-CO"/>
        </w:rPr>
      </w:pPr>
      <w:r>
        <w:rPr>
          <w:color w:val="000000" w:themeColor="text1"/>
          <w:lang w:val="es-CO"/>
        </w:rPr>
        <w:t>Actualización puntos de acción:</w:t>
      </w:r>
    </w:p>
    <w:tbl>
      <w:tblPr>
        <w:tblStyle w:val="TableGridLight"/>
        <w:tblW w:w="9337" w:type="dxa"/>
        <w:tblLook w:val="04A0" w:firstRow="1" w:lastRow="0" w:firstColumn="1" w:lastColumn="0" w:noHBand="0" w:noVBand="1"/>
      </w:tblPr>
      <w:tblGrid>
        <w:gridCol w:w="434"/>
        <w:gridCol w:w="3017"/>
        <w:gridCol w:w="1227"/>
        <w:gridCol w:w="1767"/>
        <w:gridCol w:w="1438"/>
        <w:gridCol w:w="1454"/>
      </w:tblGrid>
      <w:tr w:rsidR="00C66E90" w:rsidRPr="0036665E" w14:paraId="196601FD" w14:textId="77777777" w:rsidTr="00FA7515">
        <w:trPr>
          <w:trHeight w:val="283"/>
        </w:trPr>
        <w:tc>
          <w:tcPr>
            <w:tcW w:w="345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954E73" w14:textId="77777777" w:rsidR="0036665E" w:rsidRPr="0036665E" w:rsidRDefault="0036665E" w:rsidP="00FA7515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b/>
                <w:bCs/>
                <w:color w:val="000000" w:themeColor="text1"/>
                <w:lang w:val="es-CO"/>
              </w:rPr>
              <w:t>Puntos de acción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  <w:hideMark/>
          </w:tcPr>
          <w:p w14:paraId="42EF6FBD" w14:textId="77777777" w:rsidR="0036665E" w:rsidRPr="0036665E" w:rsidRDefault="0036665E" w:rsidP="00FA7515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b/>
                <w:bCs/>
                <w:color w:val="000000" w:themeColor="text1"/>
                <w:lang w:val="es-CO"/>
              </w:rPr>
              <w:t>Fecha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  <w:hideMark/>
          </w:tcPr>
          <w:p w14:paraId="769E76F4" w14:textId="77777777" w:rsidR="0036665E" w:rsidRPr="0036665E" w:rsidRDefault="0036665E" w:rsidP="00FA7515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b/>
                <w:bCs/>
                <w:color w:val="000000" w:themeColor="text1"/>
                <w:lang w:val="es-CO"/>
              </w:rPr>
              <w:t>Responsable/s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  <w:hideMark/>
          </w:tcPr>
          <w:p w14:paraId="384671EA" w14:textId="77777777" w:rsidR="0036665E" w:rsidRPr="0036665E" w:rsidRDefault="0036665E" w:rsidP="00FA7515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b/>
                <w:bCs/>
                <w:color w:val="000000" w:themeColor="text1"/>
                <w:lang w:val="es-CO"/>
              </w:rPr>
              <w:t>Fecha límite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  <w:hideMark/>
          </w:tcPr>
          <w:p w14:paraId="018D00D8" w14:textId="77777777" w:rsidR="0036665E" w:rsidRPr="0036665E" w:rsidRDefault="0036665E" w:rsidP="00FA7515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b/>
                <w:bCs/>
                <w:color w:val="000000" w:themeColor="text1"/>
                <w:lang w:val="es-VE"/>
              </w:rPr>
              <w:t>Estatus</w:t>
            </w:r>
          </w:p>
        </w:tc>
      </w:tr>
      <w:tr w:rsidR="008E50D6" w:rsidRPr="0036665E" w14:paraId="1405976D" w14:textId="77777777" w:rsidTr="00FA7515">
        <w:trPr>
          <w:trHeight w:val="454"/>
        </w:trPr>
        <w:tc>
          <w:tcPr>
            <w:tcW w:w="434" w:type="dxa"/>
            <w:hideMark/>
          </w:tcPr>
          <w:p w14:paraId="7966FE21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</w:t>
            </w:r>
          </w:p>
        </w:tc>
        <w:tc>
          <w:tcPr>
            <w:tcW w:w="3016" w:type="dxa"/>
            <w:hideMark/>
          </w:tcPr>
          <w:p w14:paraId="7F303EAB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</w:rPr>
              <w:t xml:space="preserve">Registro de </w:t>
            </w:r>
            <w:r w:rsidRPr="0036665E">
              <w:rPr>
                <w:rFonts w:cstheme="minorHAnsi"/>
                <w:color w:val="000000" w:themeColor="text1"/>
                <w:lang w:val="es-VE"/>
              </w:rPr>
              <w:t xml:space="preserve">organizaciones </w:t>
            </w:r>
            <w:r w:rsidRPr="0036665E">
              <w:rPr>
                <w:rFonts w:cstheme="minorHAnsi"/>
                <w:color w:val="000000" w:themeColor="text1"/>
                <w:lang w:val="es-CO"/>
              </w:rPr>
              <w:t>socias</w:t>
            </w:r>
          </w:p>
        </w:tc>
        <w:tc>
          <w:tcPr>
            <w:tcW w:w="1227" w:type="dxa"/>
            <w:hideMark/>
          </w:tcPr>
          <w:p w14:paraId="78E12652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20/01/22</w:t>
            </w:r>
          </w:p>
        </w:tc>
        <w:tc>
          <w:tcPr>
            <w:tcW w:w="1767" w:type="dxa"/>
            <w:hideMark/>
          </w:tcPr>
          <w:p w14:paraId="70880FE5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Organizaciones socias</w:t>
            </w:r>
          </w:p>
        </w:tc>
        <w:tc>
          <w:tcPr>
            <w:tcW w:w="1438" w:type="dxa"/>
            <w:hideMark/>
          </w:tcPr>
          <w:p w14:paraId="2ED6CAFD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Marzo 2022</w:t>
            </w:r>
          </w:p>
        </w:tc>
        <w:tc>
          <w:tcPr>
            <w:tcW w:w="1454" w:type="dxa"/>
            <w:hideMark/>
          </w:tcPr>
          <w:p w14:paraId="01361D10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En curso</w:t>
            </w:r>
          </w:p>
        </w:tc>
      </w:tr>
      <w:tr w:rsidR="0036665E" w:rsidRPr="0036665E" w14:paraId="0AE45DD8" w14:textId="77777777" w:rsidTr="00FA7515">
        <w:trPr>
          <w:trHeight w:val="535"/>
        </w:trPr>
        <w:tc>
          <w:tcPr>
            <w:tcW w:w="434" w:type="dxa"/>
            <w:hideMark/>
          </w:tcPr>
          <w:p w14:paraId="358EF54F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2</w:t>
            </w:r>
          </w:p>
        </w:tc>
        <w:tc>
          <w:tcPr>
            <w:tcW w:w="3016" w:type="dxa"/>
            <w:hideMark/>
          </w:tcPr>
          <w:p w14:paraId="4865AC55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s-VE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Recopilación de información y elaboración de ficha sobre prácticas constructivas en Venezuela</w:t>
            </w:r>
          </w:p>
        </w:tc>
        <w:tc>
          <w:tcPr>
            <w:tcW w:w="1227" w:type="dxa"/>
            <w:hideMark/>
          </w:tcPr>
          <w:p w14:paraId="7F9105C0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20/01/22</w:t>
            </w:r>
          </w:p>
        </w:tc>
        <w:tc>
          <w:tcPr>
            <w:tcW w:w="1767" w:type="dxa"/>
            <w:hideMark/>
          </w:tcPr>
          <w:p w14:paraId="7996A4E3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 xml:space="preserve">Clúster, organizaciones socias, </w:t>
            </w:r>
            <w:proofErr w:type="spellStart"/>
            <w:r w:rsidRPr="0036665E">
              <w:rPr>
                <w:rFonts w:cstheme="minorHAnsi"/>
                <w:color w:val="000000" w:themeColor="text1"/>
                <w:lang w:val="es-CO"/>
              </w:rPr>
              <w:t>CRAterre</w:t>
            </w:r>
            <w:proofErr w:type="spellEnd"/>
          </w:p>
        </w:tc>
        <w:tc>
          <w:tcPr>
            <w:tcW w:w="1438" w:type="dxa"/>
            <w:hideMark/>
          </w:tcPr>
          <w:p w14:paraId="23408856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2022</w:t>
            </w:r>
          </w:p>
        </w:tc>
        <w:tc>
          <w:tcPr>
            <w:tcW w:w="1454" w:type="dxa"/>
            <w:hideMark/>
          </w:tcPr>
          <w:p w14:paraId="7DBB060F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En curso</w:t>
            </w:r>
          </w:p>
        </w:tc>
      </w:tr>
      <w:tr w:rsidR="008E50D6" w:rsidRPr="0036665E" w14:paraId="5AE6B0D9" w14:textId="77777777" w:rsidTr="00FA7515">
        <w:trPr>
          <w:trHeight w:val="535"/>
        </w:trPr>
        <w:tc>
          <w:tcPr>
            <w:tcW w:w="434" w:type="dxa"/>
            <w:hideMark/>
          </w:tcPr>
          <w:p w14:paraId="75F0ECA0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3</w:t>
            </w:r>
          </w:p>
        </w:tc>
        <w:tc>
          <w:tcPr>
            <w:tcW w:w="3016" w:type="dxa"/>
            <w:hideMark/>
          </w:tcPr>
          <w:p w14:paraId="36B2A911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Monitoreo stock para emergencias</w:t>
            </w:r>
          </w:p>
        </w:tc>
        <w:tc>
          <w:tcPr>
            <w:tcW w:w="1227" w:type="dxa"/>
            <w:hideMark/>
          </w:tcPr>
          <w:p w14:paraId="7F0CBD39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16/12/21</w:t>
            </w:r>
          </w:p>
        </w:tc>
        <w:tc>
          <w:tcPr>
            <w:tcW w:w="1767" w:type="dxa"/>
            <w:hideMark/>
          </w:tcPr>
          <w:p w14:paraId="26C441EC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 xml:space="preserve">Clúster Nacional </w:t>
            </w:r>
          </w:p>
        </w:tc>
        <w:tc>
          <w:tcPr>
            <w:tcW w:w="1438" w:type="dxa"/>
            <w:hideMark/>
          </w:tcPr>
          <w:p w14:paraId="5221CB48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2022</w:t>
            </w:r>
          </w:p>
        </w:tc>
        <w:tc>
          <w:tcPr>
            <w:tcW w:w="1454" w:type="dxa"/>
            <w:hideMark/>
          </w:tcPr>
          <w:p w14:paraId="75806D1C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Completado</w:t>
            </w:r>
          </w:p>
        </w:tc>
      </w:tr>
      <w:tr w:rsidR="0036665E" w:rsidRPr="0036665E" w14:paraId="47091DA8" w14:textId="77777777" w:rsidTr="00FA7515">
        <w:trPr>
          <w:trHeight w:val="535"/>
        </w:trPr>
        <w:tc>
          <w:tcPr>
            <w:tcW w:w="434" w:type="dxa"/>
            <w:hideMark/>
          </w:tcPr>
          <w:p w14:paraId="5F1B6167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4</w:t>
            </w:r>
          </w:p>
        </w:tc>
        <w:tc>
          <w:tcPr>
            <w:tcW w:w="3016" w:type="dxa"/>
            <w:hideMark/>
          </w:tcPr>
          <w:p w14:paraId="38748DD3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s-VE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Postulaciones SAG 2022-2023 a través de correo electrónico</w:t>
            </w:r>
          </w:p>
        </w:tc>
        <w:tc>
          <w:tcPr>
            <w:tcW w:w="1227" w:type="dxa"/>
            <w:hideMark/>
          </w:tcPr>
          <w:p w14:paraId="6A71B696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17/03/22</w:t>
            </w:r>
          </w:p>
        </w:tc>
        <w:tc>
          <w:tcPr>
            <w:tcW w:w="1767" w:type="dxa"/>
            <w:hideMark/>
          </w:tcPr>
          <w:p w14:paraId="277677A7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Organizaciones Internacionales</w:t>
            </w:r>
          </w:p>
        </w:tc>
        <w:tc>
          <w:tcPr>
            <w:tcW w:w="1438" w:type="dxa"/>
            <w:hideMark/>
          </w:tcPr>
          <w:p w14:paraId="06D90F5F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Mayo 27</w:t>
            </w:r>
          </w:p>
        </w:tc>
        <w:tc>
          <w:tcPr>
            <w:tcW w:w="1454" w:type="dxa"/>
            <w:hideMark/>
          </w:tcPr>
          <w:p w14:paraId="502F70D9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Completado</w:t>
            </w:r>
          </w:p>
        </w:tc>
      </w:tr>
      <w:tr w:rsidR="008E50D6" w:rsidRPr="0036665E" w14:paraId="7F748E35" w14:textId="77777777" w:rsidTr="00FA7515">
        <w:trPr>
          <w:trHeight w:val="519"/>
        </w:trPr>
        <w:tc>
          <w:tcPr>
            <w:tcW w:w="434" w:type="dxa"/>
            <w:hideMark/>
          </w:tcPr>
          <w:p w14:paraId="43C3944B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5</w:t>
            </w:r>
          </w:p>
        </w:tc>
        <w:tc>
          <w:tcPr>
            <w:tcW w:w="3016" w:type="dxa"/>
            <w:hideMark/>
          </w:tcPr>
          <w:p w14:paraId="411CC80E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s-VE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Proceso de selección de SAG 2022-2023</w:t>
            </w:r>
          </w:p>
        </w:tc>
        <w:tc>
          <w:tcPr>
            <w:tcW w:w="1227" w:type="dxa"/>
            <w:hideMark/>
          </w:tcPr>
          <w:p w14:paraId="08338D84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17/03/22</w:t>
            </w:r>
          </w:p>
        </w:tc>
        <w:tc>
          <w:tcPr>
            <w:tcW w:w="1767" w:type="dxa"/>
            <w:hideMark/>
          </w:tcPr>
          <w:p w14:paraId="3CC8BEEB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Clúster Nacional</w:t>
            </w:r>
          </w:p>
        </w:tc>
        <w:tc>
          <w:tcPr>
            <w:tcW w:w="1438" w:type="dxa"/>
            <w:hideMark/>
          </w:tcPr>
          <w:p w14:paraId="7C511F86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2022</w:t>
            </w:r>
          </w:p>
        </w:tc>
        <w:tc>
          <w:tcPr>
            <w:tcW w:w="1454" w:type="dxa"/>
            <w:hideMark/>
          </w:tcPr>
          <w:p w14:paraId="4F3355EF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Completado</w:t>
            </w:r>
          </w:p>
        </w:tc>
      </w:tr>
      <w:tr w:rsidR="0036665E" w:rsidRPr="0036665E" w14:paraId="4CAE0FBC" w14:textId="77777777" w:rsidTr="00FA7515">
        <w:trPr>
          <w:trHeight w:val="519"/>
        </w:trPr>
        <w:tc>
          <w:tcPr>
            <w:tcW w:w="434" w:type="dxa"/>
            <w:hideMark/>
          </w:tcPr>
          <w:p w14:paraId="35808609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6</w:t>
            </w:r>
          </w:p>
        </w:tc>
        <w:tc>
          <w:tcPr>
            <w:tcW w:w="3016" w:type="dxa"/>
            <w:hideMark/>
          </w:tcPr>
          <w:p w14:paraId="1EA2C7A3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s-VE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Necesidades de formación por parte de las organizaciones socias</w:t>
            </w:r>
          </w:p>
        </w:tc>
        <w:tc>
          <w:tcPr>
            <w:tcW w:w="1227" w:type="dxa"/>
            <w:hideMark/>
          </w:tcPr>
          <w:p w14:paraId="65D16CD0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21/04/22</w:t>
            </w:r>
          </w:p>
        </w:tc>
        <w:tc>
          <w:tcPr>
            <w:tcW w:w="1767" w:type="dxa"/>
            <w:hideMark/>
          </w:tcPr>
          <w:p w14:paraId="2E485509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Organizaciones Socias</w:t>
            </w:r>
          </w:p>
        </w:tc>
        <w:tc>
          <w:tcPr>
            <w:tcW w:w="1438" w:type="dxa"/>
            <w:hideMark/>
          </w:tcPr>
          <w:p w14:paraId="27F2FC35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27</w:t>
            </w:r>
          </w:p>
        </w:tc>
        <w:tc>
          <w:tcPr>
            <w:tcW w:w="1454" w:type="dxa"/>
            <w:hideMark/>
          </w:tcPr>
          <w:p w14:paraId="2FC2511A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En curso</w:t>
            </w:r>
          </w:p>
        </w:tc>
      </w:tr>
      <w:tr w:rsidR="008E50D6" w:rsidRPr="0036665E" w14:paraId="74A594A7" w14:textId="77777777" w:rsidTr="00FA7515">
        <w:trPr>
          <w:trHeight w:val="554"/>
        </w:trPr>
        <w:tc>
          <w:tcPr>
            <w:tcW w:w="434" w:type="dxa"/>
            <w:hideMark/>
          </w:tcPr>
          <w:p w14:paraId="4C9E8F77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7</w:t>
            </w:r>
          </w:p>
        </w:tc>
        <w:tc>
          <w:tcPr>
            <w:tcW w:w="3016" w:type="dxa"/>
            <w:hideMark/>
          </w:tcPr>
          <w:p w14:paraId="79F29ED8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s-VE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Revisión de la estrategia del Clúster</w:t>
            </w:r>
          </w:p>
        </w:tc>
        <w:tc>
          <w:tcPr>
            <w:tcW w:w="1227" w:type="dxa"/>
            <w:hideMark/>
          </w:tcPr>
          <w:p w14:paraId="6BC4C3C5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19/05/22</w:t>
            </w:r>
          </w:p>
        </w:tc>
        <w:tc>
          <w:tcPr>
            <w:tcW w:w="1767" w:type="dxa"/>
            <w:hideMark/>
          </w:tcPr>
          <w:p w14:paraId="76974DC8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Organizaciones Socias y SAG</w:t>
            </w:r>
          </w:p>
        </w:tc>
        <w:tc>
          <w:tcPr>
            <w:tcW w:w="1438" w:type="dxa"/>
            <w:hideMark/>
          </w:tcPr>
          <w:p w14:paraId="258FDD2E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27</w:t>
            </w:r>
          </w:p>
        </w:tc>
        <w:tc>
          <w:tcPr>
            <w:tcW w:w="1454" w:type="dxa"/>
            <w:hideMark/>
          </w:tcPr>
          <w:p w14:paraId="1B24FA5D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En curso</w:t>
            </w:r>
          </w:p>
        </w:tc>
      </w:tr>
      <w:tr w:rsidR="0036665E" w:rsidRPr="0036665E" w14:paraId="7A40C296" w14:textId="77777777" w:rsidTr="00FA7515">
        <w:trPr>
          <w:trHeight w:val="554"/>
        </w:trPr>
        <w:tc>
          <w:tcPr>
            <w:tcW w:w="434" w:type="dxa"/>
            <w:hideMark/>
          </w:tcPr>
          <w:p w14:paraId="0F44C6D4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8</w:t>
            </w:r>
          </w:p>
        </w:tc>
        <w:tc>
          <w:tcPr>
            <w:tcW w:w="3016" w:type="dxa"/>
            <w:hideMark/>
          </w:tcPr>
          <w:p w14:paraId="5C8C65BE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</w:rPr>
              <w:t>Inscripción en Taller Esfera</w:t>
            </w:r>
          </w:p>
        </w:tc>
        <w:tc>
          <w:tcPr>
            <w:tcW w:w="1227" w:type="dxa"/>
            <w:hideMark/>
          </w:tcPr>
          <w:p w14:paraId="112802BE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19/05/22</w:t>
            </w:r>
          </w:p>
        </w:tc>
        <w:tc>
          <w:tcPr>
            <w:tcW w:w="1767" w:type="dxa"/>
            <w:hideMark/>
          </w:tcPr>
          <w:p w14:paraId="46FDE8E6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Organizaciones Socias</w:t>
            </w:r>
          </w:p>
        </w:tc>
        <w:tc>
          <w:tcPr>
            <w:tcW w:w="1438" w:type="dxa"/>
            <w:hideMark/>
          </w:tcPr>
          <w:p w14:paraId="15DC8A09" w14:textId="77777777" w:rsidR="0036665E" w:rsidRPr="0036665E" w:rsidRDefault="0036665E" w:rsidP="0036665E">
            <w:pPr>
              <w:spacing w:after="160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CO"/>
              </w:rPr>
              <w:t>Mayo 31</w:t>
            </w:r>
          </w:p>
        </w:tc>
        <w:tc>
          <w:tcPr>
            <w:tcW w:w="1454" w:type="dxa"/>
            <w:hideMark/>
          </w:tcPr>
          <w:p w14:paraId="48A843E0" w14:textId="77777777" w:rsidR="0036665E" w:rsidRPr="0036665E" w:rsidRDefault="0036665E" w:rsidP="0036665E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6665E">
              <w:rPr>
                <w:rFonts w:cstheme="minorHAnsi"/>
                <w:color w:val="000000" w:themeColor="text1"/>
                <w:lang w:val="es-VE"/>
              </w:rPr>
              <w:t>Completado</w:t>
            </w:r>
          </w:p>
        </w:tc>
      </w:tr>
    </w:tbl>
    <w:p w14:paraId="22B6DBCE" w14:textId="77777777" w:rsidR="00110E48" w:rsidRDefault="00110E48" w:rsidP="009C0F04">
      <w:pPr>
        <w:spacing w:line="240" w:lineRule="auto"/>
        <w:jc w:val="both"/>
        <w:rPr>
          <w:b/>
          <w:bCs/>
          <w:color w:val="000000" w:themeColor="text1"/>
          <w:lang w:val="es-CO"/>
        </w:rPr>
      </w:pPr>
    </w:p>
    <w:p w14:paraId="78B079A0" w14:textId="77777777" w:rsidR="00434BCD" w:rsidRDefault="00434BCD" w:rsidP="009C0F04">
      <w:pPr>
        <w:spacing w:line="240" w:lineRule="auto"/>
        <w:jc w:val="both"/>
        <w:rPr>
          <w:b/>
          <w:bCs/>
          <w:color w:val="000000" w:themeColor="text1"/>
          <w:lang w:val="es-CO"/>
        </w:rPr>
      </w:pPr>
    </w:p>
    <w:p w14:paraId="4734DF16" w14:textId="77777777" w:rsidR="00434BCD" w:rsidRDefault="00434BCD" w:rsidP="009C0F04">
      <w:pPr>
        <w:spacing w:line="240" w:lineRule="auto"/>
        <w:jc w:val="both"/>
        <w:rPr>
          <w:b/>
          <w:bCs/>
          <w:color w:val="000000" w:themeColor="text1"/>
          <w:lang w:val="es-CO"/>
        </w:rPr>
      </w:pPr>
    </w:p>
    <w:p w14:paraId="40FC1F64" w14:textId="4974197A" w:rsidR="005D44C3" w:rsidRDefault="00836933" w:rsidP="005D44C3">
      <w:pPr>
        <w:pStyle w:val="ListParagraph"/>
        <w:numPr>
          <w:ilvl w:val="0"/>
          <w:numId w:val="2"/>
        </w:numPr>
        <w:spacing w:line="360" w:lineRule="auto"/>
        <w:ind w:left="709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>Fondo Humanitario de Venezuela</w:t>
      </w:r>
    </w:p>
    <w:p w14:paraId="54D1D1BF" w14:textId="6D4F1942" w:rsidR="00244ACA" w:rsidRDefault="00836933" w:rsidP="00244ACA">
      <w:pPr>
        <w:jc w:val="both"/>
        <w:rPr>
          <w:color w:val="000000" w:themeColor="text1"/>
          <w:lang w:val="es-CO"/>
        </w:rPr>
      </w:pPr>
      <w:r w:rsidRPr="004408EC">
        <w:rPr>
          <w:b/>
          <w:bCs/>
          <w:color w:val="000000" w:themeColor="text1"/>
          <w:lang w:val="es-CO"/>
        </w:rPr>
        <w:t>OCHA</w:t>
      </w:r>
      <w:r w:rsidRPr="004408EC">
        <w:rPr>
          <w:color w:val="000000" w:themeColor="text1"/>
          <w:lang w:val="es-CO"/>
        </w:rPr>
        <w:t xml:space="preserve"> </w:t>
      </w:r>
      <w:r>
        <w:rPr>
          <w:color w:val="000000" w:themeColor="text1"/>
          <w:lang w:val="es-CO"/>
        </w:rPr>
        <w:t xml:space="preserve">informó </w:t>
      </w:r>
      <w:r w:rsidR="004408EC">
        <w:rPr>
          <w:color w:val="000000" w:themeColor="text1"/>
          <w:lang w:val="es-CO"/>
        </w:rPr>
        <w:t>sobre la</w:t>
      </w:r>
      <w:r>
        <w:rPr>
          <w:color w:val="000000" w:themeColor="text1"/>
          <w:lang w:val="es-CO"/>
        </w:rPr>
        <w:t xml:space="preserve"> primera asignación ordinaria del fondo para 2022</w:t>
      </w:r>
      <w:r w:rsidR="00E24FAC">
        <w:rPr>
          <w:color w:val="000000" w:themeColor="text1"/>
          <w:lang w:val="es-CO"/>
        </w:rPr>
        <w:t xml:space="preserve"> por un valor</w:t>
      </w:r>
      <w:r w:rsidR="004A0718">
        <w:rPr>
          <w:color w:val="000000" w:themeColor="text1"/>
          <w:lang w:val="es-CO"/>
        </w:rPr>
        <w:t xml:space="preserve"> total de </w:t>
      </w:r>
      <w:r w:rsidR="009D4AA3" w:rsidRPr="009D4AA3">
        <w:rPr>
          <w:color w:val="000000" w:themeColor="text1"/>
          <w:lang w:val="es-CO"/>
        </w:rPr>
        <w:t>US$4 millones</w:t>
      </w:r>
      <w:r>
        <w:rPr>
          <w:color w:val="000000" w:themeColor="text1"/>
          <w:lang w:val="es-CO"/>
        </w:rPr>
        <w:t xml:space="preserve">, </w:t>
      </w:r>
      <w:r w:rsidR="009D4AA3">
        <w:rPr>
          <w:color w:val="000000" w:themeColor="text1"/>
          <w:lang w:val="es-CO"/>
        </w:rPr>
        <w:t>centrada en dos enfoques</w:t>
      </w:r>
      <w:r w:rsidR="006B73E0">
        <w:rPr>
          <w:color w:val="000000" w:themeColor="text1"/>
          <w:lang w:val="es-CO"/>
        </w:rPr>
        <w:t xml:space="preserve"> (</w:t>
      </w:r>
      <w:r w:rsidR="006B73E0" w:rsidRPr="009D4AA3">
        <w:rPr>
          <w:color w:val="000000" w:themeColor="text1"/>
          <w:lang w:val="es-CO"/>
        </w:rPr>
        <w:t>US$</w:t>
      </w:r>
      <w:r w:rsidR="006B73E0">
        <w:rPr>
          <w:color w:val="000000" w:themeColor="text1"/>
          <w:lang w:val="es-CO"/>
        </w:rPr>
        <w:t>2</w:t>
      </w:r>
      <w:r w:rsidR="006B73E0" w:rsidRPr="009D4AA3">
        <w:rPr>
          <w:color w:val="000000" w:themeColor="text1"/>
          <w:lang w:val="es-CO"/>
        </w:rPr>
        <w:t xml:space="preserve"> millones</w:t>
      </w:r>
      <w:r w:rsidR="006B73E0">
        <w:rPr>
          <w:color w:val="000000" w:themeColor="text1"/>
          <w:lang w:val="es-CO"/>
        </w:rPr>
        <w:t xml:space="preserve"> para cada uno)</w:t>
      </w:r>
      <w:r w:rsidR="009D4AA3">
        <w:rPr>
          <w:color w:val="000000" w:themeColor="text1"/>
          <w:lang w:val="es-CO"/>
        </w:rPr>
        <w:t>:</w:t>
      </w:r>
    </w:p>
    <w:p w14:paraId="1774829C" w14:textId="11390DC4" w:rsidR="004408EC" w:rsidRDefault="00244ACA" w:rsidP="00843309">
      <w:pPr>
        <w:pStyle w:val="ListParagraph"/>
        <w:numPr>
          <w:ilvl w:val="0"/>
          <w:numId w:val="12"/>
        </w:numPr>
        <w:jc w:val="both"/>
        <w:rPr>
          <w:color w:val="000000" w:themeColor="text1"/>
          <w:lang w:val="es-CO"/>
        </w:rPr>
      </w:pPr>
      <w:r w:rsidRPr="00244ACA">
        <w:rPr>
          <w:color w:val="000000" w:themeColor="text1"/>
          <w:lang w:val="es-CO"/>
        </w:rPr>
        <w:t>Adolescentes y jóvenes en situación de vulnerabilidad que requieren un proceso de reinserción en el sistema educativo, apoyo en la generación de medios de vida y/o servicios de protección, salud mental y salud sexual y reproductiva en los estados Apure y Bolívar;</w:t>
      </w:r>
    </w:p>
    <w:p w14:paraId="11244D74" w14:textId="77777777" w:rsidR="00843309" w:rsidRPr="00843309" w:rsidRDefault="00843309" w:rsidP="00843309">
      <w:pPr>
        <w:pStyle w:val="ListParagraph"/>
        <w:numPr>
          <w:ilvl w:val="0"/>
          <w:numId w:val="12"/>
        </w:numPr>
        <w:jc w:val="both"/>
        <w:rPr>
          <w:color w:val="000000" w:themeColor="text1"/>
          <w:lang w:val="es-CO"/>
        </w:rPr>
      </w:pPr>
      <w:r w:rsidRPr="00843309">
        <w:rPr>
          <w:color w:val="000000" w:themeColor="text1"/>
          <w:lang w:val="es-CO"/>
        </w:rPr>
        <w:t xml:space="preserve">Sobrevivientes de cualquier forma de violencia, incluyendo mujeres, personas LGBTI, personas víctimas de trata con fines de explotación laboral y sexual, sobrevivientes de violencia basada en género, especialmente asociados a la movilidad humana incluyendo retornos y pendulares; mediante la prestación y fortalecimiento de servicios de protección y/o salud y la generación de medios de vida en los estados Apure, Bolívar y Zulia. </w:t>
      </w:r>
    </w:p>
    <w:p w14:paraId="04D26C8B" w14:textId="36FC065D" w:rsidR="00244ACA" w:rsidRDefault="003C071F" w:rsidP="00843309">
      <w:p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Se enfatizaron los criterios para la priorización de propuestas de proyectos para esta asignación:</w:t>
      </w:r>
    </w:p>
    <w:p w14:paraId="22D0F4A3" w14:textId="594B3712" w:rsidR="003C071F" w:rsidRDefault="00CB3241" w:rsidP="003C071F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Proyectos multisectoriales</w:t>
      </w:r>
    </w:p>
    <w:p w14:paraId="6A46B083" w14:textId="5C277BB9" w:rsidR="00CB3241" w:rsidRDefault="00CB3241" w:rsidP="003C071F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Alianzas y consorcios entre </w:t>
      </w:r>
      <w:proofErr w:type="spellStart"/>
      <w:r>
        <w:rPr>
          <w:color w:val="000000" w:themeColor="text1"/>
          <w:lang w:val="es-CO"/>
        </w:rPr>
        <w:t>ONGs</w:t>
      </w:r>
      <w:proofErr w:type="spellEnd"/>
      <w:r>
        <w:rPr>
          <w:color w:val="000000" w:themeColor="text1"/>
          <w:lang w:val="es-CO"/>
        </w:rPr>
        <w:t xml:space="preserve"> </w:t>
      </w:r>
      <w:r w:rsidR="001A06F8">
        <w:rPr>
          <w:color w:val="000000" w:themeColor="text1"/>
          <w:lang w:val="es-CO"/>
        </w:rPr>
        <w:t>Internacionales y Nacionales</w:t>
      </w:r>
    </w:p>
    <w:p w14:paraId="493DC08D" w14:textId="29DC2B1D" w:rsidR="001A06F8" w:rsidRDefault="001A06F8" w:rsidP="003C071F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Requisito de incluir en el presupuesto partidas para el fortalecimiento de capacidades de socios </w:t>
      </w:r>
      <w:proofErr w:type="spellStart"/>
      <w:r>
        <w:rPr>
          <w:color w:val="000000" w:themeColor="text1"/>
          <w:lang w:val="es-CO"/>
        </w:rPr>
        <w:t>sub-implementadores</w:t>
      </w:r>
      <w:proofErr w:type="spellEnd"/>
    </w:p>
    <w:p w14:paraId="7BB3C96F" w14:textId="4C0D8D27" w:rsidR="001A06F8" w:rsidRDefault="008D5351" w:rsidP="003C071F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Se impulsarán proyectos en determinados municipios donde hay poca presencia de actores y </w:t>
      </w:r>
      <w:r w:rsidR="00B1106F">
        <w:rPr>
          <w:color w:val="000000" w:themeColor="text1"/>
          <w:lang w:val="es-CO"/>
        </w:rPr>
        <w:t>grandes necesidades humanitarias identificadas dentro de los estados priorizados</w:t>
      </w:r>
    </w:p>
    <w:p w14:paraId="41CD9D28" w14:textId="55F229BE" w:rsidR="00BC42B5" w:rsidRDefault="008D7743" w:rsidP="00D274EA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35 socios elegibles </w:t>
      </w:r>
    </w:p>
    <w:p w14:paraId="75D52A2E" w14:textId="3F70E7A6" w:rsidR="00D274EA" w:rsidRDefault="00D274EA" w:rsidP="00D274EA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Proyectos por un mínimo de $200.000 y máximo $400.000</w:t>
      </w:r>
      <w:r w:rsidR="00F47690">
        <w:rPr>
          <w:color w:val="000000" w:themeColor="text1"/>
          <w:lang w:val="es-CO"/>
        </w:rPr>
        <w:t xml:space="preserve"> USD</w:t>
      </w:r>
    </w:p>
    <w:p w14:paraId="12B90375" w14:textId="6E592135" w:rsidR="00F47690" w:rsidRDefault="00F47690" w:rsidP="00D274EA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Tiempo mínimo de ejecución 6 meses y máximo 12 meses</w:t>
      </w:r>
    </w:p>
    <w:p w14:paraId="2303C76A" w14:textId="50A24560" w:rsidR="005369C3" w:rsidRDefault="005369C3" w:rsidP="008B18E8">
      <w:p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El cronograma propuesto es el siguiente: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408"/>
        <w:gridCol w:w="3299"/>
      </w:tblGrid>
      <w:tr w:rsidR="001F04C5" w14:paraId="55C851A1" w14:textId="77777777" w:rsidTr="00930217">
        <w:trPr>
          <w:trHeight w:val="274"/>
        </w:trPr>
        <w:tc>
          <w:tcPr>
            <w:tcW w:w="5408" w:type="dxa"/>
          </w:tcPr>
          <w:p w14:paraId="4ADDB1C8" w14:textId="576EB815" w:rsidR="001F04C5" w:rsidRDefault="001F04C5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Lanzamiento de la estrategia de asignación</w:t>
            </w:r>
          </w:p>
        </w:tc>
        <w:tc>
          <w:tcPr>
            <w:tcW w:w="3299" w:type="dxa"/>
          </w:tcPr>
          <w:p w14:paraId="35FA136F" w14:textId="22893AFC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10 de junio</w:t>
            </w:r>
          </w:p>
        </w:tc>
      </w:tr>
      <w:tr w:rsidR="001F04C5" w14:paraId="406CABF9" w14:textId="77777777" w:rsidTr="00930217">
        <w:trPr>
          <w:trHeight w:val="260"/>
        </w:trPr>
        <w:tc>
          <w:tcPr>
            <w:tcW w:w="5408" w:type="dxa"/>
          </w:tcPr>
          <w:p w14:paraId="00F07232" w14:textId="3245B417" w:rsidR="003C2B0A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Fecha límite propuestas de proyectos</w:t>
            </w:r>
          </w:p>
        </w:tc>
        <w:tc>
          <w:tcPr>
            <w:tcW w:w="3299" w:type="dxa"/>
          </w:tcPr>
          <w:p w14:paraId="2359A070" w14:textId="29637268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29 de junio</w:t>
            </w:r>
          </w:p>
        </w:tc>
      </w:tr>
      <w:tr w:rsidR="001F04C5" w14:paraId="780B215A" w14:textId="77777777" w:rsidTr="00930217">
        <w:trPr>
          <w:trHeight w:val="274"/>
        </w:trPr>
        <w:tc>
          <w:tcPr>
            <w:tcW w:w="5408" w:type="dxa"/>
          </w:tcPr>
          <w:p w14:paraId="240E5925" w14:textId="41288CB9" w:rsidR="003C2B0A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Revisión estratégica de proyectos</w:t>
            </w:r>
          </w:p>
        </w:tc>
        <w:tc>
          <w:tcPr>
            <w:tcW w:w="3299" w:type="dxa"/>
          </w:tcPr>
          <w:p w14:paraId="557EAEF7" w14:textId="3B167430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12-14 julio</w:t>
            </w:r>
          </w:p>
        </w:tc>
      </w:tr>
      <w:tr w:rsidR="001F04C5" w14:paraId="2DE41281" w14:textId="77777777" w:rsidTr="00930217">
        <w:trPr>
          <w:trHeight w:val="274"/>
        </w:trPr>
        <w:tc>
          <w:tcPr>
            <w:tcW w:w="5408" w:type="dxa"/>
          </w:tcPr>
          <w:p w14:paraId="5E0B81EA" w14:textId="11758709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Revisión técnica y financiera final</w:t>
            </w:r>
          </w:p>
        </w:tc>
        <w:tc>
          <w:tcPr>
            <w:tcW w:w="3299" w:type="dxa"/>
          </w:tcPr>
          <w:p w14:paraId="7A83D089" w14:textId="28F44C27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1</w:t>
            </w:r>
            <w:r w:rsidR="00930217">
              <w:rPr>
                <w:color w:val="000000" w:themeColor="text1"/>
                <w:lang w:val="es-CO"/>
              </w:rPr>
              <w:t>9</w:t>
            </w:r>
            <w:r>
              <w:rPr>
                <w:color w:val="000000" w:themeColor="text1"/>
                <w:lang w:val="es-CO"/>
              </w:rPr>
              <w:t>-</w:t>
            </w:r>
            <w:r w:rsidR="00930217">
              <w:rPr>
                <w:color w:val="000000" w:themeColor="text1"/>
                <w:lang w:val="es-CO"/>
              </w:rPr>
              <w:t>21</w:t>
            </w:r>
            <w:r>
              <w:rPr>
                <w:color w:val="000000" w:themeColor="text1"/>
                <w:lang w:val="es-CO"/>
              </w:rPr>
              <w:t xml:space="preserve"> julio</w:t>
            </w:r>
          </w:p>
        </w:tc>
      </w:tr>
      <w:tr w:rsidR="001F04C5" w14:paraId="48613071" w14:textId="77777777" w:rsidTr="00930217">
        <w:trPr>
          <w:trHeight w:val="260"/>
        </w:trPr>
        <w:tc>
          <w:tcPr>
            <w:tcW w:w="5408" w:type="dxa"/>
          </w:tcPr>
          <w:p w14:paraId="21A6A6B9" w14:textId="6387C637" w:rsidR="001F04C5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Aprobación final por parte del CH y acuerdo de subvención</w:t>
            </w:r>
          </w:p>
        </w:tc>
        <w:tc>
          <w:tcPr>
            <w:tcW w:w="3299" w:type="dxa"/>
          </w:tcPr>
          <w:p w14:paraId="1156C21B" w14:textId="5CB63032" w:rsidR="001F04C5" w:rsidRDefault="00930217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21-25 julio</w:t>
            </w:r>
          </w:p>
        </w:tc>
      </w:tr>
      <w:tr w:rsidR="003C2B0A" w14:paraId="4CF1B2AE" w14:textId="77777777" w:rsidTr="00930217">
        <w:trPr>
          <w:trHeight w:val="274"/>
        </w:trPr>
        <w:tc>
          <w:tcPr>
            <w:tcW w:w="5408" w:type="dxa"/>
          </w:tcPr>
          <w:p w14:paraId="2C1A735A" w14:textId="77DD7C19" w:rsidR="003C2B0A" w:rsidRDefault="003C2B0A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Desembolso</w:t>
            </w:r>
          </w:p>
        </w:tc>
        <w:tc>
          <w:tcPr>
            <w:tcW w:w="3299" w:type="dxa"/>
          </w:tcPr>
          <w:p w14:paraId="0DC80197" w14:textId="6B37FC64" w:rsidR="003C2B0A" w:rsidRDefault="00930217" w:rsidP="008B18E8">
            <w:pPr>
              <w:jc w:val="both"/>
              <w:rPr>
                <w:color w:val="000000" w:themeColor="text1"/>
                <w:lang w:val="es-CO"/>
              </w:rPr>
            </w:pPr>
            <w:r>
              <w:rPr>
                <w:color w:val="000000" w:themeColor="text1"/>
                <w:lang w:val="es-CO"/>
              </w:rPr>
              <w:t>Hasta 10 días desde la firma del EO</w:t>
            </w:r>
          </w:p>
        </w:tc>
      </w:tr>
    </w:tbl>
    <w:p w14:paraId="148DCB55" w14:textId="77777777" w:rsidR="005369C3" w:rsidRDefault="005369C3" w:rsidP="008B18E8">
      <w:pPr>
        <w:jc w:val="both"/>
        <w:rPr>
          <w:color w:val="000000" w:themeColor="text1"/>
          <w:lang w:val="es-CO"/>
        </w:rPr>
      </w:pPr>
    </w:p>
    <w:p w14:paraId="18EFA8D8" w14:textId="2DFECCCE" w:rsidR="00F47690" w:rsidRDefault="008B18E8" w:rsidP="008B18E8">
      <w:p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Adicionalmente, respondiendo a algunas</w:t>
      </w:r>
      <w:r w:rsidR="005F284A">
        <w:rPr>
          <w:color w:val="000000" w:themeColor="text1"/>
          <w:lang w:val="es-CO"/>
        </w:rPr>
        <w:t xml:space="preserve"> dudas de las organizaciones socias, </w:t>
      </w:r>
      <w:r w:rsidR="005F284A" w:rsidRPr="00165B51">
        <w:rPr>
          <w:b/>
          <w:bCs/>
          <w:color w:val="000000" w:themeColor="text1"/>
          <w:lang w:val="es-CO"/>
        </w:rPr>
        <w:t>OCHA</w:t>
      </w:r>
      <w:r w:rsidR="005F284A">
        <w:rPr>
          <w:color w:val="000000" w:themeColor="text1"/>
          <w:lang w:val="es-CO"/>
        </w:rPr>
        <w:t xml:space="preserve"> aclaró lo siguiente:</w:t>
      </w:r>
    </w:p>
    <w:p w14:paraId="12679CFE" w14:textId="679F8DDC" w:rsidR="005F284A" w:rsidRDefault="005F284A" w:rsidP="005F284A">
      <w:pPr>
        <w:pStyle w:val="ListParagraph"/>
        <w:numPr>
          <w:ilvl w:val="0"/>
          <w:numId w:val="14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Un mismo proyecto no puede contemplar actividades para los dos enfoques</w:t>
      </w:r>
      <w:r w:rsidR="002A6B2E">
        <w:rPr>
          <w:color w:val="000000" w:themeColor="text1"/>
          <w:lang w:val="es-CO"/>
        </w:rPr>
        <w:t>, las organizaciones con capacidad y acceso pueden presentar dos proyectos (un</w:t>
      </w:r>
      <w:r w:rsidR="00AC4B7C">
        <w:rPr>
          <w:color w:val="000000" w:themeColor="text1"/>
          <w:lang w:val="es-CO"/>
        </w:rPr>
        <w:t xml:space="preserve"> proyecto</w:t>
      </w:r>
      <w:r w:rsidR="002A6B2E">
        <w:rPr>
          <w:color w:val="000000" w:themeColor="text1"/>
          <w:lang w:val="es-CO"/>
        </w:rPr>
        <w:t xml:space="preserve"> para cada enfoque con un mínimo de</w:t>
      </w:r>
      <w:r w:rsidR="00AC4B7C">
        <w:rPr>
          <w:color w:val="000000" w:themeColor="text1"/>
          <w:lang w:val="es-CO"/>
        </w:rPr>
        <w:t xml:space="preserve"> $200.000 y máximo $400.000 USD</w:t>
      </w:r>
      <w:r w:rsidR="002A6B2E">
        <w:rPr>
          <w:color w:val="000000" w:themeColor="text1"/>
          <w:lang w:val="es-CO"/>
        </w:rPr>
        <w:t>)</w:t>
      </w:r>
    </w:p>
    <w:p w14:paraId="4FC1D4DA" w14:textId="3D6C805E" w:rsidR="0096311D" w:rsidRDefault="005B110D" w:rsidP="005F284A">
      <w:pPr>
        <w:pStyle w:val="ListParagraph"/>
        <w:numPr>
          <w:ilvl w:val="0"/>
          <w:numId w:val="14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S</w:t>
      </w:r>
      <w:r w:rsidR="0096311D">
        <w:rPr>
          <w:color w:val="000000" w:themeColor="text1"/>
          <w:lang w:val="es-CO"/>
        </w:rPr>
        <w:t xml:space="preserve">e estima que el primer desembolso ocurra </w:t>
      </w:r>
      <w:r>
        <w:rPr>
          <w:color w:val="000000" w:themeColor="text1"/>
          <w:lang w:val="es-CO"/>
        </w:rPr>
        <w:t>durante la</w:t>
      </w:r>
      <w:r w:rsidR="0096311D">
        <w:rPr>
          <w:color w:val="000000" w:themeColor="text1"/>
          <w:lang w:val="es-CO"/>
        </w:rPr>
        <w:t xml:space="preserve"> primera quince</w:t>
      </w:r>
      <w:r>
        <w:rPr>
          <w:color w:val="000000" w:themeColor="text1"/>
          <w:lang w:val="es-CO"/>
        </w:rPr>
        <w:t xml:space="preserve">na de agosto, por lo que se recomienda que el inicio de la planificación </w:t>
      </w:r>
      <w:r w:rsidR="005369C3">
        <w:rPr>
          <w:color w:val="000000" w:themeColor="text1"/>
          <w:lang w:val="es-CO"/>
        </w:rPr>
        <w:t>de ejecución de actividades</w:t>
      </w:r>
      <w:r>
        <w:rPr>
          <w:color w:val="000000" w:themeColor="text1"/>
          <w:lang w:val="es-CO"/>
        </w:rPr>
        <w:t xml:space="preserve"> </w:t>
      </w:r>
      <w:r w:rsidR="005369C3">
        <w:rPr>
          <w:color w:val="000000" w:themeColor="text1"/>
          <w:lang w:val="es-CO"/>
        </w:rPr>
        <w:t>se proyecte</w:t>
      </w:r>
      <w:r>
        <w:rPr>
          <w:color w:val="000000" w:themeColor="text1"/>
          <w:lang w:val="es-CO"/>
        </w:rPr>
        <w:t xml:space="preserve"> para finales de agosto y principios de septiembre</w:t>
      </w:r>
    </w:p>
    <w:p w14:paraId="493FC1E8" w14:textId="17FC9C54" w:rsidR="005369C3" w:rsidRDefault="00AD6CAB" w:rsidP="005F284A">
      <w:pPr>
        <w:pStyle w:val="ListParagraph"/>
        <w:numPr>
          <w:ilvl w:val="0"/>
          <w:numId w:val="14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Los municipios prioritarios se encuentran </w:t>
      </w:r>
      <w:r w:rsidR="00165B51">
        <w:rPr>
          <w:color w:val="000000" w:themeColor="text1"/>
          <w:lang w:val="es-CO"/>
        </w:rPr>
        <w:t>en el documento de la estrategia</w:t>
      </w:r>
    </w:p>
    <w:p w14:paraId="1436D65C" w14:textId="695FFA7B" w:rsidR="00165B51" w:rsidRDefault="002C0043" w:rsidP="002C0043">
      <w:pPr>
        <w:pStyle w:val="ListParagraph"/>
        <w:numPr>
          <w:ilvl w:val="0"/>
          <w:numId w:val="14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Las modalidades de desembolso varían (</w:t>
      </w:r>
      <w:r w:rsidR="00165B51" w:rsidRPr="002C0043">
        <w:rPr>
          <w:color w:val="000000" w:themeColor="text1"/>
          <w:lang w:val="es-CO"/>
        </w:rPr>
        <w:t>en cuentas nacionales o extranjeras</w:t>
      </w:r>
      <w:r>
        <w:rPr>
          <w:color w:val="000000" w:themeColor="text1"/>
          <w:lang w:val="es-CO"/>
        </w:rPr>
        <w:t>)</w:t>
      </w:r>
      <w:r w:rsidR="00165B51" w:rsidRPr="002C0043">
        <w:rPr>
          <w:color w:val="000000" w:themeColor="text1"/>
          <w:lang w:val="es-CO"/>
        </w:rPr>
        <w:t xml:space="preserve"> </w:t>
      </w:r>
      <w:r>
        <w:rPr>
          <w:color w:val="000000" w:themeColor="text1"/>
          <w:lang w:val="es-CO"/>
        </w:rPr>
        <w:t>de acuerdo con</w:t>
      </w:r>
      <w:r w:rsidR="00165B51" w:rsidRPr="002C0043">
        <w:rPr>
          <w:color w:val="000000" w:themeColor="text1"/>
          <w:lang w:val="es-CO"/>
        </w:rPr>
        <w:t xml:space="preserve"> la evaluación de capacidades</w:t>
      </w:r>
      <w:r w:rsidRPr="002C0043">
        <w:rPr>
          <w:color w:val="000000" w:themeColor="text1"/>
          <w:lang w:val="es-CO"/>
        </w:rPr>
        <w:t xml:space="preserve"> de las organizaciones</w:t>
      </w:r>
      <w:r>
        <w:rPr>
          <w:color w:val="000000" w:themeColor="text1"/>
          <w:lang w:val="es-CO"/>
        </w:rPr>
        <w:t xml:space="preserve"> elegibles del fondo</w:t>
      </w:r>
    </w:p>
    <w:p w14:paraId="48343BC9" w14:textId="69A5D2FB" w:rsidR="00A72CDB" w:rsidRDefault="00EC6FA3" w:rsidP="002C0043">
      <w:pPr>
        <w:pStyle w:val="ListParagraph"/>
        <w:numPr>
          <w:ilvl w:val="0"/>
          <w:numId w:val="14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Las organizaciones pueden proponer actividades en </w:t>
      </w:r>
      <w:r w:rsidR="006C006D">
        <w:rPr>
          <w:color w:val="000000" w:themeColor="text1"/>
          <w:lang w:val="es-CO"/>
        </w:rPr>
        <w:t>cualquiera de los municipios de los</w:t>
      </w:r>
      <w:r>
        <w:rPr>
          <w:color w:val="000000" w:themeColor="text1"/>
          <w:lang w:val="es-CO"/>
        </w:rPr>
        <w:t xml:space="preserve"> estados priorizados</w:t>
      </w:r>
      <w:r w:rsidR="006C006D">
        <w:rPr>
          <w:color w:val="000000" w:themeColor="text1"/>
          <w:lang w:val="es-CO"/>
        </w:rPr>
        <w:t xml:space="preserve"> y serán promovidas aquellas dentro de los municipios considerados </w:t>
      </w:r>
      <w:r w:rsidR="009C3F0B">
        <w:rPr>
          <w:color w:val="000000" w:themeColor="text1"/>
          <w:lang w:val="es-CO"/>
        </w:rPr>
        <w:t>prioritarios.</w:t>
      </w:r>
    </w:p>
    <w:p w14:paraId="07D5AE85" w14:textId="3C7C35E2" w:rsidR="009C3F0B" w:rsidRPr="00E86A96" w:rsidRDefault="009C3F0B" w:rsidP="00E86A96">
      <w:pPr>
        <w:spacing w:after="320"/>
        <w:jc w:val="both"/>
        <w:rPr>
          <w:color w:val="000000" w:themeColor="text1"/>
          <w:lang w:val="es-CO"/>
        </w:rPr>
      </w:pPr>
      <w:r w:rsidRPr="00E86A96">
        <w:rPr>
          <w:color w:val="000000" w:themeColor="text1"/>
          <w:lang w:val="es-CO"/>
        </w:rPr>
        <w:t xml:space="preserve">El </w:t>
      </w:r>
      <w:r w:rsidRPr="00E86A96">
        <w:rPr>
          <w:b/>
          <w:bCs/>
          <w:color w:val="000000" w:themeColor="text1"/>
          <w:lang w:val="es-CO"/>
        </w:rPr>
        <w:t>Clúster AEE</w:t>
      </w:r>
      <w:r w:rsidRPr="00E86A96">
        <w:rPr>
          <w:color w:val="000000" w:themeColor="text1"/>
          <w:lang w:val="es-CO"/>
        </w:rPr>
        <w:t xml:space="preserve"> </w:t>
      </w:r>
      <w:r w:rsidR="00664822" w:rsidRPr="00E86A96">
        <w:rPr>
          <w:color w:val="000000" w:themeColor="text1"/>
          <w:lang w:val="es-CO"/>
        </w:rPr>
        <w:t xml:space="preserve">destacó la importancia de generar alianzas entre las organizaciones elegibles y aquellas que no estén dentro de esta categoría. Para ello, </w:t>
      </w:r>
      <w:r w:rsidR="005A604C" w:rsidRPr="00E86A96">
        <w:rPr>
          <w:color w:val="000000" w:themeColor="text1"/>
          <w:lang w:val="es-CO"/>
        </w:rPr>
        <w:t xml:space="preserve">desde la coordinación nacional se estarán apoyando </w:t>
      </w:r>
      <w:r w:rsidR="00E86A96" w:rsidRPr="00E86A96">
        <w:rPr>
          <w:color w:val="000000" w:themeColor="text1"/>
          <w:lang w:val="es-CO"/>
        </w:rPr>
        <w:t xml:space="preserve">y promoviendo los consorcios. </w:t>
      </w:r>
    </w:p>
    <w:p w14:paraId="1D7E9AE0" w14:textId="2C578209" w:rsidR="00836933" w:rsidRPr="00836933" w:rsidRDefault="00836933" w:rsidP="00836933">
      <w:pPr>
        <w:pStyle w:val="ListParagraph"/>
        <w:numPr>
          <w:ilvl w:val="0"/>
          <w:numId w:val="2"/>
        </w:numPr>
        <w:spacing w:line="360" w:lineRule="auto"/>
        <w:ind w:left="709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>Actualización Clúster Nacional</w:t>
      </w:r>
    </w:p>
    <w:p w14:paraId="210C565A" w14:textId="27D1F36E" w:rsidR="001B2F8E" w:rsidRPr="003268AA" w:rsidRDefault="004C40EA" w:rsidP="001A2688">
      <w:pPr>
        <w:pStyle w:val="ListParagraph"/>
        <w:numPr>
          <w:ilvl w:val="1"/>
          <w:numId w:val="2"/>
        </w:numPr>
        <w:spacing w:after="80" w:line="360" w:lineRule="auto"/>
        <w:ind w:left="851" w:hanging="431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>C</w:t>
      </w:r>
      <w:r w:rsidR="001B2F8E">
        <w:rPr>
          <w:b/>
          <w:bCs/>
          <w:color w:val="000000" w:themeColor="text1"/>
          <w:lang w:val="es-CO"/>
        </w:rPr>
        <w:t>onformación de nuevo SAG</w:t>
      </w:r>
    </w:p>
    <w:p w14:paraId="010E438B" w14:textId="77777777" w:rsidR="00E5491A" w:rsidRDefault="00234542" w:rsidP="001B2F8E">
      <w:pPr>
        <w:jc w:val="both"/>
        <w:rPr>
          <w:color w:val="000000" w:themeColor="text1"/>
          <w:lang w:val="es-CO"/>
        </w:rPr>
      </w:pPr>
      <w:r w:rsidRPr="00541C82">
        <w:rPr>
          <w:color w:val="000000" w:themeColor="text1"/>
          <w:lang w:val="es-CO"/>
        </w:rPr>
        <w:t xml:space="preserve">El Clúster </w:t>
      </w:r>
      <w:r w:rsidR="001B2F8E">
        <w:rPr>
          <w:color w:val="000000" w:themeColor="text1"/>
          <w:lang w:val="es-CO"/>
        </w:rPr>
        <w:t xml:space="preserve">informó que el Grupo Consultivo Estratégico (SAG, por sus siglas en inglés) </w:t>
      </w:r>
      <w:r w:rsidR="00E5491A">
        <w:rPr>
          <w:color w:val="000000" w:themeColor="text1"/>
          <w:lang w:val="es-CO"/>
        </w:rPr>
        <w:t>ya se encuentra constituido para el período 2022-2023</w:t>
      </w:r>
      <w:r w:rsidR="00DF7FA8">
        <w:rPr>
          <w:color w:val="000000" w:themeColor="text1"/>
          <w:lang w:val="es-CO"/>
        </w:rPr>
        <w:t xml:space="preserve"> </w:t>
      </w:r>
      <w:r w:rsidR="00E5491A">
        <w:rPr>
          <w:color w:val="000000" w:themeColor="text1"/>
          <w:lang w:val="es-CO"/>
        </w:rPr>
        <w:t>sin la participación de</w:t>
      </w:r>
      <w:r w:rsidR="009605BE" w:rsidRPr="00E10812">
        <w:rPr>
          <w:b/>
          <w:bCs/>
          <w:color w:val="000000" w:themeColor="text1"/>
          <w:lang w:val="es-CO"/>
        </w:rPr>
        <w:t xml:space="preserve"> </w:t>
      </w:r>
      <w:r w:rsidR="00DF7FA8" w:rsidRPr="00E5491A">
        <w:rPr>
          <w:color w:val="000000" w:themeColor="text1"/>
          <w:lang w:val="es-CO"/>
        </w:rPr>
        <w:t>organizaciones internacionales</w:t>
      </w:r>
      <w:r w:rsidR="00DF7FA8">
        <w:rPr>
          <w:color w:val="000000" w:themeColor="text1"/>
          <w:lang w:val="es-CO"/>
        </w:rPr>
        <w:t>.</w:t>
      </w:r>
      <w:r w:rsidR="009605BE">
        <w:rPr>
          <w:color w:val="000000" w:themeColor="text1"/>
          <w:lang w:val="es-CO"/>
        </w:rPr>
        <w:t xml:space="preserve"> </w:t>
      </w:r>
      <w:r w:rsidR="00E5491A">
        <w:rPr>
          <w:color w:val="000000" w:themeColor="text1"/>
          <w:lang w:val="es-CO"/>
        </w:rPr>
        <w:t>La estructura del grupo es la siguiente:</w:t>
      </w:r>
    </w:p>
    <w:p w14:paraId="7BA0BBF0" w14:textId="2031E631" w:rsidR="00994063" w:rsidRDefault="007D6297" w:rsidP="007D6297">
      <w:pPr>
        <w:pStyle w:val="ListParagraph"/>
        <w:numPr>
          <w:ilvl w:val="0"/>
          <w:numId w:val="15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Agencias ONU: OIM y ACNUR</w:t>
      </w:r>
    </w:p>
    <w:p w14:paraId="26EB1D34" w14:textId="5C3821EE" w:rsidR="007D6297" w:rsidRDefault="007D6297" w:rsidP="007D6297">
      <w:pPr>
        <w:pStyle w:val="ListParagraph"/>
        <w:numPr>
          <w:ilvl w:val="0"/>
          <w:numId w:val="15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ONG nacionales: Fundación Vivienda Popular, TECHO, Caritas de Venezuela</w:t>
      </w:r>
    </w:p>
    <w:p w14:paraId="26775BE1" w14:textId="54E60435" w:rsidR="007D6297" w:rsidRDefault="007D6297" w:rsidP="007D6297">
      <w:pPr>
        <w:pStyle w:val="ListParagraph"/>
        <w:numPr>
          <w:ilvl w:val="0"/>
          <w:numId w:val="15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Observador: CICR</w:t>
      </w:r>
    </w:p>
    <w:p w14:paraId="13E39151" w14:textId="473D2F9F" w:rsidR="00AE3589" w:rsidRDefault="00C76663" w:rsidP="00163D2A">
      <w:pPr>
        <w:spacing w:after="320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Durante el transcurso de la próxima semana </w:t>
      </w:r>
      <w:r w:rsidR="00514F7E">
        <w:rPr>
          <w:color w:val="000000" w:themeColor="text1"/>
          <w:lang w:val="es-CO"/>
        </w:rPr>
        <w:t>se convocará a la primera reunión formal del grupo con el objetivo principal de aprobar la estrategia del clúster para 2022-2023.</w:t>
      </w:r>
    </w:p>
    <w:p w14:paraId="2A50C8A2" w14:textId="16E47B0B" w:rsidR="00501BF5" w:rsidRDefault="004B6354" w:rsidP="00F518E6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>Estrategia del Clúster 2022-2023</w:t>
      </w:r>
    </w:p>
    <w:p w14:paraId="6FB2E221" w14:textId="23FB4ADA" w:rsidR="004B6354" w:rsidRDefault="004B6354" w:rsidP="004B6354">
      <w:p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El documento de la estrategia se encuentra en revisión</w:t>
      </w:r>
      <w:r w:rsidR="00074CE6">
        <w:rPr>
          <w:color w:val="000000" w:themeColor="text1"/>
          <w:lang w:val="es-CO"/>
        </w:rPr>
        <w:t xml:space="preserve"> y preliminarmente, las áreas de acción serán las siguientes:</w:t>
      </w:r>
    </w:p>
    <w:p w14:paraId="372AE29E" w14:textId="2F96E905" w:rsidR="00074CE6" w:rsidRDefault="00074CE6" w:rsidP="00074CE6">
      <w:pPr>
        <w:pStyle w:val="ListParagraph"/>
        <w:numPr>
          <w:ilvl w:val="0"/>
          <w:numId w:val="16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Apoyar la red de Espacios de Alojamiento Temporal</w:t>
      </w:r>
    </w:p>
    <w:p w14:paraId="12D2BEC2" w14:textId="01BD5242" w:rsidR="00074CE6" w:rsidRDefault="00074CE6" w:rsidP="00074CE6">
      <w:pPr>
        <w:pStyle w:val="ListParagraph"/>
        <w:numPr>
          <w:ilvl w:val="0"/>
          <w:numId w:val="16"/>
        </w:num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Fortalecer las capacidades </w:t>
      </w:r>
      <w:r w:rsidR="00460E62" w:rsidRPr="00460E62">
        <w:rPr>
          <w:color w:val="000000" w:themeColor="text1"/>
          <w:lang w:val="es-CO"/>
        </w:rPr>
        <w:t>de las comunidades e instituciones</w:t>
      </w:r>
    </w:p>
    <w:p w14:paraId="05DE6957" w14:textId="19DAE572" w:rsidR="00460E62" w:rsidRDefault="007276A0" w:rsidP="00074CE6">
      <w:pPr>
        <w:pStyle w:val="ListParagraph"/>
        <w:numPr>
          <w:ilvl w:val="0"/>
          <w:numId w:val="16"/>
        </w:numPr>
        <w:jc w:val="both"/>
        <w:rPr>
          <w:color w:val="000000" w:themeColor="text1"/>
          <w:lang w:val="es-CO"/>
        </w:rPr>
      </w:pPr>
      <w:r w:rsidRPr="007276A0">
        <w:rPr>
          <w:color w:val="000000" w:themeColor="text1"/>
          <w:lang w:val="es-CO"/>
        </w:rPr>
        <w:t>Mejorar las condiciones, el acceso a servicios en alojamientos individuales y el derecho a la vivienda, la tierra y la propiedad (HLP, por sus siglas en inglés)</w:t>
      </w:r>
    </w:p>
    <w:p w14:paraId="273FE7BB" w14:textId="2793D7DA" w:rsidR="00413255" w:rsidRDefault="00FB1A6B" w:rsidP="00074CE6">
      <w:pPr>
        <w:pStyle w:val="ListParagraph"/>
        <w:numPr>
          <w:ilvl w:val="0"/>
          <w:numId w:val="16"/>
        </w:numPr>
        <w:jc w:val="both"/>
        <w:rPr>
          <w:color w:val="000000" w:themeColor="text1"/>
          <w:lang w:val="es-CO"/>
        </w:rPr>
      </w:pPr>
      <w:r w:rsidRPr="00FB1A6B">
        <w:rPr>
          <w:color w:val="000000" w:themeColor="text1"/>
          <w:lang w:val="es-CO"/>
        </w:rPr>
        <w:t>Apoyar a las autoridades competentes ante la ocurrencia de desastres</w:t>
      </w:r>
    </w:p>
    <w:p w14:paraId="345C9713" w14:textId="6C331526" w:rsidR="00A47D94" w:rsidRDefault="00FE74C6" w:rsidP="00FB1A6B">
      <w:pPr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Adicionalmente, </w:t>
      </w:r>
      <w:r w:rsidR="00A47D94">
        <w:rPr>
          <w:color w:val="000000" w:themeColor="text1"/>
          <w:lang w:val="es-CO"/>
        </w:rPr>
        <w:t>se han definido algunos asuntos clave (en revisión igualmente)</w:t>
      </w:r>
      <w:r w:rsidR="00AE546C">
        <w:rPr>
          <w:color w:val="000000" w:themeColor="text1"/>
          <w:lang w:val="es-CO"/>
        </w:rPr>
        <w:t xml:space="preserve"> como la intersectorialidad, </w:t>
      </w:r>
      <w:r w:rsidR="00E253B8">
        <w:rPr>
          <w:color w:val="000000" w:themeColor="text1"/>
          <w:lang w:val="es-CO"/>
        </w:rPr>
        <w:t xml:space="preserve">nexo con el desarrollo, relación con contrapartes gubernamentales, Programas de Transferencias Monetarias, consideraciones </w:t>
      </w:r>
      <w:r w:rsidR="000C313B">
        <w:rPr>
          <w:color w:val="000000" w:themeColor="text1"/>
          <w:lang w:val="es-CO"/>
        </w:rPr>
        <w:t>medioambientales</w:t>
      </w:r>
      <w:r w:rsidR="00E253B8">
        <w:rPr>
          <w:color w:val="000000" w:themeColor="text1"/>
          <w:lang w:val="es-CO"/>
        </w:rPr>
        <w:t xml:space="preserve">, </w:t>
      </w:r>
      <w:r w:rsidR="000C313B">
        <w:rPr>
          <w:color w:val="000000" w:themeColor="text1"/>
          <w:lang w:val="es-CO"/>
        </w:rPr>
        <w:t>retornos, misiones a terreno, entre otros.</w:t>
      </w:r>
    </w:p>
    <w:p w14:paraId="0BC97219" w14:textId="2BDBC21E" w:rsidR="000C313B" w:rsidRPr="00FB1A6B" w:rsidRDefault="000C313B" w:rsidP="00163D2A">
      <w:pPr>
        <w:spacing w:after="320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El documento final será aprobado por el SAG</w:t>
      </w:r>
      <w:r w:rsidR="00163D2A">
        <w:rPr>
          <w:color w:val="000000" w:themeColor="text1"/>
          <w:lang w:val="es-CO"/>
        </w:rPr>
        <w:t xml:space="preserve"> y compartido con los socios.</w:t>
      </w:r>
    </w:p>
    <w:p w14:paraId="280183C3" w14:textId="175801CE" w:rsidR="00727112" w:rsidRPr="00C06185" w:rsidRDefault="00727112" w:rsidP="00501BF5">
      <w:pPr>
        <w:pStyle w:val="ListParagraph"/>
        <w:numPr>
          <w:ilvl w:val="1"/>
          <w:numId w:val="2"/>
        </w:numPr>
        <w:spacing w:after="80" w:line="360" w:lineRule="auto"/>
        <w:rPr>
          <w:b/>
          <w:color w:val="000000" w:themeColor="text1"/>
          <w:lang w:val="es-CO"/>
        </w:rPr>
      </w:pPr>
      <w:r w:rsidRPr="00C06185">
        <w:rPr>
          <w:b/>
          <w:color w:val="000000" w:themeColor="text1"/>
          <w:lang w:val="es-CO"/>
        </w:rPr>
        <w:t>Monitoreo de la respuesta</w:t>
      </w:r>
    </w:p>
    <w:p w14:paraId="7ABDDA1C" w14:textId="32D94F9D" w:rsidR="00630071" w:rsidRPr="009015F9" w:rsidRDefault="00A7554F" w:rsidP="00A7554F">
      <w:pPr>
        <w:spacing w:after="80" w:line="240" w:lineRule="auto"/>
        <w:jc w:val="both"/>
        <w:rPr>
          <w:color w:val="000000" w:themeColor="text1"/>
          <w:highlight w:val="yellow"/>
          <w:lang w:val="es-CO"/>
        </w:rPr>
      </w:pPr>
      <w:r w:rsidRPr="00994560">
        <w:rPr>
          <w:color w:val="000000" w:themeColor="text1"/>
          <w:lang w:val="es-CO"/>
        </w:rPr>
        <w:t xml:space="preserve">El Clúster </w:t>
      </w:r>
      <w:r w:rsidR="00001CCE" w:rsidRPr="00994560">
        <w:rPr>
          <w:color w:val="000000" w:themeColor="text1"/>
          <w:lang w:val="es-CO"/>
        </w:rPr>
        <w:t xml:space="preserve">presentó el resumen del monitoreo de la respuesta </w:t>
      </w:r>
      <w:r w:rsidR="00F26B73" w:rsidRPr="00994560">
        <w:rPr>
          <w:color w:val="000000" w:themeColor="text1"/>
          <w:lang w:val="es-CO"/>
        </w:rPr>
        <w:t xml:space="preserve">hasta el mes de </w:t>
      </w:r>
      <w:r w:rsidR="000D58BE" w:rsidRPr="00994560">
        <w:rPr>
          <w:color w:val="000000" w:themeColor="text1"/>
          <w:lang w:val="es-CO"/>
        </w:rPr>
        <w:t>mayo</w:t>
      </w:r>
      <w:r w:rsidR="00001CCE" w:rsidRPr="00994560">
        <w:rPr>
          <w:color w:val="000000" w:themeColor="text1"/>
          <w:lang w:val="es-CO"/>
        </w:rPr>
        <w:t xml:space="preserve"> de 2022.</w:t>
      </w:r>
      <w:r w:rsidR="00DF0709" w:rsidRPr="00994560">
        <w:rPr>
          <w:color w:val="000000" w:themeColor="text1"/>
          <w:lang w:val="es-CO"/>
        </w:rPr>
        <w:t xml:space="preserve">  Se destaca</w:t>
      </w:r>
      <w:r w:rsidR="00510236" w:rsidRPr="00994560">
        <w:rPr>
          <w:color w:val="000000" w:themeColor="text1"/>
          <w:lang w:val="es-CO"/>
        </w:rPr>
        <w:t xml:space="preserve">n algunos números clave de </w:t>
      </w:r>
      <w:r w:rsidR="00DF0709" w:rsidRPr="00994560">
        <w:rPr>
          <w:color w:val="000000" w:themeColor="text1"/>
          <w:lang w:val="es-CO"/>
        </w:rPr>
        <w:t xml:space="preserve">la </w:t>
      </w:r>
      <w:r w:rsidR="00510236" w:rsidRPr="00994560">
        <w:rPr>
          <w:color w:val="000000" w:themeColor="text1"/>
          <w:lang w:val="es-CO"/>
        </w:rPr>
        <w:t>respuesta: 14 espacios que prestan servicios esenciales a la población construidos/rehabilitados</w:t>
      </w:r>
      <w:r w:rsidR="009A5646" w:rsidRPr="00994560">
        <w:rPr>
          <w:color w:val="000000" w:themeColor="text1"/>
          <w:lang w:val="es-CO"/>
        </w:rPr>
        <w:t xml:space="preserve">, </w:t>
      </w:r>
      <w:r w:rsidR="00660441" w:rsidRPr="00994560">
        <w:rPr>
          <w:color w:val="000000" w:themeColor="text1"/>
          <w:lang w:val="es-CO"/>
        </w:rPr>
        <w:t>70</w:t>
      </w:r>
      <w:r w:rsidR="00630071" w:rsidRPr="00994560">
        <w:rPr>
          <w:color w:val="000000" w:themeColor="text1"/>
          <w:lang w:val="es-CO"/>
        </w:rPr>
        <w:t xml:space="preserve"> espacios beneficiados con dotaciones, </w:t>
      </w:r>
      <w:r w:rsidR="009A5646" w:rsidRPr="00994560">
        <w:rPr>
          <w:color w:val="000000" w:themeColor="text1"/>
          <w:lang w:val="es-CO"/>
        </w:rPr>
        <w:t>4 unidades</w:t>
      </w:r>
      <w:r w:rsidR="006E16FC" w:rsidRPr="00994560">
        <w:rPr>
          <w:color w:val="000000" w:themeColor="text1"/>
          <w:lang w:val="es-CO"/>
        </w:rPr>
        <w:t xml:space="preserve"> de alojamiento de emergencia instaladas, 8 sistemas de energía instalados, 27 lámparas solares de calle instaladas, </w:t>
      </w:r>
      <w:r w:rsidR="00A728BD" w:rsidRPr="00BD74F2">
        <w:rPr>
          <w:color w:val="000000" w:themeColor="text1"/>
          <w:lang w:val="es-CO"/>
        </w:rPr>
        <w:t>3.583</w:t>
      </w:r>
      <w:r w:rsidR="00EA0946" w:rsidRPr="00BD74F2">
        <w:rPr>
          <w:color w:val="000000" w:themeColor="text1"/>
          <w:lang w:val="es-CO"/>
        </w:rPr>
        <w:t xml:space="preserve"> lámparas solares portátiles entregadas</w:t>
      </w:r>
      <w:r w:rsidR="008973E2" w:rsidRPr="00BD74F2">
        <w:rPr>
          <w:color w:val="000000" w:themeColor="text1"/>
          <w:lang w:val="es-CO"/>
        </w:rPr>
        <w:t xml:space="preserve"> a personas vulnerables</w:t>
      </w:r>
      <w:r w:rsidR="00804254" w:rsidRPr="00BD74F2">
        <w:rPr>
          <w:color w:val="000000" w:themeColor="text1"/>
          <w:lang w:val="es-CO"/>
        </w:rPr>
        <w:t>, 2.</w:t>
      </w:r>
      <w:r w:rsidR="00F35FCF" w:rsidRPr="00BD74F2">
        <w:rPr>
          <w:color w:val="000000" w:themeColor="text1"/>
          <w:lang w:val="es-CO"/>
        </w:rPr>
        <w:t>2</w:t>
      </w:r>
      <w:r w:rsidR="007C548B" w:rsidRPr="00BD74F2">
        <w:rPr>
          <w:color w:val="000000" w:themeColor="text1"/>
          <w:lang w:val="es-CO"/>
        </w:rPr>
        <w:t>10</w:t>
      </w:r>
      <w:r w:rsidR="00F35FCF" w:rsidRPr="00BD74F2">
        <w:rPr>
          <w:color w:val="000000" w:themeColor="text1"/>
          <w:lang w:val="es-CO"/>
        </w:rPr>
        <w:t xml:space="preserve"> </w:t>
      </w:r>
      <w:r w:rsidR="007B333A" w:rsidRPr="00BD74F2">
        <w:rPr>
          <w:color w:val="000000" w:themeColor="text1"/>
          <w:lang w:val="es-CO"/>
        </w:rPr>
        <w:t>kits individuales</w:t>
      </w:r>
      <w:r w:rsidR="00BA0FC5" w:rsidRPr="00BD74F2">
        <w:rPr>
          <w:color w:val="000000" w:themeColor="text1"/>
          <w:lang w:val="es-CO"/>
        </w:rPr>
        <w:t xml:space="preserve">, </w:t>
      </w:r>
      <w:r w:rsidR="00BD74F2" w:rsidRPr="00BD74F2">
        <w:rPr>
          <w:color w:val="000000" w:themeColor="text1"/>
          <w:lang w:val="es-CO"/>
        </w:rPr>
        <w:t>1.109</w:t>
      </w:r>
      <w:r w:rsidR="00630071" w:rsidRPr="00BD74F2">
        <w:rPr>
          <w:color w:val="000000" w:themeColor="text1"/>
          <w:lang w:val="es-CO"/>
        </w:rPr>
        <w:t xml:space="preserve"> kits de hábitat entregados.</w:t>
      </w:r>
    </w:p>
    <w:p w14:paraId="77C70D29" w14:textId="1F1F7F29" w:rsidR="00501BF5" w:rsidRPr="00541C82" w:rsidRDefault="00F742C1" w:rsidP="006B61D5">
      <w:pPr>
        <w:spacing w:after="80" w:line="240" w:lineRule="auto"/>
        <w:jc w:val="both"/>
        <w:rPr>
          <w:color w:val="000000" w:themeColor="text1"/>
          <w:lang w:val="es-CO"/>
        </w:rPr>
      </w:pPr>
      <w:r w:rsidRPr="00213E43">
        <w:rPr>
          <w:color w:val="000000" w:themeColor="text1"/>
          <w:lang w:val="es-CO"/>
        </w:rPr>
        <w:t>En</w:t>
      </w:r>
      <w:r w:rsidR="00BD74F2" w:rsidRPr="00213E43">
        <w:rPr>
          <w:color w:val="000000" w:themeColor="text1"/>
          <w:lang w:val="es-CO"/>
        </w:rPr>
        <w:t>tre enero y mayo</w:t>
      </w:r>
      <w:r w:rsidRPr="00213E43">
        <w:rPr>
          <w:color w:val="000000" w:themeColor="text1"/>
          <w:lang w:val="es-CO"/>
        </w:rPr>
        <w:t xml:space="preserve"> se han alcanzado </w:t>
      </w:r>
      <w:r w:rsidR="00083933" w:rsidRPr="00213E43">
        <w:rPr>
          <w:color w:val="000000" w:themeColor="text1"/>
          <w:lang w:val="es-CO"/>
        </w:rPr>
        <w:t>16</w:t>
      </w:r>
      <w:r w:rsidRPr="00213E43">
        <w:rPr>
          <w:color w:val="000000" w:themeColor="text1"/>
          <w:lang w:val="es-CO"/>
        </w:rPr>
        <w:t>.</w:t>
      </w:r>
      <w:r w:rsidR="00083933" w:rsidRPr="00213E43">
        <w:rPr>
          <w:color w:val="000000" w:themeColor="text1"/>
          <w:lang w:val="es-CO"/>
        </w:rPr>
        <w:t>375</w:t>
      </w:r>
      <w:r w:rsidR="001C2F01" w:rsidRPr="00213E43">
        <w:rPr>
          <w:color w:val="000000" w:themeColor="text1"/>
          <w:lang w:val="es-CO"/>
        </w:rPr>
        <w:t xml:space="preserve"> beneficiarios directos</w:t>
      </w:r>
      <w:r w:rsidR="00083933" w:rsidRPr="00213E43">
        <w:rPr>
          <w:color w:val="000000" w:themeColor="text1"/>
          <w:lang w:val="es-CO"/>
        </w:rPr>
        <w:t xml:space="preserve">, que representan </w:t>
      </w:r>
      <w:r w:rsidR="00213E43" w:rsidRPr="00213E43">
        <w:rPr>
          <w:color w:val="000000" w:themeColor="text1"/>
          <w:lang w:val="es-CO"/>
        </w:rPr>
        <w:t>4,7</w:t>
      </w:r>
      <w:r w:rsidR="00083933" w:rsidRPr="00213E43">
        <w:rPr>
          <w:color w:val="000000" w:themeColor="text1"/>
          <w:lang w:val="es-CO"/>
        </w:rPr>
        <w:t xml:space="preserve">% de la meta establecida para 2022, </w:t>
      </w:r>
      <w:r w:rsidR="00D911A6" w:rsidRPr="00213E43">
        <w:rPr>
          <w:color w:val="000000" w:themeColor="text1"/>
          <w:lang w:val="es-CO"/>
        </w:rPr>
        <w:t xml:space="preserve">y </w:t>
      </w:r>
      <w:r w:rsidR="00083933" w:rsidRPr="00213E43">
        <w:rPr>
          <w:color w:val="000000" w:themeColor="text1"/>
          <w:lang w:val="es-CO"/>
        </w:rPr>
        <w:t>54</w:t>
      </w:r>
      <w:r w:rsidR="00D911A6" w:rsidRPr="00213E43">
        <w:rPr>
          <w:color w:val="000000" w:themeColor="text1"/>
          <w:lang w:val="es-CO"/>
        </w:rPr>
        <w:t>.</w:t>
      </w:r>
      <w:r w:rsidR="00083933" w:rsidRPr="00213E43">
        <w:rPr>
          <w:color w:val="000000" w:themeColor="text1"/>
          <w:lang w:val="es-CO"/>
        </w:rPr>
        <w:t>554</w:t>
      </w:r>
      <w:r w:rsidR="00D911A6" w:rsidRPr="00213E43">
        <w:rPr>
          <w:color w:val="000000" w:themeColor="text1"/>
          <w:lang w:val="es-CO"/>
        </w:rPr>
        <w:t xml:space="preserve"> beneficiarios </w:t>
      </w:r>
      <w:r w:rsidR="00083933" w:rsidRPr="00213E43">
        <w:rPr>
          <w:color w:val="000000" w:themeColor="text1"/>
          <w:lang w:val="es-CO"/>
        </w:rPr>
        <w:t xml:space="preserve">han sido </w:t>
      </w:r>
      <w:r w:rsidR="00D911A6" w:rsidRPr="00213E43">
        <w:rPr>
          <w:color w:val="000000" w:themeColor="text1"/>
          <w:lang w:val="es-CO"/>
        </w:rPr>
        <w:t>alcanzados en forma indirecta</w:t>
      </w:r>
      <w:r w:rsidR="008A1942" w:rsidRPr="00213E43">
        <w:rPr>
          <w:color w:val="000000" w:themeColor="text1"/>
          <w:lang w:val="es-CO"/>
        </w:rPr>
        <w:t>.</w:t>
      </w:r>
    </w:p>
    <w:p w14:paraId="469E3528" w14:textId="77777777" w:rsidR="008516F5" w:rsidRPr="00A6456B" w:rsidRDefault="008516F5" w:rsidP="002D175E">
      <w:pPr>
        <w:pStyle w:val="ListParagraph"/>
        <w:tabs>
          <w:tab w:val="left" w:pos="3962"/>
        </w:tabs>
        <w:spacing w:line="240" w:lineRule="auto"/>
        <w:jc w:val="both"/>
        <w:rPr>
          <w:rFonts w:ascii="Calibri" w:eastAsia="Times New Roman" w:hAnsi="Calibri" w:cs="Calibri"/>
          <w:lang w:val="es-VE"/>
        </w:rPr>
      </w:pPr>
    </w:p>
    <w:p w14:paraId="7919BACB" w14:textId="15838041" w:rsidR="00C14289" w:rsidRPr="00C14289" w:rsidRDefault="00C14289" w:rsidP="00C14289">
      <w:pPr>
        <w:pStyle w:val="xmsolistparagraph"/>
        <w:ind w:left="0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A continuación</w:t>
      </w:r>
      <w:r w:rsidR="004F5C87">
        <w:rPr>
          <w:rFonts w:eastAsia="Times New Roman"/>
          <w:lang w:val="es-ES"/>
        </w:rPr>
        <w:t>,</w:t>
      </w:r>
      <w:r>
        <w:rPr>
          <w:rFonts w:eastAsia="Times New Roman"/>
          <w:lang w:val="es-ES"/>
        </w:rPr>
        <w:t xml:space="preserve"> los links </w:t>
      </w:r>
      <w:r w:rsidR="006D13C4">
        <w:rPr>
          <w:rFonts w:eastAsia="Times New Roman"/>
          <w:lang w:val="es-ES"/>
        </w:rPr>
        <w:t>a los productos de información más actualizados del Clúster:</w:t>
      </w:r>
    </w:p>
    <w:p w14:paraId="55DDC07B" w14:textId="77777777" w:rsidR="006D13C4" w:rsidRPr="00C14289" w:rsidRDefault="006D13C4" w:rsidP="00C14289">
      <w:pPr>
        <w:pStyle w:val="xmsolistparagraph"/>
        <w:ind w:left="0"/>
        <w:rPr>
          <w:rFonts w:eastAsia="Times New Roman"/>
          <w:lang w:val="es-ES"/>
        </w:rPr>
      </w:pPr>
    </w:p>
    <w:p w14:paraId="5A90F888" w14:textId="048A67A3" w:rsidR="00C14289" w:rsidRDefault="00C14289" w:rsidP="00C14289">
      <w:pPr>
        <w:pStyle w:val="xmsolistparagraph"/>
        <w:numPr>
          <w:ilvl w:val="0"/>
          <w:numId w:val="4"/>
        </w:numPr>
        <w:rPr>
          <w:rFonts w:eastAsia="Times New Roman"/>
          <w:lang w:val="es-ES"/>
        </w:rPr>
      </w:pPr>
      <w:hyperlink r:id="rId11" w:history="1">
        <w:r w:rsidRPr="00071907">
          <w:rPr>
            <w:rStyle w:val="Hyperlink"/>
            <w:rFonts w:eastAsia="Times New Roman"/>
            <w:b/>
            <w:bCs/>
            <w:lang w:val="es-ES"/>
          </w:rPr>
          <w:t xml:space="preserve">Dashboard de Monitoreo de la Respuesta </w:t>
        </w:r>
        <w:r w:rsidR="00B4642D">
          <w:rPr>
            <w:rStyle w:val="Hyperlink"/>
            <w:rFonts w:eastAsia="Times New Roman"/>
            <w:b/>
            <w:bCs/>
            <w:lang w:val="es-ES"/>
          </w:rPr>
          <w:t>hasta</w:t>
        </w:r>
        <w:r w:rsidRPr="00071907">
          <w:rPr>
            <w:rStyle w:val="Hyperlink"/>
            <w:rFonts w:eastAsia="Times New Roman"/>
            <w:b/>
            <w:bCs/>
            <w:lang w:val="es-ES"/>
          </w:rPr>
          <w:t xml:space="preserve"> </w:t>
        </w:r>
        <w:r w:rsidR="00BF08E6">
          <w:rPr>
            <w:rStyle w:val="Hyperlink"/>
            <w:rFonts w:eastAsia="Times New Roman"/>
            <w:b/>
            <w:bCs/>
            <w:lang w:val="es-ES"/>
          </w:rPr>
          <w:t xml:space="preserve">Mayo </w:t>
        </w:r>
        <w:r w:rsidRPr="00071907">
          <w:rPr>
            <w:rStyle w:val="Hyperlink"/>
            <w:rFonts w:eastAsia="Times New Roman"/>
            <w:b/>
            <w:bCs/>
            <w:lang w:val="es-ES"/>
          </w:rPr>
          <w:t>de 2022</w:t>
        </w:r>
      </w:hyperlink>
    </w:p>
    <w:p w14:paraId="069B55F2" w14:textId="77777777" w:rsidR="00C14289" w:rsidRDefault="00C14289" w:rsidP="00C14289">
      <w:pPr>
        <w:pStyle w:val="xmsolistparagraph"/>
        <w:rPr>
          <w:lang w:val="es-ES"/>
        </w:rPr>
      </w:pPr>
      <w:r>
        <w:rPr>
          <w:lang w:val="es-ES"/>
        </w:rPr>
        <w:t>Datos interactivos de la respuesta en el clúster actualizados para febrero de 2022.</w:t>
      </w:r>
    </w:p>
    <w:p w14:paraId="4E7DB2F6" w14:textId="77777777" w:rsidR="00C14289" w:rsidRDefault="00C14289" w:rsidP="00C14289">
      <w:pPr>
        <w:pStyle w:val="xmsolistparagraph"/>
        <w:ind w:left="0"/>
        <w:rPr>
          <w:lang w:val="es-VE"/>
        </w:rPr>
      </w:pPr>
    </w:p>
    <w:p w14:paraId="47475EF5" w14:textId="52357D4D" w:rsidR="00C14289" w:rsidRDefault="00C14289" w:rsidP="00C14289">
      <w:pPr>
        <w:pStyle w:val="xmsolistparagraph"/>
        <w:numPr>
          <w:ilvl w:val="0"/>
          <w:numId w:val="4"/>
        </w:numPr>
        <w:rPr>
          <w:rFonts w:eastAsia="Times New Roman"/>
          <w:lang w:val="es-VE"/>
        </w:rPr>
      </w:pPr>
      <w:hyperlink r:id="rId12" w:history="1">
        <w:r>
          <w:rPr>
            <w:rStyle w:val="Hyperlink"/>
            <w:rFonts w:eastAsia="Times New Roman"/>
            <w:b/>
            <w:bCs/>
            <w:lang w:val="es-ES"/>
          </w:rPr>
          <w:t>Mapa de Cobertura de</w:t>
        </w:r>
        <w:bookmarkStart w:id="0" w:name="_Hlt106363822"/>
        <w:bookmarkStart w:id="1" w:name="_Hlt106363823"/>
        <w:r>
          <w:rPr>
            <w:rStyle w:val="Hyperlink"/>
            <w:rFonts w:eastAsia="Times New Roman"/>
            <w:b/>
            <w:bCs/>
            <w:lang w:val="es-ES"/>
          </w:rPr>
          <w:t xml:space="preserve"> </w:t>
        </w:r>
        <w:bookmarkEnd w:id="0"/>
        <w:bookmarkEnd w:id="1"/>
        <w:r>
          <w:rPr>
            <w:rStyle w:val="Hyperlink"/>
            <w:rFonts w:eastAsia="Times New Roman"/>
            <w:b/>
            <w:bCs/>
            <w:lang w:val="es-ES"/>
          </w:rPr>
          <w:t xml:space="preserve">Implementación </w:t>
        </w:r>
        <w:r w:rsidR="00B4642D">
          <w:rPr>
            <w:rStyle w:val="Hyperlink"/>
            <w:rFonts w:eastAsia="Times New Roman"/>
            <w:b/>
            <w:bCs/>
            <w:lang w:val="es-ES"/>
          </w:rPr>
          <w:t>hasta Mayo de</w:t>
        </w:r>
        <w:r>
          <w:rPr>
            <w:rStyle w:val="Hyperlink"/>
            <w:rFonts w:eastAsia="Times New Roman"/>
            <w:b/>
            <w:bCs/>
            <w:lang w:val="es-ES"/>
          </w:rPr>
          <w:t xml:space="preserve"> 2022</w:t>
        </w:r>
      </w:hyperlink>
      <w:r>
        <w:rPr>
          <w:rFonts w:eastAsia="Times New Roman"/>
          <w:b/>
          <w:bCs/>
          <w:lang w:val="es-ES"/>
        </w:rPr>
        <w:t xml:space="preserve"> </w:t>
      </w:r>
    </w:p>
    <w:p w14:paraId="1812C3CF" w14:textId="4B7C79AF" w:rsidR="00C14289" w:rsidRDefault="00C14289" w:rsidP="00C14289">
      <w:pPr>
        <w:pStyle w:val="xmsolistparagraph"/>
        <w:rPr>
          <w:lang w:val="es-ES"/>
        </w:rPr>
      </w:pPr>
      <w:r>
        <w:rPr>
          <w:lang w:val="es-ES"/>
        </w:rPr>
        <w:t xml:space="preserve">Información a nivel de municipio del alcance de la respuesta en </w:t>
      </w:r>
      <w:r w:rsidR="00F41702">
        <w:rPr>
          <w:lang w:val="es-ES"/>
        </w:rPr>
        <w:t>beneficiarios directos del</w:t>
      </w:r>
      <w:r>
        <w:rPr>
          <w:lang w:val="es-ES"/>
        </w:rPr>
        <w:t xml:space="preserve"> Clúster de A</w:t>
      </w:r>
      <w:r w:rsidR="00F41702">
        <w:rPr>
          <w:lang w:val="es-ES"/>
        </w:rPr>
        <w:t>lojamiento, Energía y Enseres</w:t>
      </w:r>
      <w:r>
        <w:rPr>
          <w:lang w:val="es-ES"/>
        </w:rPr>
        <w:t>.</w:t>
      </w:r>
    </w:p>
    <w:p w14:paraId="70A51E32" w14:textId="77777777" w:rsidR="00D55023" w:rsidRPr="00F00961" w:rsidRDefault="00D55023" w:rsidP="00D55023">
      <w:pPr>
        <w:pStyle w:val="xmsolistparagraph"/>
        <w:rPr>
          <w:b/>
          <w:lang w:val="es-ES"/>
        </w:rPr>
      </w:pPr>
    </w:p>
    <w:p w14:paraId="66374374" w14:textId="6F74D891" w:rsidR="00D55023" w:rsidRPr="00F00961" w:rsidRDefault="00D55023" w:rsidP="00D55023">
      <w:pPr>
        <w:pStyle w:val="xmsolistparagraph"/>
        <w:numPr>
          <w:ilvl w:val="0"/>
          <w:numId w:val="4"/>
        </w:numPr>
        <w:rPr>
          <w:rStyle w:val="Hyperlink"/>
          <w:b/>
          <w:color w:val="auto"/>
          <w:u w:val="none"/>
          <w:lang w:val="es-ES"/>
        </w:rPr>
      </w:pPr>
      <w:hyperlink r:id="rId13" w:history="1">
        <w:r w:rsidRPr="00F00961">
          <w:rPr>
            <w:rStyle w:val="Hyperlink"/>
            <w:rFonts w:eastAsia="Times New Roman"/>
            <w:b/>
            <w:lang w:val="es-CO"/>
          </w:rPr>
          <w:t>Mapa de Espacios de Alojamiento Temporal</w:t>
        </w:r>
      </w:hyperlink>
    </w:p>
    <w:p w14:paraId="7123AF13" w14:textId="77777777" w:rsidR="00D55023" w:rsidRDefault="00D55023" w:rsidP="00D55023">
      <w:pPr>
        <w:pStyle w:val="ListParagraph"/>
        <w:spacing w:after="80" w:line="240" w:lineRule="auto"/>
        <w:jc w:val="both"/>
      </w:pPr>
      <w:r>
        <w:rPr>
          <w:lang w:val="es-CO"/>
        </w:rPr>
        <w:t>Mapa con información de funcionalidad, capacidad y servicios brindado en espacios actualizado en mayo de 2022.</w:t>
      </w:r>
    </w:p>
    <w:p w14:paraId="3948C268" w14:textId="77777777" w:rsidR="00F00961" w:rsidRDefault="00F00961" w:rsidP="00F00961">
      <w:pPr>
        <w:pStyle w:val="xmsolistparagraph"/>
        <w:rPr>
          <w:lang w:val="es-ES"/>
        </w:rPr>
      </w:pPr>
    </w:p>
    <w:p w14:paraId="3756D34B" w14:textId="6D0ED99E" w:rsidR="00F00961" w:rsidRPr="00C53175" w:rsidRDefault="00C53175" w:rsidP="00F00961">
      <w:pPr>
        <w:pStyle w:val="xmsolistparagraph"/>
        <w:numPr>
          <w:ilvl w:val="0"/>
          <w:numId w:val="4"/>
        </w:numPr>
        <w:rPr>
          <w:rStyle w:val="Hyperlink"/>
          <w:rFonts w:eastAsia="Times New Roman"/>
          <w:lang w:val="es-ES"/>
        </w:rPr>
      </w:pPr>
      <w:r>
        <w:rPr>
          <w:rFonts w:eastAsia="Times New Roman"/>
          <w:b/>
          <w:bCs/>
          <w:lang w:val="es-ES"/>
        </w:rPr>
        <w:fldChar w:fldCharType="begin"/>
      </w:r>
      <w:r>
        <w:rPr>
          <w:rFonts w:eastAsia="Times New Roman"/>
          <w:b/>
          <w:bCs/>
          <w:lang w:val="es-ES"/>
        </w:rPr>
        <w:instrText xml:space="preserve"> HYPERLINK "https://sheltercluster.org/venezuela/factsheets/2022-04" </w:instrText>
      </w:r>
      <w:r>
        <w:rPr>
          <w:rFonts w:eastAsia="Times New Roman"/>
          <w:b/>
          <w:bCs/>
          <w:lang w:val="es-ES"/>
        </w:rPr>
      </w:r>
      <w:r>
        <w:rPr>
          <w:rFonts w:eastAsia="Times New Roman"/>
          <w:b/>
          <w:bCs/>
          <w:lang w:val="es-ES"/>
        </w:rPr>
        <w:fldChar w:fldCharType="separate"/>
      </w:r>
      <w:r w:rsidR="00F00961" w:rsidRPr="00C53175">
        <w:rPr>
          <w:rStyle w:val="Hyperlink"/>
          <w:rFonts w:eastAsia="Times New Roman"/>
          <w:b/>
          <w:bCs/>
          <w:lang w:val="es-ES"/>
        </w:rPr>
        <w:t>Factsheet con información hasta Abril de 2022</w:t>
      </w:r>
    </w:p>
    <w:p w14:paraId="18F4B0FA" w14:textId="42DBB44A" w:rsidR="00F00961" w:rsidRDefault="00C53175" w:rsidP="00F00961">
      <w:pPr>
        <w:pStyle w:val="xmsolistparagraph"/>
        <w:rPr>
          <w:lang w:val="es-ES"/>
        </w:rPr>
      </w:pPr>
      <w:r>
        <w:rPr>
          <w:rFonts w:eastAsia="Times New Roman"/>
          <w:b/>
          <w:bCs/>
          <w:lang w:val="es-ES"/>
        </w:rPr>
        <w:fldChar w:fldCharType="end"/>
      </w:r>
      <w:r w:rsidR="00F00961">
        <w:rPr>
          <w:lang w:val="es-ES"/>
        </w:rPr>
        <w:t xml:space="preserve">Información clave sobre los </w:t>
      </w:r>
      <w:proofErr w:type="spellStart"/>
      <w:r w:rsidR="00F00961" w:rsidRPr="00850E02">
        <w:rPr>
          <w:i/>
          <w:iCs/>
          <w:lang w:val="es-ES"/>
        </w:rPr>
        <w:t>highlights</w:t>
      </w:r>
      <w:proofErr w:type="spellEnd"/>
      <w:r w:rsidR="00F00961">
        <w:rPr>
          <w:lang w:val="es-ES"/>
        </w:rPr>
        <w:t>, necesidades, respuesta y brechas en el Clúster de Alojamiento, Energía y Enseres.</w:t>
      </w:r>
    </w:p>
    <w:p w14:paraId="54052C50" w14:textId="77777777" w:rsidR="004F241B" w:rsidRPr="004F241B" w:rsidRDefault="004F241B" w:rsidP="00C14289">
      <w:pPr>
        <w:pStyle w:val="xmsolistparagraph"/>
        <w:rPr>
          <w:lang w:val="es-ES"/>
        </w:rPr>
      </w:pPr>
    </w:p>
    <w:p w14:paraId="7CDEF14C" w14:textId="483CAA06" w:rsidR="00403E02" w:rsidRPr="00031BD7" w:rsidRDefault="00403E02" w:rsidP="00403E02">
      <w:pPr>
        <w:pStyle w:val="ListParagraph"/>
        <w:numPr>
          <w:ilvl w:val="0"/>
          <w:numId w:val="4"/>
        </w:numPr>
        <w:rPr>
          <w:b/>
          <w:lang w:val="es-VE"/>
        </w:rPr>
      </w:pPr>
      <w:hyperlink r:id="rId14" w:tgtFrame="_blank" w:tooltip="https://app.powerbi.com/groups/887fff69-2e44-42d9-9999-761edb8088ad/reports/d401fd82-c8d9-44fa-90ee-7436ded00f84/reportsection266abb196386d2cc9654" w:history="1">
        <w:r w:rsidRPr="00031BD7">
          <w:rPr>
            <w:rStyle w:val="Hyperlink"/>
            <w:b/>
            <w:color w:val="000000"/>
            <w:shd w:val="clear" w:color="auto" w:fill="FFFFFF"/>
          </w:rPr>
          <w:t>Visualizaci</w:t>
        </w:r>
        <w:bookmarkStart w:id="2" w:name="_Hlt106364160"/>
        <w:bookmarkStart w:id="3" w:name="_Hlt106364161"/>
        <w:r w:rsidRPr="00031BD7">
          <w:rPr>
            <w:rStyle w:val="Hyperlink"/>
            <w:b/>
            <w:color w:val="000000"/>
            <w:shd w:val="clear" w:color="auto" w:fill="FFFFFF"/>
          </w:rPr>
          <w:t>ó</w:t>
        </w:r>
        <w:bookmarkEnd w:id="2"/>
        <w:bookmarkEnd w:id="3"/>
        <w:r w:rsidRPr="00031BD7">
          <w:rPr>
            <w:rStyle w:val="Hyperlink"/>
            <w:b/>
            <w:color w:val="000000"/>
            <w:shd w:val="clear" w:color="auto" w:fill="FFFFFF"/>
          </w:rPr>
          <w:t xml:space="preserve">n Stock de Emergencia por Sector </w:t>
        </w:r>
        <w:r w:rsidR="0082684A" w:rsidRPr="00031BD7">
          <w:rPr>
            <w:rStyle w:val="Hyperlink"/>
            <w:b/>
            <w:color w:val="000000"/>
            <w:shd w:val="clear" w:color="auto" w:fill="FFFFFF"/>
          </w:rPr>
          <w:t>actualizado en M</w:t>
        </w:r>
        <w:r w:rsidR="0082684A" w:rsidRPr="00031BD7">
          <w:rPr>
            <w:rStyle w:val="Hyperlink"/>
            <w:b/>
            <w:color w:val="000000"/>
            <w:shd w:val="clear" w:color="auto" w:fill="FFFFFF"/>
          </w:rPr>
          <w:t>a</w:t>
        </w:r>
        <w:r w:rsidR="0082684A" w:rsidRPr="00031BD7">
          <w:rPr>
            <w:rStyle w:val="Hyperlink"/>
            <w:b/>
            <w:color w:val="000000"/>
            <w:shd w:val="clear" w:color="auto" w:fill="FFFFFF"/>
          </w:rPr>
          <w:t>yo de 2022</w:t>
        </w:r>
      </w:hyperlink>
      <w:r w:rsidRPr="00031BD7">
        <w:rPr>
          <w:b/>
        </w:rPr>
        <w:t xml:space="preserve"> </w:t>
      </w:r>
    </w:p>
    <w:p w14:paraId="1E5C1AC7" w14:textId="4596A49F" w:rsidR="0082684A" w:rsidRPr="00403E02" w:rsidRDefault="0082684A" w:rsidP="0082684A">
      <w:pPr>
        <w:pStyle w:val="ListParagraph"/>
        <w:rPr>
          <w:lang w:val="es-VE"/>
        </w:rPr>
      </w:pPr>
      <w:r>
        <w:rPr>
          <w:lang w:val="es-VE"/>
        </w:rPr>
        <w:t>Disponible bajo solicitud de acceso a usuarios que lo requieran.</w:t>
      </w:r>
    </w:p>
    <w:p w14:paraId="73A977F7" w14:textId="77777777" w:rsidR="00A95EA2" w:rsidRPr="00A95EA2" w:rsidRDefault="00A95EA2" w:rsidP="00A95EA2">
      <w:pPr>
        <w:spacing w:line="240" w:lineRule="auto"/>
        <w:rPr>
          <w:b/>
          <w:color w:val="000000" w:themeColor="text1"/>
          <w:lang w:val="es-CO"/>
        </w:rPr>
      </w:pPr>
    </w:p>
    <w:p w14:paraId="169FA4CA" w14:textId="599B404F" w:rsidR="00F26B73" w:rsidRPr="00AC3E85" w:rsidRDefault="00DC7A6D" w:rsidP="00F26B73">
      <w:pPr>
        <w:pStyle w:val="ListParagraph"/>
        <w:numPr>
          <w:ilvl w:val="0"/>
          <w:numId w:val="2"/>
        </w:numPr>
        <w:spacing w:line="240" w:lineRule="auto"/>
        <w:rPr>
          <w:b/>
          <w:color w:val="000000" w:themeColor="text1"/>
          <w:lang w:val="es-CO"/>
        </w:rPr>
      </w:pPr>
      <w:r w:rsidRPr="00F6167E">
        <w:rPr>
          <w:b/>
          <w:color w:val="000000" w:themeColor="text1"/>
          <w:lang w:val="es-CO"/>
        </w:rPr>
        <w:t xml:space="preserve">Actualización </w:t>
      </w:r>
      <w:r w:rsidR="00115901">
        <w:rPr>
          <w:b/>
          <w:color w:val="000000" w:themeColor="text1"/>
          <w:lang w:val="es-CO"/>
        </w:rPr>
        <w:t>C</w:t>
      </w:r>
      <w:r w:rsidR="000D4930">
        <w:rPr>
          <w:b/>
          <w:color w:val="000000" w:themeColor="text1"/>
          <w:lang w:val="es-CO"/>
        </w:rPr>
        <w:t xml:space="preserve">ontexto </w:t>
      </w:r>
      <w:r w:rsidR="00115901">
        <w:rPr>
          <w:b/>
          <w:color w:val="000000" w:themeColor="text1"/>
          <w:lang w:val="es-CO"/>
        </w:rPr>
        <w:t>S</w:t>
      </w:r>
      <w:r w:rsidR="000D4930">
        <w:rPr>
          <w:b/>
          <w:color w:val="000000" w:themeColor="text1"/>
          <w:lang w:val="es-CO"/>
        </w:rPr>
        <w:t>ubnacional</w:t>
      </w:r>
    </w:p>
    <w:p w14:paraId="2D9D2B53" w14:textId="14591BF3" w:rsidR="00D84E80" w:rsidRPr="00AC3E85" w:rsidRDefault="00B30CA1" w:rsidP="00F26B73">
      <w:pPr>
        <w:spacing w:line="240" w:lineRule="auto"/>
        <w:rPr>
          <w:b/>
          <w:color w:val="000000" w:themeColor="text1"/>
          <w:lang w:val="es-CO"/>
        </w:rPr>
      </w:pPr>
      <w:r>
        <w:rPr>
          <w:b/>
          <w:color w:val="000000" w:themeColor="text1"/>
          <w:lang w:val="es-CO"/>
        </w:rPr>
        <w:t xml:space="preserve">Clúster Subnacional </w:t>
      </w:r>
      <w:r w:rsidR="00AC3E85" w:rsidRPr="00AC3E85">
        <w:rPr>
          <w:b/>
          <w:color w:val="000000" w:themeColor="text1"/>
          <w:lang w:val="es-CO"/>
        </w:rPr>
        <w:t>Táchira</w:t>
      </w:r>
      <w:r w:rsidR="00D84E80" w:rsidRPr="00AC3E85">
        <w:rPr>
          <w:b/>
          <w:color w:val="000000" w:themeColor="text1"/>
          <w:lang w:val="es-CO"/>
        </w:rPr>
        <w:t xml:space="preserve">: </w:t>
      </w:r>
    </w:p>
    <w:p w14:paraId="509E2A50" w14:textId="77777777" w:rsidR="00D85BF9" w:rsidRDefault="00516377" w:rsidP="002329F8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Se informó </w:t>
      </w:r>
      <w:r w:rsidR="00C21BA8">
        <w:rPr>
          <w:bCs/>
          <w:color w:val="000000" w:themeColor="text1"/>
          <w:lang w:val="es-CO"/>
        </w:rPr>
        <w:t>que en el estado Táchira las organizaciones han recibido autorización formal de acceso en centros educativos</w:t>
      </w:r>
      <w:r w:rsidR="00D64FD7">
        <w:rPr>
          <w:bCs/>
          <w:color w:val="000000" w:themeColor="text1"/>
          <w:lang w:val="es-CO"/>
        </w:rPr>
        <w:t xml:space="preserve"> tanto para evaluaciones técnicas como </w:t>
      </w:r>
      <w:r w:rsidR="00911274">
        <w:rPr>
          <w:bCs/>
          <w:color w:val="000000" w:themeColor="text1"/>
          <w:lang w:val="es-CO"/>
        </w:rPr>
        <w:t xml:space="preserve">la realización de intervenciones. </w:t>
      </w:r>
      <w:r w:rsidR="00F41695">
        <w:rPr>
          <w:bCs/>
          <w:color w:val="000000" w:themeColor="text1"/>
          <w:lang w:val="es-CO"/>
        </w:rPr>
        <w:t xml:space="preserve">Con relación a la </w:t>
      </w:r>
      <w:r w:rsidR="00FC54EA">
        <w:rPr>
          <w:bCs/>
          <w:color w:val="000000" w:themeColor="text1"/>
          <w:lang w:val="es-CO"/>
        </w:rPr>
        <w:t>emergencia por</w:t>
      </w:r>
      <w:r w:rsidR="00F41695">
        <w:rPr>
          <w:bCs/>
          <w:color w:val="000000" w:themeColor="text1"/>
          <w:lang w:val="es-CO"/>
        </w:rPr>
        <w:t xml:space="preserve"> lluvias en Táchira y Mérida</w:t>
      </w:r>
      <w:r w:rsidR="00F36222">
        <w:rPr>
          <w:bCs/>
          <w:color w:val="000000" w:themeColor="text1"/>
          <w:lang w:val="es-CO"/>
        </w:rPr>
        <w:t xml:space="preserve">, las autoridades han indicado que todo está bajo control. En caso de </w:t>
      </w:r>
      <w:r w:rsidR="003A21C1">
        <w:rPr>
          <w:bCs/>
          <w:color w:val="000000" w:themeColor="text1"/>
          <w:lang w:val="es-CO"/>
        </w:rPr>
        <w:t>necesitar el apoyo de los actores humanitarios, realizarán una solicitud formal.</w:t>
      </w:r>
      <w:r w:rsidR="001F22FA">
        <w:rPr>
          <w:bCs/>
          <w:color w:val="000000" w:themeColor="text1"/>
          <w:lang w:val="es-CO"/>
        </w:rPr>
        <w:t xml:space="preserve"> Se </w:t>
      </w:r>
      <w:r w:rsidR="00FC54EA">
        <w:rPr>
          <w:bCs/>
          <w:color w:val="000000" w:themeColor="text1"/>
          <w:lang w:val="es-CO"/>
        </w:rPr>
        <w:t>indicó,</w:t>
      </w:r>
      <w:r w:rsidR="001F22FA">
        <w:rPr>
          <w:bCs/>
          <w:color w:val="000000" w:themeColor="text1"/>
          <w:lang w:val="es-CO"/>
        </w:rPr>
        <w:t xml:space="preserve"> además, que el Espacio de A</w:t>
      </w:r>
      <w:r w:rsidR="004F1A67">
        <w:rPr>
          <w:bCs/>
          <w:color w:val="000000" w:themeColor="text1"/>
          <w:lang w:val="es-CO"/>
        </w:rPr>
        <w:t xml:space="preserve">lojamiento Temporal que se </w:t>
      </w:r>
      <w:r w:rsidR="00486D0B">
        <w:rPr>
          <w:bCs/>
          <w:color w:val="000000" w:themeColor="text1"/>
          <w:lang w:val="es-CO"/>
        </w:rPr>
        <w:t>creó</w:t>
      </w:r>
      <w:r w:rsidR="004F1A67">
        <w:rPr>
          <w:bCs/>
          <w:color w:val="000000" w:themeColor="text1"/>
          <w:lang w:val="es-CO"/>
        </w:rPr>
        <w:t xml:space="preserve"> dentro de un centro educativo en Tovar, Mérida el pasado año, fue formalmente cerrado y las familias fueron reubicadas</w:t>
      </w:r>
      <w:r w:rsidR="005D196F">
        <w:rPr>
          <w:bCs/>
          <w:color w:val="000000" w:themeColor="text1"/>
          <w:lang w:val="es-CO"/>
        </w:rPr>
        <w:t xml:space="preserve">. </w:t>
      </w:r>
      <w:r w:rsidR="000367FE">
        <w:rPr>
          <w:bCs/>
          <w:color w:val="000000" w:themeColor="text1"/>
          <w:lang w:val="es-CO"/>
        </w:rPr>
        <w:t xml:space="preserve">A nivel subnacional, se están realizando acciones para fortalecer las capacidades de Protección Civil y Bomberos en Mérida. </w:t>
      </w:r>
    </w:p>
    <w:p w14:paraId="3CC58D6D" w14:textId="62160B43" w:rsidR="00C20A62" w:rsidRDefault="00D85BF9" w:rsidP="002329F8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Se estima que la tendencia de personas retornando </w:t>
      </w:r>
      <w:r w:rsidR="00D5530F">
        <w:rPr>
          <w:bCs/>
          <w:color w:val="000000" w:themeColor="text1"/>
          <w:lang w:val="es-CO"/>
        </w:rPr>
        <w:t xml:space="preserve">está </w:t>
      </w:r>
      <w:r w:rsidR="004E6117">
        <w:rPr>
          <w:bCs/>
          <w:color w:val="000000" w:themeColor="text1"/>
          <w:lang w:val="es-CO"/>
        </w:rPr>
        <w:t>en aumento</w:t>
      </w:r>
      <w:r w:rsidR="00550D5F">
        <w:rPr>
          <w:bCs/>
          <w:color w:val="000000" w:themeColor="text1"/>
          <w:lang w:val="es-CO"/>
        </w:rPr>
        <w:t xml:space="preserve">, y </w:t>
      </w:r>
      <w:r w:rsidR="00A56F3A">
        <w:rPr>
          <w:bCs/>
          <w:color w:val="000000" w:themeColor="text1"/>
          <w:lang w:val="es-CO"/>
        </w:rPr>
        <w:t>se reporta una disminución de camin</w:t>
      </w:r>
      <w:r w:rsidR="004E6117">
        <w:rPr>
          <w:bCs/>
          <w:color w:val="000000" w:themeColor="text1"/>
          <w:lang w:val="es-CO"/>
        </w:rPr>
        <w:t xml:space="preserve">antes principalmente por la disponibilidad de </w:t>
      </w:r>
      <w:r w:rsidR="00BA4F57">
        <w:rPr>
          <w:bCs/>
          <w:color w:val="000000" w:themeColor="text1"/>
          <w:lang w:val="es-CO"/>
        </w:rPr>
        <w:t>medios</w:t>
      </w:r>
      <w:r w:rsidR="004E6117">
        <w:rPr>
          <w:bCs/>
          <w:color w:val="000000" w:themeColor="text1"/>
          <w:lang w:val="es-CO"/>
        </w:rPr>
        <w:t xml:space="preserve"> de transporte</w:t>
      </w:r>
      <w:r w:rsidR="00BA4F57">
        <w:rPr>
          <w:bCs/>
          <w:color w:val="000000" w:themeColor="text1"/>
          <w:lang w:val="es-CO"/>
        </w:rPr>
        <w:t xml:space="preserve">. </w:t>
      </w:r>
    </w:p>
    <w:p w14:paraId="5AD49D67" w14:textId="4B241AF9" w:rsidR="00BA4F57" w:rsidRPr="00516377" w:rsidRDefault="00BA4F57" w:rsidP="002329F8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La próxima reunión subnacional </w:t>
      </w:r>
      <w:r w:rsidR="001B212A">
        <w:rPr>
          <w:bCs/>
          <w:color w:val="000000" w:themeColor="text1"/>
          <w:lang w:val="es-CO"/>
        </w:rPr>
        <w:t xml:space="preserve">conjunta con Salud y ASH será el </w:t>
      </w:r>
      <w:r w:rsidR="00EB6BB1">
        <w:rPr>
          <w:bCs/>
          <w:color w:val="000000" w:themeColor="text1"/>
          <w:lang w:val="es-CO"/>
        </w:rPr>
        <w:t>martes 28 de junio.</w:t>
      </w:r>
    </w:p>
    <w:p w14:paraId="107F35A7" w14:textId="77777777" w:rsidR="00072709" w:rsidRPr="000323B1" w:rsidRDefault="00072709" w:rsidP="00072709">
      <w:pPr>
        <w:spacing w:line="240" w:lineRule="auto"/>
        <w:rPr>
          <w:b/>
          <w:color w:val="000000" w:themeColor="text1"/>
          <w:lang w:val="es-CO"/>
        </w:rPr>
      </w:pPr>
      <w:r>
        <w:rPr>
          <w:b/>
          <w:color w:val="000000" w:themeColor="text1"/>
          <w:lang w:val="es-CO"/>
        </w:rPr>
        <w:t>Oficina de Terreno de ACNUR Ciudad Guayana</w:t>
      </w:r>
      <w:r w:rsidRPr="000323B1">
        <w:rPr>
          <w:b/>
          <w:color w:val="000000" w:themeColor="text1"/>
          <w:lang w:val="es-CO"/>
        </w:rPr>
        <w:t xml:space="preserve">: </w:t>
      </w:r>
    </w:p>
    <w:p w14:paraId="69101285" w14:textId="69BE2AE8" w:rsidR="00072709" w:rsidRPr="00C73458" w:rsidRDefault="00C73458" w:rsidP="00170736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Se centraron actividades en los Municipios </w:t>
      </w:r>
      <w:r w:rsidR="00711436">
        <w:rPr>
          <w:bCs/>
          <w:color w:val="000000" w:themeColor="text1"/>
          <w:lang w:val="es-CO"/>
        </w:rPr>
        <w:t>Gran Sabana, Caroní, Cedeño y Pia</w:t>
      </w:r>
      <w:r w:rsidR="007E2066">
        <w:rPr>
          <w:bCs/>
          <w:color w:val="000000" w:themeColor="text1"/>
          <w:lang w:val="es-CO"/>
        </w:rPr>
        <w:t>r</w:t>
      </w:r>
      <w:r w:rsidR="00010715">
        <w:rPr>
          <w:bCs/>
          <w:color w:val="000000" w:themeColor="text1"/>
          <w:lang w:val="es-CO"/>
        </w:rPr>
        <w:t>. En el marco del plan tripartit</w:t>
      </w:r>
      <w:r w:rsidR="00CC4CF1">
        <w:rPr>
          <w:bCs/>
          <w:color w:val="000000" w:themeColor="text1"/>
          <w:lang w:val="es-CO"/>
        </w:rPr>
        <w:t>o</w:t>
      </w:r>
      <w:r w:rsidR="00010715">
        <w:rPr>
          <w:bCs/>
          <w:color w:val="000000" w:themeColor="text1"/>
          <w:lang w:val="es-CO"/>
        </w:rPr>
        <w:t xml:space="preserve"> entre ACNUR, </w:t>
      </w:r>
      <w:r w:rsidR="007E2066">
        <w:rPr>
          <w:bCs/>
          <w:color w:val="000000" w:themeColor="text1"/>
          <w:lang w:val="es-CO"/>
        </w:rPr>
        <w:t>OIM y HIAS</w:t>
      </w:r>
      <w:r w:rsidR="00170736">
        <w:rPr>
          <w:bCs/>
          <w:color w:val="000000" w:themeColor="text1"/>
          <w:lang w:val="es-CO"/>
        </w:rPr>
        <w:t xml:space="preserve"> se distribuyeron enseres básicos a comunidades indígenas y l</w:t>
      </w:r>
      <w:r w:rsidR="00CC4CF1">
        <w:rPr>
          <w:bCs/>
          <w:color w:val="000000" w:themeColor="text1"/>
          <w:lang w:val="es-CO"/>
        </w:rPr>
        <w:t>ámparas solares</w:t>
      </w:r>
      <w:r w:rsidR="00BA58B5">
        <w:rPr>
          <w:bCs/>
          <w:color w:val="000000" w:themeColor="text1"/>
          <w:lang w:val="es-CO"/>
        </w:rPr>
        <w:t xml:space="preserve"> </w:t>
      </w:r>
      <w:r w:rsidR="00BA58B5" w:rsidRPr="00BA58B5">
        <w:rPr>
          <w:bCs/>
          <w:color w:val="000000" w:themeColor="text1"/>
          <w:lang w:val="es-CO"/>
        </w:rPr>
        <w:t xml:space="preserve">para mejorar </w:t>
      </w:r>
      <w:r w:rsidR="00BA58B5">
        <w:rPr>
          <w:bCs/>
          <w:color w:val="000000" w:themeColor="text1"/>
          <w:lang w:val="es-CO"/>
        </w:rPr>
        <w:t xml:space="preserve">el acceso a </w:t>
      </w:r>
      <w:r w:rsidR="00BA58B5" w:rsidRPr="00BA58B5">
        <w:rPr>
          <w:bCs/>
          <w:color w:val="000000" w:themeColor="text1"/>
          <w:lang w:val="es-CO"/>
        </w:rPr>
        <w:t xml:space="preserve">servicios básicos </w:t>
      </w:r>
    </w:p>
    <w:p w14:paraId="31248208" w14:textId="28A361AB" w:rsidR="009B5B6B" w:rsidRPr="003042F4" w:rsidRDefault="00347765" w:rsidP="00F26B73">
      <w:pPr>
        <w:spacing w:line="240" w:lineRule="auto"/>
        <w:rPr>
          <w:b/>
          <w:color w:val="000000" w:themeColor="text1"/>
          <w:lang w:val="es-CO"/>
        </w:rPr>
      </w:pPr>
      <w:r>
        <w:rPr>
          <w:b/>
          <w:color w:val="000000" w:themeColor="text1"/>
          <w:lang w:val="es-CO"/>
        </w:rPr>
        <w:t xml:space="preserve">Clúster Subnacional </w:t>
      </w:r>
      <w:r w:rsidR="009B5B6B" w:rsidRPr="003042F4">
        <w:rPr>
          <w:b/>
          <w:color w:val="000000" w:themeColor="text1"/>
          <w:lang w:val="es-CO"/>
        </w:rPr>
        <w:t xml:space="preserve">Zulia: </w:t>
      </w:r>
    </w:p>
    <w:p w14:paraId="136ACE79" w14:textId="73279712" w:rsidR="00283E35" w:rsidRDefault="00783031" w:rsidP="005660F0">
      <w:pPr>
        <w:spacing w:after="320"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El Clúster Nacional informó que el equipo de coordinación de Zulia se encuentra en una misión conjunta para la identificación de necesidades </w:t>
      </w:r>
      <w:r w:rsidR="008C4597">
        <w:rPr>
          <w:bCs/>
          <w:color w:val="000000" w:themeColor="text1"/>
          <w:lang w:val="es-CO"/>
        </w:rPr>
        <w:t>en el Municipio San Franci</w:t>
      </w:r>
      <w:r w:rsidR="00072709">
        <w:rPr>
          <w:bCs/>
          <w:color w:val="000000" w:themeColor="text1"/>
          <w:lang w:val="es-CO"/>
        </w:rPr>
        <w:t>sco</w:t>
      </w:r>
      <w:r w:rsidR="00DB67A1">
        <w:rPr>
          <w:bCs/>
          <w:color w:val="000000" w:themeColor="text1"/>
          <w:lang w:val="es-CO"/>
        </w:rPr>
        <w:t xml:space="preserve"> debido a la afectación de lluvias e inundaciones</w:t>
      </w:r>
      <w:r w:rsidR="006A3420">
        <w:rPr>
          <w:bCs/>
          <w:color w:val="000000" w:themeColor="text1"/>
          <w:lang w:val="es-CO"/>
        </w:rPr>
        <w:t xml:space="preserve"> afectando 775 viviendas y 2968 personas</w:t>
      </w:r>
      <w:r w:rsidR="00E36359">
        <w:rPr>
          <w:bCs/>
          <w:color w:val="000000" w:themeColor="text1"/>
          <w:lang w:val="es-CO"/>
        </w:rPr>
        <w:t xml:space="preserve">. Se informó que se recibió una solicitud </w:t>
      </w:r>
      <w:r w:rsidR="00B70FF7">
        <w:rPr>
          <w:bCs/>
          <w:color w:val="000000" w:themeColor="text1"/>
          <w:lang w:val="es-CO"/>
        </w:rPr>
        <w:t>de la Alcaldía de este municipio</w:t>
      </w:r>
      <w:r w:rsidR="006A3420">
        <w:rPr>
          <w:bCs/>
          <w:color w:val="000000" w:themeColor="text1"/>
          <w:lang w:val="es-CO"/>
        </w:rPr>
        <w:t xml:space="preserve"> para apoya</w:t>
      </w:r>
      <w:r w:rsidR="00F6571A">
        <w:rPr>
          <w:bCs/>
          <w:color w:val="000000" w:themeColor="text1"/>
          <w:lang w:val="es-CO"/>
        </w:rPr>
        <w:t xml:space="preserve">r, por lo que las organizaciones interesadas pueden hacer enlace con el clúster subnacional de Zulia para </w:t>
      </w:r>
      <w:r w:rsidR="003F3967">
        <w:rPr>
          <w:bCs/>
          <w:color w:val="000000" w:themeColor="text1"/>
          <w:lang w:val="es-CO"/>
        </w:rPr>
        <w:t xml:space="preserve">coordinar </w:t>
      </w:r>
      <w:r w:rsidR="005660F0">
        <w:rPr>
          <w:bCs/>
          <w:color w:val="000000" w:themeColor="text1"/>
          <w:lang w:val="es-CO"/>
        </w:rPr>
        <w:t>la respuesta.</w:t>
      </w:r>
    </w:p>
    <w:p w14:paraId="288A6747" w14:textId="56C21BBD" w:rsidR="00D07469" w:rsidRPr="00D07469" w:rsidRDefault="00D07469" w:rsidP="007175F2">
      <w:pPr>
        <w:pStyle w:val="ListParagraph"/>
        <w:numPr>
          <w:ilvl w:val="0"/>
          <w:numId w:val="2"/>
        </w:numPr>
        <w:spacing w:line="240" w:lineRule="auto"/>
        <w:ind w:left="357" w:hanging="357"/>
        <w:rPr>
          <w:bCs/>
          <w:color w:val="000000" w:themeColor="text1"/>
          <w:lang w:val="es-CO"/>
        </w:rPr>
      </w:pPr>
      <w:r w:rsidRPr="00D07469">
        <w:rPr>
          <w:b/>
          <w:color w:val="000000" w:themeColor="text1"/>
          <w:lang w:val="es-CO"/>
        </w:rPr>
        <w:t>Actualización Socios</w:t>
      </w:r>
    </w:p>
    <w:p w14:paraId="50B25FA8" w14:textId="116802B8" w:rsidR="00D07469" w:rsidRDefault="007175F2" w:rsidP="00AB18CE">
      <w:pPr>
        <w:spacing w:line="240" w:lineRule="auto"/>
        <w:jc w:val="both"/>
        <w:rPr>
          <w:bCs/>
          <w:color w:val="000000" w:themeColor="text1"/>
          <w:lang w:val="es-CO"/>
        </w:rPr>
      </w:pPr>
      <w:r w:rsidRPr="00D3288E">
        <w:rPr>
          <w:b/>
          <w:color w:val="000000" w:themeColor="text1"/>
          <w:lang w:val="es-CO"/>
        </w:rPr>
        <w:t>ACNUR:</w:t>
      </w:r>
      <w:r w:rsidR="00FF538F">
        <w:rPr>
          <w:bCs/>
          <w:color w:val="000000" w:themeColor="text1"/>
          <w:lang w:val="es-CO"/>
        </w:rPr>
        <w:t xml:space="preserve"> informó sobre </w:t>
      </w:r>
      <w:r w:rsidR="00900D6B">
        <w:rPr>
          <w:bCs/>
          <w:color w:val="000000" w:themeColor="text1"/>
          <w:lang w:val="es-CO"/>
        </w:rPr>
        <w:t>actividades de rehabilitación del servicio médico del Aeropuerto de Maiquetía</w:t>
      </w:r>
      <w:r w:rsidR="004C2C20">
        <w:rPr>
          <w:bCs/>
          <w:color w:val="000000" w:themeColor="text1"/>
          <w:lang w:val="es-CO"/>
        </w:rPr>
        <w:t xml:space="preserve">, además </w:t>
      </w:r>
      <w:r w:rsidR="00EF03E4">
        <w:rPr>
          <w:bCs/>
          <w:color w:val="000000" w:themeColor="text1"/>
          <w:lang w:val="es-CO"/>
        </w:rPr>
        <w:t xml:space="preserve">de intervenciones en energía </w:t>
      </w:r>
      <w:r w:rsidR="00B8626A">
        <w:rPr>
          <w:bCs/>
          <w:color w:val="000000" w:themeColor="text1"/>
          <w:lang w:val="es-CO"/>
        </w:rPr>
        <w:t>en comunidades en el estado Carabobo. Adicionalmente, se encuentran trabajando en las mesas técnicas con la Gobernación de Miranda</w:t>
      </w:r>
      <w:r w:rsidR="00D3288E">
        <w:rPr>
          <w:bCs/>
          <w:color w:val="000000" w:themeColor="text1"/>
          <w:lang w:val="es-CO"/>
        </w:rPr>
        <w:t>.</w:t>
      </w:r>
    </w:p>
    <w:p w14:paraId="68B493C1" w14:textId="030421C0" w:rsidR="00D3288E" w:rsidRDefault="00AB18CE" w:rsidP="000E1F0A">
      <w:pPr>
        <w:spacing w:line="240" w:lineRule="auto"/>
        <w:jc w:val="both"/>
        <w:rPr>
          <w:bCs/>
          <w:color w:val="000000" w:themeColor="text1"/>
          <w:lang w:val="es-CO"/>
        </w:rPr>
      </w:pPr>
      <w:r w:rsidRPr="00AB18CE">
        <w:rPr>
          <w:b/>
          <w:color w:val="000000" w:themeColor="text1"/>
          <w:lang w:val="es-CO"/>
        </w:rPr>
        <w:t>OVJNU:</w:t>
      </w:r>
      <w:r>
        <w:rPr>
          <w:b/>
          <w:color w:val="000000" w:themeColor="text1"/>
          <w:lang w:val="es-CO"/>
        </w:rPr>
        <w:t xml:space="preserve"> </w:t>
      </w:r>
      <w:r w:rsidR="00B87A3D">
        <w:rPr>
          <w:bCs/>
          <w:color w:val="000000" w:themeColor="text1"/>
          <w:lang w:val="es-CO"/>
        </w:rPr>
        <w:t>señaló</w:t>
      </w:r>
      <w:r>
        <w:rPr>
          <w:bCs/>
          <w:color w:val="000000" w:themeColor="text1"/>
          <w:lang w:val="es-CO"/>
        </w:rPr>
        <w:t xml:space="preserve"> que todos los miembros de la organización están en procesos de formación y capacitación con la intención de </w:t>
      </w:r>
      <w:r w:rsidR="00B87A3D">
        <w:rPr>
          <w:bCs/>
          <w:color w:val="000000" w:themeColor="text1"/>
          <w:lang w:val="es-CO"/>
        </w:rPr>
        <w:t>participar en los distintos clústeres activamente. Destacó un proyecto</w:t>
      </w:r>
      <w:r w:rsidR="00560BC8">
        <w:rPr>
          <w:bCs/>
          <w:color w:val="000000" w:themeColor="text1"/>
          <w:lang w:val="es-CO"/>
        </w:rPr>
        <w:t xml:space="preserve"> </w:t>
      </w:r>
      <w:r w:rsidR="000E5050">
        <w:rPr>
          <w:bCs/>
          <w:color w:val="000000" w:themeColor="text1"/>
          <w:lang w:val="es-CO"/>
        </w:rPr>
        <w:t xml:space="preserve">piloto </w:t>
      </w:r>
      <w:r w:rsidR="00560BC8">
        <w:rPr>
          <w:bCs/>
          <w:color w:val="000000" w:themeColor="text1"/>
          <w:lang w:val="es-CO"/>
        </w:rPr>
        <w:t>en el estado Lara</w:t>
      </w:r>
      <w:r w:rsidR="00DB2829">
        <w:rPr>
          <w:bCs/>
          <w:color w:val="000000" w:themeColor="text1"/>
          <w:lang w:val="es-CO"/>
        </w:rPr>
        <w:t xml:space="preserve"> </w:t>
      </w:r>
      <w:r w:rsidR="00E51A6A">
        <w:rPr>
          <w:bCs/>
          <w:color w:val="000000" w:themeColor="text1"/>
          <w:lang w:val="es-CO"/>
        </w:rPr>
        <w:t>para mejorar el acceso a agua de alojamientos individuales</w:t>
      </w:r>
      <w:r w:rsidR="00234E27">
        <w:rPr>
          <w:bCs/>
          <w:color w:val="000000" w:themeColor="text1"/>
          <w:lang w:val="es-CO"/>
        </w:rPr>
        <w:t>.</w:t>
      </w:r>
    </w:p>
    <w:p w14:paraId="2591E44E" w14:textId="3E810FFD" w:rsidR="00296DCF" w:rsidRDefault="000E1F0A" w:rsidP="005B616D">
      <w:pPr>
        <w:spacing w:line="240" w:lineRule="auto"/>
        <w:jc w:val="both"/>
        <w:rPr>
          <w:bCs/>
          <w:color w:val="000000" w:themeColor="text1"/>
          <w:lang w:val="es-CO"/>
        </w:rPr>
      </w:pPr>
      <w:r w:rsidRPr="000E1F0A">
        <w:rPr>
          <w:b/>
          <w:color w:val="000000" w:themeColor="text1"/>
          <w:lang w:val="es-CO"/>
        </w:rPr>
        <w:t>Don Bosco:</w:t>
      </w:r>
      <w:r w:rsidR="00322EAB">
        <w:rPr>
          <w:b/>
          <w:color w:val="000000" w:themeColor="text1"/>
          <w:lang w:val="es-CO"/>
        </w:rPr>
        <w:t xml:space="preserve"> </w:t>
      </w:r>
      <w:r w:rsidR="00C56199">
        <w:rPr>
          <w:bCs/>
          <w:color w:val="000000" w:themeColor="text1"/>
          <w:lang w:val="es-CO"/>
        </w:rPr>
        <w:t>informaron que están priorizando acciones en Amazonas, Barinas y Zulia</w:t>
      </w:r>
      <w:r w:rsidR="00560BC8">
        <w:rPr>
          <w:bCs/>
          <w:color w:val="000000" w:themeColor="text1"/>
          <w:lang w:val="es-CO"/>
        </w:rPr>
        <w:t>,</w:t>
      </w:r>
      <w:r w:rsidR="009C49A0">
        <w:rPr>
          <w:bCs/>
          <w:color w:val="000000" w:themeColor="text1"/>
          <w:lang w:val="es-CO"/>
        </w:rPr>
        <w:t xml:space="preserve"> destacando la importancia de </w:t>
      </w:r>
      <w:r w:rsidR="00E663E0">
        <w:rPr>
          <w:bCs/>
          <w:color w:val="000000" w:themeColor="text1"/>
          <w:lang w:val="es-CO"/>
        </w:rPr>
        <w:t xml:space="preserve">actividades que han realizado con jóvenes </w:t>
      </w:r>
      <w:r w:rsidR="00782198">
        <w:rPr>
          <w:bCs/>
          <w:color w:val="000000" w:themeColor="text1"/>
          <w:lang w:val="es-CO"/>
        </w:rPr>
        <w:t xml:space="preserve">indígenas </w:t>
      </w:r>
      <w:r w:rsidR="00E663E0">
        <w:rPr>
          <w:bCs/>
          <w:color w:val="000000" w:themeColor="text1"/>
          <w:lang w:val="es-CO"/>
        </w:rPr>
        <w:t>en el Municipio Guajira.</w:t>
      </w:r>
    </w:p>
    <w:p w14:paraId="5C29DFC2" w14:textId="21D20AE5" w:rsidR="00E663E0" w:rsidRDefault="00E663E0" w:rsidP="00265675">
      <w:pPr>
        <w:spacing w:before="160" w:after="0" w:line="240" w:lineRule="auto"/>
        <w:jc w:val="both"/>
        <w:rPr>
          <w:bCs/>
          <w:color w:val="000000" w:themeColor="text1"/>
          <w:lang w:val="es-CO"/>
        </w:rPr>
      </w:pPr>
      <w:r w:rsidRPr="00FA162E">
        <w:rPr>
          <w:b/>
          <w:color w:val="000000" w:themeColor="text1"/>
          <w:lang w:val="es-CO"/>
        </w:rPr>
        <w:t>TECHO:</w:t>
      </w:r>
      <w:r>
        <w:rPr>
          <w:bCs/>
          <w:color w:val="000000" w:themeColor="text1"/>
          <w:lang w:val="es-CO"/>
        </w:rPr>
        <w:t xml:space="preserve"> este mes </w:t>
      </w:r>
      <w:r w:rsidR="00B17B3B">
        <w:rPr>
          <w:bCs/>
          <w:color w:val="000000" w:themeColor="text1"/>
          <w:lang w:val="es-CO"/>
        </w:rPr>
        <w:t xml:space="preserve">finalizaron visitas de detección para </w:t>
      </w:r>
      <w:r w:rsidR="00265675">
        <w:rPr>
          <w:bCs/>
          <w:color w:val="000000" w:themeColor="text1"/>
          <w:lang w:val="es-CO"/>
        </w:rPr>
        <w:t xml:space="preserve">ejecutar </w:t>
      </w:r>
      <w:r w:rsidR="00B17B3B">
        <w:rPr>
          <w:bCs/>
          <w:color w:val="000000" w:themeColor="text1"/>
          <w:lang w:val="es-CO"/>
        </w:rPr>
        <w:t>mejoras</w:t>
      </w:r>
      <w:r w:rsidR="00265675">
        <w:rPr>
          <w:bCs/>
          <w:color w:val="000000" w:themeColor="text1"/>
          <w:lang w:val="es-CO"/>
        </w:rPr>
        <w:t xml:space="preserve"> y</w:t>
      </w:r>
      <w:r w:rsidR="00FA162E">
        <w:rPr>
          <w:bCs/>
          <w:color w:val="000000" w:themeColor="text1"/>
          <w:lang w:val="es-CO"/>
        </w:rPr>
        <w:t xml:space="preserve"> </w:t>
      </w:r>
      <w:r w:rsidR="005B616D">
        <w:rPr>
          <w:bCs/>
          <w:color w:val="000000" w:themeColor="text1"/>
          <w:lang w:val="es-CO"/>
        </w:rPr>
        <w:t>rehabilitaciones</w:t>
      </w:r>
      <w:r w:rsidR="00FA162E">
        <w:rPr>
          <w:bCs/>
          <w:color w:val="000000" w:themeColor="text1"/>
          <w:lang w:val="es-CO"/>
        </w:rPr>
        <w:t xml:space="preserve"> a nivel </w:t>
      </w:r>
      <w:r w:rsidR="005B616D">
        <w:rPr>
          <w:bCs/>
          <w:color w:val="000000" w:themeColor="text1"/>
          <w:lang w:val="es-CO"/>
        </w:rPr>
        <w:t>comunitario</w:t>
      </w:r>
      <w:r w:rsidR="00FA162E">
        <w:rPr>
          <w:bCs/>
          <w:color w:val="000000" w:themeColor="text1"/>
          <w:lang w:val="es-CO"/>
        </w:rPr>
        <w:t xml:space="preserve"> o </w:t>
      </w:r>
      <w:r w:rsidR="005B616D">
        <w:rPr>
          <w:bCs/>
          <w:color w:val="000000" w:themeColor="text1"/>
          <w:lang w:val="es-CO"/>
        </w:rPr>
        <w:t>alojamientos</w:t>
      </w:r>
      <w:r w:rsidR="00FA162E">
        <w:rPr>
          <w:bCs/>
          <w:color w:val="000000" w:themeColor="text1"/>
          <w:lang w:val="es-CO"/>
        </w:rPr>
        <w:t xml:space="preserve"> individuales</w:t>
      </w:r>
      <w:r w:rsidR="00265675">
        <w:rPr>
          <w:bCs/>
          <w:color w:val="000000" w:themeColor="text1"/>
          <w:lang w:val="es-CO"/>
        </w:rPr>
        <w:t xml:space="preserve"> con financiamiento del FHV</w:t>
      </w:r>
      <w:r w:rsidR="00FA162E">
        <w:rPr>
          <w:bCs/>
          <w:color w:val="000000" w:themeColor="text1"/>
          <w:lang w:val="es-CO"/>
        </w:rPr>
        <w:t xml:space="preserve">. Como parte del proyecto de ACNUR, este mes estarán realizando misiones </w:t>
      </w:r>
      <w:r w:rsidR="00B70D9A">
        <w:rPr>
          <w:bCs/>
          <w:color w:val="000000" w:themeColor="text1"/>
          <w:lang w:val="es-CO"/>
        </w:rPr>
        <w:t>exploratorias</w:t>
      </w:r>
      <w:r w:rsidR="00FA162E">
        <w:rPr>
          <w:bCs/>
          <w:color w:val="000000" w:themeColor="text1"/>
          <w:lang w:val="es-CO"/>
        </w:rPr>
        <w:t xml:space="preserve"> a</w:t>
      </w:r>
      <w:r w:rsidR="00265675">
        <w:rPr>
          <w:bCs/>
          <w:color w:val="000000" w:themeColor="text1"/>
          <w:lang w:val="es-CO"/>
        </w:rPr>
        <w:t>l</w:t>
      </w:r>
      <w:r w:rsidR="00FA162E">
        <w:rPr>
          <w:bCs/>
          <w:color w:val="000000" w:themeColor="text1"/>
          <w:lang w:val="es-CO"/>
        </w:rPr>
        <w:t xml:space="preserve"> </w:t>
      </w:r>
      <w:r w:rsidR="00265675">
        <w:rPr>
          <w:bCs/>
          <w:color w:val="000000" w:themeColor="text1"/>
          <w:lang w:val="es-CO"/>
        </w:rPr>
        <w:t>S</w:t>
      </w:r>
      <w:r w:rsidR="00FA162E">
        <w:rPr>
          <w:bCs/>
          <w:color w:val="000000" w:themeColor="text1"/>
          <w:lang w:val="es-CO"/>
        </w:rPr>
        <w:t xml:space="preserve">ur del </w:t>
      </w:r>
      <w:r w:rsidR="00265675">
        <w:rPr>
          <w:bCs/>
          <w:color w:val="000000" w:themeColor="text1"/>
          <w:lang w:val="es-CO"/>
        </w:rPr>
        <w:t>L</w:t>
      </w:r>
      <w:r w:rsidR="00FA162E">
        <w:rPr>
          <w:bCs/>
          <w:color w:val="000000" w:themeColor="text1"/>
          <w:lang w:val="es-CO"/>
        </w:rPr>
        <w:t>ago</w:t>
      </w:r>
      <w:r w:rsidR="00265675">
        <w:rPr>
          <w:bCs/>
          <w:color w:val="000000" w:themeColor="text1"/>
          <w:lang w:val="es-CO"/>
        </w:rPr>
        <w:t xml:space="preserve"> en Zulia para detectar intervenciones</w:t>
      </w:r>
      <w:r w:rsidR="005B616D">
        <w:rPr>
          <w:bCs/>
          <w:color w:val="000000" w:themeColor="text1"/>
          <w:lang w:val="es-CO"/>
        </w:rPr>
        <w:t xml:space="preserve"> y ejecutar posteriormente formaciones en construcción segura.</w:t>
      </w:r>
    </w:p>
    <w:p w14:paraId="4AA6A2DD" w14:textId="77777777" w:rsidR="00265675" w:rsidRPr="00C56199" w:rsidRDefault="00265675" w:rsidP="00D3288E">
      <w:pPr>
        <w:spacing w:after="0" w:line="240" w:lineRule="auto"/>
        <w:jc w:val="both"/>
        <w:rPr>
          <w:bCs/>
          <w:color w:val="000000" w:themeColor="text1"/>
          <w:lang w:val="es-CO"/>
        </w:rPr>
      </w:pPr>
    </w:p>
    <w:p w14:paraId="138C0A9F" w14:textId="77A065E6" w:rsidR="0052762A" w:rsidRDefault="00265675" w:rsidP="00764005">
      <w:pPr>
        <w:spacing w:after="0" w:line="240" w:lineRule="auto"/>
        <w:jc w:val="both"/>
        <w:rPr>
          <w:color w:val="000000" w:themeColor="text1"/>
          <w:lang w:val="es-CO"/>
        </w:rPr>
      </w:pPr>
      <w:r w:rsidRPr="00265675">
        <w:rPr>
          <w:b/>
          <w:bCs/>
          <w:color w:val="000000" w:themeColor="text1"/>
          <w:lang w:val="es-CO"/>
        </w:rPr>
        <w:t>Fundación Vivienda Popular:</w:t>
      </w:r>
      <w:r>
        <w:rPr>
          <w:b/>
          <w:bCs/>
          <w:color w:val="000000" w:themeColor="text1"/>
          <w:lang w:val="es-CO"/>
        </w:rPr>
        <w:t xml:space="preserve"> </w:t>
      </w:r>
      <w:r w:rsidR="00DD4051" w:rsidRPr="00DB2829">
        <w:rPr>
          <w:color w:val="000000" w:themeColor="text1"/>
          <w:lang w:val="es-CO"/>
        </w:rPr>
        <w:t xml:space="preserve">en </w:t>
      </w:r>
      <w:proofErr w:type="spellStart"/>
      <w:r w:rsidR="00DD4051" w:rsidRPr="00DB2829">
        <w:rPr>
          <w:color w:val="000000" w:themeColor="text1"/>
          <w:lang w:val="es-CO"/>
        </w:rPr>
        <w:t>Anare</w:t>
      </w:r>
      <w:proofErr w:type="spellEnd"/>
      <w:r w:rsidR="00266D94" w:rsidRPr="00DB2829">
        <w:rPr>
          <w:color w:val="000000" w:themeColor="text1"/>
          <w:lang w:val="es-CO"/>
        </w:rPr>
        <w:t>, estado La Guaira,</w:t>
      </w:r>
      <w:r w:rsidR="00DD4051" w:rsidRPr="00DB2829">
        <w:rPr>
          <w:color w:val="000000" w:themeColor="text1"/>
          <w:lang w:val="es-CO"/>
        </w:rPr>
        <w:t xml:space="preserve"> </w:t>
      </w:r>
      <w:r w:rsidR="00266D94" w:rsidRPr="00DB2829">
        <w:rPr>
          <w:color w:val="000000" w:themeColor="text1"/>
          <w:lang w:val="es-CO"/>
        </w:rPr>
        <w:t>se finalizaron</w:t>
      </w:r>
      <w:r w:rsidR="00DD4051" w:rsidRPr="00DB2829">
        <w:rPr>
          <w:color w:val="000000" w:themeColor="text1"/>
          <w:lang w:val="es-CO"/>
        </w:rPr>
        <w:t xml:space="preserve"> </w:t>
      </w:r>
      <w:r w:rsidR="00266D94" w:rsidRPr="00DB2829">
        <w:rPr>
          <w:color w:val="000000" w:themeColor="text1"/>
          <w:lang w:val="es-CO"/>
        </w:rPr>
        <w:t>diagnósticos y visitas</w:t>
      </w:r>
      <w:r w:rsidR="00DD4051" w:rsidRPr="00DB2829">
        <w:rPr>
          <w:color w:val="000000" w:themeColor="text1"/>
          <w:lang w:val="es-CO"/>
        </w:rPr>
        <w:t xml:space="preserve"> </w:t>
      </w:r>
      <w:r w:rsidR="00266D94" w:rsidRPr="00DB2829">
        <w:rPr>
          <w:color w:val="000000" w:themeColor="text1"/>
          <w:lang w:val="es-CO"/>
        </w:rPr>
        <w:t>a</w:t>
      </w:r>
      <w:r w:rsidR="00DD4051" w:rsidRPr="00DB2829">
        <w:rPr>
          <w:color w:val="000000" w:themeColor="text1"/>
          <w:lang w:val="es-CO"/>
        </w:rPr>
        <w:t xml:space="preserve"> viviendas para la mejora y </w:t>
      </w:r>
      <w:r w:rsidR="001D4DF1" w:rsidRPr="00DB2829">
        <w:rPr>
          <w:color w:val="000000" w:themeColor="text1"/>
          <w:lang w:val="es-CO"/>
        </w:rPr>
        <w:t>sustitución de algunos techos</w:t>
      </w:r>
      <w:r w:rsidR="00DB2829" w:rsidRPr="00DB2829">
        <w:rPr>
          <w:color w:val="000000" w:themeColor="text1"/>
          <w:lang w:val="es-CO"/>
        </w:rPr>
        <w:t xml:space="preserve"> bajo un proyecto con ACNUR.</w:t>
      </w:r>
      <w:r w:rsidR="00703202">
        <w:rPr>
          <w:color w:val="000000" w:themeColor="text1"/>
          <w:lang w:val="es-CO"/>
        </w:rPr>
        <w:t xml:space="preserve">  Igualmente se informó sobre el proyecto en curso de una cancha deportiva en la comunidad de El Ingenio y </w:t>
      </w:r>
      <w:r w:rsidR="00D37086">
        <w:rPr>
          <w:color w:val="000000" w:themeColor="text1"/>
          <w:lang w:val="es-CO"/>
        </w:rPr>
        <w:t>sobre la entrega de kits a personas vulnerables en comunidades priorizadas.</w:t>
      </w:r>
    </w:p>
    <w:p w14:paraId="671ABD81" w14:textId="77777777" w:rsidR="00DB2829" w:rsidRPr="00265675" w:rsidRDefault="00DB2829" w:rsidP="00764005">
      <w:pPr>
        <w:spacing w:after="0" w:line="240" w:lineRule="auto"/>
        <w:jc w:val="both"/>
        <w:rPr>
          <w:b/>
          <w:bCs/>
          <w:color w:val="000000" w:themeColor="text1"/>
          <w:lang w:val="es-CO"/>
        </w:rPr>
      </w:pPr>
    </w:p>
    <w:p w14:paraId="32456DE7" w14:textId="4E6186C3" w:rsidR="00265675" w:rsidRPr="003B7BFE" w:rsidRDefault="0065149B" w:rsidP="00764005">
      <w:pPr>
        <w:spacing w:after="0" w:line="240" w:lineRule="auto"/>
        <w:jc w:val="both"/>
        <w:rPr>
          <w:color w:val="000000" w:themeColor="text1"/>
          <w:lang w:val="es-CO"/>
        </w:rPr>
      </w:pPr>
      <w:r w:rsidRPr="00BE6BF7">
        <w:rPr>
          <w:b/>
          <w:bCs/>
          <w:color w:val="000000" w:themeColor="text1"/>
          <w:lang w:val="es-CO"/>
        </w:rPr>
        <w:t xml:space="preserve">Fundación </w:t>
      </w:r>
      <w:proofErr w:type="spellStart"/>
      <w:r w:rsidRPr="00BE6BF7">
        <w:rPr>
          <w:b/>
          <w:bCs/>
          <w:color w:val="000000" w:themeColor="text1"/>
          <w:lang w:val="es-CO"/>
        </w:rPr>
        <w:t>Potabil</w:t>
      </w:r>
      <w:r w:rsidR="00BE6BF7" w:rsidRPr="00BE6BF7">
        <w:rPr>
          <w:b/>
          <w:bCs/>
          <w:color w:val="000000" w:themeColor="text1"/>
          <w:lang w:val="es-CO"/>
        </w:rPr>
        <w:t>i</w:t>
      </w:r>
      <w:r w:rsidRPr="00BE6BF7">
        <w:rPr>
          <w:b/>
          <w:bCs/>
          <w:color w:val="000000" w:themeColor="text1"/>
          <w:lang w:val="es-CO"/>
        </w:rPr>
        <w:t>s</w:t>
      </w:r>
      <w:proofErr w:type="spellEnd"/>
      <w:r w:rsidRPr="00BE6BF7">
        <w:rPr>
          <w:b/>
          <w:bCs/>
          <w:color w:val="000000" w:themeColor="text1"/>
          <w:lang w:val="es-CO"/>
        </w:rPr>
        <w:t xml:space="preserve">: </w:t>
      </w:r>
      <w:r w:rsidR="00AE7346">
        <w:rPr>
          <w:color w:val="000000" w:themeColor="text1"/>
          <w:lang w:val="es-CO"/>
        </w:rPr>
        <w:t xml:space="preserve">informó sobre </w:t>
      </w:r>
      <w:r w:rsidR="00041ACD">
        <w:rPr>
          <w:color w:val="000000" w:themeColor="text1"/>
          <w:lang w:val="es-CO"/>
        </w:rPr>
        <w:t xml:space="preserve">la instalación de la primera planta potabilizadora solar de Venezuela, </w:t>
      </w:r>
      <w:r w:rsidR="00D74434">
        <w:rPr>
          <w:color w:val="000000" w:themeColor="text1"/>
          <w:lang w:val="es-CO"/>
        </w:rPr>
        <w:t>como un proyecto autosostenible</w:t>
      </w:r>
      <w:r w:rsidR="00041ACD">
        <w:rPr>
          <w:color w:val="000000" w:themeColor="text1"/>
          <w:lang w:val="es-CO"/>
        </w:rPr>
        <w:t xml:space="preserve"> debido a que no depende de la venta </w:t>
      </w:r>
      <w:r w:rsidR="00D74434">
        <w:rPr>
          <w:color w:val="000000" w:themeColor="text1"/>
          <w:lang w:val="es-CO"/>
        </w:rPr>
        <w:t xml:space="preserve">de agua </w:t>
      </w:r>
      <w:r w:rsidR="00041ACD">
        <w:rPr>
          <w:color w:val="000000" w:themeColor="text1"/>
          <w:lang w:val="es-CO"/>
        </w:rPr>
        <w:t xml:space="preserve">a </w:t>
      </w:r>
      <w:r w:rsidR="0089330A">
        <w:rPr>
          <w:color w:val="000000" w:themeColor="text1"/>
          <w:lang w:val="es-CO"/>
        </w:rPr>
        <w:t>consumidores</w:t>
      </w:r>
      <w:r w:rsidR="00D74434">
        <w:rPr>
          <w:color w:val="000000" w:themeColor="text1"/>
          <w:lang w:val="es-CO"/>
        </w:rPr>
        <w:t>.</w:t>
      </w:r>
      <w:r w:rsidR="0089330A">
        <w:rPr>
          <w:color w:val="000000" w:themeColor="text1"/>
          <w:lang w:val="es-CO"/>
        </w:rPr>
        <w:t xml:space="preserve"> </w:t>
      </w:r>
      <w:r w:rsidR="00D74434">
        <w:rPr>
          <w:color w:val="000000" w:themeColor="text1"/>
          <w:lang w:val="es-CO"/>
        </w:rPr>
        <w:t>O</w:t>
      </w:r>
      <w:r w:rsidR="0089330A">
        <w:rPr>
          <w:color w:val="000000" w:themeColor="text1"/>
          <w:lang w:val="es-CO"/>
        </w:rPr>
        <w:t xml:space="preserve">pera produciendo agua destilada que se vende </w:t>
      </w:r>
      <w:r w:rsidR="00D74434">
        <w:rPr>
          <w:color w:val="000000" w:themeColor="text1"/>
          <w:lang w:val="es-CO"/>
        </w:rPr>
        <w:t xml:space="preserve">comercialmente </w:t>
      </w:r>
      <w:r w:rsidR="0089330A">
        <w:rPr>
          <w:color w:val="000000" w:themeColor="text1"/>
          <w:lang w:val="es-CO"/>
        </w:rPr>
        <w:t xml:space="preserve">como mecanismo de autogestión. El agua producida es donada a estructuras de comunidades y </w:t>
      </w:r>
      <w:r w:rsidR="00025442">
        <w:rPr>
          <w:color w:val="000000" w:themeColor="text1"/>
          <w:lang w:val="es-CO"/>
        </w:rPr>
        <w:t xml:space="preserve">es vendida a precio subsidiados a </w:t>
      </w:r>
      <w:r w:rsidR="00D74434">
        <w:rPr>
          <w:color w:val="000000" w:themeColor="text1"/>
          <w:lang w:val="es-CO"/>
        </w:rPr>
        <w:t>la población.</w:t>
      </w:r>
    </w:p>
    <w:p w14:paraId="0A51EBF9" w14:textId="147E692F" w:rsidR="007F5D2A" w:rsidRDefault="00045ED0" w:rsidP="00E42CA4">
      <w:pPr>
        <w:spacing w:after="0" w:line="240" w:lineRule="auto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 xml:space="preserve"> </w:t>
      </w:r>
    </w:p>
    <w:p w14:paraId="3BFF9685" w14:textId="3D2C914A" w:rsidR="00E34A9F" w:rsidRPr="00F6167E" w:rsidRDefault="00E34A9F" w:rsidP="00501BF5">
      <w:pPr>
        <w:pStyle w:val="ListParagraph"/>
        <w:numPr>
          <w:ilvl w:val="0"/>
          <w:numId w:val="2"/>
        </w:numPr>
        <w:spacing w:line="240" w:lineRule="auto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>Otros asuntos</w:t>
      </w:r>
    </w:p>
    <w:p w14:paraId="7CAF086A" w14:textId="343BB9F9" w:rsidR="00542CB4" w:rsidRDefault="00155E09" w:rsidP="00A14163">
      <w:pPr>
        <w:spacing w:after="0"/>
        <w:jc w:val="both"/>
        <w:rPr>
          <w:color w:val="000000" w:themeColor="text1"/>
          <w:lang w:val="es-CO"/>
        </w:rPr>
      </w:pPr>
      <w:r w:rsidRPr="0010511A">
        <w:rPr>
          <w:b/>
          <w:color w:val="000000" w:themeColor="text1"/>
          <w:lang w:val="es-CO"/>
        </w:rPr>
        <w:t xml:space="preserve">Evaluación </w:t>
      </w:r>
      <w:r w:rsidR="00870CF2" w:rsidRPr="0010511A">
        <w:rPr>
          <w:b/>
          <w:color w:val="000000" w:themeColor="text1"/>
          <w:lang w:val="es-CO"/>
        </w:rPr>
        <w:t>T</w:t>
      </w:r>
      <w:r w:rsidR="008E18F3" w:rsidRPr="0010511A">
        <w:rPr>
          <w:b/>
          <w:color w:val="000000" w:themeColor="text1"/>
          <w:lang w:val="es-CO"/>
        </w:rPr>
        <w:t>aller</w:t>
      </w:r>
      <w:r w:rsidR="00870CF2" w:rsidRPr="0010511A">
        <w:rPr>
          <w:b/>
          <w:color w:val="000000" w:themeColor="text1"/>
          <w:lang w:val="es-CO"/>
        </w:rPr>
        <w:t xml:space="preserve"> Básico de</w:t>
      </w:r>
      <w:r w:rsidR="008E18F3" w:rsidRPr="0010511A">
        <w:rPr>
          <w:b/>
          <w:color w:val="000000" w:themeColor="text1"/>
          <w:lang w:val="es-CO"/>
        </w:rPr>
        <w:t xml:space="preserve"> Esfera:</w:t>
      </w:r>
      <w:r w:rsidR="00144151">
        <w:rPr>
          <w:b/>
          <w:bCs/>
          <w:color w:val="000000" w:themeColor="text1"/>
          <w:lang w:val="es-CO"/>
        </w:rPr>
        <w:t xml:space="preserve"> </w:t>
      </w:r>
      <w:r w:rsidR="0010511A" w:rsidRPr="00983BA4">
        <w:rPr>
          <w:b/>
          <w:color w:val="000000" w:themeColor="text1"/>
          <w:lang w:val="es-CO"/>
        </w:rPr>
        <w:t>s</w:t>
      </w:r>
      <w:r w:rsidR="00542CB4" w:rsidRPr="0010511A">
        <w:rPr>
          <w:bCs/>
          <w:color w:val="000000" w:themeColor="text1"/>
          <w:lang w:val="es-CO"/>
        </w:rPr>
        <w:t>e</w:t>
      </w:r>
      <w:r w:rsidR="00542CB4" w:rsidRPr="0010511A">
        <w:rPr>
          <w:color w:val="000000" w:themeColor="text1"/>
          <w:lang w:val="es-CO"/>
        </w:rPr>
        <w:t xml:space="preserve"> presentó la evaluación del Taller</w:t>
      </w:r>
      <w:r w:rsidR="00F24A8D" w:rsidRPr="0010511A">
        <w:rPr>
          <w:color w:val="000000" w:themeColor="text1"/>
          <w:lang w:val="es-CO"/>
        </w:rPr>
        <w:t xml:space="preserve"> Básico de Esfera con un componente en </w:t>
      </w:r>
      <w:r w:rsidR="00636D19" w:rsidRPr="0010511A">
        <w:rPr>
          <w:color w:val="000000" w:themeColor="text1"/>
          <w:lang w:val="es-CO"/>
        </w:rPr>
        <w:t>G</w:t>
      </w:r>
      <w:r w:rsidR="00F24A8D" w:rsidRPr="0010511A">
        <w:rPr>
          <w:color w:val="000000" w:themeColor="text1"/>
          <w:lang w:val="es-CO"/>
        </w:rPr>
        <w:t xml:space="preserve">estión de </w:t>
      </w:r>
      <w:r w:rsidR="00636D19" w:rsidRPr="0010511A">
        <w:rPr>
          <w:color w:val="000000" w:themeColor="text1"/>
          <w:lang w:val="es-CO"/>
        </w:rPr>
        <w:t>R</w:t>
      </w:r>
      <w:r w:rsidR="00F24A8D" w:rsidRPr="0010511A">
        <w:rPr>
          <w:color w:val="000000" w:themeColor="text1"/>
          <w:lang w:val="es-CO"/>
        </w:rPr>
        <w:t xml:space="preserve">iesgos de </w:t>
      </w:r>
      <w:r w:rsidR="00636D19" w:rsidRPr="0010511A">
        <w:rPr>
          <w:color w:val="000000" w:themeColor="text1"/>
          <w:lang w:val="es-CO"/>
        </w:rPr>
        <w:t>D</w:t>
      </w:r>
      <w:r w:rsidR="00F24A8D" w:rsidRPr="0010511A">
        <w:rPr>
          <w:color w:val="000000" w:themeColor="text1"/>
          <w:lang w:val="es-CO"/>
        </w:rPr>
        <w:t>esastres</w:t>
      </w:r>
      <w:r w:rsidR="003A588E" w:rsidRPr="0010511A">
        <w:rPr>
          <w:color w:val="000000" w:themeColor="text1"/>
          <w:lang w:val="es-CO"/>
        </w:rPr>
        <w:t xml:space="preserve"> dictado por </w:t>
      </w:r>
      <w:r w:rsidR="00B050A3" w:rsidRPr="0010511A">
        <w:rPr>
          <w:color w:val="000000" w:themeColor="text1"/>
          <w:lang w:val="es-CO"/>
        </w:rPr>
        <w:t>los puntos focales de Esfera en Venezuela</w:t>
      </w:r>
      <w:r w:rsidR="00B17422" w:rsidRPr="0010511A">
        <w:rPr>
          <w:bCs/>
          <w:color w:val="000000" w:themeColor="text1"/>
          <w:lang w:val="es-CO"/>
        </w:rPr>
        <w:t xml:space="preserve"> con la participación presencial de 21 </w:t>
      </w:r>
      <w:r w:rsidR="0089638E" w:rsidRPr="0010511A">
        <w:rPr>
          <w:bCs/>
          <w:color w:val="000000" w:themeColor="text1"/>
          <w:lang w:val="es-CO"/>
        </w:rPr>
        <w:t>miembros de organizaciones socias del clúster</w:t>
      </w:r>
      <w:r w:rsidR="00B050A3" w:rsidRPr="0010511A">
        <w:rPr>
          <w:color w:val="000000" w:themeColor="text1"/>
          <w:lang w:val="es-CO"/>
        </w:rPr>
        <w:t>.</w:t>
      </w:r>
    </w:p>
    <w:p w14:paraId="61BB8642" w14:textId="77777777" w:rsidR="00983BA4" w:rsidRDefault="00983BA4" w:rsidP="00A14163">
      <w:pPr>
        <w:spacing w:after="0"/>
        <w:jc w:val="both"/>
        <w:rPr>
          <w:bCs/>
          <w:color w:val="000000" w:themeColor="text1"/>
          <w:lang w:val="es-CO"/>
        </w:rPr>
      </w:pPr>
    </w:p>
    <w:p w14:paraId="78308E95" w14:textId="6CC52223" w:rsidR="00C81062" w:rsidRPr="0010511A" w:rsidRDefault="00FE0558" w:rsidP="00A14163">
      <w:pPr>
        <w:spacing w:after="0"/>
        <w:jc w:val="both"/>
        <w:rPr>
          <w:bCs/>
          <w:color w:val="000000" w:themeColor="text1"/>
          <w:lang w:val="es-CO"/>
        </w:rPr>
      </w:pPr>
      <w:r w:rsidRPr="0010511A">
        <w:rPr>
          <w:bCs/>
          <w:color w:val="000000" w:themeColor="text1"/>
          <w:lang w:val="es-CO"/>
        </w:rPr>
        <w:t>En términos generales la evaluación del taller fue muy positiva</w:t>
      </w:r>
      <w:r w:rsidR="0089638E" w:rsidRPr="0010511A">
        <w:rPr>
          <w:bCs/>
          <w:color w:val="000000" w:themeColor="text1"/>
          <w:lang w:val="es-CO"/>
        </w:rPr>
        <w:t xml:space="preserve">: </w:t>
      </w:r>
      <w:r w:rsidRPr="0010511A">
        <w:rPr>
          <w:bCs/>
          <w:color w:val="000000" w:themeColor="text1"/>
          <w:lang w:val="es-CO"/>
        </w:rPr>
        <w:t>4.8 sobre 5 puntos</w:t>
      </w:r>
      <w:r w:rsidR="00C74F8F" w:rsidRPr="0010511A">
        <w:rPr>
          <w:bCs/>
          <w:color w:val="000000" w:themeColor="text1"/>
          <w:lang w:val="es-CO"/>
        </w:rPr>
        <w:t>.</w:t>
      </w:r>
      <w:r w:rsidR="00983BA4">
        <w:rPr>
          <w:bCs/>
          <w:color w:val="000000" w:themeColor="text1"/>
          <w:lang w:val="es-CO"/>
        </w:rPr>
        <w:t xml:space="preserve">  </w:t>
      </w:r>
      <w:r w:rsidR="00C81062" w:rsidRPr="0010511A">
        <w:rPr>
          <w:bCs/>
          <w:color w:val="000000" w:themeColor="text1"/>
          <w:lang w:val="es-CO"/>
        </w:rPr>
        <w:t>Entre los impactos destacados del curso, los particip</w:t>
      </w:r>
      <w:r w:rsidR="006154ED" w:rsidRPr="0010511A">
        <w:rPr>
          <w:bCs/>
          <w:color w:val="000000" w:themeColor="text1"/>
          <w:lang w:val="es-CO"/>
        </w:rPr>
        <w:t xml:space="preserve">antes mencionaron la posibilidad de desarrollar procesos comunitarios de gestión de riesgos más aterrizados, velar por el cumplimiento </w:t>
      </w:r>
      <w:r w:rsidR="0010511A" w:rsidRPr="0010511A">
        <w:rPr>
          <w:bCs/>
          <w:color w:val="000000" w:themeColor="text1"/>
          <w:lang w:val="es-CO"/>
        </w:rPr>
        <w:t xml:space="preserve">de los principios y normas especificados en el Manual Esfera, y </w:t>
      </w:r>
      <w:r w:rsidR="006154ED" w:rsidRPr="0010511A">
        <w:rPr>
          <w:bCs/>
          <w:color w:val="000000" w:themeColor="text1"/>
          <w:lang w:val="es-CO"/>
        </w:rPr>
        <w:t>multiplicar la formación en sus organizaciones</w:t>
      </w:r>
      <w:r w:rsidR="0010511A" w:rsidRPr="0010511A">
        <w:rPr>
          <w:bCs/>
          <w:color w:val="000000" w:themeColor="text1"/>
          <w:lang w:val="es-CO"/>
        </w:rPr>
        <w:t>.</w:t>
      </w:r>
    </w:p>
    <w:p w14:paraId="6AE92CC2" w14:textId="77777777" w:rsidR="00431A5D" w:rsidRPr="0010511A" w:rsidRDefault="00431A5D" w:rsidP="00A14163">
      <w:pPr>
        <w:spacing w:after="0" w:line="240" w:lineRule="auto"/>
        <w:jc w:val="both"/>
        <w:rPr>
          <w:color w:val="000000" w:themeColor="text1"/>
          <w:lang w:val="es-CO"/>
        </w:rPr>
      </w:pPr>
    </w:p>
    <w:p w14:paraId="34457EF0" w14:textId="44DDAE66" w:rsidR="00DD1AFC" w:rsidRPr="00BE6BF7" w:rsidRDefault="00155E09" w:rsidP="00A14163">
      <w:pPr>
        <w:spacing w:after="0" w:line="240" w:lineRule="auto"/>
        <w:jc w:val="both"/>
        <w:rPr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>Video Día Mundial sobre el Medio Ambiente</w:t>
      </w:r>
      <w:r w:rsidR="00A2417C" w:rsidRPr="00F6167E">
        <w:rPr>
          <w:b/>
          <w:bCs/>
          <w:color w:val="000000" w:themeColor="text1"/>
          <w:lang w:val="es-CO"/>
        </w:rPr>
        <w:t xml:space="preserve">: </w:t>
      </w:r>
      <w:r w:rsidR="00BE6BF7">
        <w:rPr>
          <w:color w:val="000000" w:themeColor="text1"/>
          <w:lang w:val="es-CO"/>
        </w:rPr>
        <w:t xml:space="preserve">el Clúster </w:t>
      </w:r>
      <w:r w:rsidR="00BA65E9">
        <w:rPr>
          <w:color w:val="000000" w:themeColor="text1"/>
          <w:lang w:val="es-CO"/>
        </w:rPr>
        <w:t>compartió un video producido en el marco del Día Mundial sobre el Medio Ambiente donde se destaca</w:t>
      </w:r>
      <w:r w:rsidR="0054642F">
        <w:rPr>
          <w:color w:val="000000" w:themeColor="text1"/>
          <w:lang w:val="es-CO"/>
        </w:rPr>
        <w:t xml:space="preserve"> el impacto en la vida de las personas de intervenciones que utilizan </w:t>
      </w:r>
      <w:r w:rsidR="00EC5112">
        <w:rPr>
          <w:color w:val="000000" w:themeColor="text1"/>
          <w:lang w:val="es-CO"/>
        </w:rPr>
        <w:t xml:space="preserve">medios de generación de energía renovables como paneles solares. El vídeo se encuentra disponible en el siguiente </w:t>
      </w:r>
      <w:hyperlink r:id="rId15" w:history="1">
        <w:r w:rsidR="00EC5112" w:rsidRPr="003225DC">
          <w:rPr>
            <w:rStyle w:val="Hyperlink"/>
            <w:lang w:val="es-CO"/>
          </w:rPr>
          <w:t>enlace</w:t>
        </w:r>
      </w:hyperlink>
      <w:r w:rsidR="00EC5112">
        <w:rPr>
          <w:color w:val="000000" w:themeColor="text1"/>
          <w:lang w:val="es-CO"/>
        </w:rPr>
        <w:t>. Se invitó a las organizaciones socias a difundirlo a través de los medios digitales.</w:t>
      </w:r>
    </w:p>
    <w:p w14:paraId="18AB2BEE" w14:textId="77777777" w:rsidR="00DD1AFC" w:rsidRDefault="00DD1AFC" w:rsidP="00DD1AFC">
      <w:pPr>
        <w:spacing w:after="0" w:line="240" w:lineRule="auto"/>
        <w:jc w:val="both"/>
        <w:rPr>
          <w:color w:val="000000" w:themeColor="text1"/>
          <w:lang w:val="es-CO"/>
        </w:rPr>
      </w:pPr>
    </w:p>
    <w:p w14:paraId="30F19638" w14:textId="77777777" w:rsidR="00DD1AFC" w:rsidRPr="002A7E4D" w:rsidRDefault="00DD1AFC" w:rsidP="002A45D6">
      <w:pPr>
        <w:spacing w:after="0"/>
        <w:jc w:val="both"/>
        <w:rPr>
          <w:color w:val="000000" w:themeColor="text1"/>
          <w:lang w:val="es-CO"/>
        </w:rPr>
      </w:pPr>
    </w:p>
    <w:p w14:paraId="4516E9C6" w14:textId="6D9A0F24" w:rsidR="000673AA" w:rsidRPr="00122B8A" w:rsidRDefault="00A61E47" w:rsidP="002A45D6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>Puntos de acció</w:t>
      </w:r>
      <w:r w:rsidR="000673AA">
        <w:rPr>
          <w:b/>
          <w:bCs/>
          <w:color w:val="000000" w:themeColor="text1"/>
          <w:lang w:val="es-CO"/>
        </w:rPr>
        <w:t>n</w:t>
      </w: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670"/>
        <w:gridCol w:w="1134"/>
        <w:gridCol w:w="2268"/>
        <w:gridCol w:w="1842"/>
      </w:tblGrid>
      <w:tr w:rsidR="00CC69AE" w:rsidRPr="00F6167E" w14:paraId="38978608" w14:textId="77777777" w:rsidTr="00CC69AE">
        <w:trPr>
          <w:jc w:val="center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14:paraId="649201D2" w14:textId="3D4C495B" w:rsidR="00CC69AE" w:rsidRPr="00F6167E" w:rsidRDefault="00CC69AE" w:rsidP="00FD05E9">
            <w:pPr>
              <w:jc w:val="center"/>
              <w:rPr>
                <w:b/>
                <w:bCs/>
              </w:rPr>
            </w:pPr>
            <w:r w:rsidRPr="00F6167E">
              <w:rPr>
                <w:b/>
                <w:bCs/>
              </w:rPr>
              <w:t>Puntos de acción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5CCF32" w14:textId="77777777" w:rsidR="00CC69AE" w:rsidRPr="00F6167E" w:rsidRDefault="00CC69AE" w:rsidP="00FD05E9">
            <w:pPr>
              <w:jc w:val="center"/>
              <w:rPr>
                <w:b/>
                <w:bCs/>
              </w:rPr>
            </w:pPr>
            <w:r w:rsidRPr="00F6167E">
              <w:rPr>
                <w:b/>
                <w:bCs/>
              </w:rPr>
              <w:t>Fecha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859F50" w14:textId="4D2B98C7" w:rsidR="00CC69AE" w:rsidRPr="00F6167E" w:rsidRDefault="00CC69AE" w:rsidP="00FD05E9">
            <w:pPr>
              <w:jc w:val="center"/>
              <w:rPr>
                <w:b/>
                <w:bCs/>
              </w:rPr>
            </w:pPr>
            <w:r w:rsidRPr="00F6167E">
              <w:rPr>
                <w:b/>
                <w:bCs/>
              </w:rPr>
              <w:t>Responsable/s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3D73FE" w14:textId="4C8A407A" w:rsidR="00CC69AE" w:rsidRPr="00F6167E" w:rsidRDefault="00CC69AE" w:rsidP="00FD05E9">
            <w:pPr>
              <w:jc w:val="center"/>
              <w:rPr>
                <w:b/>
                <w:bCs/>
              </w:rPr>
            </w:pPr>
            <w:r w:rsidRPr="00F6167E">
              <w:rPr>
                <w:b/>
                <w:bCs/>
              </w:rPr>
              <w:t>Fecha límite</w:t>
            </w:r>
          </w:p>
        </w:tc>
      </w:tr>
      <w:tr w:rsidR="00CC69AE" w:rsidRPr="00F6167E" w14:paraId="6A26BA4E" w14:textId="77777777" w:rsidTr="00CC69AE">
        <w:trPr>
          <w:jc w:val="center"/>
        </w:trPr>
        <w:tc>
          <w:tcPr>
            <w:tcW w:w="436" w:type="dxa"/>
            <w:vAlign w:val="center"/>
          </w:tcPr>
          <w:p w14:paraId="7513449B" w14:textId="5DF5F769" w:rsidR="00CC69AE" w:rsidRPr="00473171" w:rsidRDefault="00CC69AE" w:rsidP="00473171">
            <w:pPr>
              <w:jc w:val="center"/>
            </w:pPr>
            <w:r w:rsidRPr="00473171">
              <w:t>1</w:t>
            </w:r>
          </w:p>
        </w:tc>
        <w:tc>
          <w:tcPr>
            <w:tcW w:w="3670" w:type="dxa"/>
            <w:vAlign w:val="center"/>
          </w:tcPr>
          <w:p w14:paraId="7F3BD196" w14:textId="4315D7A7" w:rsidR="00CC69AE" w:rsidRDefault="00CC69AE" w:rsidP="00A60697">
            <w:hyperlink r:id="rId16" w:history="1">
              <w:r w:rsidRPr="000964EA">
                <w:rPr>
                  <w:rStyle w:val="Hyperlink"/>
                  <w:lang w:val="es-ES"/>
                </w:rPr>
                <w:t xml:space="preserve">Registro de </w:t>
              </w:r>
              <w:r>
                <w:rPr>
                  <w:rStyle w:val="Hyperlink"/>
                </w:rPr>
                <w:t>org</w:t>
              </w:r>
              <w:r w:rsidRPr="000964EA">
                <w:rPr>
                  <w:rStyle w:val="Hyperlink"/>
                </w:rPr>
                <w:t>anizaciones socias</w:t>
              </w:r>
            </w:hyperlink>
          </w:p>
        </w:tc>
        <w:tc>
          <w:tcPr>
            <w:tcW w:w="1134" w:type="dxa"/>
            <w:vAlign w:val="center"/>
          </w:tcPr>
          <w:p w14:paraId="34E45B42" w14:textId="58FC62FD" w:rsidR="00CC69AE" w:rsidRDefault="00CC69AE" w:rsidP="00FD05E9">
            <w:pPr>
              <w:jc w:val="center"/>
            </w:pPr>
            <w:r>
              <w:t>20/01/22</w:t>
            </w:r>
          </w:p>
        </w:tc>
        <w:tc>
          <w:tcPr>
            <w:tcW w:w="2268" w:type="dxa"/>
            <w:vAlign w:val="center"/>
          </w:tcPr>
          <w:p w14:paraId="378DBEE1" w14:textId="13637B1A" w:rsidR="00CC69AE" w:rsidRDefault="00CC69AE" w:rsidP="00576EDE">
            <w:pPr>
              <w:jc w:val="center"/>
            </w:pPr>
            <w:r>
              <w:t>Organizaciones socias</w:t>
            </w:r>
          </w:p>
        </w:tc>
        <w:tc>
          <w:tcPr>
            <w:tcW w:w="1842" w:type="dxa"/>
            <w:vAlign w:val="center"/>
          </w:tcPr>
          <w:p w14:paraId="53E097A7" w14:textId="11B86A55" w:rsidR="00CC69AE" w:rsidRDefault="00B01C47" w:rsidP="00FD05E9">
            <w:pPr>
              <w:jc w:val="center"/>
            </w:pPr>
            <w:r>
              <w:t>-</w:t>
            </w:r>
          </w:p>
        </w:tc>
      </w:tr>
      <w:tr w:rsidR="00CC69AE" w:rsidRPr="00F6167E" w14:paraId="634CFDF6" w14:textId="77777777" w:rsidTr="00CC69AE">
        <w:trPr>
          <w:jc w:val="center"/>
        </w:trPr>
        <w:tc>
          <w:tcPr>
            <w:tcW w:w="436" w:type="dxa"/>
            <w:vAlign w:val="center"/>
          </w:tcPr>
          <w:p w14:paraId="29FD4D9E" w14:textId="5A0FBB00" w:rsidR="00CC69AE" w:rsidRPr="00473171" w:rsidRDefault="00CC69AE" w:rsidP="00473171">
            <w:pPr>
              <w:jc w:val="center"/>
            </w:pPr>
            <w:r w:rsidRPr="00473171">
              <w:t>2</w:t>
            </w:r>
          </w:p>
        </w:tc>
        <w:tc>
          <w:tcPr>
            <w:tcW w:w="3670" w:type="dxa"/>
            <w:vAlign w:val="center"/>
          </w:tcPr>
          <w:p w14:paraId="75976689" w14:textId="5DA8FEBB" w:rsidR="00CC69AE" w:rsidRDefault="00CC69AE" w:rsidP="00A60697">
            <w:r>
              <w:t>Recopilación de información y elaboración de ficha sobre prácticas constructivas en Venezuela</w:t>
            </w:r>
          </w:p>
        </w:tc>
        <w:tc>
          <w:tcPr>
            <w:tcW w:w="1134" w:type="dxa"/>
            <w:vAlign w:val="center"/>
          </w:tcPr>
          <w:p w14:paraId="4C459931" w14:textId="253FDDEF" w:rsidR="00CC69AE" w:rsidRDefault="00CC69AE" w:rsidP="00FD05E9">
            <w:pPr>
              <w:jc w:val="center"/>
            </w:pPr>
            <w:r>
              <w:t>20/01/22</w:t>
            </w:r>
          </w:p>
        </w:tc>
        <w:tc>
          <w:tcPr>
            <w:tcW w:w="2268" w:type="dxa"/>
            <w:vAlign w:val="center"/>
          </w:tcPr>
          <w:p w14:paraId="2512DDB8" w14:textId="2C26320E" w:rsidR="00CC69AE" w:rsidRDefault="00CC69AE" w:rsidP="00576EDE">
            <w:pPr>
              <w:jc w:val="center"/>
            </w:pPr>
            <w:r>
              <w:t xml:space="preserve">Clúster, Organizaciones Socias, </w:t>
            </w:r>
            <w:proofErr w:type="spellStart"/>
            <w:r>
              <w:t>CRAterre</w:t>
            </w:r>
            <w:proofErr w:type="spellEnd"/>
          </w:p>
        </w:tc>
        <w:tc>
          <w:tcPr>
            <w:tcW w:w="1842" w:type="dxa"/>
            <w:vAlign w:val="center"/>
          </w:tcPr>
          <w:p w14:paraId="5FD0AB6A" w14:textId="444D7F09" w:rsidR="00CC69AE" w:rsidRDefault="007718A6" w:rsidP="00FD05E9">
            <w:pPr>
              <w:jc w:val="center"/>
            </w:pPr>
            <w:r>
              <w:t>Julio</w:t>
            </w:r>
            <w:r w:rsidR="00CC69AE">
              <w:t xml:space="preserve"> 2022</w:t>
            </w:r>
          </w:p>
        </w:tc>
      </w:tr>
      <w:tr w:rsidR="00CC69AE" w:rsidRPr="00F6167E" w14:paraId="5056535A" w14:textId="1DBA53F4" w:rsidTr="00CC69AE">
        <w:trPr>
          <w:jc w:val="center"/>
        </w:trPr>
        <w:tc>
          <w:tcPr>
            <w:tcW w:w="436" w:type="dxa"/>
          </w:tcPr>
          <w:p w14:paraId="69544100" w14:textId="57C3D9AC" w:rsidR="00CC69AE" w:rsidRPr="00473171" w:rsidRDefault="0000252C" w:rsidP="00CC69AE">
            <w:pPr>
              <w:jc w:val="center"/>
            </w:pPr>
            <w:r>
              <w:rPr>
                <w:rFonts w:cstheme="minorHAnsi"/>
                <w:color w:val="000000" w:themeColor="text1"/>
                <w:lang w:val="es-VE"/>
              </w:rPr>
              <w:t>3</w:t>
            </w:r>
          </w:p>
        </w:tc>
        <w:tc>
          <w:tcPr>
            <w:tcW w:w="3670" w:type="dxa"/>
          </w:tcPr>
          <w:p w14:paraId="604E79E9" w14:textId="5D78FFFF" w:rsidR="00CC69AE" w:rsidRPr="00F6167E" w:rsidRDefault="00CC69AE" w:rsidP="00CC69AE">
            <w:pPr>
              <w:jc w:val="both"/>
            </w:pPr>
            <w:r w:rsidRPr="0036665E">
              <w:rPr>
                <w:rFonts w:cstheme="minorHAnsi"/>
                <w:color w:val="000000" w:themeColor="text1"/>
              </w:rPr>
              <w:t>Necesidades de formación por parte de las organizaciones socias</w:t>
            </w:r>
          </w:p>
        </w:tc>
        <w:tc>
          <w:tcPr>
            <w:tcW w:w="1134" w:type="dxa"/>
          </w:tcPr>
          <w:p w14:paraId="3DA7C27A" w14:textId="0601C0BE" w:rsidR="00CC69AE" w:rsidRPr="00F6167E" w:rsidRDefault="00CC69AE" w:rsidP="00CC69AE">
            <w:pPr>
              <w:jc w:val="center"/>
            </w:pPr>
            <w:r w:rsidRPr="0036665E">
              <w:rPr>
                <w:rFonts w:cstheme="minorHAnsi"/>
                <w:color w:val="000000" w:themeColor="text1"/>
              </w:rPr>
              <w:t>21/04/22</w:t>
            </w:r>
          </w:p>
        </w:tc>
        <w:tc>
          <w:tcPr>
            <w:tcW w:w="2268" w:type="dxa"/>
          </w:tcPr>
          <w:p w14:paraId="67DC8C33" w14:textId="0C4BEA1B" w:rsidR="00CC69AE" w:rsidRPr="00F6167E" w:rsidRDefault="00CC69AE" w:rsidP="00CC69AE">
            <w:pPr>
              <w:jc w:val="center"/>
            </w:pPr>
            <w:r w:rsidRPr="0036665E">
              <w:rPr>
                <w:rFonts w:cstheme="minorHAnsi"/>
                <w:color w:val="000000" w:themeColor="text1"/>
              </w:rPr>
              <w:t>Organizaciones Socias</w:t>
            </w:r>
          </w:p>
        </w:tc>
        <w:tc>
          <w:tcPr>
            <w:tcW w:w="1842" w:type="dxa"/>
          </w:tcPr>
          <w:p w14:paraId="12FB5E1E" w14:textId="626A5845" w:rsidR="00CC69AE" w:rsidRPr="00F355E8" w:rsidRDefault="001B3009" w:rsidP="00CC69AE">
            <w:pPr>
              <w:jc w:val="center"/>
            </w:pPr>
            <w:r w:rsidRPr="00F355E8">
              <w:rPr>
                <w:rFonts w:cstheme="minorHAnsi"/>
              </w:rPr>
              <w:t>Junio 24</w:t>
            </w:r>
          </w:p>
        </w:tc>
      </w:tr>
      <w:tr w:rsidR="00CC69AE" w:rsidRPr="00F6167E" w14:paraId="7BD5C722" w14:textId="6862D39C" w:rsidTr="00CC69AE">
        <w:trPr>
          <w:jc w:val="center"/>
        </w:trPr>
        <w:tc>
          <w:tcPr>
            <w:tcW w:w="436" w:type="dxa"/>
          </w:tcPr>
          <w:p w14:paraId="0EC21036" w14:textId="1CCD0C74" w:rsidR="00CC69AE" w:rsidRPr="00473171" w:rsidRDefault="0000252C" w:rsidP="00CC69AE">
            <w:pPr>
              <w:jc w:val="center"/>
            </w:pPr>
            <w:r>
              <w:rPr>
                <w:rFonts w:cstheme="minorHAnsi"/>
                <w:color w:val="000000" w:themeColor="text1"/>
                <w:lang w:val="es-VE"/>
              </w:rPr>
              <w:t>4</w:t>
            </w:r>
          </w:p>
        </w:tc>
        <w:tc>
          <w:tcPr>
            <w:tcW w:w="3670" w:type="dxa"/>
          </w:tcPr>
          <w:p w14:paraId="45F4AFC6" w14:textId="69E5A2E8" w:rsidR="00CC69AE" w:rsidRPr="00F6167E" w:rsidRDefault="00CC69AE" w:rsidP="00CC69AE">
            <w:pPr>
              <w:jc w:val="both"/>
            </w:pPr>
            <w:r w:rsidRPr="0036665E">
              <w:rPr>
                <w:rFonts w:cstheme="minorHAnsi"/>
                <w:color w:val="000000" w:themeColor="text1"/>
              </w:rPr>
              <w:t xml:space="preserve">Revisión </w:t>
            </w:r>
            <w:r w:rsidR="001B3009">
              <w:rPr>
                <w:rFonts w:cstheme="minorHAnsi"/>
                <w:color w:val="000000" w:themeColor="text1"/>
              </w:rPr>
              <w:t xml:space="preserve">y aprobación </w:t>
            </w:r>
            <w:r w:rsidRPr="0036665E">
              <w:rPr>
                <w:rFonts w:cstheme="minorHAnsi"/>
                <w:color w:val="000000" w:themeColor="text1"/>
              </w:rPr>
              <w:t>de la estrategia del Clúster</w:t>
            </w:r>
          </w:p>
        </w:tc>
        <w:tc>
          <w:tcPr>
            <w:tcW w:w="1134" w:type="dxa"/>
          </w:tcPr>
          <w:p w14:paraId="570815B2" w14:textId="6639C764" w:rsidR="00CC69AE" w:rsidRPr="00F6167E" w:rsidRDefault="00CC69AE" w:rsidP="00CC69AE">
            <w:pPr>
              <w:jc w:val="center"/>
            </w:pPr>
            <w:r w:rsidRPr="0036665E">
              <w:rPr>
                <w:rFonts w:cstheme="minorHAnsi"/>
                <w:color w:val="000000" w:themeColor="text1"/>
              </w:rPr>
              <w:t>19/05/22</w:t>
            </w:r>
          </w:p>
        </w:tc>
        <w:tc>
          <w:tcPr>
            <w:tcW w:w="2268" w:type="dxa"/>
          </w:tcPr>
          <w:p w14:paraId="6C35348A" w14:textId="51A33FF6" w:rsidR="00CC69AE" w:rsidRPr="005137BC" w:rsidRDefault="00CC69AE" w:rsidP="00CC69AE">
            <w:pPr>
              <w:jc w:val="center"/>
              <w:rPr>
                <w:b/>
                <w:bCs/>
                <w:color w:val="FF0000"/>
              </w:rPr>
            </w:pPr>
            <w:r w:rsidRPr="0036665E">
              <w:rPr>
                <w:rFonts w:cstheme="minorHAnsi"/>
                <w:color w:val="000000" w:themeColor="text1"/>
              </w:rPr>
              <w:t>Organizaciones Socias y SAG</w:t>
            </w:r>
          </w:p>
        </w:tc>
        <w:tc>
          <w:tcPr>
            <w:tcW w:w="1842" w:type="dxa"/>
          </w:tcPr>
          <w:p w14:paraId="502D7B08" w14:textId="37D797BF" w:rsidR="00CC69AE" w:rsidRPr="00F355E8" w:rsidRDefault="001B3009" w:rsidP="00CC69AE">
            <w:pPr>
              <w:jc w:val="center"/>
              <w:rPr>
                <w:b/>
                <w:bCs/>
              </w:rPr>
            </w:pPr>
            <w:r w:rsidRPr="00F355E8">
              <w:rPr>
                <w:rFonts w:cstheme="minorHAnsi"/>
              </w:rPr>
              <w:t>Junio 23</w:t>
            </w:r>
          </w:p>
        </w:tc>
      </w:tr>
      <w:tr w:rsidR="00CC69AE" w:rsidRPr="00F6167E" w14:paraId="73E72E02" w14:textId="77777777" w:rsidTr="00CC69AE">
        <w:trPr>
          <w:jc w:val="center"/>
        </w:trPr>
        <w:tc>
          <w:tcPr>
            <w:tcW w:w="436" w:type="dxa"/>
            <w:vAlign w:val="center"/>
          </w:tcPr>
          <w:p w14:paraId="798C073E" w14:textId="6A885A4E" w:rsidR="00CC69AE" w:rsidRPr="00473171" w:rsidRDefault="00CC69AE" w:rsidP="00CC69AE">
            <w:pPr>
              <w:jc w:val="center"/>
            </w:pPr>
            <w:r>
              <w:t>5</w:t>
            </w:r>
          </w:p>
        </w:tc>
        <w:tc>
          <w:tcPr>
            <w:tcW w:w="3670" w:type="dxa"/>
            <w:vAlign w:val="center"/>
          </w:tcPr>
          <w:p w14:paraId="0BFEDCD9" w14:textId="529C905E" w:rsidR="00CC69AE" w:rsidRDefault="007718A6" w:rsidP="00CC69AE">
            <w:pPr>
              <w:jc w:val="both"/>
            </w:pPr>
            <w:r>
              <w:t>Primera reunión SAG</w:t>
            </w:r>
          </w:p>
        </w:tc>
        <w:tc>
          <w:tcPr>
            <w:tcW w:w="1134" w:type="dxa"/>
            <w:vAlign w:val="center"/>
          </w:tcPr>
          <w:p w14:paraId="4B6B261B" w14:textId="45311221" w:rsidR="00CC69AE" w:rsidRDefault="007718A6" w:rsidP="00CC69AE">
            <w:pPr>
              <w:jc w:val="center"/>
            </w:pPr>
            <w:r>
              <w:t>17/06/22</w:t>
            </w:r>
          </w:p>
        </w:tc>
        <w:tc>
          <w:tcPr>
            <w:tcW w:w="2268" w:type="dxa"/>
            <w:vAlign w:val="center"/>
          </w:tcPr>
          <w:p w14:paraId="68A1B944" w14:textId="6F24356D" w:rsidR="00CC69AE" w:rsidRDefault="007718A6" w:rsidP="00CC69AE">
            <w:pPr>
              <w:jc w:val="center"/>
            </w:pPr>
            <w:r>
              <w:t>SAG</w:t>
            </w:r>
          </w:p>
        </w:tc>
        <w:tc>
          <w:tcPr>
            <w:tcW w:w="1842" w:type="dxa"/>
            <w:vAlign w:val="center"/>
          </w:tcPr>
          <w:p w14:paraId="1F4D4F48" w14:textId="3E390663" w:rsidR="00CC69AE" w:rsidRDefault="00030657" w:rsidP="00CC69AE">
            <w:pPr>
              <w:jc w:val="center"/>
            </w:pPr>
            <w:r>
              <w:t>Junio 2022</w:t>
            </w:r>
          </w:p>
        </w:tc>
      </w:tr>
      <w:tr w:rsidR="00CC69AE" w:rsidRPr="00F6167E" w14:paraId="1BAC8CF1" w14:textId="77777777" w:rsidTr="00CC69AE">
        <w:trPr>
          <w:jc w:val="center"/>
        </w:trPr>
        <w:tc>
          <w:tcPr>
            <w:tcW w:w="436" w:type="dxa"/>
            <w:vAlign w:val="center"/>
          </w:tcPr>
          <w:p w14:paraId="28CD0377" w14:textId="00CBCF6E" w:rsidR="00CC69AE" w:rsidRDefault="00CC69AE" w:rsidP="00CC69AE">
            <w:pPr>
              <w:jc w:val="center"/>
            </w:pPr>
            <w:r>
              <w:t>6</w:t>
            </w:r>
          </w:p>
        </w:tc>
        <w:tc>
          <w:tcPr>
            <w:tcW w:w="3670" w:type="dxa"/>
            <w:vAlign w:val="center"/>
          </w:tcPr>
          <w:p w14:paraId="5C0AA64C" w14:textId="50A6B8AF" w:rsidR="00CC69AE" w:rsidRDefault="00030657" w:rsidP="00CC69AE">
            <w:pPr>
              <w:jc w:val="both"/>
            </w:pPr>
            <w:r>
              <w:t>Difusión estrategia Clúster</w:t>
            </w:r>
          </w:p>
        </w:tc>
        <w:tc>
          <w:tcPr>
            <w:tcW w:w="1134" w:type="dxa"/>
            <w:vAlign w:val="center"/>
          </w:tcPr>
          <w:p w14:paraId="1F9AA90C" w14:textId="6436193E" w:rsidR="00CC69AE" w:rsidRDefault="00030657" w:rsidP="00CC69AE">
            <w:pPr>
              <w:jc w:val="center"/>
            </w:pPr>
            <w:r>
              <w:t>17/06/22</w:t>
            </w:r>
          </w:p>
        </w:tc>
        <w:tc>
          <w:tcPr>
            <w:tcW w:w="2268" w:type="dxa"/>
            <w:vAlign w:val="center"/>
          </w:tcPr>
          <w:p w14:paraId="0B53F95E" w14:textId="01EDD0A4" w:rsidR="00CC69AE" w:rsidRDefault="00030657" w:rsidP="00CC69AE">
            <w:pPr>
              <w:jc w:val="center"/>
            </w:pPr>
            <w:r>
              <w:t>Clúster</w:t>
            </w:r>
          </w:p>
        </w:tc>
        <w:tc>
          <w:tcPr>
            <w:tcW w:w="1842" w:type="dxa"/>
            <w:vAlign w:val="center"/>
          </w:tcPr>
          <w:p w14:paraId="2F9253FB" w14:textId="104A797B" w:rsidR="00CC69AE" w:rsidRDefault="00E14E19" w:rsidP="00CC69AE">
            <w:pPr>
              <w:jc w:val="center"/>
            </w:pPr>
            <w:r>
              <w:t>Junio 2022</w:t>
            </w:r>
          </w:p>
        </w:tc>
      </w:tr>
    </w:tbl>
    <w:p w14:paraId="33EE7A80" w14:textId="77777777" w:rsidR="00A61E47" w:rsidRPr="00F6167E" w:rsidRDefault="00A61E47" w:rsidP="008B0CAB">
      <w:pPr>
        <w:jc w:val="both"/>
        <w:rPr>
          <w:b/>
          <w:lang w:val="es-CO"/>
        </w:rPr>
      </w:pPr>
    </w:p>
    <w:sectPr w:rsidR="00A61E47" w:rsidRPr="00F6167E" w:rsidSect="0093751E">
      <w:headerReference w:type="default" r:id="rId17"/>
      <w:footerReference w:type="default" r:id="rId1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3955" w14:textId="77777777" w:rsidR="00B9705A" w:rsidRDefault="00B9705A" w:rsidP="00231367">
      <w:pPr>
        <w:spacing w:after="0" w:line="240" w:lineRule="auto"/>
      </w:pPr>
      <w:r>
        <w:separator/>
      </w:r>
    </w:p>
  </w:endnote>
  <w:endnote w:type="continuationSeparator" w:id="0">
    <w:p w14:paraId="44E77F23" w14:textId="77777777" w:rsidR="00B9705A" w:rsidRDefault="00B9705A" w:rsidP="00231367">
      <w:pPr>
        <w:spacing w:after="0" w:line="240" w:lineRule="auto"/>
      </w:pPr>
      <w:r>
        <w:continuationSeparator/>
      </w:r>
    </w:p>
  </w:endnote>
  <w:endnote w:type="continuationNotice" w:id="1">
    <w:p w14:paraId="646B8103" w14:textId="77777777" w:rsidR="00B9705A" w:rsidRDefault="00B97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232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8FAE" w14:textId="3B200012" w:rsidR="00DB0422" w:rsidRDefault="00DB0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EF873" w14:textId="77777777" w:rsidR="00DB0422" w:rsidRDefault="00DB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4DC3" w14:textId="77777777" w:rsidR="00B9705A" w:rsidRDefault="00B9705A" w:rsidP="00231367">
      <w:pPr>
        <w:spacing w:after="0" w:line="240" w:lineRule="auto"/>
      </w:pPr>
      <w:r>
        <w:separator/>
      </w:r>
    </w:p>
  </w:footnote>
  <w:footnote w:type="continuationSeparator" w:id="0">
    <w:p w14:paraId="25D2613E" w14:textId="77777777" w:rsidR="00B9705A" w:rsidRDefault="00B9705A" w:rsidP="00231367">
      <w:pPr>
        <w:spacing w:after="0" w:line="240" w:lineRule="auto"/>
      </w:pPr>
      <w:r>
        <w:continuationSeparator/>
      </w:r>
    </w:p>
  </w:footnote>
  <w:footnote w:type="continuationNotice" w:id="1">
    <w:p w14:paraId="1AAE47F9" w14:textId="77777777" w:rsidR="00B9705A" w:rsidRDefault="00B97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E7A0" w14:textId="427C945A" w:rsidR="00DB0422" w:rsidRDefault="00DB0422">
    <w:pPr>
      <w:pStyle w:val="Header"/>
    </w:pPr>
    <w:r>
      <w:rPr>
        <w:noProof/>
      </w:rPr>
      <w:drawing>
        <wp:inline distT="0" distB="0" distL="0" distR="0" wp14:anchorId="405422C7" wp14:editId="304E8690">
          <wp:extent cx="2180492" cy="488431"/>
          <wp:effectExtent l="0" t="0" r="0" b="6985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78" cy="494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820"/>
    <w:multiLevelType w:val="hybridMultilevel"/>
    <w:tmpl w:val="761A27AA"/>
    <w:lvl w:ilvl="0" w:tplc="9472542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7DB"/>
    <w:multiLevelType w:val="hybridMultilevel"/>
    <w:tmpl w:val="C262ABBC"/>
    <w:lvl w:ilvl="0" w:tplc="94725420">
      <w:start w:val="1"/>
      <w:numFmt w:val="bullet"/>
      <w:lvlText w:val="‒"/>
      <w:lvlJc w:val="left"/>
      <w:pPr>
        <w:ind w:left="77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FC828A9"/>
    <w:multiLevelType w:val="hybridMultilevel"/>
    <w:tmpl w:val="468AB1BA"/>
    <w:lvl w:ilvl="0" w:tplc="94725420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1604C93"/>
    <w:multiLevelType w:val="hybridMultilevel"/>
    <w:tmpl w:val="B81A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B93"/>
    <w:multiLevelType w:val="hybridMultilevel"/>
    <w:tmpl w:val="3AC29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2296"/>
    <w:multiLevelType w:val="hybridMultilevel"/>
    <w:tmpl w:val="24EA8ADC"/>
    <w:lvl w:ilvl="0" w:tplc="9472542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1294"/>
    <w:multiLevelType w:val="hybridMultilevel"/>
    <w:tmpl w:val="FA28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E5AD1"/>
    <w:multiLevelType w:val="hybridMultilevel"/>
    <w:tmpl w:val="BE9A9846"/>
    <w:lvl w:ilvl="0" w:tplc="9472542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6870"/>
    <w:multiLevelType w:val="hybridMultilevel"/>
    <w:tmpl w:val="6624F208"/>
    <w:lvl w:ilvl="0" w:tplc="73C49D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53A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C16784"/>
    <w:multiLevelType w:val="hybridMultilevel"/>
    <w:tmpl w:val="BFF6EFB8"/>
    <w:lvl w:ilvl="0" w:tplc="8EBC6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43DE"/>
    <w:multiLevelType w:val="hybridMultilevel"/>
    <w:tmpl w:val="95E88E60"/>
    <w:lvl w:ilvl="0" w:tplc="C1CEB20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D22CDE"/>
    <w:multiLevelType w:val="hybridMultilevel"/>
    <w:tmpl w:val="B1221D14"/>
    <w:lvl w:ilvl="0" w:tplc="DFBE26F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32E90"/>
    <w:multiLevelType w:val="hybridMultilevel"/>
    <w:tmpl w:val="1C8C91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C26DC"/>
    <w:multiLevelType w:val="hybridMultilevel"/>
    <w:tmpl w:val="06646796"/>
    <w:lvl w:ilvl="0" w:tplc="68D6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4A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0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D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44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2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8C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C0B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008060">
    <w:abstractNumId w:val="14"/>
  </w:num>
  <w:num w:numId="2" w16cid:durableId="1896424618">
    <w:abstractNumId w:val="9"/>
  </w:num>
  <w:num w:numId="3" w16cid:durableId="1063022457">
    <w:abstractNumId w:val="11"/>
  </w:num>
  <w:num w:numId="4" w16cid:durableId="1164474182">
    <w:abstractNumId w:val="12"/>
  </w:num>
  <w:num w:numId="5" w16cid:durableId="123625502">
    <w:abstractNumId w:val="13"/>
  </w:num>
  <w:num w:numId="6" w16cid:durableId="687870475">
    <w:abstractNumId w:val="2"/>
  </w:num>
  <w:num w:numId="7" w16cid:durableId="1461611029">
    <w:abstractNumId w:val="8"/>
  </w:num>
  <w:num w:numId="8" w16cid:durableId="111440479">
    <w:abstractNumId w:val="15"/>
  </w:num>
  <w:num w:numId="9" w16cid:durableId="1996445871">
    <w:abstractNumId w:val="10"/>
  </w:num>
  <w:num w:numId="10" w16cid:durableId="2092120211">
    <w:abstractNumId w:val="6"/>
  </w:num>
  <w:num w:numId="11" w16cid:durableId="535503614">
    <w:abstractNumId w:val="4"/>
  </w:num>
  <w:num w:numId="12" w16cid:durableId="398986594">
    <w:abstractNumId w:val="3"/>
  </w:num>
  <w:num w:numId="13" w16cid:durableId="160900730">
    <w:abstractNumId w:val="5"/>
  </w:num>
  <w:num w:numId="14" w16cid:durableId="1091895426">
    <w:abstractNumId w:val="7"/>
  </w:num>
  <w:num w:numId="15" w16cid:durableId="916087410">
    <w:abstractNumId w:val="1"/>
  </w:num>
  <w:num w:numId="16" w16cid:durableId="90666485">
    <w:abstractNumId w:val="0"/>
  </w:num>
  <w:num w:numId="17" w16cid:durableId="35843649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B"/>
    <w:rsid w:val="00000E1C"/>
    <w:rsid w:val="00001B1C"/>
    <w:rsid w:val="00001CCE"/>
    <w:rsid w:val="0000248A"/>
    <w:rsid w:val="0000252C"/>
    <w:rsid w:val="0000270D"/>
    <w:rsid w:val="000027C7"/>
    <w:rsid w:val="00002916"/>
    <w:rsid w:val="00002971"/>
    <w:rsid w:val="000031A6"/>
    <w:rsid w:val="00005F41"/>
    <w:rsid w:val="00005F4D"/>
    <w:rsid w:val="000075B6"/>
    <w:rsid w:val="00007994"/>
    <w:rsid w:val="00007BD5"/>
    <w:rsid w:val="00007C34"/>
    <w:rsid w:val="00010310"/>
    <w:rsid w:val="00010715"/>
    <w:rsid w:val="000112D1"/>
    <w:rsid w:val="00011473"/>
    <w:rsid w:val="00011D18"/>
    <w:rsid w:val="00012516"/>
    <w:rsid w:val="00013646"/>
    <w:rsid w:val="000147AE"/>
    <w:rsid w:val="000149CA"/>
    <w:rsid w:val="00014B5B"/>
    <w:rsid w:val="00016C8E"/>
    <w:rsid w:val="00017702"/>
    <w:rsid w:val="00017ACD"/>
    <w:rsid w:val="00017AEA"/>
    <w:rsid w:val="00021C87"/>
    <w:rsid w:val="00022A78"/>
    <w:rsid w:val="000230BC"/>
    <w:rsid w:val="000231B7"/>
    <w:rsid w:val="0002469E"/>
    <w:rsid w:val="000249C5"/>
    <w:rsid w:val="00024FAF"/>
    <w:rsid w:val="00025442"/>
    <w:rsid w:val="000256DE"/>
    <w:rsid w:val="00026F8B"/>
    <w:rsid w:val="000277B3"/>
    <w:rsid w:val="00030407"/>
    <w:rsid w:val="000305C0"/>
    <w:rsid w:val="00030657"/>
    <w:rsid w:val="00030A58"/>
    <w:rsid w:val="00030A82"/>
    <w:rsid w:val="0003105B"/>
    <w:rsid w:val="00031A0A"/>
    <w:rsid w:val="00031BD7"/>
    <w:rsid w:val="00031D2E"/>
    <w:rsid w:val="000323B1"/>
    <w:rsid w:val="00032AD1"/>
    <w:rsid w:val="0003352A"/>
    <w:rsid w:val="00033954"/>
    <w:rsid w:val="00033E9F"/>
    <w:rsid w:val="00035BBE"/>
    <w:rsid w:val="00035CAE"/>
    <w:rsid w:val="000367FE"/>
    <w:rsid w:val="00036832"/>
    <w:rsid w:val="00036A66"/>
    <w:rsid w:val="00036CB5"/>
    <w:rsid w:val="00036E91"/>
    <w:rsid w:val="00037BBA"/>
    <w:rsid w:val="000417C4"/>
    <w:rsid w:val="00041ACD"/>
    <w:rsid w:val="00041E3A"/>
    <w:rsid w:val="00041FB2"/>
    <w:rsid w:val="00042739"/>
    <w:rsid w:val="00042CA7"/>
    <w:rsid w:val="000430B5"/>
    <w:rsid w:val="000448AA"/>
    <w:rsid w:val="00044960"/>
    <w:rsid w:val="000456E6"/>
    <w:rsid w:val="0004578A"/>
    <w:rsid w:val="000459F7"/>
    <w:rsid w:val="00045ED0"/>
    <w:rsid w:val="000460E4"/>
    <w:rsid w:val="00046C4E"/>
    <w:rsid w:val="00046F88"/>
    <w:rsid w:val="000473C9"/>
    <w:rsid w:val="00050F9B"/>
    <w:rsid w:val="000516AD"/>
    <w:rsid w:val="00051C23"/>
    <w:rsid w:val="00052303"/>
    <w:rsid w:val="00053AB2"/>
    <w:rsid w:val="00053C84"/>
    <w:rsid w:val="000542B2"/>
    <w:rsid w:val="00054CE9"/>
    <w:rsid w:val="00055487"/>
    <w:rsid w:val="00055ACF"/>
    <w:rsid w:val="00057EB9"/>
    <w:rsid w:val="00057F58"/>
    <w:rsid w:val="000605E5"/>
    <w:rsid w:val="000623D7"/>
    <w:rsid w:val="0006253C"/>
    <w:rsid w:val="000631B5"/>
    <w:rsid w:val="000635C6"/>
    <w:rsid w:val="000646EE"/>
    <w:rsid w:val="000647A8"/>
    <w:rsid w:val="00064FF2"/>
    <w:rsid w:val="000673AA"/>
    <w:rsid w:val="00067657"/>
    <w:rsid w:val="0007041D"/>
    <w:rsid w:val="000705A2"/>
    <w:rsid w:val="00070607"/>
    <w:rsid w:val="00070684"/>
    <w:rsid w:val="0007170F"/>
    <w:rsid w:val="00071744"/>
    <w:rsid w:val="00071907"/>
    <w:rsid w:val="00071DA0"/>
    <w:rsid w:val="00071FCF"/>
    <w:rsid w:val="00072699"/>
    <w:rsid w:val="00072709"/>
    <w:rsid w:val="00072F8D"/>
    <w:rsid w:val="00073255"/>
    <w:rsid w:val="00074294"/>
    <w:rsid w:val="00074CE6"/>
    <w:rsid w:val="00074D63"/>
    <w:rsid w:val="00075C57"/>
    <w:rsid w:val="00076222"/>
    <w:rsid w:val="0007656C"/>
    <w:rsid w:val="00076DAD"/>
    <w:rsid w:val="000774EE"/>
    <w:rsid w:val="000779FD"/>
    <w:rsid w:val="0008163A"/>
    <w:rsid w:val="00082102"/>
    <w:rsid w:val="0008234C"/>
    <w:rsid w:val="00082947"/>
    <w:rsid w:val="00083604"/>
    <w:rsid w:val="00083933"/>
    <w:rsid w:val="000842FC"/>
    <w:rsid w:val="000847B1"/>
    <w:rsid w:val="00086806"/>
    <w:rsid w:val="000870A5"/>
    <w:rsid w:val="000872D5"/>
    <w:rsid w:val="00087C19"/>
    <w:rsid w:val="000913F5"/>
    <w:rsid w:val="00091A94"/>
    <w:rsid w:val="000924BD"/>
    <w:rsid w:val="000940C6"/>
    <w:rsid w:val="000948C3"/>
    <w:rsid w:val="0009514D"/>
    <w:rsid w:val="00096077"/>
    <w:rsid w:val="000964BD"/>
    <w:rsid w:val="000964EA"/>
    <w:rsid w:val="0009721B"/>
    <w:rsid w:val="000A00D7"/>
    <w:rsid w:val="000A06CC"/>
    <w:rsid w:val="000A07CB"/>
    <w:rsid w:val="000A140E"/>
    <w:rsid w:val="000A1D7F"/>
    <w:rsid w:val="000A234A"/>
    <w:rsid w:val="000A317A"/>
    <w:rsid w:val="000A3AF4"/>
    <w:rsid w:val="000A48EF"/>
    <w:rsid w:val="000A49C2"/>
    <w:rsid w:val="000A4F72"/>
    <w:rsid w:val="000A64BF"/>
    <w:rsid w:val="000A6D9A"/>
    <w:rsid w:val="000A736F"/>
    <w:rsid w:val="000A7624"/>
    <w:rsid w:val="000A79C6"/>
    <w:rsid w:val="000A7A16"/>
    <w:rsid w:val="000B3191"/>
    <w:rsid w:val="000B3712"/>
    <w:rsid w:val="000B4892"/>
    <w:rsid w:val="000B4CAA"/>
    <w:rsid w:val="000B4E0B"/>
    <w:rsid w:val="000B57FE"/>
    <w:rsid w:val="000B5E0A"/>
    <w:rsid w:val="000B60F7"/>
    <w:rsid w:val="000B63B8"/>
    <w:rsid w:val="000B6C4C"/>
    <w:rsid w:val="000B7038"/>
    <w:rsid w:val="000B7143"/>
    <w:rsid w:val="000B74CD"/>
    <w:rsid w:val="000C199E"/>
    <w:rsid w:val="000C2037"/>
    <w:rsid w:val="000C22AD"/>
    <w:rsid w:val="000C313B"/>
    <w:rsid w:val="000C347D"/>
    <w:rsid w:val="000C356C"/>
    <w:rsid w:val="000C361D"/>
    <w:rsid w:val="000C3D14"/>
    <w:rsid w:val="000C458E"/>
    <w:rsid w:val="000C4D8B"/>
    <w:rsid w:val="000C5A40"/>
    <w:rsid w:val="000C5C74"/>
    <w:rsid w:val="000C6364"/>
    <w:rsid w:val="000C69ED"/>
    <w:rsid w:val="000C6D8B"/>
    <w:rsid w:val="000C702B"/>
    <w:rsid w:val="000C7213"/>
    <w:rsid w:val="000C7494"/>
    <w:rsid w:val="000D10B6"/>
    <w:rsid w:val="000D15EF"/>
    <w:rsid w:val="000D1F20"/>
    <w:rsid w:val="000D263C"/>
    <w:rsid w:val="000D27B8"/>
    <w:rsid w:val="000D27BE"/>
    <w:rsid w:val="000D2852"/>
    <w:rsid w:val="000D2B76"/>
    <w:rsid w:val="000D2F4F"/>
    <w:rsid w:val="000D302D"/>
    <w:rsid w:val="000D4176"/>
    <w:rsid w:val="000D4930"/>
    <w:rsid w:val="000D52F8"/>
    <w:rsid w:val="000D5430"/>
    <w:rsid w:val="000D58BE"/>
    <w:rsid w:val="000D5AD4"/>
    <w:rsid w:val="000D5B11"/>
    <w:rsid w:val="000D5D2A"/>
    <w:rsid w:val="000D7853"/>
    <w:rsid w:val="000E0928"/>
    <w:rsid w:val="000E0DED"/>
    <w:rsid w:val="000E0E0B"/>
    <w:rsid w:val="000E0EE6"/>
    <w:rsid w:val="000E127F"/>
    <w:rsid w:val="000E1A7C"/>
    <w:rsid w:val="000E1F0A"/>
    <w:rsid w:val="000E27E6"/>
    <w:rsid w:val="000E3F3A"/>
    <w:rsid w:val="000E46E0"/>
    <w:rsid w:val="000E5050"/>
    <w:rsid w:val="000E5516"/>
    <w:rsid w:val="000E58C2"/>
    <w:rsid w:val="000E5D3B"/>
    <w:rsid w:val="000E605D"/>
    <w:rsid w:val="000E6467"/>
    <w:rsid w:val="000E69B0"/>
    <w:rsid w:val="000E7CCA"/>
    <w:rsid w:val="000F1F25"/>
    <w:rsid w:val="000F2B21"/>
    <w:rsid w:val="000F2E3F"/>
    <w:rsid w:val="000F39CF"/>
    <w:rsid w:val="000F3E1D"/>
    <w:rsid w:val="000F4DA5"/>
    <w:rsid w:val="000F50D0"/>
    <w:rsid w:val="000F52E8"/>
    <w:rsid w:val="000F5BFE"/>
    <w:rsid w:val="000F6A74"/>
    <w:rsid w:val="000F70F5"/>
    <w:rsid w:val="000F7945"/>
    <w:rsid w:val="000F7950"/>
    <w:rsid w:val="00100255"/>
    <w:rsid w:val="00100B07"/>
    <w:rsid w:val="00100F94"/>
    <w:rsid w:val="00101137"/>
    <w:rsid w:val="00101947"/>
    <w:rsid w:val="00101CDE"/>
    <w:rsid w:val="00101D18"/>
    <w:rsid w:val="0010232F"/>
    <w:rsid w:val="00102841"/>
    <w:rsid w:val="00102893"/>
    <w:rsid w:val="00103879"/>
    <w:rsid w:val="00103995"/>
    <w:rsid w:val="00103A6C"/>
    <w:rsid w:val="00103C34"/>
    <w:rsid w:val="001048BF"/>
    <w:rsid w:val="00104AB6"/>
    <w:rsid w:val="00104E50"/>
    <w:rsid w:val="0010511A"/>
    <w:rsid w:val="00105411"/>
    <w:rsid w:val="001055CC"/>
    <w:rsid w:val="001068B4"/>
    <w:rsid w:val="00106A48"/>
    <w:rsid w:val="00107503"/>
    <w:rsid w:val="001076BF"/>
    <w:rsid w:val="00107AA1"/>
    <w:rsid w:val="00110678"/>
    <w:rsid w:val="00110E48"/>
    <w:rsid w:val="00112725"/>
    <w:rsid w:val="001129A5"/>
    <w:rsid w:val="0011557F"/>
    <w:rsid w:val="00115901"/>
    <w:rsid w:val="00115E52"/>
    <w:rsid w:val="00116714"/>
    <w:rsid w:val="00117062"/>
    <w:rsid w:val="00117D0F"/>
    <w:rsid w:val="001206A9"/>
    <w:rsid w:val="00120F9A"/>
    <w:rsid w:val="0012210A"/>
    <w:rsid w:val="001229D1"/>
    <w:rsid w:val="00122A09"/>
    <w:rsid w:val="00122B8A"/>
    <w:rsid w:val="0012343F"/>
    <w:rsid w:val="00123EF8"/>
    <w:rsid w:val="00124520"/>
    <w:rsid w:val="001246F1"/>
    <w:rsid w:val="00125087"/>
    <w:rsid w:val="0012585F"/>
    <w:rsid w:val="00125C97"/>
    <w:rsid w:val="00127537"/>
    <w:rsid w:val="001276A1"/>
    <w:rsid w:val="00127BAE"/>
    <w:rsid w:val="0013002E"/>
    <w:rsid w:val="00131815"/>
    <w:rsid w:val="00131BE8"/>
    <w:rsid w:val="001326CB"/>
    <w:rsid w:val="00132BD6"/>
    <w:rsid w:val="0013385B"/>
    <w:rsid w:val="00133963"/>
    <w:rsid w:val="00133D9F"/>
    <w:rsid w:val="00135789"/>
    <w:rsid w:val="0013784A"/>
    <w:rsid w:val="001378BE"/>
    <w:rsid w:val="00137C15"/>
    <w:rsid w:val="00137D58"/>
    <w:rsid w:val="00140939"/>
    <w:rsid w:val="0014159E"/>
    <w:rsid w:val="001416D7"/>
    <w:rsid w:val="001428AF"/>
    <w:rsid w:val="00142A1F"/>
    <w:rsid w:val="001430C9"/>
    <w:rsid w:val="00143187"/>
    <w:rsid w:val="00143E7D"/>
    <w:rsid w:val="00143E89"/>
    <w:rsid w:val="00143F10"/>
    <w:rsid w:val="00144151"/>
    <w:rsid w:val="001446EF"/>
    <w:rsid w:val="0014489A"/>
    <w:rsid w:val="00144F61"/>
    <w:rsid w:val="001452B0"/>
    <w:rsid w:val="00147AA8"/>
    <w:rsid w:val="00147F6F"/>
    <w:rsid w:val="00150C38"/>
    <w:rsid w:val="00150CB7"/>
    <w:rsid w:val="00151EBA"/>
    <w:rsid w:val="00151EDF"/>
    <w:rsid w:val="00152E49"/>
    <w:rsid w:val="00153D64"/>
    <w:rsid w:val="00155A50"/>
    <w:rsid w:val="00155E09"/>
    <w:rsid w:val="00156529"/>
    <w:rsid w:val="00156AEB"/>
    <w:rsid w:val="001572DD"/>
    <w:rsid w:val="001603D1"/>
    <w:rsid w:val="00160718"/>
    <w:rsid w:val="00160C97"/>
    <w:rsid w:val="00160D66"/>
    <w:rsid w:val="0016163F"/>
    <w:rsid w:val="00161C35"/>
    <w:rsid w:val="00161D50"/>
    <w:rsid w:val="001620C5"/>
    <w:rsid w:val="0016211A"/>
    <w:rsid w:val="00162C78"/>
    <w:rsid w:val="00163361"/>
    <w:rsid w:val="001634D9"/>
    <w:rsid w:val="001639F0"/>
    <w:rsid w:val="00163D2A"/>
    <w:rsid w:val="00163E1B"/>
    <w:rsid w:val="00165B51"/>
    <w:rsid w:val="00165DC7"/>
    <w:rsid w:val="00165FFD"/>
    <w:rsid w:val="001663A1"/>
    <w:rsid w:val="0016644E"/>
    <w:rsid w:val="00166ACF"/>
    <w:rsid w:val="0016787B"/>
    <w:rsid w:val="00167DDC"/>
    <w:rsid w:val="001702EF"/>
    <w:rsid w:val="00170736"/>
    <w:rsid w:val="00170755"/>
    <w:rsid w:val="00171258"/>
    <w:rsid w:val="00172A01"/>
    <w:rsid w:val="001739BD"/>
    <w:rsid w:val="00173A41"/>
    <w:rsid w:val="00173CB1"/>
    <w:rsid w:val="00174D62"/>
    <w:rsid w:val="00175980"/>
    <w:rsid w:val="00175D74"/>
    <w:rsid w:val="00175DFE"/>
    <w:rsid w:val="0017607E"/>
    <w:rsid w:val="001761DA"/>
    <w:rsid w:val="0017790B"/>
    <w:rsid w:val="0018011D"/>
    <w:rsid w:val="0018033B"/>
    <w:rsid w:val="00180AD5"/>
    <w:rsid w:val="00180AEE"/>
    <w:rsid w:val="00180E93"/>
    <w:rsid w:val="00180EBA"/>
    <w:rsid w:val="00181A58"/>
    <w:rsid w:val="00182675"/>
    <w:rsid w:val="00183C76"/>
    <w:rsid w:val="00183FEB"/>
    <w:rsid w:val="00185F93"/>
    <w:rsid w:val="0018778F"/>
    <w:rsid w:val="00187B43"/>
    <w:rsid w:val="00190CFB"/>
    <w:rsid w:val="001917ED"/>
    <w:rsid w:val="00191EC0"/>
    <w:rsid w:val="00191F10"/>
    <w:rsid w:val="00191FC4"/>
    <w:rsid w:val="001922E0"/>
    <w:rsid w:val="00192B02"/>
    <w:rsid w:val="00193616"/>
    <w:rsid w:val="00193AAD"/>
    <w:rsid w:val="00193F37"/>
    <w:rsid w:val="001940A5"/>
    <w:rsid w:val="001940EA"/>
    <w:rsid w:val="00194E98"/>
    <w:rsid w:val="00194FF9"/>
    <w:rsid w:val="00195B9F"/>
    <w:rsid w:val="00195F72"/>
    <w:rsid w:val="00196A07"/>
    <w:rsid w:val="00197053"/>
    <w:rsid w:val="00197AED"/>
    <w:rsid w:val="001A06F8"/>
    <w:rsid w:val="001A0DED"/>
    <w:rsid w:val="001A186F"/>
    <w:rsid w:val="001A2688"/>
    <w:rsid w:val="001A3B7A"/>
    <w:rsid w:val="001A4863"/>
    <w:rsid w:val="001A496E"/>
    <w:rsid w:val="001A5481"/>
    <w:rsid w:val="001A5994"/>
    <w:rsid w:val="001A629B"/>
    <w:rsid w:val="001A719A"/>
    <w:rsid w:val="001A737D"/>
    <w:rsid w:val="001B1998"/>
    <w:rsid w:val="001B212A"/>
    <w:rsid w:val="001B2F8E"/>
    <w:rsid w:val="001B3009"/>
    <w:rsid w:val="001B35D3"/>
    <w:rsid w:val="001B39E1"/>
    <w:rsid w:val="001B455F"/>
    <w:rsid w:val="001B46C2"/>
    <w:rsid w:val="001B4710"/>
    <w:rsid w:val="001B47D1"/>
    <w:rsid w:val="001B4925"/>
    <w:rsid w:val="001B5678"/>
    <w:rsid w:val="001B654C"/>
    <w:rsid w:val="001B6BF2"/>
    <w:rsid w:val="001C04AD"/>
    <w:rsid w:val="001C097C"/>
    <w:rsid w:val="001C1477"/>
    <w:rsid w:val="001C2F01"/>
    <w:rsid w:val="001C2F2E"/>
    <w:rsid w:val="001C4321"/>
    <w:rsid w:val="001C5E96"/>
    <w:rsid w:val="001C65B6"/>
    <w:rsid w:val="001C6E68"/>
    <w:rsid w:val="001D0420"/>
    <w:rsid w:val="001D10C3"/>
    <w:rsid w:val="001D1C7A"/>
    <w:rsid w:val="001D2240"/>
    <w:rsid w:val="001D235A"/>
    <w:rsid w:val="001D29C7"/>
    <w:rsid w:val="001D2DE5"/>
    <w:rsid w:val="001D348C"/>
    <w:rsid w:val="001D39A0"/>
    <w:rsid w:val="001D3DD9"/>
    <w:rsid w:val="001D3EDE"/>
    <w:rsid w:val="001D4DF1"/>
    <w:rsid w:val="001D5068"/>
    <w:rsid w:val="001D58EC"/>
    <w:rsid w:val="001D6090"/>
    <w:rsid w:val="001D6B5A"/>
    <w:rsid w:val="001D6E49"/>
    <w:rsid w:val="001D7A64"/>
    <w:rsid w:val="001E08F7"/>
    <w:rsid w:val="001E0E8B"/>
    <w:rsid w:val="001E163A"/>
    <w:rsid w:val="001E18B1"/>
    <w:rsid w:val="001E1AF8"/>
    <w:rsid w:val="001E1B11"/>
    <w:rsid w:val="001E21D3"/>
    <w:rsid w:val="001E22D9"/>
    <w:rsid w:val="001E238C"/>
    <w:rsid w:val="001E2C56"/>
    <w:rsid w:val="001E4012"/>
    <w:rsid w:val="001E45C7"/>
    <w:rsid w:val="001E475A"/>
    <w:rsid w:val="001E5174"/>
    <w:rsid w:val="001E519F"/>
    <w:rsid w:val="001E51BE"/>
    <w:rsid w:val="001E5DC6"/>
    <w:rsid w:val="001E62B2"/>
    <w:rsid w:val="001E633F"/>
    <w:rsid w:val="001E6F38"/>
    <w:rsid w:val="001F0460"/>
    <w:rsid w:val="001F04C5"/>
    <w:rsid w:val="001F22FA"/>
    <w:rsid w:val="001F40AD"/>
    <w:rsid w:val="001F4F96"/>
    <w:rsid w:val="001F563B"/>
    <w:rsid w:val="001F7280"/>
    <w:rsid w:val="001F7A96"/>
    <w:rsid w:val="001F7AB1"/>
    <w:rsid w:val="001F7EE7"/>
    <w:rsid w:val="0020030A"/>
    <w:rsid w:val="00200510"/>
    <w:rsid w:val="0020333D"/>
    <w:rsid w:val="0020368E"/>
    <w:rsid w:val="00204AE1"/>
    <w:rsid w:val="00205216"/>
    <w:rsid w:val="00205637"/>
    <w:rsid w:val="00205730"/>
    <w:rsid w:val="002059A3"/>
    <w:rsid w:val="00205FC7"/>
    <w:rsid w:val="00206398"/>
    <w:rsid w:val="00206E77"/>
    <w:rsid w:val="00206F14"/>
    <w:rsid w:val="00207432"/>
    <w:rsid w:val="0020747D"/>
    <w:rsid w:val="0021026A"/>
    <w:rsid w:val="00211066"/>
    <w:rsid w:val="0021175A"/>
    <w:rsid w:val="0021194B"/>
    <w:rsid w:val="002127EA"/>
    <w:rsid w:val="00213E43"/>
    <w:rsid w:val="0021501C"/>
    <w:rsid w:val="00215B48"/>
    <w:rsid w:val="00215CE0"/>
    <w:rsid w:val="00216AB6"/>
    <w:rsid w:val="00216D22"/>
    <w:rsid w:val="00220FF6"/>
    <w:rsid w:val="0022273C"/>
    <w:rsid w:val="00222D5A"/>
    <w:rsid w:val="00226362"/>
    <w:rsid w:val="00231367"/>
    <w:rsid w:val="00232357"/>
    <w:rsid w:val="002329F8"/>
    <w:rsid w:val="00232BD7"/>
    <w:rsid w:val="002334CE"/>
    <w:rsid w:val="0023360B"/>
    <w:rsid w:val="002339B4"/>
    <w:rsid w:val="00234542"/>
    <w:rsid w:val="0023471D"/>
    <w:rsid w:val="00234E27"/>
    <w:rsid w:val="00235EC3"/>
    <w:rsid w:val="00236190"/>
    <w:rsid w:val="00236330"/>
    <w:rsid w:val="002365EB"/>
    <w:rsid w:val="00236947"/>
    <w:rsid w:val="00237DF4"/>
    <w:rsid w:val="00240563"/>
    <w:rsid w:val="002405AF"/>
    <w:rsid w:val="0024263E"/>
    <w:rsid w:val="00242C00"/>
    <w:rsid w:val="00243EEF"/>
    <w:rsid w:val="00244354"/>
    <w:rsid w:val="00244ACA"/>
    <w:rsid w:val="002475AC"/>
    <w:rsid w:val="00247765"/>
    <w:rsid w:val="00250AB9"/>
    <w:rsid w:val="00250B89"/>
    <w:rsid w:val="00250C61"/>
    <w:rsid w:val="00251AF0"/>
    <w:rsid w:val="00251DBC"/>
    <w:rsid w:val="002522A0"/>
    <w:rsid w:val="0025440F"/>
    <w:rsid w:val="0025450E"/>
    <w:rsid w:val="00254AAB"/>
    <w:rsid w:val="00254B39"/>
    <w:rsid w:val="00254E03"/>
    <w:rsid w:val="00255398"/>
    <w:rsid w:val="002553F6"/>
    <w:rsid w:val="00255672"/>
    <w:rsid w:val="00255AAD"/>
    <w:rsid w:val="00255CDB"/>
    <w:rsid w:val="0025694A"/>
    <w:rsid w:val="00256BED"/>
    <w:rsid w:val="00256D31"/>
    <w:rsid w:val="00256E79"/>
    <w:rsid w:val="00260255"/>
    <w:rsid w:val="002604F6"/>
    <w:rsid w:val="0026078C"/>
    <w:rsid w:val="00260CA3"/>
    <w:rsid w:val="00262A42"/>
    <w:rsid w:val="002637FC"/>
    <w:rsid w:val="00265615"/>
    <w:rsid w:val="00265675"/>
    <w:rsid w:val="00266D94"/>
    <w:rsid w:val="00266DDF"/>
    <w:rsid w:val="002677D8"/>
    <w:rsid w:val="00270B24"/>
    <w:rsid w:val="00270F0B"/>
    <w:rsid w:val="0027104C"/>
    <w:rsid w:val="0027220D"/>
    <w:rsid w:val="00272674"/>
    <w:rsid w:val="002728DE"/>
    <w:rsid w:val="00272E61"/>
    <w:rsid w:val="002732B3"/>
    <w:rsid w:val="00274864"/>
    <w:rsid w:val="00275FE7"/>
    <w:rsid w:val="00276024"/>
    <w:rsid w:val="00276504"/>
    <w:rsid w:val="002773BE"/>
    <w:rsid w:val="00280026"/>
    <w:rsid w:val="002802ED"/>
    <w:rsid w:val="002803AF"/>
    <w:rsid w:val="002810FC"/>
    <w:rsid w:val="00281D25"/>
    <w:rsid w:val="00281EE9"/>
    <w:rsid w:val="002825EB"/>
    <w:rsid w:val="00282A3C"/>
    <w:rsid w:val="002834FF"/>
    <w:rsid w:val="00283E35"/>
    <w:rsid w:val="00284848"/>
    <w:rsid w:val="00284955"/>
    <w:rsid w:val="00285E45"/>
    <w:rsid w:val="00287BCD"/>
    <w:rsid w:val="00290121"/>
    <w:rsid w:val="00290B54"/>
    <w:rsid w:val="00291277"/>
    <w:rsid w:val="00291648"/>
    <w:rsid w:val="00291EAB"/>
    <w:rsid w:val="0029204B"/>
    <w:rsid w:val="0029234F"/>
    <w:rsid w:val="002927DB"/>
    <w:rsid w:val="00292F40"/>
    <w:rsid w:val="002937D9"/>
    <w:rsid w:val="00293C26"/>
    <w:rsid w:val="002942AE"/>
    <w:rsid w:val="002963FE"/>
    <w:rsid w:val="00296617"/>
    <w:rsid w:val="00296DCF"/>
    <w:rsid w:val="00297753"/>
    <w:rsid w:val="00297AF1"/>
    <w:rsid w:val="002A169E"/>
    <w:rsid w:val="002A177A"/>
    <w:rsid w:val="002A241B"/>
    <w:rsid w:val="002A2EA5"/>
    <w:rsid w:val="002A3444"/>
    <w:rsid w:val="002A35E9"/>
    <w:rsid w:val="002A412C"/>
    <w:rsid w:val="002A45D6"/>
    <w:rsid w:val="002A4C09"/>
    <w:rsid w:val="002A5ACB"/>
    <w:rsid w:val="002A6944"/>
    <w:rsid w:val="002A6B2E"/>
    <w:rsid w:val="002A7A7C"/>
    <w:rsid w:val="002A7ACD"/>
    <w:rsid w:val="002A7E4D"/>
    <w:rsid w:val="002B003E"/>
    <w:rsid w:val="002B0996"/>
    <w:rsid w:val="002B0AED"/>
    <w:rsid w:val="002B0B30"/>
    <w:rsid w:val="002B3E36"/>
    <w:rsid w:val="002B463A"/>
    <w:rsid w:val="002B5F9D"/>
    <w:rsid w:val="002B6FED"/>
    <w:rsid w:val="002B72F0"/>
    <w:rsid w:val="002B7D0C"/>
    <w:rsid w:val="002C0043"/>
    <w:rsid w:val="002C051B"/>
    <w:rsid w:val="002C0A15"/>
    <w:rsid w:val="002C101B"/>
    <w:rsid w:val="002C155C"/>
    <w:rsid w:val="002C1837"/>
    <w:rsid w:val="002C2AEB"/>
    <w:rsid w:val="002C32AA"/>
    <w:rsid w:val="002C3853"/>
    <w:rsid w:val="002C41FD"/>
    <w:rsid w:val="002C4502"/>
    <w:rsid w:val="002C485A"/>
    <w:rsid w:val="002C4E04"/>
    <w:rsid w:val="002C5F39"/>
    <w:rsid w:val="002C66D3"/>
    <w:rsid w:val="002C6E9B"/>
    <w:rsid w:val="002C6EA3"/>
    <w:rsid w:val="002C7D31"/>
    <w:rsid w:val="002C7D62"/>
    <w:rsid w:val="002D126F"/>
    <w:rsid w:val="002D1290"/>
    <w:rsid w:val="002D175E"/>
    <w:rsid w:val="002D23C1"/>
    <w:rsid w:val="002D268D"/>
    <w:rsid w:val="002D27B7"/>
    <w:rsid w:val="002D31F4"/>
    <w:rsid w:val="002D4542"/>
    <w:rsid w:val="002D5903"/>
    <w:rsid w:val="002D6931"/>
    <w:rsid w:val="002D6935"/>
    <w:rsid w:val="002D783B"/>
    <w:rsid w:val="002D7F65"/>
    <w:rsid w:val="002E0086"/>
    <w:rsid w:val="002E1307"/>
    <w:rsid w:val="002E16E0"/>
    <w:rsid w:val="002E1892"/>
    <w:rsid w:val="002E3D28"/>
    <w:rsid w:val="002E3DED"/>
    <w:rsid w:val="002E3FF6"/>
    <w:rsid w:val="002E475E"/>
    <w:rsid w:val="002E5390"/>
    <w:rsid w:val="002E55B3"/>
    <w:rsid w:val="002E5860"/>
    <w:rsid w:val="002E633E"/>
    <w:rsid w:val="002E64BE"/>
    <w:rsid w:val="002E7550"/>
    <w:rsid w:val="002E7867"/>
    <w:rsid w:val="002F0B0D"/>
    <w:rsid w:val="002F1D04"/>
    <w:rsid w:val="002F20CA"/>
    <w:rsid w:val="002F2735"/>
    <w:rsid w:val="002F3380"/>
    <w:rsid w:val="002F380C"/>
    <w:rsid w:val="002F3D20"/>
    <w:rsid w:val="002F4015"/>
    <w:rsid w:val="002F4340"/>
    <w:rsid w:val="002F46A3"/>
    <w:rsid w:val="002F4970"/>
    <w:rsid w:val="002F4D57"/>
    <w:rsid w:val="002F573C"/>
    <w:rsid w:val="002F67F3"/>
    <w:rsid w:val="00300074"/>
    <w:rsid w:val="00301136"/>
    <w:rsid w:val="00301548"/>
    <w:rsid w:val="003015D3"/>
    <w:rsid w:val="0030195A"/>
    <w:rsid w:val="0030299C"/>
    <w:rsid w:val="00302B73"/>
    <w:rsid w:val="00304006"/>
    <w:rsid w:val="003042F4"/>
    <w:rsid w:val="003043DC"/>
    <w:rsid w:val="00304429"/>
    <w:rsid w:val="003049FD"/>
    <w:rsid w:val="00304B90"/>
    <w:rsid w:val="00304FA4"/>
    <w:rsid w:val="00306580"/>
    <w:rsid w:val="00306F5E"/>
    <w:rsid w:val="003109FD"/>
    <w:rsid w:val="00311996"/>
    <w:rsid w:val="00312502"/>
    <w:rsid w:val="0031445E"/>
    <w:rsid w:val="003146D5"/>
    <w:rsid w:val="00314796"/>
    <w:rsid w:val="003158E8"/>
    <w:rsid w:val="00316ACF"/>
    <w:rsid w:val="0031793E"/>
    <w:rsid w:val="00317A43"/>
    <w:rsid w:val="003207D6"/>
    <w:rsid w:val="0032149E"/>
    <w:rsid w:val="00321D62"/>
    <w:rsid w:val="003225DC"/>
    <w:rsid w:val="00322CD5"/>
    <w:rsid w:val="00322EAB"/>
    <w:rsid w:val="00322FC1"/>
    <w:rsid w:val="003232BC"/>
    <w:rsid w:val="00323335"/>
    <w:rsid w:val="00323CE0"/>
    <w:rsid w:val="00324415"/>
    <w:rsid w:val="00324554"/>
    <w:rsid w:val="003247E4"/>
    <w:rsid w:val="003252AC"/>
    <w:rsid w:val="003258C0"/>
    <w:rsid w:val="0032639F"/>
    <w:rsid w:val="003268AA"/>
    <w:rsid w:val="00327DDE"/>
    <w:rsid w:val="00327E77"/>
    <w:rsid w:val="00330011"/>
    <w:rsid w:val="00330285"/>
    <w:rsid w:val="00330C4F"/>
    <w:rsid w:val="00330ECD"/>
    <w:rsid w:val="0033107C"/>
    <w:rsid w:val="003323CC"/>
    <w:rsid w:val="0033252D"/>
    <w:rsid w:val="0033292F"/>
    <w:rsid w:val="00332C3E"/>
    <w:rsid w:val="00334407"/>
    <w:rsid w:val="0033519E"/>
    <w:rsid w:val="003365B8"/>
    <w:rsid w:val="00336E61"/>
    <w:rsid w:val="00341B89"/>
    <w:rsid w:val="00343718"/>
    <w:rsid w:val="00344AFB"/>
    <w:rsid w:val="00345370"/>
    <w:rsid w:val="00345E66"/>
    <w:rsid w:val="00345F54"/>
    <w:rsid w:val="00346144"/>
    <w:rsid w:val="00346563"/>
    <w:rsid w:val="00346E01"/>
    <w:rsid w:val="003475BE"/>
    <w:rsid w:val="00347765"/>
    <w:rsid w:val="003509B7"/>
    <w:rsid w:val="0035191C"/>
    <w:rsid w:val="00353914"/>
    <w:rsid w:val="00354978"/>
    <w:rsid w:val="0035533D"/>
    <w:rsid w:val="00355B26"/>
    <w:rsid w:val="00357E1A"/>
    <w:rsid w:val="003603FB"/>
    <w:rsid w:val="00360C2E"/>
    <w:rsid w:val="00360DE7"/>
    <w:rsid w:val="003611DD"/>
    <w:rsid w:val="00363021"/>
    <w:rsid w:val="00363038"/>
    <w:rsid w:val="003630C1"/>
    <w:rsid w:val="00364274"/>
    <w:rsid w:val="0036437D"/>
    <w:rsid w:val="00364399"/>
    <w:rsid w:val="003643BA"/>
    <w:rsid w:val="00364D60"/>
    <w:rsid w:val="00364F70"/>
    <w:rsid w:val="00365084"/>
    <w:rsid w:val="003650E8"/>
    <w:rsid w:val="003663FC"/>
    <w:rsid w:val="0036665E"/>
    <w:rsid w:val="00366ACA"/>
    <w:rsid w:val="00366BD9"/>
    <w:rsid w:val="00366D72"/>
    <w:rsid w:val="00370034"/>
    <w:rsid w:val="0037039E"/>
    <w:rsid w:val="003707C5"/>
    <w:rsid w:val="00370874"/>
    <w:rsid w:val="00370AC7"/>
    <w:rsid w:val="00370C5C"/>
    <w:rsid w:val="00371CA8"/>
    <w:rsid w:val="00372149"/>
    <w:rsid w:val="00372613"/>
    <w:rsid w:val="00372647"/>
    <w:rsid w:val="00372DE0"/>
    <w:rsid w:val="00374B66"/>
    <w:rsid w:val="00375255"/>
    <w:rsid w:val="003754CC"/>
    <w:rsid w:val="0037554E"/>
    <w:rsid w:val="003757F0"/>
    <w:rsid w:val="00375B99"/>
    <w:rsid w:val="003761D6"/>
    <w:rsid w:val="00376789"/>
    <w:rsid w:val="00376E62"/>
    <w:rsid w:val="00380344"/>
    <w:rsid w:val="003804DE"/>
    <w:rsid w:val="00380513"/>
    <w:rsid w:val="00381058"/>
    <w:rsid w:val="00381536"/>
    <w:rsid w:val="00381B40"/>
    <w:rsid w:val="00381B4B"/>
    <w:rsid w:val="0038228B"/>
    <w:rsid w:val="003823FA"/>
    <w:rsid w:val="003826F7"/>
    <w:rsid w:val="00383B8D"/>
    <w:rsid w:val="0038423F"/>
    <w:rsid w:val="00385005"/>
    <w:rsid w:val="003879A8"/>
    <w:rsid w:val="00387EC9"/>
    <w:rsid w:val="00387FDF"/>
    <w:rsid w:val="00390368"/>
    <w:rsid w:val="00390942"/>
    <w:rsid w:val="00391AE2"/>
    <w:rsid w:val="00391D91"/>
    <w:rsid w:val="00392AF2"/>
    <w:rsid w:val="00392D03"/>
    <w:rsid w:val="00392E16"/>
    <w:rsid w:val="00393366"/>
    <w:rsid w:val="00394DA9"/>
    <w:rsid w:val="00395145"/>
    <w:rsid w:val="00395C2A"/>
    <w:rsid w:val="00395E39"/>
    <w:rsid w:val="003966F7"/>
    <w:rsid w:val="00397EE3"/>
    <w:rsid w:val="003A0FE7"/>
    <w:rsid w:val="003A10C7"/>
    <w:rsid w:val="003A21C1"/>
    <w:rsid w:val="003A2C5C"/>
    <w:rsid w:val="003A48B8"/>
    <w:rsid w:val="003A4F06"/>
    <w:rsid w:val="003A54F9"/>
    <w:rsid w:val="003A565F"/>
    <w:rsid w:val="003A588E"/>
    <w:rsid w:val="003A5A82"/>
    <w:rsid w:val="003A645E"/>
    <w:rsid w:val="003A6CCC"/>
    <w:rsid w:val="003A7ED5"/>
    <w:rsid w:val="003A7F55"/>
    <w:rsid w:val="003B2047"/>
    <w:rsid w:val="003B2CD0"/>
    <w:rsid w:val="003B2D8C"/>
    <w:rsid w:val="003B39E9"/>
    <w:rsid w:val="003B3AF8"/>
    <w:rsid w:val="003B41F0"/>
    <w:rsid w:val="003B4D53"/>
    <w:rsid w:val="003B4DD0"/>
    <w:rsid w:val="003B5E8C"/>
    <w:rsid w:val="003B62FB"/>
    <w:rsid w:val="003B6D85"/>
    <w:rsid w:val="003B7BFE"/>
    <w:rsid w:val="003C071F"/>
    <w:rsid w:val="003C0777"/>
    <w:rsid w:val="003C1D4E"/>
    <w:rsid w:val="003C2596"/>
    <w:rsid w:val="003C2B0A"/>
    <w:rsid w:val="003C38AD"/>
    <w:rsid w:val="003C3DF8"/>
    <w:rsid w:val="003C4425"/>
    <w:rsid w:val="003C53CF"/>
    <w:rsid w:val="003C6150"/>
    <w:rsid w:val="003C65D8"/>
    <w:rsid w:val="003C744E"/>
    <w:rsid w:val="003C7629"/>
    <w:rsid w:val="003C7941"/>
    <w:rsid w:val="003C7DA1"/>
    <w:rsid w:val="003C7DF5"/>
    <w:rsid w:val="003D0493"/>
    <w:rsid w:val="003D2F9C"/>
    <w:rsid w:val="003D5006"/>
    <w:rsid w:val="003D51CA"/>
    <w:rsid w:val="003D62C7"/>
    <w:rsid w:val="003D6437"/>
    <w:rsid w:val="003D6E2D"/>
    <w:rsid w:val="003D76FE"/>
    <w:rsid w:val="003D78E5"/>
    <w:rsid w:val="003D7A5D"/>
    <w:rsid w:val="003E0F8F"/>
    <w:rsid w:val="003E0F91"/>
    <w:rsid w:val="003E10B5"/>
    <w:rsid w:val="003E148D"/>
    <w:rsid w:val="003E1B00"/>
    <w:rsid w:val="003E27F7"/>
    <w:rsid w:val="003E330A"/>
    <w:rsid w:val="003E330C"/>
    <w:rsid w:val="003E4206"/>
    <w:rsid w:val="003E5AAD"/>
    <w:rsid w:val="003E6280"/>
    <w:rsid w:val="003E6AF8"/>
    <w:rsid w:val="003E7B80"/>
    <w:rsid w:val="003F065E"/>
    <w:rsid w:val="003F07A2"/>
    <w:rsid w:val="003F146F"/>
    <w:rsid w:val="003F22B5"/>
    <w:rsid w:val="003F237C"/>
    <w:rsid w:val="003F2CF6"/>
    <w:rsid w:val="003F2D18"/>
    <w:rsid w:val="003F2D5E"/>
    <w:rsid w:val="003F3967"/>
    <w:rsid w:val="003F3A6E"/>
    <w:rsid w:val="003F53B1"/>
    <w:rsid w:val="003F56D5"/>
    <w:rsid w:val="003F5D26"/>
    <w:rsid w:val="003F65EC"/>
    <w:rsid w:val="003F70AF"/>
    <w:rsid w:val="004001E8"/>
    <w:rsid w:val="0040055D"/>
    <w:rsid w:val="00400A1B"/>
    <w:rsid w:val="00400A52"/>
    <w:rsid w:val="00401B5B"/>
    <w:rsid w:val="00403146"/>
    <w:rsid w:val="00403DBA"/>
    <w:rsid w:val="00403E02"/>
    <w:rsid w:val="00403EFB"/>
    <w:rsid w:val="00404A9E"/>
    <w:rsid w:val="0040550F"/>
    <w:rsid w:val="00405AD1"/>
    <w:rsid w:val="00405D30"/>
    <w:rsid w:val="00405EFC"/>
    <w:rsid w:val="00407647"/>
    <w:rsid w:val="00410114"/>
    <w:rsid w:val="0041091F"/>
    <w:rsid w:val="00410A24"/>
    <w:rsid w:val="00410B68"/>
    <w:rsid w:val="00410C00"/>
    <w:rsid w:val="00411524"/>
    <w:rsid w:val="004117C3"/>
    <w:rsid w:val="004131E0"/>
    <w:rsid w:val="00413255"/>
    <w:rsid w:val="004135CA"/>
    <w:rsid w:val="00413C3E"/>
    <w:rsid w:val="00414028"/>
    <w:rsid w:val="00414B8E"/>
    <w:rsid w:val="00414C66"/>
    <w:rsid w:val="00415AD4"/>
    <w:rsid w:val="004167D3"/>
    <w:rsid w:val="00416A81"/>
    <w:rsid w:val="00416DB1"/>
    <w:rsid w:val="00417C45"/>
    <w:rsid w:val="004209E5"/>
    <w:rsid w:val="004209E8"/>
    <w:rsid w:val="0042119C"/>
    <w:rsid w:val="00421AAA"/>
    <w:rsid w:val="00422B3B"/>
    <w:rsid w:val="00422DFA"/>
    <w:rsid w:val="00422FD6"/>
    <w:rsid w:val="00423A84"/>
    <w:rsid w:val="00423B73"/>
    <w:rsid w:val="00423FDE"/>
    <w:rsid w:val="00424D0D"/>
    <w:rsid w:val="00424ECE"/>
    <w:rsid w:val="0042542F"/>
    <w:rsid w:val="00426578"/>
    <w:rsid w:val="00426CAC"/>
    <w:rsid w:val="00427466"/>
    <w:rsid w:val="004279C3"/>
    <w:rsid w:val="00427A42"/>
    <w:rsid w:val="00427B8E"/>
    <w:rsid w:val="004300CE"/>
    <w:rsid w:val="004307CE"/>
    <w:rsid w:val="00430DFB"/>
    <w:rsid w:val="004316A2"/>
    <w:rsid w:val="00431A5D"/>
    <w:rsid w:val="00431D44"/>
    <w:rsid w:val="00432CAF"/>
    <w:rsid w:val="004333DD"/>
    <w:rsid w:val="004338A3"/>
    <w:rsid w:val="00433CDB"/>
    <w:rsid w:val="00434597"/>
    <w:rsid w:val="00434BCD"/>
    <w:rsid w:val="00436261"/>
    <w:rsid w:val="00436518"/>
    <w:rsid w:val="004367E6"/>
    <w:rsid w:val="00437736"/>
    <w:rsid w:val="0043786A"/>
    <w:rsid w:val="00437A32"/>
    <w:rsid w:val="00437C7D"/>
    <w:rsid w:val="004408EC"/>
    <w:rsid w:val="00441535"/>
    <w:rsid w:val="0044265C"/>
    <w:rsid w:val="004431D5"/>
    <w:rsid w:val="004432C1"/>
    <w:rsid w:val="00443AFC"/>
    <w:rsid w:val="0044553A"/>
    <w:rsid w:val="00450305"/>
    <w:rsid w:val="004505DF"/>
    <w:rsid w:val="00450CF6"/>
    <w:rsid w:val="00450FB2"/>
    <w:rsid w:val="004516C6"/>
    <w:rsid w:val="004529A3"/>
    <w:rsid w:val="00452BCB"/>
    <w:rsid w:val="00452C13"/>
    <w:rsid w:val="004536AE"/>
    <w:rsid w:val="00453D4F"/>
    <w:rsid w:val="00454865"/>
    <w:rsid w:val="00454ACB"/>
    <w:rsid w:val="00454DFD"/>
    <w:rsid w:val="00455620"/>
    <w:rsid w:val="00455B1F"/>
    <w:rsid w:val="00455D8E"/>
    <w:rsid w:val="0046075D"/>
    <w:rsid w:val="00460E62"/>
    <w:rsid w:val="00460E88"/>
    <w:rsid w:val="004629CB"/>
    <w:rsid w:val="0046561D"/>
    <w:rsid w:val="004659EE"/>
    <w:rsid w:val="00465EB8"/>
    <w:rsid w:val="004666E3"/>
    <w:rsid w:val="00466840"/>
    <w:rsid w:val="00466C43"/>
    <w:rsid w:val="00467D53"/>
    <w:rsid w:val="004700D5"/>
    <w:rsid w:val="00470C71"/>
    <w:rsid w:val="00471153"/>
    <w:rsid w:val="004711CF"/>
    <w:rsid w:val="004715AB"/>
    <w:rsid w:val="00472900"/>
    <w:rsid w:val="00472D6E"/>
    <w:rsid w:val="00473171"/>
    <w:rsid w:val="00473988"/>
    <w:rsid w:val="004742EF"/>
    <w:rsid w:val="00474B46"/>
    <w:rsid w:val="00475065"/>
    <w:rsid w:val="004754DA"/>
    <w:rsid w:val="0047571B"/>
    <w:rsid w:val="00475CBB"/>
    <w:rsid w:val="00476B5C"/>
    <w:rsid w:val="00476C3C"/>
    <w:rsid w:val="004779AC"/>
    <w:rsid w:val="0048032B"/>
    <w:rsid w:val="00480B61"/>
    <w:rsid w:val="00481A2A"/>
    <w:rsid w:val="004821D1"/>
    <w:rsid w:val="0048254A"/>
    <w:rsid w:val="00483796"/>
    <w:rsid w:val="0048515B"/>
    <w:rsid w:val="00485F70"/>
    <w:rsid w:val="00486D0B"/>
    <w:rsid w:val="00486E9C"/>
    <w:rsid w:val="00486EF4"/>
    <w:rsid w:val="00490564"/>
    <w:rsid w:val="00490881"/>
    <w:rsid w:val="0049090F"/>
    <w:rsid w:val="00491335"/>
    <w:rsid w:val="0049189B"/>
    <w:rsid w:val="004919FE"/>
    <w:rsid w:val="00491CEA"/>
    <w:rsid w:val="00491E7C"/>
    <w:rsid w:val="0049233D"/>
    <w:rsid w:val="0049288B"/>
    <w:rsid w:val="00492DC7"/>
    <w:rsid w:val="00493ED5"/>
    <w:rsid w:val="0049440B"/>
    <w:rsid w:val="00495B0C"/>
    <w:rsid w:val="00495EC3"/>
    <w:rsid w:val="004963DE"/>
    <w:rsid w:val="004973BC"/>
    <w:rsid w:val="00497DCD"/>
    <w:rsid w:val="004A0718"/>
    <w:rsid w:val="004A0C59"/>
    <w:rsid w:val="004A190B"/>
    <w:rsid w:val="004A1BE2"/>
    <w:rsid w:val="004A1CC5"/>
    <w:rsid w:val="004A2A1D"/>
    <w:rsid w:val="004A2A6A"/>
    <w:rsid w:val="004A3086"/>
    <w:rsid w:val="004A452E"/>
    <w:rsid w:val="004A4B12"/>
    <w:rsid w:val="004A4E50"/>
    <w:rsid w:val="004A594E"/>
    <w:rsid w:val="004A5DDF"/>
    <w:rsid w:val="004A5DEC"/>
    <w:rsid w:val="004A6A8E"/>
    <w:rsid w:val="004A6C1F"/>
    <w:rsid w:val="004A6DEE"/>
    <w:rsid w:val="004A7EA4"/>
    <w:rsid w:val="004B29B2"/>
    <w:rsid w:val="004B2DA2"/>
    <w:rsid w:val="004B3159"/>
    <w:rsid w:val="004B34AD"/>
    <w:rsid w:val="004B4709"/>
    <w:rsid w:val="004B4712"/>
    <w:rsid w:val="004B4894"/>
    <w:rsid w:val="004B5280"/>
    <w:rsid w:val="004B6354"/>
    <w:rsid w:val="004B7970"/>
    <w:rsid w:val="004C1211"/>
    <w:rsid w:val="004C1C9F"/>
    <w:rsid w:val="004C2451"/>
    <w:rsid w:val="004C288B"/>
    <w:rsid w:val="004C2C20"/>
    <w:rsid w:val="004C40EA"/>
    <w:rsid w:val="004C44C2"/>
    <w:rsid w:val="004C47F1"/>
    <w:rsid w:val="004C4C4E"/>
    <w:rsid w:val="004C4D7E"/>
    <w:rsid w:val="004C59CD"/>
    <w:rsid w:val="004C64D1"/>
    <w:rsid w:val="004C662F"/>
    <w:rsid w:val="004C6A21"/>
    <w:rsid w:val="004C6C38"/>
    <w:rsid w:val="004D0192"/>
    <w:rsid w:val="004D04E3"/>
    <w:rsid w:val="004D270C"/>
    <w:rsid w:val="004D2E3C"/>
    <w:rsid w:val="004D392A"/>
    <w:rsid w:val="004D48CE"/>
    <w:rsid w:val="004D4E1D"/>
    <w:rsid w:val="004D64AA"/>
    <w:rsid w:val="004D7638"/>
    <w:rsid w:val="004E0103"/>
    <w:rsid w:val="004E0FFE"/>
    <w:rsid w:val="004E114E"/>
    <w:rsid w:val="004E145A"/>
    <w:rsid w:val="004E1D99"/>
    <w:rsid w:val="004E2402"/>
    <w:rsid w:val="004E2AF0"/>
    <w:rsid w:val="004E32E5"/>
    <w:rsid w:val="004E332E"/>
    <w:rsid w:val="004E3B35"/>
    <w:rsid w:val="004E4F8D"/>
    <w:rsid w:val="004E6117"/>
    <w:rsid w:val="004E6157"/>
    <w:rsid w:val="004E6782"/>
    <w:rsid w:val="004E70F0"/>
    <w:rsid w:val="004E7196"/>
    <w:rsid w:val="004E7766"/>
    <w:rsid w:val="004E79A0"/>
    <w:rsid w:val="004F0061"/>
    <w:rsid w:val="004F03EF"/>
    <w:rsid w:val="004F06C0"/>
    <w:rsid w:val="004F0DE8"/>
    <w:rsid w:val="004F0E13"/>
    <w:rsid w:val="004F0EFE"/>
    <w:rsid w:val="004F13F9"/>
    <w:rsid w:val="004F1A67"/>
    <w:rsid w:val="004F20EA"/>
    <w:rsid w:val="004F241B"/>
    <w:rsid w:val="004F28DE"/>
    <w:rsid w:val="004F3A6D"/>
    <w:rsid w:val="004F3AB0"/>
    <w:rsid w:val="004F3E53"/>
    <w:rsid w:val="004F3EB2"/>
    <w:rsid w:val="004F5C87"/>
    <w:rsid w:val="004F5F72"/>
    <w:rsid w:val="004F637A"/>
    <w:rsid w:val="004F6A59"/>
    <w:rsid w:val="004F7824"/>
    <w:rsid w:val="00501652"/>
    <w:rsid w:val="005018F4"/>
    <w:rsid w:val="00501BF5"/>
    <w:rsid w:val="00502EB2"/>
    <w:rsid w:val="005033FF"/>
    <w:rsid w:val="00504462"/>
    <w:rsid w:val="0050503B"/>
    <w:rsid w:val="0050517C"/>
    <w:rsid w:val="00505A5D"/>
    <w:rsid w:val="00505C61"/>
    <w:rsid w:val="00507CA1"/>
    <w:rsid w:val="00507DB8"/>
    <w:rsid w:val="00510203"/>
    <w:rsid w:val="00510236"/>
    <w:rsid w:val="005113AA"/>
    <w:rsid w:val="00511D85"/>
    <w:rsid w:val="00512105"/>
    <w:rsid w:val="0051253D"/>
    <w:rsid w:val="0051359A"/>
    <w:rsid w:val="005137BC"/>
    <w:rsid w:val="00513F8A"/>
    <w:rsid w:val="00514975"/>
    <w:rsid w:val="00514F7E"/>
    <w:rsid w:val="00516377"/>
    <w:rsid w:val="00516FAF"/>
    <w:rsid w:val="00517130"/>
    <w:rsid w:val="0051786E"/>
    <w:rsid w:val="00520DD3"/>
    <w:rsid w:val="00521A1B"/>
    <w:rsid w:val="00521DA2"/>
    <w:rsid w:val="00522878"/>
    <w:rsid w:val="00522B8E"/>
    <w:rsid w:val="0052303C"/>
    <w:rsid w:val="0052672A"/>
    <w:rsid w:val="005268E5"/>
    <w:rsid w:val="0052762A"/>
    <w:rsid w:val="0053154D"/>
    <w:rsid w:val="00532A1E"/>
    <w:rsid w:val="00533E3E"/>
    <w:rsid w:val="00534B95"/>
    <w:rsid w:val="005350B8"/>
    <w:rsid w:val="00535EC8"/>
    <w:rsid w:val="005367D6"/>
    <w:rsid w:val="005369C3"/>
    <w:rsid w:val="0053715B"/>
    <w:rsid w:val="00537444"/>
    <w:rsid w:val="00541C82"/>
    <w:rsid w:val="00541CA9"/>
    <w:rsid w:val="0054293D"/>
    <w:rsid w:val="00542CB4"/>
    <w:rsid w:val="00544976"/>
    <w:rsid w:val="0054642F"/>
    <w:rsid w:val="00547692"/>
    <w:rsid w:val="005500DB"/>
    <w:rsid w:val="005503F2"/>
    <w:rsid w:val="005505DF"/>
    <w:rsid w:val="00550D5F"/>
    <w:rsid w:val="0055131F"/>
    <w:rsid w:val="005522AB"/>
    <w:rsid w:val="00552496"/>
    <w:rsid w:val="00554A38"/>
    <w:rsid w:val="00554E17"/>
    <w:rsid w:val="00554F46"/>
    <w:rsid w:val="00555A73"/>
    <w:rsid w:val="00556869"/>
    <w:rsid w:val="00557373"/>
    <w:rsid w:val="0055758B"/>
    <w:rsid w:val="00560188"/>
    <w:rsid w:val="00560613"/>
    <w:rsid w:val="005606EA"/>
    <w:rsid w:val="00560BC8"/>
    <w:rsid w:val="00560EC2"/>
    <w:rsid w:val="00561013"/>
    <w:rsid w:val="005610A1"/>
    <w:rsid w:val="0056177D"/>
    <w:rsid w:val="005619DB"/>
    <w:rsid w:val="00562615"/>
    <w:rsid w:val="0056310A"/>
    <w:rsid w:val="005631F3"/>
    <w:rsid w:val="00563C52"/>
    <w:rsid w:val="0056450B"/>
    <w:rsid w:val="00564A58"/>
    <w:rsid w:val="005654CF"/>
    <w:rsid w:val="00565970"/>
    <w:rsid w:val="005660F0"/>
    <w:rsid w:val="00571F3E"/>
    <w:rsid w:val="005721A7"/>
    <w:rsid w:val="00572303"/>
    <w:rsid w:val="00573A00"/>
    <w:rsid w:val="00573C40"/>
    <w:rsid w:val="0057403B"/>
    <w:rsid w:val="00574EC2"/>
    <w:rsid w:val="00575F18"/>
    <w:rsid w:val="00576EDE"/>
    <w:rsid w:val="005773CC"/>
    <w:rsid w:val="00580B53"/>
    <w:rsid w:val="00580D0F"/>
    <w:rsid w:val="00581651"/>
    <w:rsid w:val="00581B52"/>
    <w:rsid w:val="00582212"/>
    <w:rsid w:val="00582AFA"/>
    <w:rsid w:val="0058304E"/>
    <w:rsid w:val="00584E02"/>
    <w:rsid w:val="00585079"/>
    <w:rsid w:val="005854FE"/>
    <w:rsid w:val="00585E91"/>
    <w:rsid w:val="005863FC"/>
    <w:rsid w:val="0058689A"/>
    <w:rsid w:val="00586FFA"/>
    <w:rsid w:val="0058735A"/>
    <w:rsid w:val="00587AF6"/>
    <w:rsid w:val="0059052C"/>
    <w:rsid w:val="00591A36"/>
    <w:rsid w:val="00591CEA"/>
    <w:rsid w:val="00591E14"/>
    <w:rsid w:val="0059240D"/>
    <w:rsid w:val="0059348E"/>
    <w:rsid w:val="00593B44"/>
    <w:rsid w:val="00595EBA"/>
    <w:rsid w:val="005961AF"/>
    <w:rsid w:val="0059720F"/>
    <w:rsid w:val="005A0A75"/>
    <w:rsid w:val="005A0B2E"/>
    <w:rsid w:val="005A1520"/>
    <w:rsid w:val="005A2E12"/>
    <w:rsid w:val="005A2FA2"/>
    <w:rsid w:val="005A304B"/>
    <w:rsid w:val="005A585A"/>
    <w:rsid w:val="005A5A7F"/>
    <w:rsid w:val="005A6028"/>
    <w:rsid w:val="005A604C"/>
    <w:rsid w:val="005A61F5"/>
    <w:rsid w:val="005A6334"/>
    <w:rsid w:val="005A770A"/>
    <w:rsid w:val="005B0977"/>
    <w:rsid w:val="005B0B04"/>
    <w:rsid w:val="005B110D"/>
    <w:rsid w:val="005B1168"/>
    <w:rsid w:val="005B1E38"/>
    <w:rsid w:val="005B1EE9"/>
    <w:rsid w:val="005B20A1"/>
    <w:rsid w:val="005B3B54"/>
    <w:rsid w:val="005B5363"/>
    <w:rsid w:val="005B60A6"/>
    <w:rsid w:val="005B616D"/>
    <w:rsid w:val="005B665F"/>
    <w:rsid w:val="005B681B"/>
    <w:rsid w:val="005C0211"/>
    <w:rsid w:val="005C055F"/>
    <w:rsid w:val="005C08CE"/>
    <w:rsid w:val="005C0906"/>
    <w:rsid w:val="005C0E39"/>
    <w:rsid w:val="005C2450"/>
    <w:rsid w:val="005C2C81"/>
    <w:rsid w:val="005C3FB3"/>
    <w:rsid w:val="005C4688"/>
    <w:rsid w:val="005C5EAA"/>
    <w:rsid w:val="005C60A2"/>
    <w:rsid w:val="005C6ADF"/>
    <w:rsid w:val="005C6ED3"/>
    <w:rsid w:val="005D0216"/>
    <w:rsid w:val="005D04A5"/>
    <w:rsid w:val="005D0660"/>
    <w:rsid w:val="005D0D98"/>
    <w:rsid w:val="005D196F"/>
    <w:rsid w:val="005D1B65"/>
    <w:rsid w:val="005D1D1D"/>
    <w:rsid w:val="005D1DEA"/>
    <w:rsid w:val="005D24FF"/>
    <w:rsid w:val="005D436A"/>
    <w:rsid w:val="005D44C3"/>
    <w:rsid w:val="005D5B50"/>
    <w:rsid w:val="005D5ECA"/>
    <w:rsid w:val="005D7563"/>
    <w:rsid w:val="005D7E0B"/>
    <w:rsid w:val="005E2000"/>
    <w:rsid w:val="005E2465"/>
    <w:rsid w:val="005E29E6"/>
    <w:rsid w:val="005E36F2"/>
    <w:rsid w:val="005E3918"/>
    <w:rsid w:val="005E3E39"/>
    <w:rsid w:val="005E3F74"/>
    <w:rsid w:val="005E4647"/>
    <w:rsid w:val="005E4AEB"/>
    <w:rsid w:val="005E5359"/>
    <w:rsid w:val="005E5532"/>
    <w:rsid w:val="005E556A"/>
    <w:rsid w:val="005E5700"/>
    <w:rsid w:val="005E5719"/>
    <w:rsid w:val="005E6421"/>
    <w:rsid w:val="005E6B7C"/>
    <w:rsid w:val="005F0885"/>
    <w:rsid w:val="005F0BB3"/>
    <w:rsid w:val="005F284A"/>
    <w:rsid w:val="005F2978"/>
    <w:rsid w:val="005F43F5"/>
    <w:rsid w:val="005F4FE1"/>
    <w:rsid w:val="005F598B"/>
    <w:rsid w:val="005F5A86"/>
    <w:rsid w:val="005F6364"/>
    <w:rsid w:val="005F6908"/>
    <w:rsid w:val="006007AB"/>
    <w:rsid w:val="006007D8"/>
    <w:rsid w:val="006011D2"/>
    <w:rsid w:val="0060144A"/>
    <w:rsid w:val="00601844"/>
    <w:rsid w:val="0060193A"/>
    <w:rsid w:val="00602DE7"/>
    <w:rsid w:val="00603C43"/>
    <w:rsid w:val="0060488C"/>
    <w:rsid w:val="00604B8F"/>
    <w:rsid w:val="00604ED5"/>
    <w:rsid w:val="00605DA3"/>
    <w:rsid w:val="0060650F"/>
    <w:rsid w:val="006069A3"/>
    <w:rsid w:val="006075ED"/>
    <w:rsid w:val="0060778B"/>
    <w:rsid w:val="00607CE5"/>
    <w:rsid w:val="00610175"/>
    <w:rsid w:val="006107E2"/>
    <w:rsid w:val="00610BB4"/>
    <w:rsid w:val="00610D72"/>
    <w:rsid w:val="00611425"/>
    <w:rsid w:val="0061151F"/>
    <w:rsid w:val="00611D43"/>
    <w:rsid w:val="00611DCA"/>
    <w:rsid w:val="006123EC"/>
    <w:rsid w:val="006154ED"/>
    <w:rsid w:val="00615926"/>
    <w:rsid w:val="00616BD4"/>
    <w:rsid w:val="00616FAC"/>
    <w:rsid w:val="006176F4"/>
    <w:rsid w:val="00617C3C"/>
    <w:rsid w:val="006200DF"/>
    <w:rsid w:val="0062011F"/>
    <w:rsid w:val="00621585"/>
    <w:rsid w:val="00621FFA"/>
    <w:rsid w:val="00622487"/>
    <w:rsid w:val="006224E7"/>
    <w:rsid w:val="0062306D"/>
    <w:rsid w:val="006236C6"/>
    <w:rsid w:val="00624159"/>
    <w:rsid w:val="00624AE5"/>
    <w:rsid w:val="00625C99"/>
    <w:rsid w:val="0062660E"/>
    <w:rsid w:val="00626E13"/>
    <w:rsid w:val="00627433"/>
    <w:rsid w:val="0062768A"/>
    <w:rsid w:val="00630071"/>
    <w:rsid w:val="006301BB"/>
    <w:rsid w:val="00630BC8"/>
    <w:rsid w:val="00631663"/>
    <w:rsid w:val="00631BD5"/>
    <w:rsid w:val="006325EF"/>
    <w:rsid w:val="00632A4A"/>
    <w:rsid w:val="00633DC1"/>
    <w:rsid w:val="006356C5"/>
    <w:rsid w:val="00635A6E"/>
    <w:rsid w:val="00636076"/>
    <w:rsid w:val="006367D6"/>
    <w:rsid w:val="00636D19"/>
    <w:rsid w:val="00637C8A"/>
    <w:rsid w:val="00637DC3"/>
    <w:rsid w:val="00640DCC"/>
    <w:rsid w:val="00641B41"/>
    <w:rsid w:val="006420CB"/>
    <w:rsid w:val="00643B59"/>
    <w:rsid w:val="00643FA9"/>
    <w:rsid w:val="006454CB"/>
    <w:rsid w:val="0064554B"/>
    <w:rsid w:val="00645B52"/>
    <w:rsid w:val="00645E76"/>
    <w:rsid w:val="0064646C"/>
    <w:rsid w:val="00646F43"/>
    <w:rsid w:val="006474E1"/>
    <w:rsid w:val="006477EA"/>
    <w:rsid w:val="0064787F"/>
    <w:rsid w:val="00647BCF"/>
    <w:rsid w:val="00650056"/>
    <w:rsid w:val="00650563"/>
    <w:rsid w:val="00650EB6"/>
    <w:rsid w:val="00651083"/>
    <w:rsid w:val="0065149B"/>
    <w:rsid w:val="00651DAE"/>
    <w:rsid w:val="00651E07"/>
    <w:rsid w:val="00651F11"/>
    <w:rsid w:val="00652B12"/>
    <w:rsid w:val="0065327B"/>
    <w:rsid w:val="00653799"/>
    <w:rsid w:val="00653EFE"/>
    <w:rsid w:val="006548D6"/>
    <w:rsid w:val="0065503F"/>
    <w:rsid w:val="00655123"/>
    <w:rsid w:val="00655191"/>
    <w:rsid w:val="00656008"/>
    <w:rsid w:val="00656550"/>
    <w:rsid w:val="00657C44"/>
    <w:rsid w:val="00660441"/>
    <w:rsid w:val="00660B7B"/>
    <w:rsid w:val="00661466"/>
    <w:rsid w:val="006614A0"/>
    <w:rsid w:val="00662711"/>
    <w:rsid w:val="00662813"/>
    <w:rsid w:val="0066336D"/>
    <w:rsid w:val="00663A2F"/>
    <w:rsid w:val="00664822"/>
    <w:rsid w:val="00665883"/>
    <w:rsid w:val="00665AEE"/>
    <w:rsid w:val="00666011"/>
    <w:rsid w:val="00666415"/>
    <w:rsid w:val="00666464"/>
    <w:rsid w:val="0066672A"/>
    <w:rsid w:val="00666BE7"/>
    <w:rsid w:val="00666F17"/>
    <w:rsid w:val="006674F2"/>
    <w:rsid w:val="006702FC"/>
    <w:rsid w:val="00670607"/>
    <w:rsid w:val="00671B30"/>
    <w:rsid w:val="00671E29"/>
    <w:rsid w:val="006726E7"/>
    <w:rsid w:val="00673C3B"/>
    <w:rsid w:val="006741BB"/>
    <w:rsid w:val="006742B5"/>
    <w:rsid w:val="0067463A"/>
    <w:rsid w:val="00674938"/>
    <w:rsid w:val="00674EC3"/>
    <w:rsid w:val="00675562"/>
    <w:rsid w:val="0067718E"/>
    <w:rsid w:val="00677843"/>
    <w:rsid w:val="00677B0F"/>
    <w:rsid w:val="00677DC7"/>
    <w:rsid w:val="006805F6"/>
    <w:rsid w:val="00681B0F"/>
    <w:rsid w:val="0068257A"/>
    <w:rsid w:val="00684E46"/>
    <w:rsid w:val="0068507F"/>
    <w:rsid w:val="006915DD"/>
    <w:rsid w:val="006916C0"/>
    <w:rsid w:val="00691ACB"/>
    <w:rsid w:val="00691BD2"/>
    <w:rsid w:val="00693AF3"/>
    <w:rsid w:val="00693BCC"/>
    <w:rsid w:val="00693D31"/>
    <w:rsid w:val="00693E61"/>
    <w:rsid w:val="00694B49"/>
    <w:rsid w:val="00695908"/>
    <w:rsid w:val="00695AED"/>
    <w:rsid w:val="00696829"/>
    <w:rsid w:val="00696A20"/>
    <w:rsid w:val="006A0849"/>
    <w:rsid w:val="006A1A41"/>
    <w:rsid w:val="006A2846"/>
    <w:rsid w:val="006A324D"/>
    <w:rsid w:val="006A3420"/>
    <w:rsid w:val="006A3587"/>
    <w:rsid w:val="006A4180"/>
    <w:rsid w:val="006A4976"/>
    <w:rsid w:val="006A4BDD"/>
    <w:rsid w:val="006A4C3D"/>
    <w:rsid w:val="006A4DDA"/>
    <w:rsid w:val="006A4FD5"/>
    <w:rsid w:val="006A720E"/>
    <w:rsid w:val="006A733C"/>
    <w:rsid w:val="006A7B2B"/>
    <w:rsid w:val="006A7F18"/>
    <w:rsid w:val="006A7F9A"/>
    <w:rsid w:val="006B0A13"/>
    <w:rsid w:val="006B1A62"/>
    <w:rsid w:val="006B1B17"/>
    <w:rsid w:val="006B1BE0"/>
    <w:rsid w:val="006B2040"/>
    <w:rsid w:val="006B302F"/>
    <w:rsid w:val="006B3803"/>
    <w:rsid w:val="006B44B2"/>
    <w:rsid w:val="006B4601"/>
    <w:rsid w:val="006B4BDE"/>
    <w:rsid w:val="006B5013"/>
    <w:rsid w:val="006B5932"/>
    <w:rsid w:val="006B5D33"/>
    <w:rsid w:val="006B61D5"/>
    <w:rsid w:val="006B6477"/>
    <w:rsid w:val="006B64A4"/>
    <w:rsid w:val="006B73E0"/>
    <w:rsid w:val="006C006D"/>
    <w:rsid w:val="006C0CEF"/>
    <w:rsid w:val="006C0DAD"/>
    <w:rsid w:val="006C10C7"/>
    <w:rsid w:val="006C3A61"/>
    <w:rsid w:val="006C4F81"/>
    <w:rsid w:val="006C6DC0"/>
    <w:rsid w:val="006C7729"/>
    <w:rsid w:val="006D0347"/>
    <w:rsid w:val="006D08AA"/>
    <w:rsid w:val="006D0C4C"/>
    <w:rsid w:val="006D13C4"/>
    <w:rsid w:val="006D1586"/>
    <w:rsid w:val="006D47F8"/>
    <w:rsid w:val="006D4D37"/>
    <w:rsid w:val="006D7499"/>
    <w:rsid w:val="006D75BF"/>
    <w:rsid w:val="006E01DD"/>
    <w:rsid w:val="006E0A3C"/>
    <w:rsid w:val="006E12B7"/>
    <w:rsid w:val="006E12DE"/>
    <w:rsid w:val="006E14E4"/>
    <w:rsid w:val="006E16FC"/>
    <w:rsid w:val="006E1C79"/>
    <w:rsid w:val="006E1EE8"/>
    <w:rsid w:val="006E2D33"/>
    <w:rsid w:val="006E3283"/>
    <w:rsid w:val="006E3363"/>
    <w:rsid w:val="006E33D4"/>
    <w:rsid w:val="006E44B6"/>
    <w:rsid w:val="006E4D20"/>
    <w:rsid w:val="006E4F75"/>
    <w:rsid w:val="006E529F"/>
    <w:rsid w:val="006E677C"/>
    <w:rsid w:val="006E7CBF"/>
    <w:rsid w:val="006E7D40"/>
    <w:rsid w:val="006F0705"/>
    <w:rsid w:val="006F08CB"/>
    <w:rsid w:val="006F0FD4"/>
    <w:rsid w:val="006F1352"/>
    <w:rsid w:val="006F1B92"/>
    <w:rsid w:val="006F1E1D"/>
    <w:rsid w:val="006F25F1"/>
    <w:rsid w:val="006F3011"/>
    <w:rsid w:val="006F3896"/>
    <w:rsid w:val="006F44D3"/>
    <w:rsid w:val="006F47F4"/>
    <w:rsid w:val="006F653F"/>
    <w:rsid w:val="006F6B2E"/>
    <w:rsid w:val="006F729C"/>
    <w:rsid w:val="006F72E6"/>
    <w:rsid w:val="006F743C"/>
    <w:rsid w:val="007018D6"/>
    <w:rsid w:val="0070215A"/>
    <w:rsid w:val="00702DDC"/>
    <w:rsid w:val="00703202"/>
    <w:rsid w:val="0070344A"/>
    <w:rsid w:val="00703528"/>
    <w:rsid w:val="0070462A"/>
    <w:rsid w:val="007047B5"/>
    <w:rsid w:val="00704893"/>
    <w:rsid w:val="00704EC0"/>
    <w:rsid w:val="00705A36"/>
    <w:rsid w:val="00707511"/>
    <w:rsid w:val="007079CD"/>
    <w:rsid w:val="007108D8"/>
    <w:rsid w:val="00710A3C"/>
    <w:rsid w:val="00711436"/>
    <w:rsid w:val="00711BEF"/>
    <w:rsid w:val="00712E68"/>
    <w:rsid w:val="00714D58"/>
    <w:rsid w:val="00715140"/>
    <w:rsid w:val="00715240"/>
    <w:rsid w:val="00715257"/>
    <w:rsid w:val="007175F2"/>
    <w:rsid w:val="00717999"/>
    <w:rsid w:val="007210C2"/>
    <w:rsid w:val="00721603"/>
    <w:rsid w:val="007218C5"/>
    <w:rsid w:val="00724E7F"/>
    <w:rsid w:val="00724F25"/>
    <w:rsid w:val="007250DC"/>
    <w:rsid w:val="00725F07"/>
    <w:rsid w:val="007262C8"/>
    <w:rsid w:val="007264F9"/>
    <w:rsid w:val="00726A2F"/>
    <w:rsid w:val="00727112"/>
    <w:rsid w:val="007276A0"/>
    <w:rsid w:val="00727846"/>
    <w:rsid w:val="00727BF8"/>
    <w:rsid w:val="007302FB"/>
    <w:rsid w:val="00730C0A"/>
    <w:rsid w:val="00732567"/>
    <w:rsid w:val="00733565"/>
    <w:rsid w:val="00734A4F"/>
    <w:rsid w:val="00734C1A"/>
    <w:rsid w:val="00734D9B"/>
    <w:rsid w:val="00735E5A"/>
    <w:rsid w:val="00735E8B"/>
    <w:rsid w:val="0073699C"/>
    <w:rsid w:val="007400CD"/>
    <w:rsid w:val="00741957"/>
    <w:rsid w:val="00741A7C"/>
    <w:rsid w:val="00742C65"/>
    <w:rsid w:val="0074327A"/>
    <w:rsid w:val="00743583"/>
    <w:rsid w:val="00744A8A"/>
    <w:rsid w:val="0074548B"/>
    <w:rsid w:val="00747111"/>
    <w:rsid w:val="00747816"/>
    <w:rsid w:val="00747B59"/>
    <w:rsid w:val="0075121E"/>
    <w:rsid w:val="007525B2"/>
    <w:rsid w:val="0075267B"/>
    <w:rsid w:val="007531E8"/>
    <w:rsid w:val="00754390"/>
    <w:rsid w:val="007545D8"/>
    <w:rsid w:val="00756FDF"/>
    <w:rsid w:val="00757E3D"/>
    <w:rsid w:val="0076039D"/>
    <w:rsid w:val="00760CCF"/>
    <w:rsid w:val="00761366"/>
    <w:rsid w:val="00761550"/>
    <w:rsid w:val="0076308C"/>
    <w:rsid w:val="007632A5"/>
    <w:rsid w:val="00763859"/>
    <w:rsid w:val="0076389F"/>
    <w:rsid w:val="00764005"/>
    <w:rsid w:val="007657F1"/>
    <w:rsid w:val="00765842"/>
    <w:rsid w:val="00766C5C"/>
    <w:rsid w:val="00766C80"/>
    <w:rsid w:val="00767CEB"/>
    <w:rsid w:val="007710D5"/>
    <w:rsid w:val="00771164"/>
    <w:rsid w:val="007718A6"/>
    <w:rsid w:val="007727CC"/>
    <w:rsid w:val="007740C9"/>
    <w:rsid w:val="00774543"/>
    <w:rsid w:val="007747FB"/>
    <w:rsid w:val="00774E6F"/>
    <w:rsid w:val="00775590"/>
    <w:rsid w:val="00776239"/>
    <w:rsid w:val="00776285"/>
    <w:rsid w:val="00776C92"/>
    <w:rsid w:val="00776D81"/>
    <w:rsid w:val="00777052"/>
    <w:rsid w:val="00781217"/>
    <w:rsid w:val="00782198"/>
    <w:rsid w:val="00782A54"/>
    <w:rsid w:val="00782E36"/>
    <w:rsid w:val="00783031"/>
    <w:rsid w:val="0078314C"/>
    <w:rsid w:val="007833F5"/>
    <w:rsid w:val="00783847"/>
    <w:rsid w:val="0078388A"/>
    <w:rsid w:val="00783FAC"/>
    <w:rsid w:val="007847C6"/>
    <w:rsid w:val="007858AD"/>
    <w:rsid w:val="0078608D"/>
    <w:rsid w:val="007867B5"/>
    <w:rsid w:val="00786FA6"/>
    <w:rsid w:val="007871A8"/>
    <w:rsid w:val="0079098E"/>
    <w:rsid w:val="00791BFB"/>
    <w:rsid w:val="00791CC4"/>
    <w:rsid w:val="00792BA5"/>
    <w:rsid w:val="0079380F"/>
    <w:rsid w:val="00793C2A"/>
    <w:rsid w:val="007960EC"/>
    <w:rsid w:val="007965B2"/>
    <w:rsid w:val="007969AC"/>
    <w:rsid w:val="00797AF8"/>
    <w:rsid w:val="00797EB4"/>
    <w:rsid w:val="007A00B4"/>
    <w:rsid w:val="007A02F3"/>
    <w:rsid w:val="007A1B95"/>
    <w:rsid w:val="007A20AF"/>
    <w:rsid w:val="007A29C8"/>
    <w:rsid w:val="007A2B7D"/>
    <w:rsid w:val="007A36AA"/>
    <w:rsid w:val="007A3738"/>
    <w:rsid w:val="007A39B2"/>
    <w:rsid w:val="007A3ACE"/>
    <w:rsid w:val="007A660F"/>
    <w:rsid w:val="007B0050"/>
    <w:rsid w:val="007B0934"/>
    <w:rsid w:val="007B0D62"/>
    <w:rsid w:val="007B0F58"/>
    <w:rsid w:val="007B16FF"/>
    <w:rsid w:val="007B18DE"/>
    <w:rsid w:val="007B1C09"/>
    <w:rsid w:val="007B1EC9"/>
    <w:rsid w:val="007B1EED"/>
    <w:rsid w:val="007B2A37"/>
    <w:rsid w:val="007B2E07"/>
    <w:rsid w:val="007B333A"/>
    <w:rsid w:val="007B3589"/>
    <w:rsid w:val="007B6FD6"/>
    <w:rsid w:val="007B7453"/>
    <w:rsid w:val="007B7A1C"/>
    <w:rsid w:val="007B7B3B"/>
    <w:rsid w:val="007C087D"/>
    <w:rsid w:val="007C0A40"/>
    <w:rsid w:val="007C0CDA"/>
    <w:rsid w:val="007C1819"/>
    <w:rsid w:val="007C19EC"/>
    <w:rsid w:val="007C1F67"/>
    <w:rsid w:val="007C548B"/>
    <w:rsid w:val="007C5638"/>
    <w:rsid w:val="007C5921"/>
    <w:rsid w:val="007C7B1D"/>
    <w:rsid w:val="007D0630"/>
    <w:rsid w:val="007D155D"/>
    <w:rsid w:val="007D1A92"/>
    <w:rsid w:val="007D25B5"/>
    <w:rsid w:val="007D2EAC"/>
    <w:rsid w:val="007D2EBD"/>
    <w:rsid w:val="007D33D8"/>
    <w:rsid w:val="007D37DB"/>
    <w:rsid w:val="007D3CCC"/>
    <w:rsid w:val="007D3FB0"/>
    <w:rsid w:val="007D45A9"/>
    <w:rsid w:val="007D599D"/>
    <w:rsid w:val="007D6297"/>
    <w:rsid w:val="007D6499"/>
    <w:rsid w:val="007D6A5A"/>
    <w:rsid w:val="007D78F4"/>
    <w:rsid w:val="007D7DA5"/>
    <w:rsid w:val="007E0400"/>
    <w:rsid w:val="007E0935"/>
    <w:rsid w:val="007E0E4F"/>
    <w:rsid w:val="007E1178"/>
    <w:rsid w:val="007E2066"/>
    <w:rsid w:val="007E212F"/>
    <w:rsid w:val="007E2504"/>
    <w:rsid w:val="007E2B17"/>
    <w:rsid w:val="007E3DC3"/>
    <w:rsid w:val="007E557A"/>
    <w:rsid w:val="007E5855"/>
    <w:rsid w:val="007E6315"/>
    <w:rsid w:val="007E64E7"/>
    <w:rsid w:val="007E685C"/>
    <w:rsid w:val="007F030C"/>
    <w:rsid w:val="007F070A"/>
    <w:rsid w:val="007F09BF"/>
    <w:rsid w:val="007F1138"/>
    <w:rsid w:val="007F4AB6"/>
    <w:rsid w:val="007F4BF0"/>
    <w:rsid w:val="007F58A4"/>
    <w:rsid w:val="007F5A3A"/>
    <w:rsid w:val="007F5D2A"/>
    <w:rsid w:val="007F60EF"/>
    <w:rsid w:val="007F61DE"/>
    <w:rsid w:val="007F64CC"/>
    <w:rsid w:val="007F655A"/>
    <w:rsid w:val="007F78A0"/>
    <w:rsid w:val="007F7D4F"/>
    <w:rsid w:val="0080114E"/>
    <w:rsid w:val="00801343"/>
    <w:rsid w:val="008016C6"/>
    <w:rsid w:val="00802747"/>
    <w:rsid w:val="00803393"/>
    <w:rsid w:val="0080362F"/>
    <w:rsid w:val="00803976"/>
    <w:rsid w:val="00804254"/>
    <w:rsid w:val="00805388"/>
    <w:rsid w:val="00805C25"/>
    <w:rsid w:val="008075C1"/>
    <w:rsid w:val="008077C2"/>
    <w:rsid w:val="00807E05"/>
    <w:rsid w:val="00810309"/>
    <w:rsid w:val="00812299"/>
    <w:rsid w:val="0081239B"/>
    <w:rsid w:val="0081239C"/>
    <w:rsid w:val="0081245C"/>
    <w:rsid w:val="00812996"/>
    <w:rsid w:val="00812DE8"/>
    <w:rsid w:val="0081339E"/>
    <w:rsid w:val="008147D8"/>
    <w:rsid w:val="008153AC"/>
    <w:rsid w:val="00815E62"/>
    <w:rsid w:val="00816E72"/>
    <w:rsid w:val="008200DE"/>
    <w:rsid w:val="00820793"/>
    <w:rsid w:val="00821193"/>
    <w:rsid w:val="00821785"/>
    <w:rsid w:val="00821A50"/>
    <w:rsid w:val="00822288"/>
    <w:rsid w:val="00822B09"/>
    <w:rsid w:val="0082329B"/>
    <w:rsid w:val="00823524"/>
    <w:rsid w:val="00825464"/>
    <w:rsid w:val="008257A2"/>
    <w:rsid w:val="00825D4E"/>
    <w:rsid w:val="0082684A"/>
    <w:rsid w:val="00826D7F"/>
    <w:rsid w:val="0082723B"/>
    <w:rsid w:val="00827C60"/>
    <w:rsid w:val="00830C8E"/>
    <w:rsid w:val="0083159B"/>
    <w:rsid w:val="008319E4"/>
    <w:rsid w:val="00831EEF"/>
    <w:rsid w:val="00832809"/>
    <w:rsid w:val="00833488"/>
    <w:rsid w:val="00833714"/>
    <w:rsid w:val="00834088"/>
    <w:rsid w:val="00834E42"/>
    <w:rsid w:val="00835D59"/>
    <w:rsid w:val="00835E8A"/>
    <w:rsid w:val="00836933"/>
    <w:rsid w:val="008369A8"/>
    <w:rsid w:val="00836E0C"/>
    <w:rsid w:val="00836F56"/>
    <w:rsid w:val="008373BE"/>
    <w:rsid w:val="008376D7"/>
    <w:rsid w:val="008377EA"/>
    <w:rsid w:val="00837C62"/>
    <w:rsid w:val="00837F60"/>
    <w:rsid w:val="00841574"/>
    <w:rsid w:val="00842246"/>
    <w:rsid w:val="008425C3"/>
    <w:rsid w:val="00843309"/>
    <w:rsid w:val="0084352A"/>
    <w:rsid w:val="0084369D"/>
    <w:rsid w:val="00843710"/>
    <w:rsid w:val="00843F28"/>
    <w:rsid w:val="008454B6"/>
    <w:rsid w:val="00845532"/>
    <w:rsid w:val="00845738"/>
    <w:rsid w:val="00845F5B"/>
    <w:rsid w:val="00845FC7"/>
    <w:rsid w:val="00845FD7"/>
    <w:rsid w:val="00847643"/>
    <w:rsid w:val="00850192"/>
    <w:rsid w:val="00850619"/>
    <w:rsid w:val="00850E02"/>
    <w:rsid w:val="00850E19"/>
    <w:rsid w:val="008516F5"/>
    <w:rsid w:val="008517C9"/>
    <w:rsid w:val="00851C0B"/>
    <w:rsid w:val="00852ACD"/>
    <w:rsid w:val="00852F7A"/>
    <w:rsid w:val="008551BE"/>
    <w:rsid w:val="00855D6B"/>
    <w:rsid w:val="00856744"/>
    <w:rsid w:val="00856F0B"/>
    <w:rsid w:val="00857F58"/>
    <w:rsid w:val="00861294"/>
    <w:rsid w:val="008613FB"/>
    <w:rsid w:val="00861E7B"/>
    <w:rsid w:val="00863F8D"/>
    <w:rsid w:val="00864181"/>
    <w:rsid w:val="00864574"/>
    <w:rsid w:val="00866A59"/>
    <w:rsid w:val="00870848"/>
    <w:rsid w:val="00870CF2"/>
    <w:rsid w:val="00870E71"/>
    <w:rsid w:val="00870EBA"/>
    <w:rsid w:val="0087100E"/>
    <w:rsid w:val="00872E39"/>
    <w:rsid w:val="00873FA9"/>
    <w:rsid w:val="00874075"/>
    <w:rsid w:val="008744CB"/>
    <w:rsid w:val="008745B0"/>
    <w:rsid w:val="008748C2"/>
    <w:rsid w:val="0087501D"/>
    <w:rsid w:val="0087699F"/>
    <w:rsid w:val="00876DB6"/>
    <w:rsid w:val="00876E93"/>
    <w:rsid w:val="00876FA5"/>
    <w:rsid w:val="00877A4F"/>
    <w:rsid w:val="00880580"/>
    <w:rsid w:val="00880CBD"/>
    <w:rsid w:val="008813B2"/>
    <w:rsid w:val="0088148F"/>
    <w:rsid w:val="008817FF"/>
    <w:rsid w:val="0088181F"/>
    <w:rsid w:val="00884EA8"/>
    <w:rsid w:val="008863E2"/>
    <w:rsid w:val="008867F9"/>
    <w:rsid w:val="00886ADA"/>
    <w:rsid w:val="0089123E"/>
    <w:rsid w:val="008914B0"/>
    <w:rsid w:val="008921F9"/>
    <w:rsid w:val="008929C4"/>
    <w:rsid w:val="00892CE1"/>
    <w:rsid w:val="0089330A"/>
    <w:rsid w:val="00893924"/>
    <w:rsid w:val="00893D1A"/>
    <w:rsid w:val="00894167"/>
    <w:rsid w:val="00895166"/>
    <w:rsid w:val="008951D4"/>
    <w:rsid w:val="0089638E"/>
    <w:rsid w:val="008964D6"/>
    <w:rsid w:val="008973E2"/>
    <w:rsid w:val="00897F49"/>
    <w:rsid w:val="008A0071"/>
    <w:rsid w:val="008A07A6"/>
    <w:rsid w:val="008A1312"/>
    <w:rsid w:val="008A1942"/>
    <w:rsid w:val="008A25D2"/>
    <w:rsid w:val="008A28F2"/>
    <w:rsid w:val="008A2920"/>
    <w:rsid w:val="008A382A"/>
    <w:rsid w:val="008A42A0"/>
    <w:rsid w:val="008A4659"/>
    <w:rsid w:val="008A4A54"/>
    <w:rsid w:val="008A5088"/>
    <w:rsid w:val="008A5BE5"/>
    <w:rsid w:val="008A5D86"/>
    <w:rsid w:val="008A5FD4"/>
    <w:rsid w:val="008A6368"/>
    <w:rsid w:val="008A6777"/>
    <w:rsid w:val="008A6BB5"/>
    <w:rsid w:val="008A6BC6"/>
    <w:rsid w:val="008A787A"/>
    <w:rsid w:val="008A7C2C"/>
    <w:rsid w:val="008B0CAB"/>
    <w:rsid w:val="008B18E8"/>
    <w:rsid w:val="008B21A8"/>
    <w:rsid w:val="008B2870"/>
    <w:rsid w:val="008B2BDF"/>
    <w:rsid w:val="008B2F78"/>
    <w:rsid w:val="008B3A21"/>
    <w:rsid w:val="008B470E"/>
    <w:rsid w:val="008B640C"/>
    <w:rsid w:val="008B6C60"/>
    <w:rsid w:val="008B7DF6"/>
    <w:rsid w:val="008C0329"/>
    <w:rsid w:val="008C035A"/>
    <w:rsid w:val="008C15EC"/>
    <w:rsid w:val="008C19CE"/>
    <w:rsid w:val="008C1B16"/>
    <w:rsid w:val="008C21CD"/>
    <w:rsid w:val="008C248E"/>
    <w:rsid w:val="008C2533"/>
    <w:rsid w:val="008C2691"/>
    <w:rsid w:val="008C36A7"/>
    <w:rsid w:val="008C4597"/>
    <w:rsid w:val="008C49FE"/>
    <w:rsid w:val="008C4C0A"/>
    <w:rsid w:val="008C5092"/>
    <w:rsid w:val="008C5502"/>
    <w:rsid w:val="008C6830"/>
    <w:rsid w:val="008C7134"/>
    <w:rsid w:val="008C73F5"/>
    <w:rsid w:val="008D0083"/>
    <w:rsid w:val="008D06B6"/>
    <w:rsid w:val="008D0742"/>
    <w:rsid w:val="008D0CFC"/>
    <w:rsid w:val="008D1739"/>
    <w:rsid w:val="008D1D48"/>
    <w:rsid w:val="008D3573"/>
    <w:rsid w:val="008D3A71"/>
    <w:rsid w:val="008D4661"/>
    <w:rsid w:val="008D4AC9"/>
    <w:rsid w:val="008D5351"/>
    <w:rsid w:val="008D58A9"/>
    <w:rsid w:val="008D6105"/>
    <w:rsid w:val="008D6666"/>
    <w:rsid w:val="008D6CC0"/>
    <w:rsid w:val="008D6E9C"/>
    <w:rsid w:val="008D6F50"/>
    <w:rsid w:val="008D7743"/>
    <w:rsid w:val="008D77DF"/>
    <w:rsid w:val="008D79F8"/>
    <w:rsid w:val="008E0A27"/>
    <w:rsid w:val="008E17DE"/>
    <w:rsid w:val="008E18F3"/>
    <w:rsid w:val="008E3215"/>
    <w:rsid w:val="008E3227"/>
    <w:rsid w:val="008E33C4"/>
    <w:rsid w:val="008E39F7"/>
    <w:rsid w:val="008E3A8B"/>
    <w:rsid w:val="008E46E9"/>
    <w:rsid w:val="008E4815"/>
    <w:rsid w:val="008E50D6"/>
    <w:rsid w:val="008E5898"/>
    <w:rsid w:val="008E59C8"/>
    <w:rsid w:val="008E6B06"/>
    <w:rsid w:val="008E7DDB"/>
    <w:rsid w:val="008F07B1"/>
    <w:rsid w:val="008F09C2"/>
    <w:rsid w:val="008F0C29"/>
    <w:rsid w:val="008F1A4B"/>
    <w:rsid w:val="008F1B17"/>
    <w:rsid w:val="008F1EB6"/>
    <w:rsid w:val="008F3298"/>
    <w:rsid w:val="008F34C1"/>
    <w:rsid w:val="008F3F6F"/>
    <w:rsid w:val="008F4190"/>
    <w:rsid w:val="008F423D"/>
    <w:rsid w:val="008F4360"/>
    <w:rsid w:val="008F5356"/>
    <w:rsid w:val="008F659D"/>
    <w:rsid w:val="008F6A27"/>
    <w:rsid w:val="008F711C"/>
    <w:rsid w:val="008F74EF"/>
    <w:rsid w:val="008F7E03"/>
    <w:rsid w:val="009005F7"/>
    <w:rsid w:val="00900D6B"/>
    <w:rsid w:val="00900EA0"/>
    <w:rsid w:val="009015F9"/>
    <w:rsid w:val="00902228"/>
    <w:rsid w:val="00902723"/>
    <w:rsid w:val="009038DD"/>
    <w:rsid w:val="0090518A"/>
    <w:rsid w:val="009051D5"/>
    <w:rsid w:val="00906E16"/>
    <w:rsid w:val="00907C64"/>
    <w:rsid w:val="009102D4"/>
    <w:rsid w:val="00910C78"/>
    <w:rsid w:val="00911274"/>
    <w:rsid w:val="00911664"/>
    <w:rsid w:val="0091180A"/>
    <w:rsid w:val="00911F81"/>
    <w:rsid w:val="00912861"/>
    <w:rsid w:val="00913360"/>
    <w:rsid w:val="00913737"/>
    <w:rsid w:val="00913C7A"/>
    <w:rsid w:val="00914107"/>
    <w:rsid w:val="00914338"/>
    <w:rsid w:val="009155E7"/>
    <w:rsid w:val="009162F1"/>
    <w:rsid w:val="00917270"/>
    <w:rsid w:val="0091737C"/>
    <w:rsid w:val="00917868"/>
    <w:rsid w:val="00917F62"/>
    <w:rsid w:val="00920A4C"/>
    <w:rsid w:val="009211A1"/>
    <w:rsid w:val="009225F2"/>
    <w:rsid w:val="009236A9"/>
    <w:rsid w:val="00923730"/>
    <w:rsid w:val="00923D98"/>
    <w:rsid w:val="0092463E"/>
    <w:rsid w:val="009246AF"/>
    <w:rsid w:val="00924A3B"/>
    <w:rsid w:val="00924A56"/>
    <w:rsid w:val="00924AF7"/>
    <w:rsid w:val="00925804"/>
    <w:rsid w:val="0092591F"/>
    <w:rsid w:val="00925964"/>
    <w:rsid w:val="00925C6E"/>
    <w:rsid w:val="00926B30"/>
    <w:rsid w:val="00926D6D"/>
    <w:rsid w:val="00930217"/>
    <w:rsid w:val="009302D9"/>
    <w:rsid w:val="00931057"/>
    <w:rsid w:val="009325CA"/>
    <w:rsid w:val="00933017"/>
    <w:rsid w:val="0093343E"/>
    <w:rsid w:val="009335EC"/>
    <w:rsid w:val="0093367C"/>
    <w:rsid w:val="00934EA5"/>
    <w:rsid w:val="00935ADD"/>
    <w:rsid w:val="00935D4A"/>
    <w:rsid w:val="00935EBA"/>
    <w:rsid w:val="009367CD"/>
    <w:rsid w:val="00936B93"/>
    <w:rsid w:val="0093751E"/>
    <w:rsid w:val="0093777E"/>
    <w:rsid w:val="00940793"/>
    <w:rsid w:val="00941367"/>
    <w:rsid w:val="00941664"/>
    <w:rsid w:val="00941953"/>
    <w:rsid w:val="00942076"/>
    <w:rsid w:val="00942E93"/>
    <w:rsid w:val="00942F6F"/>
    <w:rsid w:val="009434D6"/>
    <w:rsid w:val="00943601"/>
    <w:rsid w:val="00943797"/>
    <w:rsid w:val="00944C40"/>
    <w:rsid w:val="00945319"/>
    <w:rsid w:val="0094611B"/>
    <w:rsid w:val="00946A2A"/>
    <w:rsid w:val="00946A37"/>
    <w:rsid w:val="00947753"/>
    <w:rsid w:val="00947981"/>
    <w:rsid w:val="00947F3F"/>
    <w:rsid w:val="00950511"/>
    <w:rsid w:val="00950B3A"/>
    <w:rsid w:val="009525B3"/>
    <w:rsid w:val="009525C8"/>
    <w:rsid w:val="009534A5"/>
    <w:rsid w:val="00953A5A"/>
    <w:rsid w:val="00953E24"/>
    <w:rsid w:val="009546D8"/>
    <w:rsid w:val="009549F3"/>
    <w:rsid w:val="009555BA"/>
    <w:rsid w:val="00955A11"/>
    <w:rsid w:val="00955D79"/>
    <w:rsid w:val="00957382"/>
    <w:rsid w:val="00957D96"/>
    <w:rsid w:val="009605BE"/>
    <w:rsid w:val="00961139"/>
    <w:rsid w:val="00961351"/>
    <w:rsid w:val="009615A5"/>
    <w:rsid w:val="009629EC"/>
    <w:rsid w:val="00962E7D"/>
    <w:rsid w:val="0096311D"/>
    <w:rsid w:val="00963392"/>
    <w:rsid w:val="0096408A"/>
    <w:rsid w:val="009644E4"/>
    <w:rsid w:val="00964CC2"/>
    <w:rsid w:val="0096585A"/>
    <w:rsid w:val="00966108"/>
    <w:rsid w:val="00966C72"/>
    <w:rsid w:val="009671AD"/>
    <w:rsid w:val="00970E95"/>
    <w:rsid w:val="0097119C"/>
    <w:rsid w:val="00971651"/>
    <w:rsid w:val="00972C01"/>
    <w:rsid w:val="00973035"/>
    <w:rsid w:val="00973CB2"/>
    <w:rsid w:val="009744F6"/>
    <w:rsid w:val="0097545F"/>
    <w:rsid w:val="00975CC8"/>
    <w:rsid w:val="009767A4"/>
    <w:rsid w:val="0098021A"/>
    <w:rsid w:val="00980D8C"/>
    <w:rsid w:val="009814D3"/>
    <w:rsid w:val="00981A1F"/>
    <w:rsid w:val="00981D81"/>
    <w:rsid w:val="00982D78"/>
    <w:rsid w:val="00982EFA"/>
    <w:rsid w:val="00983BA4"/>
    <w:rsid w:val="009844B7"/>
    <w:rsid w:val="00984ED5"/>
    <w:rsid w:val="00985081"/>
    <w:rsid w:val="009867CB"/>
    <w:rsid w:val="00987469"/>
    <w:rsid w:val="009911C2"/>
    <w:rsid w:val="009915E1"/>
    <w:rsid w:val="00992CEA"/>
    <w:rsid w:val="009935B5"/>
    <w:rsid w:val="0099382D"/>
    <w:rsid w:val="0099383C"/>
    <w:rsid w:val="00993A27"/>
    <w:rsid w:val="00993D4F"/>
    <w:rsid w:val="00994063"/>
    <w:rsid w:val="009942D1"/>
    <w:rsid w:val="00994560"/>
    <w:rsid w:val="009946CB"/>
    <w:rsid w:val="00994EA5"/>
    <w:rsid w:val="00995028"/>
    <w:rsid w:val="009961DD"/>
    <w:rsid w:val="0099658B"/>
    <w:rsid w:val="00996D79"/>
    <w:rsid w:val="00997646"/>
    <w:rsid w:val="00997A5D"/>
    <w:rsid w:val="009A0D69"/>
    <w:rsid w:val="009A143E"/>
    <w:rsid w:val="009A2800"/>
    <w:rsid w:val="009A2D6E"/>
    <w:rsid w:val="009A3107"/>
    <w:rsid w:val="009A47F4"/>
    <w:rsid w:val="009A4AD0"/>
    <w:rsid w:val="009A5646"/>
    <w:rsid w:val="009A62F4"/>
    <w:rsid w:val="009A6B7E"/>
    <w:rsid w:val="009B0C18"/>
    <w:rsid w:val="009B0C40"/>
    <w:rsid w:val="009B0FBE"/>
    <w:rsid w:val="009B0FFB"/>
    <w:rsid w:val="009B1C97"/>
    <w:rsid w:val="009B4F38"/>
    <w:rsid w:val="009B58C7"/>
    <w:rsid w:val="009B5B6B"/>
    <w:rsid w:val="009B6448"/>
    <w:rsid w:val="009B6E52"/>
    <w:rsid w:val="009B6FBE"/>
    <w:rsid w:val="009B7DDE"/>
    <w:rsid w:val="009C0F04"/>
    <w:rsid w:val="009C16A6"/>
    <w:rsid w:val="009C25FA"/>
    <w:rsid w:val="009C2D28"/>
    <w:rsid w:val="009C3757"/>
    <w:rsid w:val="009C3763"/>
    <w:rsid w:val="009C3A0D"/>
    <w:rsid w:val="009C3F0B"/>
    <w:rsid w:val="009C49A0"/>
    <w:rsid w:val="009C4AE9"/>
    <w:rsid w:val="009C5068"/>
    <w:rsid w:val="009C5B1B"/>
    <w:rsid w:val="009C6734"/>
    <w:rsid w:val="009C67AF"/>
    <w:rsid w:val="009C7217"/>
    <w:rsid w:val="009D0464"/>
    <w:rsid w:val="009D04FD"/>
    <w:rsid w:val="009D0D9F"/>
    <w:rsid w:val="009D0FA6"/>
    <w:rsid w:val="009D1188"/>
    <w:rsid w:val="009D165C"/>
    <w:rsid w:val="009D1B88"/>
    <w:rsid w:val="009D1DF3"/>
    <w:rsid w:val="009D3CE2"/>
    <w:rsid w:val="009D44F9"/>
    <w:rsid w:val="009D4AA3"/>
    <w:rsid w:val="009D62F1"/>
    <w:rsid w:val="009D7EA6"/>
    <w:rsid w:val="009E0A96"/>
    <w:rsid w:val="009E141E"/>
    <w:rsid w:val="009E17F0"/>
    <w:rsid w:val="009E1861"/>
    <w:rsid w:val="009E3D0B"/>
    <w:rsid w:val="009E4443"/>
    <w:rsid w:val="009E5261"/>
    <w:rsid w:val="009E53A7"/>
    <w:rsid w:val="009E57D6"/>
    <w:rsid w:val="009E5F7F"/>
    <w:rsid w:val="009E5FB2"/>
    <w:rsid w:val="009E61E9"/>
    <w:rsid w:val="009E702D"/>
    <w:rsid w:val="009E7362"/>
    <w:rsid w:val="009F1737"/>
    <w:rsid w:val="009F1861"/>
    <w:rsid w:val="009F2006"/>
    <w:rsid w:val="009F2543"/>
    <w:rsid w:val="009F2B90"/>
    <w:rsid w:val="009F3207"/>
    <w:rsid w:val="009F400B"/>
    <w:rsid w:val="009F492A"/>
    <w:rsid w:val="009F5020"/>
    <w:rsid w:val="009F5243"/>
    <w:rsid w:val="009F5352"/>
    <w:rsid w:val="009F645A"/>
    <w:rsid w:val="009F64D4"/>
    <w:rsid w:val="009F6A36"/>
    <w:rsid w:val="009F7CA1"/>
    <w:rsid w:val="00A01DD9"/>
    <w:rsid w:val="00A03387"/>
    <w:rsid w:val="00A035A8"/>
    <w:rsid w:val="00A039E3"/>
    <w:rsid w:val="00A04CE6"/>
    <w:rsid w:val="00A054B8"/>
    <w:rsid w:val="00A05BF7"/>
    <w:rsid w:val="00A07B9A"/>
    <w:rsid w:val="00A10BF9"/>
    <w:rsid w:val="00A10CC0"/>
    <w:rsid w:val="00A11188"/>
    <w:rsid w:val="00A12187"/>
    <w:rsid w:val="00A1245C"/>
    <w:rsid w:val="00A14163"/>
    <w:rsid w:val="00A141F0"/>
    <w:rsid w:val="00A14674"/>
    <w:rsid w:val="00A14FCC"/>
    <w:rsid w:val="00A1582A"/>
    <w:rsid w:val="00A164AD"/>
    <w:rsid w:val="00A16BF3"/>
    <w:rsid w:val="00A1740D"/>
    <w:rsid w:val="00A20C5F"/>
    <w:rsid w:val="00A22DEE"/>
    <w:rsid w:val="00A22FC6"/>
    <w:rsid w:val="00A23D03"/>
    <w:rsid w:val="00A2417C"/>
    <w:rsid w:val="00A2520A"/>
    <w:rsid w:val="00A258D8"/>
    <w:rsid w:val="00A26F88"/>
    <w:rsid w:val="00A272E7"/>
    <w:rsid w:val="00A272EE"/>
    <w:rsid w:val="00A303DF"/>
    <w:rsid w:val="00A30498"/>
    <w:rsid w:val="00A30543"/>
    <w:rsid w:val="00A306D1"/>
    <w:rsid w:val="00A30989"/>
    <w:rsid w:val="00A30C20"/>
    <w:rsid w:val="00A31935"/>
    <w:rsid w:val="00A324C2"/>
    <w:rsid w:val="00A32F4D"/>
    <w:rsid w:val="00A33B1F"/>
    <w:rsid w:val="00A33BC7"/>
    <w:rsid w:val="00A347C1"/>
    <w:rsid w:val="00A34924"/>
    <w:rsid w:val="00A36162"/>
    <w:rsid w:val="00A36727"/>
    <w:rsid w:val="00A36F87"/>
    <w:rsid w:val="00A37CCB"/>
    <w:rsid w:val="00A37F2C"/>
    <w:rsid w:val="00A40DA1"/>
    <w:rsid w:val="00A41033"/>
    <w:rsid w:val="00A41A9E"/>
    <w:rsid w:val="00A41CDD"/>
    <w:rsid w:val="00A43E5F"/>
    <w:rsid w:val="00A446D6"/>
    <w:rsid w:val="00A45939"/>
    <w:rsid w:val="00A45FAB"/>
    <w:rsid w:val="00A469A8"/>
    <w:rsid w:val="00A473CF"/>
    <w:rsid w:val="00A47D94"/>
    <w:rsid w:val="00A504AF"/>
    <w:rsid w:val="00A513AB"/>
    <w:rsid w:val="00A524B3"/>
    <w:rsid w:val="00A52DE2"/>
    <w:rsid w:val="00A534B6"/>
    <w:rsid w:val="00A53AE8"/>
    <w:rsid w:val="00A54984"/>
    <w:rsid w:val="00A5612F"/>
    <w:rsid w:val="00A56F3A"/>
    <w:rsid w:val="00A56FF8"/>
    <w:rsid w:val="00A574B9"/>
    <w:rsid w:val="00A5777F"/>
    <w:rsid w:val="00A60697"/>
    <w:rsid w:val="00A6169F"/>
    <w:rsid w:val="00A61794"/>
    <w:rsid w:val="00A61E47"/>
    <w:rsid w:val="00A620A4"/>
    <w:rsid w:val="00A62794"/>
    <w:rsid w:val="00A62832"/>
    <w:rsid w:val="00A62EC8"/>
    <w:rsid w:val="00A62F1D"/>
    <w:rsid w:val="00A63417"/>
    <w:rsid w:val="00A6456B"/>
    <w:rsid w:val="00A651C2"/>
    <w:rsid w:val="00A651EB"/>
    <w:rsid w:val="00A65823"/>
    <w:rsid w:val="00A6597F"/>
    <w:rsid w:val="00A674C8"/>
    <w:rsid w:val="00A67DA1"/>
    <w:rsid w:val="00A70EBD"/>
    <w:rsid w:val="00A70F8B"/>
    <w:rsid w:val="00A7126B"/>
    <w:rsid w:val="00A728BD"/>
    <w:rsid w:val="00A72A2C"/>
    <w:rsid w:val="00A72CDB"/>
    <w:rsid w:val="00A73AC2"/>
    <w:rsid w:val="00A740E8"/>
    <w:rsid w:val="00A753DA"/>
    <w:rsid w:val="00A7554F"/>
    <w:rsid w:val="00A755D2"/>
    <w:rsid w:val="00A75615"/>
    <w:rsid w:val="00A75637"/>
    <w:rsid w:val="00A75A00"/>
    <w:rsid w:val="00A75B4E"/>
    <w:rsid w:val="00A76081"/>
    <w:rsid w:val="00A7695F"/>
    <w:rsid w:val="00A8182B"/>
    <w:rsid w:val="00A81A4E"/>
    <w:rsid w:val="00A81C5B"/>
    <w:rsid w:val="00A83342"/>
    <w:rsid w:val="00A85B84"/>
    <w:rsid w:val="00A86713"/>
    <w:rsid w:val="00A86B94"/>
    <w:rsid w:val="00A90454"/>
    <w:rsid w:val="00A90AA9"/>
    <w:rsid w:val="00A9357D"/>
    <w:rsid w:val="00A93861"/>
    <w:rsid w:val="00A93F62"/>
    <w:rsid w:val="00A94107"/>
    <w:rsid w:val="00A94680"/>
    <w:rsid w:val="00A95403"/>
    <w:rsid w:val="00A959B7"/>
    <w:rsid w:val="00A95EA2"/>
    <w:rsid w:val="00A9743A"/>
    <w:rsid w:val="00A97995"/>
    <w:rsid w:val="00A979EB"/>
    <w:rsid w:val="00A97CAC"/>
    <w:rsid w:val="00AA0E77"/>
    <w:rsid w:val="00AA0F40"/>
    <w:rsid w:val="00AA1677"/>
    <w:rsid w:val="00AA18DF"/>
    <w:rsid w:val="00AA25D4"/>
    <w:rsid w:val="00AA2969"/>
    <w:rsid w:val="00AA2CF4"/>
    <w:rsid w:val="00AA3A3A"/>
    <w:rsid w:val="00AA459C"/>
    <w:rsid w:val="00AA47AD"/>
    <w:rsid w:val="00AA48CD"/>
    <w:rsid w:val="00AA4FDA"/>
    <w:rsid w:val="00AA5CCE"/>
    <w:rsid w:val="00AA75D1"/>
    <w:rsid w:val="00AB18CE"/>
    <w:rsid w:val="00AB2199"/>
    <w:rsid w:val="00AB2FAC"/>
    <w:rsid w:val="00AB3090"/>
    <w:rsid w:val="00AB3523"/>
    <w:rsid w:val="00AB3992"/>
    <w:rsid w:val="00AB3B94"/>
    <w:rsid w:val="00AB4805"/>
    <w:rsid w:val="00AB4F49"/>
    <w:rsid w:val="00AB5323"/>
    <w:rsid w:val="00AB6596"/>
    <w:rsid w:val="00AB6BDB"/>
    <w:rsid w:val="00AC0029"/>
    <w:rsid w:val="00AC0890"/>
    <w:rsid w:val="00AC13F1"/>
    <w:rsid w:val="00AC1B1F"/>
    <w:rsid w:val="00AC1FB4"/>
    <w:rsid w:val="00AC3076"/>
    <w:rsid w:val="00AC3A65"/>
    <w:rsid w:val="00AC3CB5"/>
    <w:rsid w:val="00AC3E85"/>
    <w:rsid w:val="00AC3EDA"/>
    <w:rsid w:val="00AC45C3"/>
    <w:rsid w:val="00AC4B48"/>
    <w:rsid w:val="00AC4B7C"/>
    <w:rsid w:val="00AC562E"/>
    <w:rsid w:val="00AC5812"/>
    <w:rsid w:val="00AC616C"/>
    <w:rsid w:val="00AC63D1"/>
    <w:rsid w:val="00AC6A6C"/>
    <w:rsid w:val="00AC6B3F"/>
    <w:rsid w:val="00AC7A0C"/>
    <w:rsid w:val="00AD0091"/>
    <w:rsid w:val="00AD08C0"/>
    <w:rsid w:val="00AD1150"/>
    <w:rsid w:val="00AD1DF1"/>
    <w:rsid w:val="00AD3082"/>
    <w:rsid w:val="00AD3EFD"/>
    <w:rsid w:val="00AD4591"/>
    <w:rsid w:val="00AD65BB"/>
    <w:rsid w:val="00AD675B"/>
    <w:rsid w:val="00AD6CAB"/>
    <w:rsid w:val="00AD7198"/>
    <w:rsid w:val="00AE015D"/>
    <w:rsid w:val="00AE0475"/>
    <w:rsid w:val="00AE1CC3"/>
    <w:rsid w:val="00AE21C2"/>
    <w:rsid w:val="00AE29CD"/>
    <w:rsid w:val="00AE2CCF"/>
    <w:rsid w:val="00AE3589"/>
    <w:rsid w:val="00AE4854"/>
    <w:rsid w:val="00AE4F5E"/>
    <w:rsid w:val="00AE4FE4"/>
    <w:rsid w:val="00AE544D"/>
    <w:rsid w:val="00AE546C"/>
    <w:rsid w:val="00AE5E22"/>
    <w:rsid w:val="00AE624B"/>
    <w:rsid w:val="00AE6E76"/>
    <w:rsid w:val="00AE7346"/>
    <w:rsid w:val="00AE7627"/>
    <w:rsid w:val="00AE7A21"/>
    <w:rsid w:val="00AF0207"/>
    <w:rsid w:val="00AF1442"/>
    <w:rsid w:val="00AF2D1C"/>
    <w:rsid w:val="00AF41BD"/>
    <w:rsid w:val="00AF506F"/>
    <w:rsid w:val="00AF5F60"/>
    <w:rsid w:val="00AF71AB"/>
    <w:rsid w:val="00AF7F9A"/>
    <w:rsid w:val="00B001B7"/>
    <w:rsid w:val="00B00311"/>
    <w:rsid w:val="00B007B6"/>
    <w:rsid w:val="00B00D5F"/>
    <w:rsid w:val="00B012C4"/>
    <w:rsid w:val="00B01366"/>
    <w:rsid w:val="00B013B8"/>
    <w:rsid w:val="00B01C47"/>
    <w:rsid w:val="00B050A3"/>
    <w:rsid w:val="00B0554F"/>
    <w:rsid w:val="00B05B32"/>
    <w:rsid w:val="00B0671C"/>
    <w:rsid w:val="00B0769D"/>
    <w:rsid w:val="00B10DF0"/>
    <w:rsid w:val="00B1106F"/>
    <w:rsid w:val="00B11A9B"/>
    <w:rsid w:val="00B1203A"/>
    <w:rsid w:val="00B1215E"/>
    <w:rsid w:val="00B144A0"/>
    <w:rsid w:val="00B1544F"/>
    <w:rsid w:val="00B168AF"/>
    <w:rsid w:val="00B17422"/>
    <w:rsid w:val="00B175C9"/>
    <w:rsid w:val="00B177B4"/>
    <w:rsid w:val="00B17B3B"/>
    <w:rsid w:val="00B2067B"/>
    <w:rsid w:val="00B207F4"/>
    <w:rsid w:val="00B2108E"/>
    <w:rsid w:val="00B216DD"/>
    <w:rsid w:val="00B222A3"/>
    <w:rsid w:val="00B228CC"/>
    <w:rsid w:val="00B2292D"/>
    <w:rsid w:val="00B24578"/>
    <w:rsid w:val="00B246E3"/>
    <w:rsid w:val="00B24D76"/>
    <w:rsid w:val="00B258E8"/>
    <w:rsid w:val="00B2656C"/>
    <w:rsid w:val="00B26C9D"/>
    <w:rsid w:val="00B26CE5"/>
    <w:rsid w:val="00B27369"/>
    <w:rsid w:val="00B30773"/>
    <w:rsid w:val="00B30A4A"/>
    <w:rsid w:val="00B30CA1"/>
    <w:rsid w:val="00B30DF3"/>
    <w:rsid w:val="00B32391"/>
    <w:rsid w:val="00B33C4E"/>
    <w:rsid w:val="00B34FE9"/>
    <w:rsid w:val="00B35C41"/>
    <w:rsid w:val="00B35EE8"/>
    <w:rsid w:val="00B36429"/>
    <w:rsid w:val="00B3688E"/>
    <w:rsid w:val="00B36BB3"/>
    <w:rsid w:val="00B378AA"/>
    <w:rsid w:val="00B40002"/>
    <w:rsid w:val="00B402FB"/>
    <w:rsid w:val="00B40447"/>
    <w:rsid w:val="00B40588"/>
    <w:rsid w:val="00B407F8"/>
    <w:rsid w:val="00B4171A"/>
    <w:rsid w:val="00B42FC3"/>
    <w:rsid w:val="00B458B0"/>
    <w:rsid w:val="00B45F21"/>
    <w:rsid w:val="00B4642D"/>
    <w:rsid w:val="00B47274"/>
    <w:rsid w:val="00B5120C"/>
    <w:rsid w:val="00B51ECB"/>
    <w:rsid w:val="00B51FB5"/>
    <w:rsid w:val="00B5254B"/>
    <w:rsid w:val="00B53A2B"/>
    <w:rsid w:val="00B53F4B"/>
    <w:rsid w:val="00B55065"/>
    <w:rsid w:val="00B55174"/>
    <w:rsid w:val="00B553FD"/>
    <w:rsid w:val="00B56DBB"/>
    <w:rsid w:val="00B57282"/>
    <w:rsid w:val="00B60582"/>
    <w:rsid w:val="00B61E1D"/>
    <w:rsid w:val="00B633C7"/>
    <w:rsid w:val="00B63624"/>
    <w:rsid w:val="00B63AC6"/>
    <w:rsid w:val="00B63B3F"/>
    <w:rsid w:val="00B6606F"/>
    <w:rsid w:val="00B662D0"/>
    <w:rsid w:val="00B66406"/>
    <w:rsid w:val="00B668C8"/>
    <w:rsid w:val="00B678B9"/>
    <w:rsid w:val="00B70CEC"/>
    <w:rsid w:val="00B70D9A"/>
    <w:rsid w:val="00B70FF7"/>
    <w:rsid w:val="00B71683"/>
    <w:rsid w:val="00B718CB"/>
    <w:rsid w:val="00B720D2"/>
    <w:rsid w:val="00B7246A"/>
    <w:rsid w:val="00B72C44"/>
    <w:rsid w:val="00B72D54"/>
    <w:rsid w:val="00B73598"/>
    <w:rsid w:val="00B73860"/>
    <w:rsid w:val="00B7580D"/>
    <w:rsid w:val="00B76647"/>
    <w:rsid w:val="00B801D9"/>
    <w:rsid w:val="00B80725"/>
    <w:rsid w:val="00B81734"/>
    <w:rsid w:val="00B81BAE"/>
    <w:rsid w:val="00B8209D"/>
    <w:rsid w:val="00B821F3"/>
    <w:rsid w:val="00B823D6"/>
    <w:rsid w:val="00B83101"/>
    <w:rsid w:val="00B839E4"/>
    <w:rsid w:val="00B85130"/>
    <w:rsid w:val="00B8523E"/>
    <w:rsid w:val="00B85BE3"/>
    <w:rsid w:val="00B85CCD"/>
    <w:rsid w:val="00B8626A"/>
    <w:rsid w:val="00B867F4"/>
    <w:rsid w:val="00B87A3D"/>
    <w:rsid w:val="00B87F02"/>
    <w:rsid w:val="00B90C7D"/>
    <w:rsid w:val="00B90CBA"/>
    <w:rsid w:val="00B9111B"/>
    <w:rsid w:val="00B917EE"/>
    <w:rsid w:val="00B9376B"/>
    <w:rsid w:val="00B94076"/>
    <w:rsid w:val="00B959B6"/>
    <w:rsid w:val="00B964C6"/>
    <w:rsid w:val="00B96ABF"/>
    <w:rsid w:val="00B9705A"/>
    <w:rsid w:val="00B97179"/>
    <w:rsid w:val="00B97723"/>
    <w:rsid w:val="00BA0594"/>
    <w:rsid w:val="00BA0E3A"/>
    <w:rsid w:val="00BA0FC5"/>
    <w:rsid w:val="00BA3772"/>
    <w:rsid w:val="00BA3D4C"/>
    <w:rsid w:val="00BA4C78"/>
    <w:rsid w:val="00BA4F57"/>
    <w:rsid w:val="00BA50E0"/>
    <w:rsid w:val="00BA58B5"/>
    <w:rsid w:val="00BA59D0"/>
    <w:rsid w:val="00BA6550"/>
    <w:rsid w:val="00BA65E9"/>
    <w:rsid w:val="00BA68AA"/>
    <w:rsid w:val="00BA6E50"/>
    <w:rsid w:val="00BA6E73"/>
    <w:rsid w:val="00BA721D"/>
    <w:rsid w:val="00BA7729"/>
    <w:rsid w:val="00BA7ED3"/>
    <w:rsid w:val="00BB0B59"/>
    <w:rsid w:val="00BB0D0F"/>
    <w:rsid w:val="00BB0F38"/>
    <w:rsid w:val="00BB11C9"/>
    <w:rsid w:val="00BB1238"/>
    <w:rsid w:val="00BB1651"/>
    <w:rsid w:val="00BB1B1F"/>
    <w:rsid w:val="00BB32AB"/>
    <w:rsid w:val="00BB32DA"/>
    <w:rsid w:val="00BB412B"/>
    <w:rsid w:val="00BB4531"/>
    <w:rsid w:val="00BB543E"/>
    <w:rsid w:val="00BB60E8"/>
    <w:rsid w:val="00BB77E4"/>
    <w:rsid w:val="00BC034C"/>
    <w:rsid w:val="00BC1707"/>
    <w:rsid w:val="00BC2212"/>
    <w:rsid w:val="00BC2732"/>
    <w:rsid w:val="00BC2AB3"/>
    <w:rsid w:val="00BC2CF6"/>
    <w:rsid w:val="00BC2F7E"/>
    <w:rsid w:val="00BC3396"/>
    <w:rsid w:val="00BC3C51"/>
    <w:rsid w:val="00BC3E04"/>
    <w:rsid w:val="00BC41EF"/>
    <w:rsid w:val="00BC42B5"/>
    <w:rsid w:val="00BC4400"/>
    <w:rsid w:val="00BC472C"/>
    <w:rsid w:val="00BC6249"/>
    <w:rsid w:val="00BC79C6"/>
    <w:rsid w:val="00BD0DFF"/>
    <w:rsid w:val="00BD17E5"/>
    <w:rsid w:val="00BD3556"/>
    <w:rsid w:val="00BD421C"/>
    <w:rsid w:val="00BD42AA"/>
    <w:rsid w:val="00BD43C5"/>
    <w:rsid w:val="00BD4BCF"/>
    <w:rsid w:val="00BD4ECC"/>
    <w:rsid w:val="00BD52B4"/>
    <w:rsid w:val="00BD6F4D"/>
    <w:rsid w:val="00BD74F2"/>
    <w:rsid w:val="00BD7693"/>
    <w:rsid w:val="00BD7E04"/>
    <w:rsid w:val="00BE1890"/>
    <w:rsid w:val="00BE1C07"/>
    <w:rsid w:val="00BE1F02"/>
    <w:rsid w:val="00BE2D79"/>
    <w:rsid w:val="00BE2DAA"/>
    <w:rsid w:val="00BE61A1"/>
    <w:rsid w:val="00BE633B"/>
    <w:rsid w:val="00BE6BF7"/>
    <w:rsid w:val="00BE72F7"/>
    <w:rsid w:val="00BF08E6"/>
    <w:rsid w:val="00BF249C"/>
    <w:rsid w:val="00BF2A68"/>
    <w:rsid w:val="00BF2E13"/>
    <w:rsid w:val="00BF3946"/>
    <w:rsid w:val="00BF4876"/>
    <w:rsid w:val="00BF4D38"/>
    <w:rsid w:val="00BF4D5E"/>
    <w:rsid w:val="00BF6BC6"/>
    <w:rsid w:val="00BF70B3"/>
    <w:rsid w:val="00BF7804"/>
    <w:rsid w:val="00BF789F"/>
    <w:rsid w:val="00C00280"/>
    <w:rsid w:val="00C005F6"/>
    <w:rsid w:val="00C00A10"/>
    <w:rsid w:val="00C00BC0"/>
    <w:rsid w:val="00C00F05"/>
    <w:rsid w:val="00C026DF"/>
    <w:rsid w:val="00C03680"/>
    <w:rsid w:val="00C036F2"/>
    <w:rsid w:val="00C04088"/>
    <w:rsid w:val="00C04211"/>
    <w:rsid w:val="00C04A80"/>
    <w:rsid w:val="00C0500C"/>
    <w:rsid w:val="00C05330"/>
    <w:rsid w:val="00C05D9F"/>
    <w:rsid w:val="00C06185"/>
    <w:rsid w:val="00C1045D"/>
    <w:rsid w:val="00C14289"/>
    <w:rsid w:val="00C1466F"/>
    <w:rsid w:val="00C1548C"/>
    <w:rsid w:val="00C156A5"/>
    <w:rsid w:val="00C16776"/>
    <w:rsid w:val="00C17E23"/>
    <w:rsid w:val="00C2030C"/>
    <w:rsid w:val="00C20A62"/>
    <w:rsid w:val="00C21306"/>
    <w:rsid w:val="00C21B76"/>
    <w:rsid w:val="00C21BA8"/>
    <w:rsid w:val="00C231E9"/>
    <w:rsid w:val="00C23316"/>
    <w:rsid w:val="00C23F8A"/>
    <w:rsid w:val="00C243BB"/>
    <w:rsid w:val="00C24994"/>
    <w:rsid w:val="00C2589F"/>
    <w:rsid w:val="00C259BE"/>
    <w:rsid w:val="00C264D7"/>
    <w:rsid w:val="00C27131"/>
    <w:rsid w:val="00C30085"/>
    <w:rsid w:val="00C309D6"/>
    <w:rsid w:val="00C30D56"/>
    <w:rsid w:val="00C32140"/>
    <w:rsid w:val="00C34724"/>
    <w:rsid w:val="00C34B47"/>
    <w:rsid w:val="00C34F49"/>
    <w:rsid w:val="00C35E1D"/>
    <w:rsid w:val="00C35F4B"/>
    <w:rsid w:val="00C36249"/>
    <w:rsid w:val="00C364C1"/>
    <w:rsid w:val="00C36CC8"/>
    <w:rsid w:val="00C3708F"/>
    <w:rsid w:val="00C37D54"/>
    <w:rsid w:val="00C40B12"/>
    <w:rsid w:val="00C418CF"/>
    <w:rsid w:val="00C427F6"/>
    <w:rsid w:val="00C42ACC"/>
    <w:rsid w:val="00C43BDF"/>
    <w:rsid w:val="00C43ECE"/>
    <w:rsid w:val="00C441DC"/>
    <w:rsid w:val="00C44B3D"/>
    <w:rsid w:val="00C44BCB"/>
    <w:rsid w:val="00C453C0"/>
    <w:rsid w:val="00C45C3C"/>
    <w:rsid w:val="00C46F2C"/>
    <w:rsid w:val="00C503B3"/>
    <w:rsid w:val="00C50A60"/>
    <w:rsid w:val="00C50F6A"/>
    <w:rsid w:val="00C5105C"/>
    <w:rsid w:val="00C5177E"/>
    <w:rsid w:val="00C51E21"/>
    <w:rsid w:val="00C52B7C"/>
    <w:rsid w:val="00C52C9E"/>
    <w:rsid w:val="00C53175"/>
    <w:rsid w:val="00C54138"/>
    <w:rsid w:val="00C55624"/>
    <w:rsid w:val="00C55BF7"/>
    <w:rsid w:val="00C55C2E"/>
    <w:rsid w:val="00C56047"/>
    <w:rsid w:val="00C56199"/>
    <w:rsid w:val="00C56A90"/>
    <w:rsid w:val="00C6219A"/>
    <w:rsid w:val="00C6284C"/>
    <w:rsid w:val="00C62C1F"/>
    <w:rsid w:val="00C643DA"/>
    <w:rsid w:val="00C65FDD"/>
    <w:rsid w:val="00C664C7"/>
    <w:rsid w:val="00C66E90"/>
    <w:rsid w:val="00C67247"/>
    <w:rsid w:val="00C703E0"/>
    <w:rsid w:val="00C70411"/>
    <w:rsid w:val="00C70F4C"/>
    <w:rsid w:val="00C71959"/>
    <w:rsid w:val="00C71DE6"/>
    <w:rsid w:val="00C722E7"/>
    <w:rsid w:val="00C73458"/>
    <w:rsid w:val="00C74548"/>
    <w:rsid w:val="00C74994"/>
    <w:rsid w:val="00C74DAC"/>
    <w:rsid w:val="00C74F8F"/>
    <w:rsid w:val="00C7623C"/>
    <w:rsid w:val="00C76663"/>
    <w:rsid w:val="00C76A32"/>
    <w:rsid w:val="00C776BD"/>
    <w:rsid w:val="00C77887"/>
    <w:rsid w:val="00C77A30"/>
    <w:rsid w:val="00C77CC3"/>
    <w:rsid w:val="00C80D73"/>
    <w:rsid w:val="00C80E7A"/>
    <w:rsid w:val="00C81062"/>
    <w:rsid w:val="00C81139"/>
    <w:rsid w:val="00C817CD"/>
    <w:rsid w:val="00C819FD"/>
    <w:rsid w:val="00C82FC3"/>
    <w:rsid w:val="00C82FE7"/>
    <w:rsid w:val="00C84801"/>
    <w:rsid w:val="00C84836"/>
    <w:rsid w:val="00C84901"/>
    <w:rsid w:val="00C84D7E"/>
    <w:rsid w:val="00C85937"/>
    <w:rsid w:val="00C85B31"/>
    <w:rsid w:val="00C861C9"/>
    <w:rsid w:val="00C87704"/>
    <w:rsid w:val="00C906FD"/>
    <w:rsid w:val="00C92151"/>
    <w:rsid w:val="00C92542"/>
    <w:rsid w:val="00C92A28"/>
    <w:rsid w:val="00C93D29"/>
    <w:rsid w:val="00C9477A"/>
    <w:rsid w:val="00C94AB2"/>
    <w:rsid w:val="00C94DB0"/>
    <w:rsid w:val="00C96285"/>
    <w:rsid w:val="00C9768E"/>
    <w:rsid w:val="00CA02A8"/>
    <w:rsid w:val="00CA03E8"/>
    <w:rsid w:val="00CA0FB7"/>
    <w:rsid w:val="00CA190D"/>
    <w:rsid w:val="00CA2B70"/>
    <w:rsid w:val="00CA3FDF"/>
    <w:rsid w:val="00CA421F"/>
    <w:rsid w:val="00CA456C"/>
    <w:rsid w:val="00CA507A"/>
    <w:rsid w:val="00CA74A0"/>
    <w:rsid w:val="00CA7903"/>
    <w:rsid w:val="00CA7CCD"/>
    <w:rsid w:val="00CB0736"/>
    <w:rsid w:val="00CB0E5A"/>
    <w:rsid w:val="00CB296E"/>
    <w:rsid w:val="00CB3241"/>
    <w:rsid w:val="00CB4BE8"/>
    <w:rsid w:val="00CB525D"/>
    <w:rsid w:val="00CB6527"/>
    <w:rsid w:val="00CB79F8"/>
    <w:rsid w:val="00CC0CF4"/>
    <w:rsid w:val="00CC0E6F"/>
    <w:rsid w:val="00CC0EED"/>
    <w:rsid w:val="00CC20AB"/>
    <w:rsid w:val="00CC2191"/>
    <w:rsid w:val="00CC2CB1"/>
    <w:rsid w:val="00CC3411"/>
    <w:rsid w:val="00CC42C0"/>
    <w:rsid w:val="00CC4CF1"/>
    <w:rsid w:val="00CC4DD6"/>
    <w:rsid w:val="00CC593E"/>
    <w:rsid w:val="00CC69AE"/>
    <w:rsid w:val="00CC6DE8"/>
    <w:rsid w:val="00CD029C"/>
    <w:rsid w:val="00CD1011"/>
    <w:rsid w:val="00CD34F1"/>
    <w:rsid w:val="00CD401E"/>
    <w:rsid w:val="00CD4BB3"/>
    <w:rsid w:val="00CE04C8"/>
    <w:rsid w:val="00CE0D9D"/>
    <w:rsid w:val="00CE1304"/>
    <w:rsid w:val="00CE1508"/>
    <w:rsid w:val="00CE1593"/>
    <w:rsid w:val="00CE17AE"/>
    <w:rsid w:val="00CE3667"/>
    <w:rsid w:val="00CE485B"/>
    <w:rsid w:val="00CE50E3"/>
    <w:rsid w:val="00CE5420"/>
    <w:rsid w:val="00CE6298"/>
    <w:rsid w:val="00CE6B17"/>
    <w:rsid w:val="00CF0155"/>
    <w:rsid w:val="00CF01FB"/>
    <w:rsid w:val="00CF05F2"/>
    <w:rsid w:val="00CF1EE1"/>
    <w:rsid w:val="00CF20EF"/>
    <w:rsid w:val="00CF23BD"/>
    <w:rsid w:val="00CF54B8"/>
    <w:rsid w:val="00D00327"/>
    <w:rsid w:val="00D00830"/>
    <w:rsid w:val="00D00C8C"/>
    <w:rsid w:val="00D00CF7"/>
    <w:rsid w:val="00D00DF2"/>
    <w:rsid w:val="00D01C6C"/>
    <w:rsid w:val="00D02457"/>
    <w:rsid w:val="00D04F4E"/>
    <w:rsid w:val="00D05330"/>
    <w:rsid w:val="00D05B7B"/>
    <w:rsid w:val="00D05EED"/>
    <w:rsid w:val="00D06889"/>
    <w:rsid w:val="00D07469"/>
    <w:rsid w:val="00D07626"/>
    <w:rsid w:val="00D1113C"/>
    <w:rsid w:val="00D11B3B"/>
    <w:rsid w:val="00D11C68"/>
    <w:rsid w:val="00D148DB"/>
    <w:rsid w:val="00D14EB1"/>
    <w:rsid w:val="00D150FE"/>
    <w:rsid w:val="00D1598A"/>
    <w:rsid w:val="00D16D71"/>
    <w:rsid w:val="00D16E05"/>
    <w:rsid w:val="00D1714D"/>
    <w:rsid w:val="00D2044E"/>
    <w:rsid w:val="00D209A3"/>
    <w:rsid w:val="00D20E43"/>
    <w:rsid w:val="00D20F78"/>
    <w:rsid w:val="00D212B2"/>
    <w:rsid w:val="00D215EB"/>
    <w:rsid w:val="00D21879"/>
    <w:rsid w:val="00D229F8"/>
    <w:rsid w:val="00D23366"/>
    <w:rsid w:val="00D233A8"/>
    <w:rsid w:val="00D23512"/>
    <w:rsid w:val="00D23801"/>
    <w:rsid w:val="00D23822"/>
    <w:rsid w:val="00D23E81"/>
    <w:rsid w:val="00D24823"/>
    <w:rsid w:val="00D24AF3"/>
    <w:rsid w:val="00D24C45"/>
    <w:rsid w:val="00D24DAE"/>
    <w:rsid w:val="00D25BF5"/>
    <w:rsid w:val="00D263B0"/>
    <w:rsid w:val="00D270D5"/>
    <w:rsid w:val="00D273E0"/>
    <w:rsid w:val="00D274EA"/>
    <w:rsid w:val="00D278E7"/>
    <w:rsid w:val="00D309DF"/>
    <w:rsid w:val="00D31C58"/>
    <w:rsid w:val="00D32005"/>
    <w:rsid w:val="00D320FD"/>
    <w:rsid w:val="00D3288E"/>
    <w:rsid w:val="00D32946"/>
    <w:rsid w:val="00D337B4"/>
    <w:rsid w:val="00D33CBA"/>
    <w:rsid w:val="00D34807"/>
    <w:rsid w:val="00D35845"/>
    <w:rsid w:val="00D35A5A"/>
    <w:rsid w:val="00D35F1D"/>
    <w:rsid w:val="00D37086"/>
    <w:rsid w:val="00D378BF"/>
    <w:rsid w:val="00D40313"/>
    <w:rsid w:val="00D4100C"/>
    <w:rsid w:val="00D41EAA"/>
    <w:rsid w:val="00D4242F"/>
    <w:rsid w:val="00D43D53"/>
    <w:rsid w:val="00D4539C"/>
    <w:rsid w:val="00D46D38"/>
    <w:rsid w:val="00D47B14"/>
    <w:rsid w:val="00D50211"/>
    <w:rsid w:val="00D50787"/>
    <w:rsid w:val="00D508A7"/>
    <w:rsid w:val="00D511A8"/>
    <w:rsid w:val="00D513E5"/>
    <w:rsid w:val="00D52C25"/>
    <w:rsid w:val="00D52F6D"/>
    <w:rsid w:val="00D5363A"/>
    <w:rsid w:val="00D53B34"/>
    <w:rsid w:val="00D549E0"/>
    <w:rsid w:val="00D55023"/>
    <w:rsid w:val="00D552B8"/>
    <w:rsid w:val="00D5530F"/>
    <w:rsid w:val="00D55608"/>
    <w:rsid w:val="00D55910"/>
    <w:rsid w:val="00D55955"/>
    <w:rsid w:val="00D55A51"/>
    <w:rsid w:val="00D57019"/>
    <w:rsid w:val="00D60F87"/>
    <w:rsid w:val="00D61938"/>
    <w:rsid w:val="00D61D77"/>
    <w:rsid w:val="00D62657"/>
    <w:rsid w:val="00D639FF"/>
    <w:rsid w:val="00D640CB"/>
    <w:rsid w:val="00D64FD7"/>
    <w:rsid w:val="00D65EC9"/>
    <w:rsid w:val="00D66482"/>
    <w:rsid w:val="00D667D8"/>
    <w:rsid w:val="00D66866"/>
    <w:rsid w:val="00D668AF"/>
    <w:rsid w:val="00D679F5"/>
    <w:rsid w:val="00D67C3E"/>
    <w:rsid w:val="00D67FB7"/>
    <w:rsid w:val="00D67FD4"/>
    <w:rsid w:val="00D70270"/>
    <w:rsid w:val="00D712E8"/>
    <w:rsid w:val="00D714CE"/>
    <w:rsid w:val="00D72464"/>
    <w:rsid w:val="00D72712"/>
    <w:rsid w:val="00D729D5"/>
    <w:rsid w:val="00D73216"/>
    <w:rsid w:val="00D73217"/>
    <w:rsid w:val="00D73697"/>
    <w:rsid w:val="00D74434"/>
    <w:rsid w:val="00D76D56"/>
    <w:rsid w:val="00D80FDB"/>
    <w:rsid w:val="00D8112A"/>
    <w:rsid w:val="00D81453"/>
    <w:rsid w:val="00D81B7B"/>
    <w:rsid w:val="00D83FF1"/>
    <w:rsid w:val="00D8448D"/>
    <w:rsid w:val="00D84E80"/>
    <w:rsid w:val="00D85B75"/>
    <w:rsid w:val="00D85BF9"/>
    <w:rsid w:val="00D85C1E"/>
    <w:rsid w:val="00D85CDD"/>
    <w:rsid w:val="00D85E73"/>
    <w:rsid w:val="00D8671E"/>
    <w:rsid w:val="00D911A6"/>
    <w:rsid w:val="00D91B9D"/>
    <w:rsid w:val="00D92441"/>
    <w:rsid w:val="00D92D43"/>
    <w:rsid w:val="00D940AD"/>
    <w:rsid w:val="00D947F3"/>
    <w:rsid w:val="00D95385"/>
    <w:rsid w:val="00D95886"/>
    <w:rsid w:val="00D96A53"/>
    <w:rsid w:val="00D96BBF"/>
    <w:rsid w:val="00D96EBD"/>
    <w:rsid w:val="00D97F16"/>
    <w:rsid w:val="00DA0FFE"/>
    <w:rsid w:val="00DA3029"/>
    <w:rsid w:val="00DA35CB"/>
    <w:rsid w:val="00DA3872"/>
    <w:rsid w:val="00DA4832"/>
    <w:rsid w:val="00DA4B77"/>
    <w:rsid w:val="00DA5395"/>
    <w:rsid w:val="00DA61B6"/>
    <w:rsid w:val="00DA701B"/>
    <w:rsid w:val="00DA71F4"/>
    <w:rsid w:val="00DB0422"/>
    <w:rsid w:val="00DB0AFD"/>
    <w:rsid w:val="00DB0C98"/>
    <w:rsid w:val="00DB0D7A"/>
    <w:rsid w:val="00DB1035"/>
    <w:rsid w:val="00DB1F51"/>
    <w:rsid w:val="00DB2829"/>
    <w:rsid w:val="00DB2AA2"/>
    <w:rsid w:val="00DB2B99"/>
    <w:rsid w:val="00DB2C42"/>
    <w:rsid w:val="00DB3081"/>
    <w:rsid w:val="00DB43C7"/>
    <w:rsid w:val="00DB521D"/>
    <w:rsid w:val="00DB55D4"/>
    <w:rsid w:val="00DB5904"/>
    <w:rsid w:val="00DB59F3"/>
    <w:rsid w:val="00DB6768"/>
    <w:rsid w:val="00DB67A1"/>
    <w:rsid w:val="00DB6E73"/>
    <w:rsid w:val="00DC0550"/>
    <w:rsid w:val="00DC0656"/>
    <w:rsid w:val="00DC069B"/>
    <w:rsid w:val="00DC0E27"/>
    <w:rsid w:val="00DC15AD"/>
    <w:rsid w:val="00DC2FC0"/>
    <w:rsid w:val="00DC38D5"/>
    <w:rsid w:val="00DC3E02"/>
    <w:rsid w:val="00DC4624"/>
    <w:rsid w:val="00DC69A8"/>
    <w:rsid w:val="00DC7638"/>
    <w:rsid w:val="00DC7A6D"/>
    <w:rsid w:val="00DC7D5A"/>
    <w:rsid w:val="00DC7ED1"/>
    <w:rsid w:val="00DD147A"/>
    <w:rsid w:val="00DD1570"/>
    <w:rsid w:val="00DD1AFC"/>
    <w:rsid w:val="00DD3B03"/>
    <w:rsid w:val="00DD3CA5"/>
    <w:rsid w:val="00DD3D98"/>
    <w:rsid w:val="00DD3FF2"/>
    <w:rsid w:val="00DD4051"/>
    <w:rsid w:val="00DD42F2"/>
    <w:rsid w:val="00DD475B"/>
    <w:rsid w:val="00DD4C7E"/>
    <w:rsid w:val="00DD55E0"/>
    <w:rsid w:val="00DD5625"/>
    <w:rsid w:val="00DD70ED"/>
    <w:rsid w:val="00DE1220"/>
    <w:rsid w:val="00DE504A"/>
    <w:rsid w:val="00DE5933"/>
    <w:rsid w:val="00DE6189"/>
    <w:rsid w:val="00DE70AE"/>
    <w:rsid w:val="00DE79D6"/>
    <w:rsid w:val="00DE7CBA"/>
    <w:rsid w:val="00DF064D"/>
    <w:rsid w:val="00DF0686"/>
    <w:rsid w:val="00DF0709"/>
    <w:rsid w:val="00DF072D"/>
    <w:rsid w:val="00DF0827"/>
    <w:rsid w:val="00DF0D25"/>
    <w:rsid w:val="00DF11CA"/>
    <w:rsid w:val="00DF1428"/>
    <w:rsid w:val="00DF1E67"/>
    <w:rsid w:val="00DF1E7B"/>
    <w:rsid w:val="00DF213F"/>
    <w:rsid w:val="00DF2378"/>
    <w:rsid w:val="00DF2A81"/>
    <w:rsid w:val="00DF2AA7"/>
    <w:rsid w:val="00DF2AE6"/>
    <w:rsid w:val="00DF3425"/>
    <w:rsid w:val="00DF3C35"/>
    <w:rsid w:val="00DF43BA"/>
    <w:rsid w:val="00DF4887"/>
    <w:rsid w:val="00DF56F7"/>
    <w:rsid w:val="00DF5E34"/>
    <w:rsid w:val="00DF6C32"/>
    <w:rsid w:val="00DF7858"/>
    <w:rsid w:val="00DF7FA8"/>
    <w:rsid w:val="00E00D77"/>
    <w:rsid w:val="00E013CD"/>
    <w:rsid w:val="00E01DA9"/>
    <w:rsid w:val="00E02EF2"/>
    <w:rsid w:val="00E03133"/>
    <w:rsid w:val="00E0317C"/>
    <w:rsid w:val="00E03310"/>
    <w:rsid w:val="00E0340E"/>
    <w:rsid w:val="00E03C37"/>
    <w:rsid w:val="00E04698"/>
    <w:rsid w:val="00E049E4"/>
    <w:rsid w:val="00E04C6A"/>
    <w:rsid w:val="00E0661B"/>
    <w:rsid w:val="00E066DE"/>
    <w:rsid w:val="00E073F5"/>
    <w:rsid w:val="00E075EA"/>
    <w:rsid w:val="00E07C5D"/>
    <w:rsid w:val="00E10812"/>
    <w:rsid w:val="00E10933"/>
    <w:rsid w:val="00E111CA"/>
    <w:rsid w:val="00E111DF"/>
    <w:rsid w:val="00E11848"/>
    <w:rsid w:val="00E11B39"/>
    <w:rsid w:val="00E13B03"/>
    <w:rsid w:val="00E14E19"/>
    <w:rsid w:val="00E16088"/>
    <w:rsid w:val="00E1780A"/>
    <w:rsid w:val="00E20116"/>
    <w:rsid w:val="00E222D0"/>
    <w:rsid w:val="00E2255C"/>
    <w:rsid w:val="00E23131"/>
    <w:rsid w:val="00E244E7"/>
    <w:rsid w:val="00E24FAC"/>
    <w:rsid w:val="00E24FC9"/>
    <w:rsid w:val="00E253B8"/>
    <w:rsid w:val="00E26E94"/>
    <w:rsid w:val="00E271CA"/>
    <w:rsid w:val="00E275D4"/>
    <w:rsid w:val="00E278DC"/>
    <w:rsid w:val="00E3010C"/>
    <w:rsid w:val="00E302EB"/>
    <w:rsid w:val="00E30708"/>
    <w:rsid w:val="00E31A83"/>
    <w:rsid w:val="00E31DDA"/>
    <w:rsid w:val="00E31FCD"/>
    <w:rsid w:val="00E325FF"/>
    <w:rsid w:val="00E333E2"/>
    <w:rsid w:val="00E33C59"/>
    <w:rsid w:val="00E33D6C"/>
    <w:rsid w:val="00E343B4"/>
    <w:rsid w:val="00E34A9F"/>
    <w:rsid w:val="00E3508A"/>
    <w:rsid w:val="00E358C5"/>
    <w:rsid w:val="00E36359"/>
    <w:rsid w:val="00E36572"/>
    <w:rsid w:val="00E36CCF"/>
    <w:rsid w:val="00E37012"/>
    <w:rsid w:val="00E401B9"/>
    <w:rsid w:val="00E4238F"/>
    <w:rsid w:val="00E42CA4"/>
    <w:rsid w:val="00E443F5"/>
    <w:rsid w:val="00E44630"/>
    <w:rsid w:val="00E448EC"/>
    <w:rsid w:val="00E44BC7"/>
    <w:rsid w:val="00E45CEF"/>
    <w:rsid w:val="00E47AFC"/>
    <w:rsid w:val="00E50F3F"/>
    <w:rsid w:val="00E51A6A"/>
    <w:rsid w:val="00E530D5"/>
    <w:rsid w:val="00E53B95"/>
    <w:rsid w:val="00E5491A"/>
    <w:rsid w:val="00E54F0A"/>
    <w:rsid w:val="00E550A2"/>
    <w:rsid w:val="00E55528"/>
    <w:rsid w:val="00E5581A"/>
    <w:rsid w:val="00E5651F"/>
    <w:rsid w:val="00E56BA4"/>
    <w:rsid w:val="00E57A3F"/>
    <w:rsid w:val="00E57DAE"/>
    <w:rsid w:val="00E61413"/>
    <w:rsid w:val="00E61485"/>
    <w:rsid w:val="00E61686"/>
    <w:rsid w:val="00E617FA"/>
    <w:rsid w:val="00E61D5B"/>
    <w:rsid w:val="00E620F3"/>
    <w:rsid w:val="00E62260"/>
    <w:rsid w:val="00E62DE5"/>
    <w:rsid w:val="00E63254"/>
    <w:rsid w:val="00E63D2C"/>
    <w:rsid w:val="00E63E7D"/>
    <w:rsid w:val="00E644CA"/>
    <w:rsid w:val="00E647B5"/>
    <w:rsid w:val="00E647D6"/>
    <w:rsid w:val="00E64BE2"/>
    <w:rsid w:val="00E658F1"/>
    <w:rsid w:val="00E663E0"/>
    <w:rsid w:val="00E66EC0"/>
    <w:rsid w:val="00E716E7"/>
    <w:rsid w:val="00E71CF7"/>
    <w:rsid w:val="00E71D31"/>
    <w:rsid w:val="00E738CA"/>
    <w:rsid w:val="00E743AB"/>
    <w:rsid w:val="00E74BE1"/>
    <w:rsid w:val="00E74D83"/>
    <w:rsid w:val="00E75755"/>
    <w:rsid w:val="00E76810"/>
    <w:rsid w:val="00E76D15"/>
    <w:rsid w:val="00E77859"/>
    <w:rsid w:val="00E804CC"/>
    <w:rsid w:val="00E807C0"/>
    <w:rsid w:val="00E81B3A"/>
    <w:rsid w:val="00E81F88"/>
    <w:rsid w:val="00E8368C"/>
    <w:rsid w:val="00E85122"/>
    <w:rsid w:val="00E8531A"/>
    <w:rsid w:val="00E85601"/>
    <w:rsid w:val="00E862C6"/>
    <w:rsid w:val="00E86A46"/>
    <w:rsid w:val="00E86A96"/>
    <w:rsid w:val="00E87391"/>
    <w:rsid w:val="00E875CC"/>
    <w:rsid w:val="00E87EBD"/>
    <w:rsid w:val="00E90AFE"/>
    <w:rsid w:val="00E90D1F"/>
    <w:rsid w:val="00E9114C"/>
    <w:rsid w:val="00E91310"/>
    <w:rsid w:val="00E916EB"/>
    <w:rsid w:val="00E91B4C"/>
    <w:rsid w:val="00E938BB"/>
    <w:rsid w:val="00E93D9E"/>
    <w:rsid w:val="00E950EA"/>
    <w:rsid w:val="00E9594A"/>
    <w:rsid w:val="00E95CEF"/>
    <w:rsid w:val="00E96BEC"/>
    <w:rsid w:val="00E96F7F"/>
    <w:rsid w:val="00EA0946"/>
    <w:rsid w:val="00EA0D3F"/>
    <w:rsid w:val="00EA1005"/>
    <w:rsid w:val="00EA28E9"/>
    <w:rsid w:val="00EA642F"/>
    <w:rsid w:val="00EA6D89"/>
    <w:rsid w:val="00EA7296"/>
    <w:rsid w:val="00EA740F"/>
    <w:rsid w:val="00EA7944"/>
    <w:rsid w:val="00EB00B6"/>
    <w:rsid w:val="00EB0C7C"/>
    <w:rsid w:val="00EB0FDB"/>
    <w:rsid w:val="00EB14FC"/>
    <w:rsid w:val="00EB1A46"/>
    <w:rsid w:val="00EB2079"/>
    <w:rsid w:val="00EB425C"/>
    <w:rsid w:val="00EB574E"/>
    <w:rsid w:val="00EB5E8E"/>
    <w:rsid w:val="00EB607B"/>
    <w:rsid w:val="00EB6446"/>
    <w:rsid w:val="00EB6511"/>
    <w:rsid w:val="00EB66AE"/>
    <w:rsid w:val="00EB6BB1"/>
    <w:rsid w:val="00EB7704"/>
    <w:rsid w:val="00EB7A15"/>
    <w:rsid w:val="00EB7D76"/>
    <w:rsid w:val="00EC0443"/>
    <w:rsid w:val="00EC0DBA"/>
    <w:rsid w:val="00EC17E5"/>
    <w:rsid w:val="00EC2846"/>
    <w:rsid w:val="00EC2B02"/>
    <w:rsid w:val="00EC3134"/>
    <w:rsid w:val="00EC3C06"/>
    <w:rsid w:val="00EC4F69"/>
    <w:rsid w:val="00EC5112"/>
    <w:rsid w:val="00EC6218"/>
    <w:rsid w:val="00EC62A7"/>
    <w:rsid w:val="00EC69B7"/>
    <w:rsid w:val="00EC6B4F"/>
    <w:rsid w:val="00EC6DAF"/>
    <w:rsid w:val="00EC6E0C"/>
    <w:rsid w:val="00EC6FA3"/>
    <w:rsid w:val="00ED00BF"/>
    <w:rsid w:val="00ED0ED4"/>
    <w:rsid w:val="00ED1786"/>
    <w:rsid w:val="00ED23ED"/>
    <w:rsid w:val="00ED2DAD"/>
    <w:rsid w:val="00ED41FE"/>
    <w:rsid w:val="00ED445C"/>
    <w:rsid w:val="00ED463F"/>
    <w:rsid w:val="00ED46B6"/>
    <w:rsid w:val="00ED4856"/>
    <w:rsid w:val="00ED4B1D"/>
    <w:rsid w:val="00ED547C"/>
    <w:rsid w:val="00ED62E0"/>
    <w:rsid w:val="00ED6B15"/>
    <w:rsid w:val="00EE0AA0"/>
    <w:rsid w:val="00EE0E2C"/>
    <w:rsid w:val="00EE22D5"/>
    <w:rsid w:val="00EE2329"/>
    <w:rsid w:val="00EE26C1"/>
    <w:rsid w:val="00EE2C61"/>
    <w:rsid w:val="00EE3986"/>
    <w:rsid w:val="00EE3ED0"/>
    <w:rsid w:val="00EE42D3"/>
    <w:rsid w:val="00EE44A2"/>
    <w:rsid w:val="00EE44C9"/>
    <w:rsid w:val="00EE504F"/>
    <w:rsid w:val="00EE57C1"/>
    <w:rsid w:val="00EE5F43"/>
    <w:rsid w:val="00EE77F9"/>
    <w:rsid w:val="00EE7A78"/>
    <w:rsid w:val="00EF03E4"/>
    <w:rsid w:val="00EF115A"/>
    <w:rsid w:val="00EF1B52"/>
    <w:rsid w:val="00EF2798"/>
    <w:rsid w:val="00EF2894"/>
    <w:rsid w:val="00EF3994"/>
    <w:rsid w:val="00EF3D1B"/>
    <w:rsid w:val="00EF5D06"/>
    <w:rsid w:val="00EF6986"/>
    <w:rsid w:val="00EF6E49"/>
    <w:rsid w:val="00EF7713"/>
    <w:rsid w:val="00EF7748"/>
    <w:rsid w:val="00F00961"/>
    <w:rsid w:val="00F00B79"/>
    <w:rsid w:val="00F00C5E"/>
    <w:rsid w:val="00F012CD"/>
    <w:rsid w:val="00F021D6"/>
    <w:rsid w:val="00F029C1"/>
    <w:rsid w:val="00F02E4D"/>
    <w:rsid w:val="00F03B03"/>
    <w:rsid w:val="00F04738"/>
    <w:rsid w:val="00F05B5B"/>
    <w:rsid w:val="00F062E6"/>
    <w:rsid w:val="00F07985"/>
    <w:rsid w:val="00F10F12"/>
    <w:rsid w:val="00F1194C"/>
    <w:rsid w:val="00F128B9"/>
    <w:rsid w:val="00F13819"/>
    <w:rsid w:val="00F1438A"/>
    <w:rsid w:val="00F14460"/>
    <w:rsid w:val="00F149D6"/>
    <w:rsid w:val="00F14EAF"/>
    <w:rsid w:val="00F1585F"/>
    <w:rsid w:val="00F15BED"/>
    <w:rsid w:val="00F15D5C"/>
    <w:rsid w:val="00F16132"/>
    <w:rsid w:val="00F1662E"/>
    <w:rsid w:val="00F16781"/>
    <w:rsid w:val="00F16803"/>
    <w:rsid w:val="00F20407"/>
    <w:rsid w:val="00F20CF4"/>
    <w:rsid w:val="00F2186A"/>
    <w:rsid w:val="00F218BB"/>
    <w:rsid w:val="00F246C4"/>
    <w:rsid w:val="00F24751"/>
    <w:rsid w:val="00F24A8D"/>
    <w:rsid w:val="00F24B14"/>
    <w:rsid w:val="00F250C7"/>
    <w:rsid w:val="00F2543C"/>
    <w:rsid w:val="00F25590"/>
    <w:rsid w:val="00F26B73"/>
    <w:rsid w:val="00F270FF"/>
    <w:rsid w:val="00F277CE"/>
    <w:rsid w:val="00F27C68"/>
    <w:rsid w:val="00F27D6E"/>
    <w:rsid w:val="00F3186B"/>
    <w:rsid w:val="00F32A75"/>
    <w:rsid w:val="00F344EA"/>
    <w:rsid w:val="00F34FDA"/>
    <w:rsid w:val="00F355E8"/>
    <w:rsid w:val="00F35743"/>
    <w:rsid w:val="00F35A23"/>
    <w:rsid w:val="00F35F53"/>
    <w:rsid w:val="00F35FCF"/>
    <w:rsid w:val="00F36222"/>
    <w:rsid w:val="00F36F6A"/>
    <w:rsid w:val="00F41695"/>
    <w:rsid w:val="00F41702"/>
    <w:rsid w:val="00F419C1"/>
    <w:rsid w:val="00F42203"/>
    <w:rsid w:val="00F446FA"/>
    <w:rsid w:val="00F44B23"/>
    <w:rsid w:val="00F4558C"/>
    <w:rsid w:val="00F458B6"/>
    <w:rsid w:val="00F46158"/>
    <w:rsid w:val="00F46F11"/>
    <w:rsid w:val="00F4708E"/>
    <w:rsid w:val="00F47690"/>
    <w:rsid w:val="00F47EA1"/>
    <w:rsid w:val="00F50EE8"/>
    <w:rsid w:val="00F5157A"/>
    <w:rsid w:val="00F5189F"/>
    <w:rsid w:val="00F518E6"/>
    <w:rsid w:val="00F5304D"/>
    <w:rsid w:val="00F54281"/>
    <w:rsid w:val="00F554EC"/>
    <w:rsid w:val="00F565BA"/>
    <w:rsid w:val="00F57492"/>
    <w:rsid w:val="00F57A04"/>
    <w:rsid w:val="00F57CD2"/>
    <w:rsid w:val="00F608A8"/>
    <w:rsid w:val="00F6167E"/>
    <w:rsid w:val="00F63F95"/>
    <w:rsid w:val="00F6524E"/>
    <w:rsid w:val="00F655D2"/>
    <w:rsid w:val="00F6571A"/>
    <w:rsid w:val="00F66B9F"/>
    <w:rsid w:val="00F66F82"/>
    <w:rsid w:val="00F67DD6"/>
    <w:rsid w:val="00F70367"/>
    <w:rsid w:val="00F715B8"/>
    <w:rsid w:val="00F71AD0"/>
    <w:rsid w:val="00F729F2"/>
    <w:rsid w:val="00F735EA"/>
    <w:rsid w:val="00F742C1"/>
    <w:rsid w:val="00F7507B"/>
    <w:rsid w:val="00F75C31"/>
    <w:rsid w:val="00F76130"/>
    <w:rsid w:val="00F766F0"/>
    <w:rsid w:val="00F77FD9"/>
    <w:rsid w:val="00F80FD2"/>
    <w:rsid w:val="00F81426"/>
    <w:rsid w:val="00F81778"/>
    <w:rsid w:val="00F822B1"/>
    <w:rsid w:val="00F823CD"/>
    <w:rsid w:val="00F824B8"/>
    <w:rsid w:val="00F82A2D"/>
    <w:rsid w:val="00F82F2B"/>
    <w:rsid w:val="00F83EFD"/>
    <w:rsid w:val="00F8402D"/>
    <w:rsid w:val="00F875DC"/>
    <w:rsid w:val="00F87CD3"/>
    <w:rsid w:val="00F87E3C"/>
    <w:rsid w:val="00F87F78"/>
    <w:rsid w:val="00F9099D"/>
    <w:rsid w:val="00F90BCC"/>
    <w:rsid w:val="00F91557"/>
    <w:rsid w:val="00F918F7"/>
    <w:rsid w:val="00F92BCE"/>
    <w:rsid w:val="00F93B32"/>
    <w:rsid w:val="00F93F5D"/>
    <w:rsid w:val="00F9462D"/>
    <w:rsid w:val="00F953B1"/>
    <w:rsid w:val="00F957E8"/>
    <w:rsid w:val="00F957F9"/>
    <w:rsid w:val="00F95994"/>
    <w:rsid w:val="00F95F9C"/>
    <w:rsid w:val="00F96C4F"/>
    <w:rsid w:val="00F96DC3"/>
    <w:rsid w:val="00F9737B"/>
    <w:rsid w:val="00F97570"/>
    <w:rsid w:val="00F977AD"/>
    <w:rsid w:val="00F97A35"/>
    <w:rsid w:val="00F97DFC"/>
    <w:rsid w:val="00FA003E"/>
    <w:rsid w:val="00FA09EE"/>
    <w:rsid w:val="00FA0F91"/>
    <w:rsid w:val="00FA162E"/>
    <w:rsid w:val="00FA1CD4"/>
    <w:rsid w:val="00FA2067"/>
    <w:rsid w:val="00FA296F"/>
    <w:rsid w:val="00FA2AEC"/>
    <w:rsid w:val="00FA2BEB"/>
    <w:rsid w:val="00FA3466"/>
    <w:rsid w:val="00FA3E8B"/>
    <w:rsid w:val="00FA4C40"/>
    <w:rsid w:val="00FA6C29"/>
    <w:rsid w:val="00FA6D91"/>
    <w:rsid w:val="00FA7515"/>
    <w:rsid w:val="00FB02D5"/>
    <w:rsid w:val="00FB14E8"/>
    <w:rsid w:val="00FB1911"/>
    <w:rsid w:val="00FB1A6B"/>
    <w:rsid w:val="00FB225D"/>
    <w:rsid w:val="00FB2480"/>
    <w:rsid w:val="00FB248E"/>
    <w:rsid w:val="00FB3333"/>
    <w:rsid w:val="00FB3619"/>
    <w:rsid w:val="00FB3B23"/>
    <w:rsid w:val="00FB3B37"/>
    <w:rsid w:val="00FB3CA4"/>
    <w:rsid w:val="00FB3F9A"/>
    <w:rsid w:val="00FB4D9A"/>
    <w:rsid w:val="00FB4DB3"/>
    <w:rsid w:val="00FB4E8C"/>
    <w:rsid w:val="00FB5CAA"/>
    <w:rsid w:val="00FB609E"/>
    <w:rsid w:val="00FB61A3"/>
    <w:rsid w:val="00FB655E"/>
    <w:rsid w:val="00FB6772"/>
    <w:rsid w:val="00FC0772"/>
    <w:rsid w:val="00FC0BBE"/>
    <w:rsid w:val="00FC1101"/>
    <w:rsid w:val="00FC11C5"/>
    <w:rsid w:val="00FC27D5"/>
    <w:rsid w:val="00FC35D9"/>
    <w:rsid w:val="00FC373E"/>
    <w:rsid w:val="00FC38AF"/>
    <w:rsid w:val="00FC46EF"/>
    <w:rsid w:val="00FC48EF"/>
    <w:rsid w:val="00FC50B8"/>
    <w:rsid w:val="00FC54EA"/>
    <w:rsid w:val="00FC5BBB"/>
    <w:rsid w:val="00FC7F14"/>
    <w:rsid w:val="00FD053A"/>
    <w:rsid w:val="00FD05E9"/>
    <w:rsid w:val="00FD0C44"/>
    <w:rsid w:val="00FD1510"/>
    <w:rsid w:val="00FD2451"/>
    <w:rsid w:val="00FD2B9D"/>
    <w:rsid w:val="00FD3228"/>
    <w:rsid w:val="00FD3792"/>
    <w:rsid w:val="00FD4B29"/>
    <w:rsid w:val="00FD4B5A"/>
    <w:rsid w:val="00FD5C39"/>
    <w:rsid w:val="00FD5DA9"/>
    <w:rsid w:val="00FD61DB"/>
    <w:rsid w:val="00FD7F14"/>
    <w:rsid w:val="00FE039C"/>
    <w:rsid w:val="00FE0558"/>
    <w:rsid w:val="00FE14BC"/>
    <w:rsid w:val="00FE1825"/>
    <w:rsid w:val="00FE18A9"/>
    <w:rsid w:val="00FE19FE"/>
    <w:rsid w:val="00FE39A7"/>
    <w:rsid w:val="00FE4938"/>
    <w:rsid w:val="00FE4E3D"/>
    <w:rsid w:val="00FE5182"/>
    <w:rsid w:val="00FE5AA6"/>
    <w:rsid w:val="00FE6AE5"/>
    <w:rsid w:val="00FE6C92"/>
    <w:rsid w:val="00FE6D32"/>
    <w:rsid w:val="00FE74C6"/>
    <w:rsid w:val="00FE7D7A"/>
    <w:rsid w:val="00FE7F90"/>
    <w:rsid w:val="00FF058B"/>
    <w:rsid w:val="00FF0A3F"/>
    <w:rsid w:val="00FF199D"/>
    <w:rsid w:val="00FF1FA8"/>
    <w:rsid w:val="00FF2A76"/>
    <w:rsid w:val="00FF4184"/>
    <w:rsid w:val="00FF4861"/>
    <w:rsid w:val="00FF4FC6"/>
    <w:rsid w:val="00FF5348"/>
    <w:rsid w:val="00FF538F"/>
    <w:rsid w:val="00FF5AF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A259A"/>
  <w15:chartTrackingRefBased/>
  <w15:docId w15:val="{24806550-BF76-432D-AFBB-375E4932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6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6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67"/>
  </w:style>
  <w:style w:type="paragraph" w:styleId="Footer">
    <w:name w:val="footer"/>
    <w:basedOn w:val="Normal"/>
    <w:link w:val="FooterCh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67"/>
  </w:style>
  <w:style w:type="character" w:styleId="Hyperlink">
    <w:name w:val="Hyperlink"/>
    <w:basedOn w:val="DefaultParagraphFont"/>
    <w:uiPriority w:val="99"/>
    <w:unhideWhenUsed/>
    <w:rsid w:val="00041FB2"/>
    <w:rPr>
      <w:color w:val="0563C1"/>
      <w:u w:val="single"/>
    </w:rPr>
  </w:style>
  <w:style w:type="paragraph" w:customStyle="1" w:styleId="xxmsonormal">
    <w:name w:val="x_xmsonormal"/>
    <w:basedOn w:val="Normal"/>
    <w:rsid w:val="00041FB2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xmsolistparagraph">
    <w:name w:val="x_xmsolistparagraph"/>
    <w:basedOn w:val="Normal"/>
    <w:rsid w:val="00041FB2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7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5A0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E1A7C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0C458E"/>
  </w:style>
  <w:style w:type="character" w:styleId="FollowedHyperlink">
    <w:name w:val="FollowedHyperlink"/>
    <w:basedOn w:val="DefaultParagraphFont"/>
    <w:uiPriority w:val="99"/>
    <w:semiHidden/>
    <w:unhideWhenUsed/>
    <w:rsid w:val="00FD2451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E565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427F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0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0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028"/>
    <w:rPr>
      <w:vertAlign w:val="superscript"/>
    </w:rPr>
  </w:style>
  <w:style w:type="table" w:styleId="TableGridLight">
    <w:name w:val="Grid Table Light"/>
    <w:basedOn w:val="TableNormal"/>
    <w:uiPriority w:val="40"/>
    <w:rsid w:val="00B30A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3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4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6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7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5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gis.com/apps/dashboards/c9a43a23b33745e4ba1f3653dbcb503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eltercluster.org/venezuela/documents/cobertura-de-implementacion-enero-mayo-2022-venezuel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tivityinfo.org/c/ctboe4kkxt5l9d62j/a041e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ClusterAlojamiento_Venezuela_5W_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witter.com/sheltercluster/status/1533741264390299653?s=24&amp;t=EwG71zVo08Er1IZtq0stI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powerbi.com/links/r5u8if7LIk?ctid=e5c37981-6664-4134-8a0c-6543d2af80be&amp;pbi_source=linkSh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91349F-0509-4917-81F9-3A5F01D19F9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64A455B734F418066161D3BDBABC0" ma:contentTypeVersion="16" ma:contentTypeDescription="Create a new document." ma:contentTypeScope="" ma:versionID="261afcae212d1805c91816366a6b057f">
  <xsd:schema xmlns:xsd="http://www.w3.org/2001/XMLSchema" xmlns:xs="http://www.w3.org/2001/XMLSchema" xmlns:p="http://schemas.microsoft.com/office/2006/metadata/properties" xmlns:ns2="46d0d162-df17-4846-8776-861ff3ece180" xmlns:ns3="95589154-aa16-42d9-a44b-98b8407cbbd3" targetNamespace="http://schemas.microsoft.com/office/2006/metadata/properties" ma:root="true" ma:fieldsID="63902d8ef076bd0677f5ca855d316d13" ns2:_="" ns3:_="">
    <xsd:import namespace="46d0d162-df17-4846-8776-861ff3ece180"/>
    <xsd:import namespace="95589154-aa16-42d9-a44b-98b8407cb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d162-df17-4846-8776-861ff3ece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9154-aa16-42d9-a44b-98b8407cb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a1770-c6b4-420b-a67d-aea60101391f}" ma:internalName="TaxCatchAll" ma:showField="CatchAllData" ma:web="95589154-aa16-42d9-a44b-98b8407cb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d0d162-df17-4846-8776-861ff3ece180">
      <Terms xmlns="http://schemas.microsoft.com/office/infopath/2007/PartnerControls"/>
    </lcf76f155ced4ddcb4097134ff3c332f>
    <TaxCatchAll xmlns="95589154-aa16-42d9-a44b-98b8407cbbd3" xsi:nil="true"/>
  </documentManagement>
</p:properties>
</file>

<file path=customXml/itemProps1.xml><?xml version="1.0" encoding="utf-8"?>
<ds:datastoreItem xmlns:ds="http://schemas.openxmlformats.org/officeDocument/2006/customXml" ds:itemID="{C226DF28-EED9-4924-9B83-8BA53C9C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22F52-BAE0-4DDC-907E-94546C0EA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F27A6-589B-4ACC-AE94-13B9B6F37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0d162-df17-4846-8776-861ff3ece180"/>
    <ds:schemaRef ds:uri="95589154-aa16-42d9-a44b-98b8407cb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FD3AB-DA44-4916-A839-053120E0E35D}">
  <ds:schemaRefs>
    <ds:schemaRef ds:uri="http://schemas.microsoft.com/office/2006/metadata/properties"/>
    <ds:schemaRef ds:uri="http://schemas.microsoft.com/office/infopath/2007/PartnerControls"/>
    <ds:schemaRef ds:uri="46d0d162-df17-4846-8776-861ff3ece180"/>
    <ds:schemaRef ds:uri="95589154-aa16-42d9-a44b-98b8407cb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2119</Words>
  <Characters>12080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Links>
    <vt:vector size="42" baseType="variant">
      <vt:variant>
        <vt:i4>3080224</vt:i4>
      </vt:variant>
      <vt:variant>
        <vt:i4>18</vt:i4>
      </vt:variant>
      <vt:variant>
        <vt:i4>0</vt:i4>
      </vt:variant>
      <vt:variant>
        <vt:i4>5</vt:i4>
      </vt:variant>
      <vt:variant>
        <vt:lpwstr>https://www.activityinfo.org/c/ctboe4kkxt5l9d62j/a041e2</vt:lpwstr>
      </vt:variant>
      <vt:variant>
        <vt:lpwstr/>
      </vt:variant>
      <vt:variant>
        <vt:i4>6357106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https://twitter.com/sheltercluster/status/1533741264390299653?s=24&amp;t=EwG71zVo08Er1IZtq0stIw</vt:lpwstr>
      </vt:variant>
      <vt:variant>
        <vt:lpwstr/>
      </vt:variant>
      <vt:variant>
        <vt:i4>6422541</vt:i4>
      </vt:variant>
      <vt:variant>
        <vt:i4>12</vt:i4>
      </vt:variant>
      <vt:variant>
        <vt:i4>0</vt:i4>
      </vt:variant>
      <vt:variant>
        <vt:i4>5</vt:i4>
      </vt:variant>
      <vt:variant>
        <vt:lpwstr>https://app.powerbi.com/links/r5u8if7LIk?ctid=e5c37981-6664-4134-8a0c-6543d2af80be&amp;pbi_source=linkShare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https://sheltercluster.org/venezuela/factsheets/2022-04</vt:lpwstr>
      </vt:variant>
      <vt:variant>
        <vt:lpwstr/>
      </vt:variant>
      <vt:variant>
        <vt:i4>3014769</vt:i4>
      </vt:variant>
      <vt:variant>
        <vt:i4>6</vt:i4>
      </vt:variant>
      <vt:variant>
        <vt:i4>0</vt:i4>
      </vt:variant>
      <vt:variant>
        <vt:i4>5</vt:i4>
      </vt:variant>
      <vt:variant>
        <vt:lpwstr>https://www.arcgis.com/apps/dashboards/c9a43a23b33745e4ba1f3653dbcb5036</vt:lpwstr>
      </vt:variant>
      <vt:variant>
        <vt:lpwstr/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>https://sheltercluster.org/venezuela/documents/cobertura-de-implementacion-enero-mayo-2022-venezuela</vt:lpwstr>
      </vt:variant>
      <vt:variant>
        <vt:lpwstr/>
      </vt:variant>
      <vt:variant>
        <vt:i4>917555</vt:i4>
      </vt:variant>
      <vt:variant>
        <vt:i4>0</vt:i4>
      </vt:variant>
      <vt:variant>
        <vt:i4>0</vt:i4>
      </vt:variant>
      <vt:variant>
        <vt:i4>5</vt:i4>
      </vt:variant>
      <vt:variant>
        <vt:lpwstr>http://bit.ly/ClusterAlojamiento_Venezuela_5W_2021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Marcela Duran Gamba</dc:creator>
  <cp:keywords/>
  <dc:description/>
  <cp:lastModifiedBy>Emigdio Filardi Guerrero</cp:lastModifiedBy>
  <cp:revision>442</cp:revision>
  <dcterms:created xsi:type="dcterms:W3CDTF">2022-04-27T03:54:00Z</dcterms:created>
  <dcterms:modified xsi:type="dcterms:W3CDTF">2022-06-17T22:55:00Z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0x010100FC264A455B734F418066161D3BDBABC0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