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C73BE9" w14:textId="77777777" w:rsidR="00BE6F9C" w:rsidRDefault="00BE6F9C" w:rsidP="00934241">
      <w:pPr>
        <w:pStyle w:val="Title"/>
        <w:spacing w:after="240"/>
        <w:ind w:left="0"/>
        <w:contextualSpacing w:val="0"/>
        <w:jc w:val="center"/>
        <w:rPr>
          <w:rFonts w:asciiTheme="minorBidi" w:hAnsiTheme="minorBidi" w:cstheme="minorBidi"/>
          <w:b/>
          <w:bCs/>
          <w:sz w:val="30"/>
          <w:szCs w:val="30"/>
          <w:lang w:val="es-ES"/>
        </w:rPr>
      </w:pPr>
    </w:p>
    <w:p w14:paraId="1A3F6353" w14:textId="363C0653" w:rsidR="00FF0E33" w:rsidRPr="00870505" w:rsidRDefault="00CB2673" w:rsidP="00934241">
      <w:pPr>
        <w:pStyle w:val="Title"/>
        <w:spacing w:after="240"/>
        <w:ind w:left="0"/>
        <w:contextualSpacing w:val="0"/>
        <w:jc w:val="center"/>
        <w:rPr>
          <w:rFonts w:asciiTheme="minorBidi" w:hAnsiTheme="minorBidi" w:cstheme="minorBidi"/>
          <w:b/>
          <w:bCs/>
          <w:sz w:val="30"/>
          <w:szCs w:val="30"/>
          <w:lang w:val="es-ES"/>
        </w:rPr>
      </w:pPr>
      <w:r>
        <w:rPr>
          <w:rFonts w:asciiTheme="minorBidi" w:hAnsiTheme="minorBidi" w:cstheme="minorBidi"/>
          <w:b/>
          <w:bCs/>
          <w:sz w:val="30"/>
          <w:szCs w:val="30"/>
          <w:lang w:val="es-ES"/>
        </w:rPr>
        <w:t>C</w:t>
      </w:r>
      <w:r w:rsidR="00D84E8C">
        <w:rPr>
          <w:rFonts w:asciiTheme="minorBidi" w:hAnsiTheme="minorBidi" w:cstheme="minorBidi"/>
          <w:b/>
          <w:bCs/>
          <w:sz w:val="30"/>
          <w:szCs w:val="30"/>
          <w:lang w:val="es-ES"/>
        </w:rPr>
        <w:t>arta de C</w:t>
      </w:r>
      <w:r>
        <w:rPr>
          <w:rFonts w:asciiTheme="minorBidi" w:hAnsiTheme="minorBidi" w:cstheme="minorBidi"/>
          <w:b/>
          <w:bCs/>
          <w:sz w:val="30"/>
          <w:szCs w:val="30"/>
          <w:lang w:val="es-ES"/>
        </w:rPr>
        <w:t xml:space="preserve">ompromiso </w:t>
      </w:r>
      <w:r w:rsidR="00C339A9">
        <w:rPr>
          <w:rFonts w:asciiTheme="minorBidi" w:hAnsiTheme="minorBidi" w:cstheme="minorBidi"/>
          <w:b/>
          <w:bCs/>
          <w:sz w:val="30"/>
          <w:szCs w:val="30"/>
          <w:lang w:val="es-ES"/>
        </w:rPr>
        <w:t>con</w:t>
      </w:r>
      <w:r>
        <w:rPr>
          <w:rFonts w:asciiTheme="minorBidi" w:hAnsiTheme="minorBidi" w:cstheme="minorBidi"/>
          <w:b/>
          <w:bCs/>
          <w:sz w:val="30"/>
          <w:szCs w:val="30"/>
          <w:lang w:val="es-ES"/>
        </w:rPr>
        <w:t xml:space="preserve"> los </w:t>
      </w:r>
      <w:r w:rsidR="000A31D6" w:rsidRPr="00870505">
        <w:rPr>
          <w:rFonts w:asciiTheme="minorBidi" w:hAnsiTheme="minorBidi" w:cstheme="minorBidi"/>
          <w:b/>
          <w:bCs/>
          <w:sz w:val="30"/>
          <w:szCs w:val="30"/>
          <w:lang w:val="es-ES"/>
        </w:rPr>
        <w:t>Principios Operativos Conjuntos</w:t>
      </w:r>
    </w:p>
    <w:p w14:paraId="4BFCD78C" w14:textId="0D1F827D" w:rsidR="00D84E8C" w:rsidRPr="00E46A01" w:rsidRDefault="00D84E8C" w:rsidP="00BB3A67">
      <w:pPr>
        <w:pStyle w:val="Title"/>
        <w:spacing w:after="240"/>
        <w:ind w:left="0"/>
        <w:contextualSpacing w:val="0"/>
        <w:jc w:val="center"/>
        <w:rPr>
          <w:rFonts w:asciiTheme="minorBidi" w:hAnsiTheme="minorBidi" w:cstheme="minorBidi"/>
          <w:b/>
          <w:bCs/>
          <w:sz w:val="30"/>
          <w:szCs w:val="30"/>
          <w:lang w:val="es-ES"/>
        </w:rPr>
      </w:pPr>
      <w:r w:rsidRPr="00E46A01">
        <w:rPr>
          <w:rFonts w:asciiTheme="minorBidi" w:hAnsiTheme="minorBidi" w:cstheme="minorBidi"/>
          <w:b/>
          <w:bCs/>
          <w:sz w:val="30"/>
          <w:szCs w:val="30"/>
          <w:lang w:val="es-ES"/>
        </w:rPr>
        <w:t xml:space="preserve">Plan de Respuesta Humanitaria </w:t>
      </w:r>
    </w:p>
    <w:p w14:paraId="0C492400" w14:textId="6DB4049A" w:rsidR="00CD65D4" w:rsidRDefault="00FE28AD" w:rsidP="00934241">
      <w:pPr>
        <w:pStyle w:val="Title"/>
        <w:spacing w:after="240"/>
        <w:ind w:left="0"/>
        <w:contextualSpacing w:val="0"/>
        <w:jc w:val="center"/>
        <w:rPr>
          <w:rFonts w:asciiTheme="minorBidi" w:hAnsiTheme="minorBidi" w:cstheme="minorBidi"/>
          <w:sz w:val="20"/>
          <w:szCs w:val="20"/>
          <w:lang w:val="es-ES"/>
        </w:rPr>
      </w:pPr>
      <w:r w:rsidRPr="00870505">
        <w:rPr>
          <w:rFonts w:asciiTheme="minorBidi" w:hAnsiTheme="minorBidi" w:cstheme="minorBidi"/>
          <w:sz w:val="20"/>
          <w:szCs w:val="20"/>
          <w:lang w:val="es-ES"/>
        </w:rPr>
        <w:t>V</w:t>
      </w:r>
      <w:r w:rsidR="00F96954" w:rsidRPr="00870505">
        <w:rPr>
          <w:rFonts w:asciiTheme="minorBidi" w:hAnsiTheme="minorBidi" w:cstheme="minorBidi"/>
          <w:sz w:val="20"/>
          <w:szCs w:val="20"/>
          <w:lang w:val="es-ES"/>
        </w:rPr>
        <w:t>enezuela</w:t>
      </w:r>
    </w:p>
    <w:p w14:paraId="2E216814" w14:textId="77777777" w:rsidR="00E46A01" w:rsidRPr="00E46A01" w:rsidRDefault="00E46A01" w:rsidP="00E46A01">
      <w:pPr>
        <w:spacing w:line="360" w:lineRule="auto"/>
        <w:rPr>
          <w:lang w:val="es-ES"/>
        </w:rPr>
      </w:pPr>
    </w:p>
    <w:p w14:paraId="609E9293" w14:textId="77777777" w:rsidR="00E46A01" w:rsidRDefault="00E46A01" w:rsidP="00E46A01">
      <w:pPr>
        <w:pStyle w:val="Default"/>
        <w:spacing w:after="240" w:line="360" w:lineRule="auto"/>
        <w:jc w:val="both"/>
        <w:rPr>
          <w:rFonts w:asciiTheme="minorBidi" w:eastAsia="Quattrocento Sans" w:hAnsiTheme="minorBidi" w:cstheme="minorBidi"/>
          <w:color w:val="auto"/>
          <w:sz w:val="20"/>
          <w:szCs w:val="20"/>
          <w:lang w:val="es-ES" w:eastAsia="zh-CN"/>
        </w:rPr>
      </w:pPr>
      <w:r w:rsidRPr="0076342E">
        <w:rPr>
          <w:rFonts w:asciiTheme="minorBidi" w:eastAsia="Quattrocento Sans" w:hAnsiTheme="minorBidi" w:cstheme="minorBidi"/>
          <w:color w:val="auto"/>
          <w:sz w:val="20"/>
          <w:szCs w:val="20"/>
          <w:lang w:val="es-ES" w:eastAsia="zh-CN"/>
        </w:rPr>
        <w:t xml:space="preserve">El Plan de Respuesta Humanitaria en Venezuela, bajo la coordinación del Sistema de las Naciones Unidas, cuenta con la participación de varias organizaciones humanitarias (Naciones Unidas, ONG internacionales y nacionales), con presencia en todos los estados del país. </w:t>
      </w:r>
    </w:p>
    <w:p w14:paraId="3E69F728" w14:textId="7EFF5A1E" w:rsidR="00E46A01" w:rsidRPr="0076342E" w:rsidRDefault="00E46A01" w:rsidP="00BB3A67">
      <w:pPr>
        <w:pStyle w:val="Default"/>
        <w:spacing w:after="240" w:line="360" w:lineRule="auto"/>
        <w:jc w:val="both"/>
        <w:rPr>
          <w:rFonts w:asciiTheme="minorBidi" w:eastAsia="Quattrocento Sans" w:hAnsiTheme="minorBidi" w:cstheme="minorBidi"/>
          <w:color w:val="auto"/>
          <w:sz w:val="20"/>
          <w:szCs w:val="20"/>
          <w:lang w:val="es-ES" w:eastAsia="zh-CN"/>
        </w:rPr>
      </w:pPr>
      <w:r>
        <w:rPr>
          <w:rFonts w:asciiTheme="minorBidi" w:eastAsia="Quattrocento Sans" w:hAnsiTheme="minorBidi" w:cstheme="minorBidi"/>
          <w:color w:val="auto"/>
          <w:sz w:val="20"/>
          <w:szCs w:val="20"/>
          <w:lang w:val="es-ES" w:eastAsia="zh-CN"/>
        </w:rPr>
        <w:t xml:space="preserve">Los principios operativos conjuntos, desarrollados por el Equipo Humanitario de País y el Grupo de Coordinación Inter-Cluster en consulta con las organizaciones humanitarias, se aplican </w:t>
      </w:r>
      <w:r w:rsidRPr="00E46A01">
        <w:rPr>
          <w:rFonts w:asciiTheme="minorBidi" w:eastAsia="Quattrocento Sans" w:hAnsiTheme="minorBidi" w:cstheme="minorBidi"/>
          <w:color w:val="auto"/>
          <w:sz w:val="20"/>
          <w:szCs w:val="20"/>
          <w:lang w:val="es-ES" w:eastAsia="zh-CN"/>
        </w:rPr>
        <w:t xml:space="preserve">a todas </w:t>
      </w:r>
      <w:r w:rsidR="003F5E91">
        <w:rPr>
          <w:rFonts w:asciiTheme="minorBidi" w:eastAsia="Quattrocento Sans" w:hAnsiTheme="minorBidi" w:cstheme="minorBidi"/>
          <w:color w:val="auto"/>
          <w:sz w:val="20"/>
          <w:szCs w:val="20"/>
          <w:lang w:val="es-ES" w:eastAsia="zh-CN"/>
        </w:rPr>
        <w:t>las</w:t>
      </w:r>
      <w:r w:rsidRPr="00E46A01">
        <w:rPr>
          <w:rFonts w:asciiTheme="minorBidi" w:eastAsia="Quattrocento Sans" w:hAnsiTheme="minorBidi" w:cstheme="minorBidi"/>
          <w:color w:val="auto"/>
          <w:sz w:val="20"/>
          <w:szCs w:val="20"/>
          <w:lang w:val="es-ES" w:eastAsia="zh-CN"/>
        </w:rPr>
        <w:t xml:space="preserve"> organizaciones que forman parte del Plan de Respuesta.</w:t>
      </w:r>
      <w:r w:rsidR="003F790F">
        <w:rPr>
          <w:rFonts w:asciiTheme="minorBidi" w:eastAsia="Quattrocento Sans" w:hAnsiTheme="minorBidi" w:cstheme="minorBidi"/>
          <w:color w:val="auto"/>
          <w:sz w:val="20"/>
          <w:szCs w:val="20"/>
          <w:lang w:val="es-ES" w:eastAsia="zh-CN"/>
        </w:rPr>
        <w:t xml:space="preserve"> </w:t>
      </w:r>
      <w:r w:rsidR="003F790F" w:rsidRPr="003F790F">
        <w:rPr>
          <w:rFonts w:asciiTheme="minorBidi" w:eastAsia="Quattrocento Sans" w:hAnsiTheme="minorBidi" w:cstheme="minorBidi"/>
          <w:color w:val="auto"/>
          <w:sz w:val="20"/>
          <w:szCs w:val="20"/>
          <w:lang w:val="es-ES" w:eastAsia="zh-CN"/>
        </w:rPr>
        <w:t xml:space="preserve">La </w:t>
      </w:r>
      <w:r w:rsidR="00365C59" w:rsidRPr="003F790F">
        <w:rPr>
          <w:rFonts w:asciiTheme="minorBidi" w:eastAsia="Quattrocento Sans" w:hAnsiTheme="minorBidi" w:cstheme="minorBidi"/>
          <w:color w:val="auto"/>
          <w:sz w:val="20"/>
          <w:szCs w:val="20"/>
          <w:lang w:val="es-ES" w:eastAsia="zh-CN"/>
        </w:rPr>
        <w:t>adhesión</w:t>
      </w:r>
      <w:r w:rsidR="003F790F" w:rsidRPr="003F790F">
        <w:rPr>
          <w:rFonts w:asciiTheme="minorBidi" w:eastAsia="Quattrocento Sans" w:hAnsiTheme="minorBidi" w:cstheme="minorBidi"/>
          <w:color w:val="auto"/>
          <w:sz w:val="20"/>
          <w:szCs w:val="20"/>
          <w:lang w:val="es-ES" w:eastAsia="zh-CN"/>
        </w:rPr>
        <w:t xml:space="preserve"> a </w:t>
      </w:r>
      <w:r w:rsidR="003F790F">
        <w:rPr>
          <w:rFonts w:asciiTheme="minorBidi" w:eastAsia="Quattrocento Sans" w:hAnsiTheme="minorBidi" w:cstheme="minorBidi"/>
          <w:color w:val="auto"/>
          <w:sz w:val="20"/>
          <w:szCs w:val="20"/>
          <w:lang w:val="es-ES" w:eastAsia="zh-CN"/>
        </w:rPr>
        <w:t xml:space="preserve">estos </w:t>
      </w:r>
      <w:r w:rsidR="003F790F" w:rsidRPr="003F790F">
        <w:rPr>
          <w:rFonts w:asciiTheme="minorBidi" w:eastAsia="Quattrocento Sans" w:hAnsiTheme="minorBidi" w:cstheme="minorBidi"/>
          <w:color w:val="auto"/>
          <w:sz w:val="20"/>
          <w:szCs w:val="20"/>
          <w:lang w:val="es-ES" w:eastAsia="zh-CN"/>
        </w:rPr>
        <w:t>principios operativos co</w:t>
      </w:r>
      <w:r w:rsidR="003F790F">
        <w:rPr>
          <w:rFonts w:asciiTheme="minorBidi" w:eastAsia="Quattrocento Sans" w:hAnsiTheme="minorBidi" w:cstheme="minorBidi"/>
          <w:color w:val="auto"/>
          <w:sz w:val="20"/>
          <w:szCs w:val="20"/>
          <w:lang w:val="es-ES" w:eastAsia="zh-CN"/>
        </w:rPr>
        <w:t>njuntos</w:t>
      </w:r>
      <w:r w:rsidR="00365C59">
        <w:rPr>
          <w:rFonts w:asciiTheme="minorBidi" w:eastAsia="Quattrocento Sans" w:hAnsiTheme="minorBidi" w:cstheme="minorBidi"/>
          <w:color w:val="auto"/>
          <w:sz w:val="20"/>
          <w:szCs w:val="20"/>
          <w:lang w:val="es-ES" w:eastAsia="zh-CN"/>
        </w:rPr>
        <w:t xml:space="preserve"> r</w:t>
      </w:r>
      <w:r w:rsidR="003F790F" w:rsidRPr="003F790F">
        <w:rPr>
          <w:rFonts w:asciiTheme="minorBidi" w:eastAsia="Quattrocento Sans" w:hAnsiTheme="minorBidi" w:cstheme="minorBidi"/>
          <w:color w:val="auto"/>
          <w:sz w:val="20"/>
          <w:szCs w:val="20"/>
          <w:lang w:val="es-ES" w:eastAsia="zh-CN"/>
        </w:rPr>
        <w:t>espet</w:t>
      </w:r>
      <w:r w:rsidR="00365C59">
        <w:rPr>
          <w:rFonts w:asciiTheme="minorBidi" w:eastAsia="Quattrocento Sans" w:hAnsiTheme="minorBidi" w:cstheme="minorBidi"/>
          <w:color w:val="auto"/>
          <w:sz w:val="20"/>
          <w:szCs w:val="20"/>
          <w:lang w:val="es-ES" w:eastAsia="zh-CN"/>
        </w:rPr>
        <w:t>a</w:t>
      </w:r>
      <w:r w:rsidR="003F790F" w:rsidRPr="003F790F">
        <w:rPr>
          <w:rFonts w:asciiTheme="minorBidi" w:eastAsia="Quattrocento Sans" w:hAnsiTheme="minorBidi" w:cstheme="minorBidi"/>
          <w:color w:val="auto"/>
          <w:sz w:val="20"/>
          <w:szCs w:val="20"/>
          <w:lang w:val="es-ES" w:eastAsia="zh-CN"/>
        </w:rPr>
        <w:t xml:space="preserve"> la independencia de las organizaciones en sus respectivos mandatos, de acuerdo con los principios de asociación en la acción humanitaria.</w:t>
      </w:r>
    </w:p>
    <w:p w14:paraId="10673489" w14:textId="07650683" w:rsidR="003F5E91" w:rsidRDefault="00D84E8C" w:rsidP="003F5E91">
      <w:pPr>
        <w:pStyle w:val="Default"/>
        <w:spacing w:after="240" w:line="360" w:lineRule="auto"/>
        <w:jc w:val="both"/>
        <w:rPr>
          <w:rFonts w:asciiTheme="minorBidi" w:eastAsia="Quattrocento Sans" w:hAnsiTheme="minorBidi" w:cstheme="minorBidi"/>
          <w:color w:val="auto"/>
          <w:sz w:val="20"/>
          <w:szCs w:val="20"/>
          <w:lang w:val="es-ES" w:eastAsia="zh-CN"/>
        </w:rPr>
      </w:pPr>
      <w:r>
        <w:rPr>
          <w:rFonts w:asciiTheme="minorBidi" w:eastAsia="Quattrocento Sans" w:hAnsiTheme="minorBidi" w:cstheme="minorBidi"/>
          <w:color w:val="auto"/>
          <w:sz w:val="20"/>
          <w:szCs w:val="20"/>
          <w:lang w:val="es-ES" w:eastAsia="zh-CN"/>
        </w:rPr>
        <w:t>A través de esta carta, la organización __________________________________, se compromete a cumplir con los principios operativos conjuntos descritos en el documento adjunto y promoverlos c</w:t>
      </w:r>
      <w:r w:rsidR="003F5E91">
        <w:rPr>
          <w:rFonts w:asciiTheme="minorBidi" w:eastAsia="Quattrocento Sans" w:hAnsiTheme="minorBidi" w:cstheme="minorBidi"/>
          <w:color w:val="auto"/>
          <w:sz w:val="20"/>
          <w:szCs w:val="20"/>
          <w:lang w:val="es-ES" w:eastAsia="zh-CN"/>
        </w:rPr>
        <w:t xml:space="preserve">on todos los actores relevantes. </w:t>
      </w:r>
    </w:p>
    <w:p w14:paraId="3A63A7C7" w14:textId="1101E2D1" w:rsidR="003F5E91" w:rsidRDefault="003F5E91" w:rsidP="003F5E91">
      <w:pPr>
        <w:pStyle w:val="Default"/>
        <w:spacing w:after="240" w:line="360" w:lineRule="auto"/>
        <w:jc w:val="both"/>
        <w:rPr>
          <w:rFonts w:asciiTheme="minorBidi" w:eastAsia="Quattrocento Sans" w:hAnsiTheme="minorBidi" w:cstheme="minorBidi"/>
          <w:color w:val="auto"/>
          <w:sz w:val="20"/>
          <w:szCs w:val="20"/>
          <w:lang w:val="es-ES" w:eastAsia="zh-CN"/>
        </w:rPr>
      </w:pPr>
      <w:r>
        <w:rPr>
          <w:rFonts w:asciiTheme="minorBidi" w:eastAsia="Quattrocento Sans" w:hAnsiTheme="minorBidi" w:cstheme="minorBidi"/>
          <w:color w:val="auto"/>
          <w:sz w:val="20"/>
          <w:szCs w:val="20"/>
          <w:lang w:val="es-ES" w:eastAsia="zh-CN"/>
        </w:rPr>
        <w:t xml:space="preserve">Estos principios operativos incluyen el compromiso hacia: </w:t>
      </w:r>
    </w:p>
    <w:p w14:paraId="0D70751D" w14:textId="24931A46" w:rsidR="00D84E8C" w:rsidRDefault="003F5E91" w:rsidP="003F5E91">
      <w:pPr>
        <w:pStyle w:val="Default"/>
        <w:numPr>
          <w:ilvl w:val="0"/>
          <w:numId w:val="28"/>
        </w:numPr>
        <w:spacing w:line="360" w:lineRule="auto"/>
        <w:jc w:val="both"/>
        <w:rPr>
          <w:rFonts w:asciiTheme="minorBidi" w:eastAsia="Quattrocento Sans" w:hAnsiTheme="minorBidi" w:cstheme="minorBidi"/>
          <w:color w:val="auto"/>
          <w:sz w:val="20"/>
          <w:szCs w:val="20"/>
          <w:lang w:val="es-ES" w:eastAsia="zh-CN"/>
        </w:rPr>
      </w:pPr>
      <w:r>
        <w:rPr>
          <w:rFonts w:asciiTheme="minorBidi" w:eastAsia="Quattrocento Sans" w:hAnsiTheme="minorBidi" w:cstheme="minorBidi"/>
          <w:color w:val="auto"/>
          <w:sz w:val="20"/>
          <w:szCs w:val="20"/>
          <w:lang w:val="es-ES" w:eastAsia="zh-CN"/>
        </w:rPr>
        <w:t>Los p</w:t>
      </w:r>
      <w:r w:rsidR="00D84E8C">
        <w:rPr>
          <w:rFonts w:asciiTheme="minorBidi" w:eastAsia="Quattrocento Sans" w:hAnsiTheme="minorBidi" w:cstheme="minorBidi"/>
          <w:color w:val="auto"/>
          <w:sz w:val="20"/>
          <w:szCs w:val="20"/>
          <w:lang w:val="es-ES" w:eastAsia="zh-CN"/>
        </w:rPr>
        <w:t>rincipios humanitarios de humanidad, imparcialidad, neutralidad e independencia</w:t>
      </w:r>
    </w:p>
    <w:p w14:paraId="37087D6D" w14:textId="3D9FFE14" w:rsidR="00D84E8C" w:rsidRPr="00D84E8C" w:rsidRDefault="003F5E91" w:rsidP="003F5E91">
      <w:pPr>
        <w:pStyle w:val="Default"/>
        <w:numPr>
          <w:ilvl w:val="0"/>
          <w:numId w:val="28"/>
        </w:numPr>
        <w:spacing w:line="360" w:lineRule="auto"/>
        <w:jc w:val="both"/>
        <w:rPr>
          <w:rFonts w:asciiTheme="minorBidi" w:eastAsia="Quattrocento Sans" w:hAnsiTheme="minorBidi" w:cstheme="minorBidi"/>
          <w:color w:val="auto"/>
          <w:sz w:val="20"/>
          <w:szCs w:val="20"/>
          <w:lang w:val="es-ES" w:eastAsia="zh-CN"/>
        </w:rPr>
      </w:pPr>
      <w:r>
        <w:rPr>
          <w:rFonts w:asciiTheme="minorBidi" w:eastAsia="Quattrocento Sans" w:hAnsiTheme="minorBidi" w:cstheme="minorBidi"/>
          <w:color w:val="auto"/>
          <w:sz w:val="20"/>
          <w:szCs w:val="20"/>
          <w:lang w:val="es-ES" w:eastAsia="zh-CN"/>
        </w:rPr>
        <w:t xml:space="preserve">La </w:t>
      </w:r>
      <w:r w:rsidR="00BE6F9C">
        <w:rPr>
          <w:rFonts w:asciiTheme="minorBidi" w:eastAsia="Quattrocento Sans" w:hAnsiTheme="minorBidi" w:cstheme="minorBidi"/>
          <w:color w:val="auto"/>
          <w:sz w:val="20"/>
          <w:szCs w:val="20"/>
          <w:lang w:val="es-ES" w:eastAsia="zh-CN"/>
        </w:rPr>
        <w:t xml:space="preserve">prestación de </w:t>
      </w:r>
      <w:r>
        <w:rPr>
          <w:rFonts w:asciiTheme="minorBidi" w:eastAsia="Quattrocento Sans" w:hAnsiTheme="minorBidi" w:cstheme="minorBidi"/>
          <w:color w:val="auto"/>
          <w:sz w:val="20"/>
          <w:szCs w:val="20"/>
          <w:lang w:val="es-ES" w:eastAsia="zh-CN"/>
        </w:rPr>
        <w:t>a</w:t>
      </w:r>
      <w:r w:rsidR="00D84E8C" w:rsidRPr="00D84E8C">
        <w:rPr>
          <w:rFonts w:asciiTheme="minorBidi" w:eastAsia="Quattrocento Sans" w:hAnsiTheme="minorBidi" w:cstheme="minorBidi"/>
          <w:color w:val="auto"/>
          <w:sz w:val="20"/>
          <w:szCs w:val="20"/>
          <w:lang w:val="es-ES" w:eastAsia="zh-CN"/>
        </w:rPr>
        <w:t>sistencia basada en las necesidades</w:t>
      </w:r>
    </w:p>
    <w:p w14:paraId="07348BE6" w14:textId="58139C9D" w:rsidR="00D84E8C" w:rsidRPr="00D84E8C" w:rsidRDefault="003F5E91" w:rsidP="003F5E91">
      <w:pPr>
        <w:pStyle w:val="Default"/>
        <w:numPr>
          <w:ilvl w:val="0"/>
          <w:numId w:val="28"/>
        </w:numPr>
        <w:spacing w:line="360" w:lineRule="auto"/>
        <w:jc w:val="both"/>
        <w:rPr>
          <w:rFonts w:asciiTheme="minorBidi" w:eastAsia="Quattrocento Sans" w:hAnsiTheme="minorBidi" w:cstheme="minorBidi"/>
          <w:color w:val="auto"/>
          <w:sz w:val="20"/>
          <w:szCs w:val="20"/>
          <w:lang w:val="es-ES" w:eastAsia="zh-CN"/>
        </w:rPr>
      </w:pPr>
      <w:r>
        <w:rPr>
          <w:rFonts w:asciiTheme="minorBidi" w:eastAsia="Quattrocento Sans" w:hAnsiTheme="minorBidi" w:cstheme="minorBidi"/>
          <w:color w:val="auto"/>
          <w:sz w:val="20"/>
          <w:szCs w:val="20"/>
          <w:lang w:val="es-ES" w:eastAsia="zh-CN"/>
        </w:rPr>
        <w:t>El r</w:t>
      </w:r>
      <w:r w:rsidR="00D84E8C" w:rsidRPr="00D84E8C">
        <w:rPr>
          <w:rFonts w:asciiTheme="minorBidi" w:eastAsia="Quattrocento Sans" w:hAnsiTheme="minorBidi" w:cstheme="minorBidi"/>
          <w:color w:val="auto"/>
          <w:sz w:val="20"/>
          <w:szCs w:val="20"/>
          <w:lang w:val="es-ES" w:eastAsia="zh-CN"/>
        </w:rPr>
        <w:t>elacionamiento con todos los actores</w:t>
      </w:r>
      <w:r w:rsidR="00D84E8C" w:rsidRPr="00D84E8C" w:rsidDel="009405AC">
        <w:rPr>
          <w:rFonts w:asciiTheme="minorBidi" w:eastAsia="Quattrocento Sans" w:hAnsiTheme="minorBidi" w:cstheme="minorBidi"/>
          <w:color w:val="auto"/>
          <w:sz w:val="20"/>
          <w:szCs w:val="20"/>
          <w:lang w:val="es-ES" w:eastAsia="zh-CN"/>
        </w:rPr>
        <w:t xml:space="preserve"> </w:t>
      </w:r>
      <w:r w:rsidR="00D84E8C" w:rsidRPr="00D84E8C">
        <w:rPr>
          <w:rFonts w:asciiTheme="minorBidi" w:eastAsia="Quattrocento Sans" w:hAnsiTheme="minorBidi" w:cstheme="minorBidi"/>
          <w:color w:val="auto"/>
          <w:sz w:val="20"/>
          <w:szCs w:val="20"/>
          <w:lang w:val="es-ES" w:eastAsia="zh-CN"/>
        </w:rPr>
        <w:t xml:space="preserve">basado en los principios humanitarios </w:t>
      </w:r>
    </w:p>
    <w:p w14:paraId="213F5FEE" w14:textId="54CA550F" w:rsidR="00D84E8C" w:rsidRPr="00D84E8C" w:rsidRDefault="003F5E91" w:rsidP="003F5E91">
      <w:pPr>
        <w:pStyle w:val="Default"/>
        <w:numPr>
          <w:ilvl w:val="0"/>
          <w:numId w:val="28"/>
        </w:numPr>
        <w:spacing w:line="360" w:lineRule="auto"/>
        <w:jc w:val="both"/>
        <w:rPr>
          <w:rFonts w:asciiTheme="minorBidi" w:eastAsia="Quattrocento Sans" w:hAnsiTheme="minorBidi" w:cstheme="minorBidi"/>
          <w:color w:val="auto"/>
          <w:sz w:val="20"/>
          <w:szCs w:val="20"/>
          <w:lang w:val="es-ES" w:eastAsia="zh-CN"/>
        </w:rPr>
      </w:pPr>
      <w:r>
        <w:rPr>
          <w:rFonts w:asciiTheme="minorBidi" w:eastAsia="Quattrocento Sans" w:hAnsiTheme="minorBidi" w:cstheme="minorBidi"/>
          <w:color w:val="auto"/>
          <w:sz w:val="20"/>
          <w:szCs w:val="20"/>
          <w:lang w:val="es-ES" w:eastAsia="zh-CN"/>
        </w:rPr>
        <w:t>La c</w:t>
      </w:r>
      <w:r w:rsidR="00D84E8C" w:rsidRPr="00D84E8C">
        <w:rPr>
          <w:rFonts w:asciiTheme="minorBidi" w:eastAsia="Quattrocento Sans" w:hAnsiTheme="minorBidi" w:cstheme="minorBidi"/>
          <w:color w:val="auto"/>
          <w:sz w:val="20"/>
          <w:szCs w:val="20"/>
          <w:lang w:val="es-ES" w:eastAsia="zh-CN"/>
        </w:rPr>
        <w:t xml:space="preserve">entralidad de la protección </w:t>
      </w:r>
    </w:p>
    <w:p w14:paraId="174FE297" w14:textId="02259771" w:rsidR="00D84E8C" w:rsidRPr="00D84E8C" w:rsidRDefault="00BE6F9C" w:rsidP="003F5E91">
      <w:pPr>
        <w:pStyle w:val="Default"/>
        <w:numPr>
          <w:ilvl w:val="0"/>
          <w:numId w:val="28"/>
        </w:numPr>
        <w:spacing w:line="360" w:lineRule="auto"/>
        <w:jc w:val="both"/>
        <w:rPr>
          <w:rFonts w:asciiTheme="minorBidi" w:eastAsia="Quattrocento Sans" w:hAnsiTheme="minorBidi" w:cstheme="minorBidi"/>
          <w:color w:val="auto"/>
          <w:sz w:val="20"/>
          <w:szCs w:val="20"/>
          <w:lang w:val="es-ES" w:eastAsia="zh-CN"/>
        </w:rPr>
      </w:pPr>
      <w:r>
        <w:rPr>
          <w:rFonts w:asciiTheme="minorBidi" w:eastAsia="Quattrocento Sans" w:hAnsiTheme="minorBidi" w:cstheme="minorBidi"/>
          <w:color w:val="auto"/>
          <w:sz w:val="20"/>
          <w:szCs w:val="20"/>
          <w:lang w:val="es-ES" w:eastAsia="zh-CN"/>
        </w:rPr>
        <w:t>La implementación de</w:t>
      </w:r>
      <w:r w:rsidR="003F5E91">
        <w:rPr>
          <w:rFonts w:asciiTheme="minorBidi" w:eastAsia="Quattrocento Sans" w:hAnsiTheme="minorBidi" w:cstheme="minorBidi"/>
          <w:color w:val="auto"/>
          <w:sz w:val="20"/>
          <w:szCs w:val="20"/>
          <w:lang w:val="es-ES" w:eastAsia="zh-CN"/>
        </w:rPr>
        <w:t xml:space="preserve"> m</w:t>
      </w:r>
      <w:r w:rsidR="00D84E8C" w:rsidRPr="00D84E8C">
        <w:rPr>
          <w:rFonts w:asciiTheme="minorBidi" w:eastAsia="Quattrocento Sans" w:hAnsiTheme="minorBidi" w:cstheme="minorBidi"/>
          <w:color w:val="auto"/>
          <w:sz w:val="20"/>
          <w:szCs w:val="20"/>
          <w:lang w:val="es-ES" w:eastAsia="zh-CN"/>
        </w:rPr>
        <w:t>odalidades de respuesta transparentes y basadas en principios</w:t>
      </w:r>
      <w:r w:rsidR="00D84E8C">
        <w:rPr>
          <w:rFonts w:asciiTheme="minorBidi" w:eastAsia="Quattrocento Sans" w:hAnsiTheme="minorBidi" w:cstheme="minorBidi"/>
          <w:color w:val="auto"/>
          <w:sz w:val="20"/>
          <w:szCs w:val="20"/>
          <w:lang w:val="es-ES" w:eastAsia="zh-CN"/>
        </w:rPr>
        <w:t xml:space="preserve">, incluyendo la colaboración, el intercambio de información, el fortalecimiento de las capacidades individuales e institucionales, </w:t>
      </w:r>
      <w:r w:rsidR="003F5E91">
        <w:rPr>
          <w:rFonts w:asciiTheme="minorBidi" w:eastAsia="Quattrocento Sans" w:hAnsiTheme="minorBidi" w:cstheme="minorBidi"/>
          <w:color w:val="auto"/>
          <w:sz w:val="20"/>
          <w:szCs w:val="20"/>
          <w:lang w:val="es-ES" w:eastAsia="zh-CN"/>
        </w:rPr>
        <w:t xml:space="preserve">y </w:t>
      </w:r>
      <w:r w:rsidR="00D84E8C">
        <w:rPr>
          <w:rFonts w:asciiTheme="minorBidi" w:eastAsia="Quattrocento Sans" w:hAnsiTheme="minorBidi" w:cstheme="minorBidi"/>
          <w:color w:val="auto"/>
          <w:sz w:val="20"/>
          <w:szCs w:val="20"/>
          <w:lang w:val="es-ES" w:eastAsia="zh-CN"/>
        </w:rPr>
        <w:t>el monitoreo, gestión de riesgos y debida diligencia</w:t>
      </w:r>
    </w:p>
    <w:p w14:paraId="15AF9D07" w14:textId="7669376D" w:rsidR="00D84E8C" w:rsidRPr="00D84E8C" w:rsidRDefault="003F5E91" w:rsidP="003F5E91">
      <w:pPr>
        <w:pStyle w:val="Default"/>
        <w:numPr>
          <w:ilvl w:val="0"/>
          <w:numId w:val="28"/>
        </w:numPr>
        <w:spacing w:line="360" w:lineRule="auto"/>
        <w:jc w:val="both"/>
        <w:rPr>
          <w:rFonts w:asciiTheme="minorBidi" w:eastAsia="Quattrocento Sans" w:hAnsiTheme="minorBidi" w:cstheme="minorBidi"/>
          <w:color w:val="auto"/>
          <w:sz w:val="20"/>
          <w:szCs w:val="20"/>
          <w:lang w:val="es-ES" w:eastAsia="zh-CN"/>
        </w:rPr>
      </w:pPr>
      <w:r>
        <w:rPr>
          <w:rFonts w:asciiTheme="minorBidi" w:eastAsia="Quattrocento Sans" w:hAnsiTheme="minorBidi" w:cstheme="minorBidi"/>
          <w:color w:val="auto"/>
          <w:sz w:val="20"/>
          <w:szCs w:val="20"/>
          <w:lang w:val="es-ES" w:eastAsia="zh-CN"/>
        </w:rPr>
        <w:t>La r</w:t>
      </w:r>
      <w:r w:rsidR="00D84E8C" w:rsidRPr="00D84E8C">
        <w:rPr>
          <w:rFonts w:asciiTheme="minorBidi" w:eastAsia="Quattrocento Sans" w:hAnsiTheme="minorBidi" w:cstheme="minorBidi"/>
          <w:color w:val="auto"/>
          <w:sz w:val="20"/>
          <w:szCs w:val="20"/>
          <w:lang w:val="es-ES" w:eastAsia="zh-CN"/>
        </w:rPr>
        <w:t xml:space="preserve">endición de cuentas a las poblaciones afectadas </w:t>
      </w:r>
    </w:p>
    <w:p w14:paraId="0D27D35D" w14:textId="40EA1009" w:rsidR="00D84E8C" w:rsidRDefault="003F5E91" w:rsidP="003F5E91">
      <w:pPr>
        <w:pStyle w:val="Default"/>
        <w:numPr>
          <w:ilvl w:val="0"/>
          <w:numId w:val="28"/>
        </w:numPr>
        <w:spacing w:line="360" w:lineRule="auto"/>
        <w:jc w:val="both"/>
        <w:rPr>
          <w:rFonts w:asciiTheme="minorBidi" w:eastAsia="Quattrocento Sans" w:hAnsiTheme="minorBidi" w:cstheme="minorBidi"/>
          <w:color w:val="auto"/>
          <w:sz w:val="20"/>
          <w:szCs w:val="20"/>
          <w:lang w:val="es-ES" w:eastAsia="zh-CN"/>
        </w:rPr>
      </w:pPr>
      <w:r>
        <w:rPr>
          <w:rFonts w:asciiTheme="minorBidi" w:eastAsia="Quattrocento Sans" w:hAnsiTheme="minorBidi" w:cstheme="minorBidi"/>
          <w:color w:val="auto"/>
          <w:sz w:val="20"/>
          <w:szCs w:val="20"/>
          <w:lang w:val="es-ES" w:eastAsia="zh-CN"/>
        </w:rPr>
        <w:t>La p</w:t>
      </w:r>
      <w:r w:rsidR="00D84E8C" w:rsidRPr="00D84E8C">
        <w:rPr>
          <w:rFonts w:asciiTheme="minorBidi" w:eastAsia="Quattrocento Sans" w:hAnsiTheme="minorBidi" w:cstheme="minorBidi"/>
          <w:color w:val="auto"/>
          <w:sz w:val="20"/>
          <w:szCs w:val="20"/>
          <w:lang w:val="es-ES" w:eastAsia="zh-CN"/>
        </w:rPr>
        <w:t>rotección contra la explotación</w:t>
      </w:r>
      <w:r w:rsidR="00D84E8C">
        <w:rPr>
          <w:rFonts w:asciiTheme="minorBidi" w:eastAsia="Quattrocento Sans" w:hAnsiTheme="minorBidi" w:cstheme="minorBidi"/>
          <w:color w:val="auto"/>
          <w:sz w:val="20"/>
          <w:szCs w:val="20"/>
          <w:lang w:val="es-ES" w:eastAsia="zh-CN"/>
        </w:rPr>
        <w:t xml:space="preserve"> y los abusos sexuales</w:t>
      </w:r>
      <w:bookmarkStart w:id="0" w:name="_GoBack"/>
      <w:bookmarkEnd w:id="0"/>
    </w:p>
    <w:p w14:paraId="6E75FCD0" w14:textId="48F81244" w:rsidR="003F5E91" w:rsidRDefault="003F5E91" w:rsidP="003F5E91">
      <w:pPr>
        <w:pStyle w:val="Default"/>
        <w:spacing w:line="360" w:lineRule="auto"/>
        <w:jc w:val="both"/>
        <w:rPr>
          <w:rFonts w:asciiTheme="minorBidi" w:eastAsia="Quattrocento Sans" w:hAnsiTheme="minorBidi" w:cstheme="minorBidi"/>
          <w:color w:val="auto"/>
          <w:sz w:val="20"/>
          <w:szCs w:val="20"/>
          <w:lang w:val="es-ES" w:eastAsia="zh-CN"/>
        </w:rPr>
      </w:pPr>
    </w:p>
    <w:p w14:paraId="72F63752" w14:textId="26E8B622" w:rsidR="0088411C" w:rsidRDefault="0088411C" w:rsidP="003F5E91">
      <w:pPr>
        <w:pStyle w:val="Default"/>
        <w:spacing w:line="360" w:lineRule="auto"/>
        <w:jc w:val="both"/>
        <w:rPr>
          <w:rFonts w:asciiTheme="minorBidi" w:eastAsia="Quattrocento Sans" w:hAnsiTheme="minorBidi" w:cstheme="minorBidi"/>
          <w:color w:val="auto"/>
          <w:sz w:val="20"/>
          <w:szCs w:val="20"/>
          <w:lang w:val="es-ES" w:eastAsia="zh-CN"/>
        </w:rPr>
      </w:pPr>
      <w:r>
        <w:rPr>
          <w:rFonts w:asciiTheme="minorBidi" w:eastAsia="Quattrocento Sans" w:hAnsiTheme="minorBidi" w:cstheme="minorBidi"/>
          <w:color w:val="auto"/>
          <w:sz w:val="20"/>
          <w:szCs w:val="20"/>
          <w:lang w:val="es-ES" w:eastAsia="zh-CN"/>
        </w:rPr>
        <w:t xml:space="preserve">Fecha de firma: </w:t>
      </w:r>
    </w:p>
    <w:p w14:paraId="172B695A" w14:textId="40E6BC6D" w:rsidR="003F5E91" w:rsidRDefault="003F5E91" w:rsidP="003F5E91">
      <w:pPr>
        <w:pStyle w:val="Default"/>
        <w:spacing w:line="360" w:lineRule="auto"/>
        <w:jc w:val="both"/>
        <w:rPr>
          <w:rFonts w:asciiTheme="minorBidi" w:eastAsia="Quattrocento Sans" w:hAnsiTheme="minorBidi" w:cstheme="minorBidi"/>
          <w:color w:val="auto"/>
          <w:sz w:val="20"/>
          <w:szCs w:val="20"/>
          <w:lang w:val="es-ES" w:eastAsia="zh-CN"/>
        </w:rPr>
      </w:pPr>
      <w:r>
        <w:rPr>
          <w:rFonts w:asciiTheme="minorBidi" w:eastAsia="Quattrocento Sans" w:hAnsiTheme="minorBidi" w:cstheme="minorBidi"/>
          <w:color w:val="auto"/>
          <w:sz w:val="20"/>
          <w:szCs w:val="20"/>
          <w:lang w:val="es-ES" w:eastAsia="zh-CN"/>
        </w:rPr>
        <w:t>En nombre de la organización</w:t>
      </w:r>
      <w:r w:rsidR="00067D46">
        <w:rPr>
          <w:rFonts w:asciiTheme="minorBidi" w:eastAsia="Quattrocento Sans" w:hAnsiTheme="minorBidi" w:cstheme="minorBidi"/>
          <w:color w:val="auto"/>
          <w:sz w:val="20"/>
          <w:szCs w:val="20"/>
          <w:lang w:val="es-ES" w:eastAsia="zh-CN"/>
        </w:rPr>
        <w:t xml:space="preserve"> (nombre y firma)</w:t>
      </w:r>
      <w:r w:rsidR="00B20BFC">
        <w:rPr>
          <w:rFonts w:asciiTheme="minorBidi" w:eastAsia="Quattrocento Sans" w:hAnsiTheme="minorBidi" w:cstheme="minorBidi"/>
          <w:color w:val="auto"/>
          <w:sz w:val="20"/>
          <w:szCs w:val="20"/>
          <w:lang w:val="es-ES" w:eastAsia="zh-CN"/>
        </w:rPr>
        <w:t>:</w:t>
      </w:r>
    </w:p>
    <w:p w14:paraId="6328928D" w14:textId="34BD12C4" w:rsidR="003F5E91" w:rsidRPr="00D84E8C" w:rsidRDefault="003F5E91" w:rsidP="003F5E91">
      <w:pPr>
        <w:pStyle w:val="Default"/>
        <w:spacing w:line="360" w:lineRule="auto"/>
        <w:jc w:val="both"/>
        <w:rPr>
          <w:rFonts w:asciiTheme="minorBidi" w:eastAsia="Quattrocento Sans" w:hAnsiTheme="minorBidi" w:cstheme="minorBidi"/>
          <w:color w:val="auto"/>
          <w:sz w:val="20"/>
          <w:szCs w:val="20"/>
          <w:lang w:val="es-ES" w:eastAsia="zh-CN"/>
        </w:rPr>
      </w:pPr>
    </w:p>
    <w:sectPr w:rsidR="003F5E91" w:rsidRPr="00D84E8C">
      <w:footerReference w:type="default" r:id="rId11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0D4455" w14:textId="77777777" w:rsidR="00855EDE" w:rsidRDefault="00855EDE">
      <w:pPr>
        <w:spacing w:after="0" w:line="240" w:lineRule="auto"/>
      </w:pPr>
      <w:r>
        <w:separator/>
      </w:r>
    </w:p>
  </w:endnote>
  <w:endnote w:type="continuationSeparator" w:id="0">
    <w:p w14:paraId="15D2637D" w14:textId="77777777" w:rsidR="00855EDE" w:rsidRDefault="00855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Questrial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800000AF" w:usb1="4000004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Quattrocento Sans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706285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F43172" w14:textId="0DCF8595" w:rsidR="001E5108" w:rsidRDefault="001E510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B3A6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53C3FFC" w14:textId="77777777" w:rsidR="001E5108" w:rsidRDefault="001E510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718553" w14:textId="77777777" w:rsidR="00855EDE" w:rsidRDefault="00855EDE">
      <w:pPr>
        <w:spacing w:after="0" w:line="240" w:lineRule="auto"/>
      </w:pPr>
      <w:r>
        <w:separator/>
      </w:r>
    </w:p>
  </w:footnote>
  <w:footnote w:type="continuationSeparator" w:id="0">
    <w:p w14:paraId="56FB716E" w14:textId="77777777" w:rsidR="00855EDE" w:rsidRDefault="00855E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720C6"/>
    <w:multiLevelType w:val="hybridMultilevel"/>
    <w:tmpl w:val="E7E01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835D94"/>
    <w:multiLevelType w:val="hybridMultilevel"/>
    <w:tmpl w:val="B94C4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8410F"/>
    <w:multiLevelType w:val="multilevel"/>
    <w:tmpl w:val="213684A8"/>
    <w:lvl w:ilvl="0">
      <w:start w:val="1"/>
      <w:numFmt w:val="bullet"/>
      <w:lvlText w:val="●"/>
      <w:lvlJc w:val="left"/>
      <w:pPr>
        <w:ind w:left="5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5656958"/>
    <w:multiLevelType w:val="hybridMultilevel"/>
    <w:tmpl w:val="16089A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4410CE"/>
    <w:multiLevelType w:val="hybridMultilevel"/>
    <w:tmpl w:val="E5D0F9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AB1723"/>
    <w:multiLevelType w:val="multilevel"/>
    <w:tmpl w:val="B36225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6" w15:restartNumberingAfterBreak="0">
    <w:nsid w:val="241F6646"/>
    <w:multiLevelType w:val="hybridMultilevel"/>
    <w:tmpl w:val="A5C05F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B03A87"/>
    <w:multiLevelType w:val="hybridMultilevel"/>
    <w:tmpl w:val="B69C09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481B95"/>
    <w:multiLevelType w:val="hybridMultilevel"/>
    <w:tmpl w:val="7150A880"/>
    <w:lvl w:ilvl="0" w:tplc="DAF6C516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6EB0664"/>
    <w:multiLevelType w:val="hybridMultilevel"/>
    <w:tmpl w:val="BD68E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D800A0"/>
    <w:multiLevelType w:val="hybridMultilevel"/>
    <w:tmpl w:val="4FE0A0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A242CA8"/>
    <w:multiLevelType w:val="hybridMultilevel"/>
    <w:tmpl w:val="7A16FC0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224EE0"/>
    <w:multiLevelType w:val="hybridMultilevel"/>
    <w:tmpl w:val="7A7EB61E"/>
    <w:lvl w:ilvl="0" w:tplc="04090019">
      <w:start w:val="7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57218E"/>
    <w:multiLevelType w:val="hybridMultilevel"/>
    <w:tmpl w:val="1096BE20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71F2D14"/>
    <w:multiLevelType w:val="hybridMultilevel"/>
    <w:tmpl w:val="245E97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8145EB7"/>
    <w:multiLevelType w:val="hybridMultilevel"/>
    <w:tmpl w:val="D932F5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4351BB"/>
    <w:multiLevelType w:val="hybridMultilevel"/>
    <w:tmpl w:val="98EAF5AE"/>
    <w:lvl w:ilvl="0" w:tplc="A8789E7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596CEB8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267A8172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83549C5C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1DF806AE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AE7A24DA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18420DBE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A6C4454E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1E02BDF8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0035913"/>
    <w:multiLevelType w:val="hybridMultilevel"/>
    <w:tmpl w:val="35C42D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8030F2"/>
    <w:multiLevelType w:val="hybridMultilevel"/>
    <w:tmpl w:val="F6C8F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AD5AA9"/>
    <w:multiLevelType w:val="hybridMultilevel"/>
    <w:tmpl w:val="90069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D50FB3"/>
    <w:multiLevelType w:val="hybridMultilevel"/>
    <w:tmpl w:val="D3D40F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EA823C3"/>
    <w:multiLevelType w:val="hybridMultilevel"/>
    <w:tmpl w:val="65CE0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C530C4"/>
    <w:multiLevelType w:val="hybridMultilevel"/>
    <w:tmpl w:val="36DCFE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761AE4"/>
    <w:multiLevelType w:val="hybridMultilevel"/>
    <w:tmpl w:val="BE401B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BF23ED"/>
    <w:multiLevelType w:val="hybridMultilevel"/>
    <w:tmpl w:val="55226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C020C4"/>
    <w:multiLevelType w:val="hybridMultilevel"/>
    <w:tmpl w:val="E2BCCB12"/>
    <w:lvl w:ilvl="0" w:tplc="4F90981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2D61D9"/>
    <w:multiLevelType w:val="hybridMultilevel"/>
    <w:tmpl w:val="7A4888DE"/>
    <w:lvl w:ilvl="0" w:tplc="49664EAE">
      <w:start w:val="1"/>
      <w:numFmt w:val="decimal"/>
      <w:lvlText w:val="%1."/>
      <w:lvlJc w:val="left"/>
      <w:pPr>
        <w:ind w:left="720" w:hanging="360"/>
      </w:pPr>
      <w:rPr>
        <w:color w:val="0070C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5D2621"/>
    <w:multiLevelType w:val="multilevel"/>
    <w:tmpl w:val="F47AAA2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7"/>
  </w:num>
  <w:num w:numId="2">
    <w:abstractNumId w:val="5"/>
  </w:num>
  <w:num w:numId="3">
    <w:abstractNumId w:val="25"/>
  </w:num>
  <w:num w:numId="4">
    <w:abstractNumId w:val="24"/>
  </w:num>
  <w:num w:numId="5">
    <w:abstractNumId w:val="21"/>
  </w:num>
  <w:num w:numId="6">
    <w:abstractNumId w:val="21"/>
  </w:num>
  <w:num w:numId="7">
    <w:abstractNumId w:val="1"/>
  </w:num>
  <w:num w:numId="8">
    <w:abstractNumId w:val="11"/>
  </w:num>
  <w:num w:numId="9">
    <w:abstractNumId w:val="4"/>
  </w:num>
  <w:num w:numId="10">
    <w:abstractNumId w:val="9"/>
  </w:num>
  <w:num w:numId="11">
    <w:abstractNumId w:val="23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0"/>
  </w:num>
  <w:num w:numId="16">
    <w:abstractNumId w:val="6"/>
  </w:num>
  <w:num w:numId="17">
    <w:abstractNumId w:val="19"/>
  </w:num>
  <w:num w:numId="18">
    <w:abstractNumId w:val="18"/>
  </w:num>
  <w:num w:numId="1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10"/>
  </w:num>
  <w:num w:numId="22">
    <w:abstractNumId w:val="8"/>
  </w:num>
  <w:num w:numId="23">
    <w:abstractNumId w:val="22"/>
  </w:num>
  <w:num w:numId="24">
    <w:abstractNumId w:val="16"/>
  </w:num>
  <w:num w:numId="25">
    <w:abstractNumId w:val="2"/>
  </w:num>
  <w:num w:numId="26">
    <w:abstractNumId w:val="12"/>
  </w:num>
  <w:num w:numId="27">
    <w:abstractNumId w:val="3"/>
  </w:num>
  <w:num w:numId="28">
    <w:abstractNumId w:val="17"/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ctiveWritingStyle w:appName="MSWord" w:lang="es-ES" w:vendorID="64" w:dllVersion="131078" w:nlCheck="1" w:checkStyle="0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5D4"/>
    <w:rsid w:val="00000B7C"/>
    <w:rsid w:val="000070EC"/>
    <w:rsid w:val="00010B5B"/>
    <w:rsid w:val="000128B2"/>
    <w:rsid w:val="000148EB"/>
    <w:rsid w:val="00024482"/>
    <w:rsid w:val="000403BC"/>
    <w:rsid w:val="000573EC"/>
    <w:rsid w:val="00064B20"/>
    <w:rsid w:val="00064B7F"/>
    <w:rsid w:val="0006642A"/>
    <w:rsid w:val="0006652F"/>
    <w:rsid w:val="00067D46"/>
    <w:rsid w:val="000729BE"/>
    <w:rsid w:val="00073AE7"/>
    <w:rsid w:val="0007777B"/>
    <w:rsid w:val="00084527"/>
    <w:rsid w:val="00094CBE"/>
    <w:rsid w:val="000A08C9"/>
    <w:rsid w:val="000A31D6"/>
    <w:rsid w:val="000B0F7D"/>
    <w:rsid w:val="000B265D"/>
    <w:rsid w:val="000B4117"/>
    <w:rsid w:val="000B5333"/>
    <w:rsid w:val="000C0DC9"/>
    <w:rsid w:val="000C180F"/>
    <w:rsid w:val="000D1D5F"/>
    <w:rsid w:val="000D6EB2"/>
    <w:rsid w:val="000E2A75"/>
    <w:rsid w:val="000E5835"/>
    <w:rsid w:val="000E6802"/>
    <w:rsid w:val="00101B32"/>
    <w:rsid w:val="00105693"/>
    <w:rsid w:val="001112A1"/>
    <w:rsid w:val="0011584C"/>
    <w:rsid w:val="00125B97"/>
    <w:rsid w:val="00137F99"/>
    <w:rsid w:val="001414EB"/>
    <w:rsid w:val="00141C99"/>
    <w:rsid w:val="00142AF5"/>
    <w:rsid w:val="00145ACC"/>
    <w:rsid w:val="00160883"/>
    <w:rsid w:val="001674ED"/>
    <w:rsid w:val="00170A61"/>
    <w:rsid w:val="00170E15"/>
    <w:rsid w:val="00172B93"/>
    <w:rsid w:val="001733B4"/>
    <w:rsid w:val="00173BAF"/>
    <w:rsid w:val="001747AD"/>
    <w:rsid w:val="00176C96"/>
    <w:rsid w:val="00195180"/>
    <w:rsid w:val="001A11A4"/>
    <w:rsid w:val="001A444C"/>
    <w:rsid w:val="001A7EAC"/>
    <w:rsid w:val="001B01FB"/>
    <w:rsid w:val="001B3509"/>
    <w:rsid w:val="001B663F"/>
    <w:rsid w:val="001C110D"/>
    <w:rsid w:val="001C2EB7"/>
    <w:rsid w:val="001C3665"/>
    <w:rsid w:val="001D28E9"/>
    <w:rsid w:val="001D7018"/>
    <w:rsid w:val="001E0AD6"/>
    <w:rsid w:val="001E4C3B"/>
    <w:rsid w:val="001E5108"/>
    <w:rsid w:val="001F79A4"/>
    <w:rsid w:val="001F7B0B"/>
    <w:rsid w:val="002109A3"/>
    <w:rsid w:val="00210C4B"/>
    <w:rsid w:val="00210C7C"/>
    <w:rsid w:val="00213C1F"/>
    <w:rsid w:val="00214CA1"/>
    <w:rsid w:val="002168BA"/>
    <w:rsid w:val="00223971"/>
    <w:rsid w:val="00223E80"/>
    <w:rsid w:val="002336BB"/>
    <w:rsid w:val="00235F4E"/>
    <w:rsid w:val="002515EB"/>
    <w:rsid w:val="00253FAE"/>
    <w:rsid w:val="002576DF"/>
    <w:rsid w:val="0026048B"/>
    <w:rsid w:val="00272D35"/>
    <w:rsid w:val="0027419E"/>
    <w:rsid w:val="00274917"/>
    <w:rsid w:val="00277364"/>
    <w:rsid w:val="00280774"/>
    <w:rsid w:val="00280C21"/>
    <w:rsid w:val="00284863"/>
    <w:rsid w:val="00285BBD"/>
    <w:rsid w:val="002868A9"/>
    <w:rsid w:val="00291239"/>
    <w:rsid w:val="00297966"/>
    <w:rsid w:val="002A54F3"/>
    <w:rsid w:val="002B187E"/>
    <w:rsid w:val="002D2346"/>
    <w:rsid w:val="002D65B8"/>
    <w:rsid w:val="002E10E7"/>
    <w:rsid w:val="002E1F58"/>
    <w:rsid w:val="002E3EE6"/>
    <w:rsid w:val="002F32D5"/>
    <w:rsid w:val="00302CDF"/>
    <w:rsid w:val="003103BC"/>
    <w:rsid w:val="00312AF0"/>
    <w:rsid w:val="003174FA"/>
    <w:rsid w:val="00317E07"/>
    <w:rsid w:val="00347033"/>
    <w:rsid w:val="0035758B"/>
    <w:rsid w:val="00365C59"/>
    <w:rsid w:val="00372052"/>
    <w:rsid w:val="00395EB9"/>
    <w:rsid w:val="003A4350"/>
    <w:rsid w:val="003A54AD"/>
    <w:rsid w:val="003B2C8C"/>
    <w:rsid w:val="003B52BD"/>
    <w:rsid w:val="003C576C"/>
    <w:rsid w:val="003C79E8"/>
    <w:rsid w:val="003D5A0A"/>
    <w:rsid w:val="003E30DD"/>
    <w:rsid w:val="003E5FA4"/>
    <w:rsid w:val="003F5E91"/>
    <w:rsid w:val="003F790F"/>
    <w:rsid w:val="00401628"/>
    <w:rsid w:val="004147AB"/>
    <w:rsid w:val="004173E4"/>
    <w:rsid w:val="00421055"/>
    <w:rsid w:val="00421C94"/>
    <w:rsid w:val="00421CC9"/>
    <w:rsid w:val="00425A70"/>
    <w:rsid w:val="00444FA2"/>
    <w:rsid w:val="004450C3"/>
    <w:rsid w:val="00446800"/>
    <w:rsid w:val="00463E1B"/>
    <w:rsid w:val="00467BB4"/>
    <w:rsid w:val="00475C89"/>
    <w:rsid w:val="00484F05"/>
    <w:rsid w:val="00486F70"/>
    <w:rsid w:val="00494E51"/>
    <w:rsid w:val="004A1021"/>
    <w:rsid w:val="004A5023"/>
    <w:rsid w:val="004B174C"/>
    <w:rsid w:val="004C19B3"/>
    <w:rsid w:val="004C489F"/>
    <w:rsid w:val="004C4ED0"/>
    <w:rsid w:val="004D0721"/>
    <w:rsid w:val="004D39B9"/>
    <w:rsid w:val="004D460C"/>
    <w:rsid w:val="004D5150"/>
    <w:rsid w:val="004D7EF5"/>
    <w:rsid w:val="004F50C2"/>
    <w:rsid w:val="005311D8"/>
    <w:rsid w:val="00534342"/>
    <w:rsid w:val="00535022"/>
    <w:rsid w:val="005377BB"/>
    <w:rsid w:val="00541C0E"/>
    <w:rsid w:val="005454D8"/>
    <w:rsid w:val="00546E25"/>
    <w:rsid w:val="00547195"/>
    <w:rsid w:val="00554546"/>
    <w:rsid w:val="00563644"/>
    <w:rsid w:val="00564478"/>
    <w:rsid w:val="00567601"/>
    <w:rsid w:val="00571288"/>
    <w:rsid w:val="00573255"/>
    <w:rsid w:val="00573455"/>
    <w:rsid w:val="0057782E"/>
    <w:rsid w:val="00583360"/>
    <w:rsid w:val="00592368"/>
    <w:rsid w:val="005B0217"/>
    <w:rsid w:val="005B104C"/>
    <w:rsid w:val="005C3631"/>
    <w:rsid w:val="005C6D09"/>
    <w:rsid w:val="005D2AFE"/>
    <w:rsid w:val="005D48AD"/>
    <w:rsid w:val="005D6337"/>
    <w:rsid w:val="005D6DB4"/>
    <w:rsid w:val="005E210B"/>
    <w:rsid w:val="005E3B78"/>
    <w:rsid w:val="005E565A"/>
    <w:rsid w:val="005E5D7E"/>
    <w:rsid w:val="005E7905"/>
    <w:rsid w:val="005F0204"/>
    <w:rsid w:val="005F43D6"/>
    <w:rsid w:val="005F6A12"/>
    <w:rsid w:val="006078C4"/>
    <w:rsid w:val="006135AF"/>
    <w:rsid w:val="00634028"/>
    <w:rsid w:val="006358BD"/>
    <w:rsid w:val="00646D77"/>
    <w:rsid w:val="00651A3D"/>
    <w:rsid w:val="0065422B"/>
    <w:rsid w:val="00654DC7"/>
    <w:rsid w:val="00661336"/>
    <w:rsid w:val="00662F3B"/>
    <w:rsid w:val="006A4B61"/>
    <w:rsid w:val="006B4644"/>
    <w:rsid w:val="006D6983"/>
    <w:rsid w:val="006E1094"/>
    <w:rsid w:val="006E18C2"/>
    <w:rsid w:val="006E6C28"/>
    <w:rsid w:val="006F019A"/>
    <w:rsid w:val="006F1246"/>
    <w:rsid w:val="00700DE8"/>
    <w:rsid w:val="00703BBC"/>
    <w:rsid w:val="00705925"/>
    <w:rsid w:val="007270E6"/>
    <w:rsid w:val="00743397"/>
    <w:rsid w:val="0075218E"/>
    <w:rsid w:val="00757B9D"/>
    <w:rsid w:val="00763200"/>
    <w:rsid w:val="0076342E"/>
    <w:rsid w:val="00763490"/>
    <w:rsid w:val="0076444B"/>
    <w:rsid w:val="0077150C"/>
    <w:rsid w:val="0077188E"/>
    <w:rsid w:val="007777DD"/>
    <w:rsid w:val="0078048C"/>
    <w:rsid w:val="00794F33"/>
    <w:rsid w:val="00795CE0"/>
    <w:rsid w:val="007A0494"/>
    <w:rsid w:val="007A38AE"/>
    <w:rsid w:val="007A7BF8"/>
    <w:rsid w:val="007A7DD3"/>
    <w:rsid w:val="007B048F"/>
    <w:rsid w:val="007B1E8D"/>
    <w:rsid w:val="007C297A"/>
    <w:rsid w:val="007C3278"/>
    <w:rsid w:val="007D2DD4"/>
    <w:rsid w:val="007D473F"/>
    <w:rsid w:val="007D54A2"/>
    <w:rsid w:val="007E40A2"/>
    <w:rsid w:val="007F0875"/>
    <w:rsid w:val="007F6C80"/>
    <w:rsid w:val="00803535"/>
    <w:rsid w:val="00803646"/>
    <w:rsid w:val="0080395F"/>
    <w:rsid w:val="00807202"/>
    <w:rsid w:val="0080760E"/>
    <w:rsid w:val="00807F46"/>
    <w:rsid w:val="008155B8"/>
    <w:rsid w:val="0081638F"/>
    <w:rsid w:val="00826348"/>
    <w:rsid w:val="00826842"/>
    <w:rsid w:val="00826EF7"/>
    <w:rsid w:val="008322D2"/>
    <w:rsid w:val="00855EDE"/>
    <w:rsid w:val="00860EF4"/>
    <w:rsid w:val="00870505"/>
    <w:rsid w:val="00870575"/>
    <w:rsid w:val="00883D43"/>
    <w:rsid w:val="0088411C"/>
    <w:rsid w:val="00886627"/>
    <w:rsid w:val="008955D1"/>
    <w:rsid w:val="00895E5E"/>
    <w:rsid w:val="008A0676"/>
    <w:rsid w:val="008C41FA"/>
    <w:rsid w:val="008C4B00"/>
    <w:rsid w:val="008E0592"/>
    <w:rsid w:val="008E3AC2"/>
    <w:rsid w:val="008E69F7"/>
    <w:rsid w:val="008E73D1"/>
    <w:rsid w:val="008F1BEF"/>
    <w:rsid w:val="00903751"/>
    <w:rsid w:val="00910908"/>
    <w:rsid w:val="00920169"/>
    <w:rsid w:val="00921826"/>
    <w:rsid w:val="009278DA"/>
    <w:rsid w:val="009311C0"/>
    <w:rsid w:val="00934241"/>
    <w:rsid w:val="0093489A"/>
    <w:rsid w:val="009405AC"/>
    <w:rsid w:val="009405D3"/>
    <w:rsid w:val="00943CAC"/>
    <w:rsid w:val="00943D08"/>
    <w:rsid w:val="00966F68"/>
    <w:rsid w:val="009732A3"/>
    <w:rsid w:val="00973F21"/>
    <w:rsid w:val="009749B6"/>
    <w:rsid w:val="009847D6"/>
    <w:rsid w:val="00984DCE"/>
    <w:rsid w:val="00986AE7"/>
    <w:rsid w:val="0099466F"/>
    <w:rsid w:val="009B004F"/>
    <w:rsid w:val="009B061F"/>
    <w:rsid w:val="009B0C85"/>
    <w:rsid w:val="009C0767"/>
    <w:rsid w:val="009D2E51"/>
    <w:rsid w:val="009E3C59"/>
    <w:rsid w:val="009E7131"/>
    <w:rsid w:val="009F02F5"/>
    <w:rsid w:val="009F2B08"/>
    <w:rsid w:val="00A0478E"/>
    <w:rsid w:val="00A059B1"/>
    <w:rsid w:val="00A11869"/>
    <w:rsid w:val="00A122C2"/>
    <w:rsid w:val="00A122E4"/>
    <w:rsid w:val="00A12C87"/>
    <w:rsid w:val="00A13F1B"/>
    <w:rsid w:val="00A158FA"/>
    <w:rsid w:val="00A22323"/>
    <w:rsid w:val="00A351A3"/>
    <w:rsid w:val="00A35D99"/>
    <w:rsid w:val="00A432B4"/>
    <w:rsid w:val="00A52172"/>
    <w:rsid w:val="00A55AF7"/>
    <w:rsid w:val="00A615B9"/>
    <w:rsid w:val="00A627E8"/>
    <w:rsid w:val="00A71821"/>
    <w:rsid w:val="00A72BBF"/>
    <w:rsid w:val="00A74F0F"/>
    <w:rsid w:val="00A75088"/>
    <w:rsid w:val="00A840A8"/>
    <w:rsid w:val="00A85831"/>
    <w:rsid w:val="00A85E17"/>
    <w:rsid w:val="00A96375"/>
    <w:rsid w:val="00AA4FF1"/>
    <w:rsid w:val="00AA626D"/>
    <w:rsid w:val="00AB020B"/>
    <w:rsid w:val="00AC3CA2"/>
    <w:rsid w:val="00AC58B1"/>
    <w:rsid w:val="00AD07E2"/>
    <w:rsid w:val="00AD6613"/>
    <w:rsid w:val="00AD744F"/>
    <w:rsid w:val="00AE191C"/>
    <w:rsid w:val="00AE2409"/>
    <w:rsid w:val="00AF2101"/>
    <w:rsid w:val="00AF33FD"/>
    <w:rsid w:val="00B01E0E"/>
    <w:rsid w:val="00B02719"/>
    <w:rsid w:val="00B02E73"/>
    <w:rsid w:val="00B143CF"/>
    <w:rsid w:val="00B20205"/>
    <w:rsid w:val="00B20BFC"/>
    <w:rsid w:val="00B21B72"/>
    <w:rsid w:val="00B23487"/>
    <w:rsid w:val="00B264C0"/>
    <w:rsid w:val="00B34348"/>
    <w:rsid w:val="00B35D32"/>
    <w:rsid w:val="00B371FD"/>
    <w:rsid w:val="00B37B1F"/>
    <w:rsid w:val="00B42DC3"/>
    <w:rsid w:val="00B43128"/>
    <w:rsid w:val="00B50C0B"/>
    <w:rsid w:val="00B53A23"/>
    <w:rsid w:val="00B60D75"/>
    <w:rsid w:val="00B71A41"/>
    <w:rsid w:val="00B71F95"/>
    <w:rsid w:val="00B76787"/>
    <w:rsid w:val="00B81513"/>
    <w:rsid w:val="00B82B02"/>
    <w:rsid w:val="00B95309"/>
    <w:rsid w:val="00B95A4F"/>
    <w:rsid w:val="00BA2095"/>
    <w:rsid w:val="00BB3A67"/>
    <w:rsid w:val="00BB5058"/>
    <w:rsid w:val="00BC0012"/>
    <w:rsid w:val="00BC0A86"/>
    <w:rsid w:val="00BC0D80"/>
    <w:rsid w:val="00BC2538"/>
    <w:rsid w:val="00BC2D43"/>
    <w:rsid w:val="00BC54C0"/>
    <w:rsid w:val="00BD4364"/>
    <w:rsid w:val="00BD5FF1"/>
    <w:rsid w:val="00BE0C1E"/>
    <w:rsid w:val="00BE2CA3"/>
    <w:rsid w:val="00BE5970"/>
    <w:rsid w:val="00BE6F9C"/>
    <w:rsid w:val="00C059D4"/>
    <w:rsid w:val="00C0717D"/>
    <w:rsid w:val="00C171C2"/>
    <w:rsid w:val="00C21EA4"/>
    <w:rsid w:val="00C23753"/>
    <w:rsid w:val="00C329E4"/>
    <w:rsid w:val="00C339A9"/>
    <w:rsid w:val="00C37C56"/>
    <w:rsid w:val="00C4026A"/>
    <w:rsid w:val="00C46822"/>
    <w:rsid w:val="00C50E4B"/>
    <w:rsid w:val="00C51879"/>
    <w:rsid w:val="00C52657"/>
    <w:rsid w:val="00C55868"/>
    <w:rsid w:val="00C60287"/>
    <w:rsid w:val="00C61961"/>
    <w:rsid w:val="00C65CEF"/>
    <w:rsid w:val="00C828A4"/>
    <w:rsid w:val="00C83293"/>
    <w:rsid w:val="00C9064D"/>
    <w:rsid w:val="00C947E3"/>
    <w:rsid w:val="00CA38F0"/>
    <w:rsid w:val="00CB201E"/>
    <w:rsid w:val="00CB2673"/>
    <w:rsid w:val="00CC1AA3"/>
    <w:rsid w:val="00CD31AF"/>
    <w:rsid w:val="00CD65D4"/>
    <w:rsid w:val="00CD6622"/>
    <w:rsid w:val="00CE4258"/>
    <w:rsid w:val="00CE453F"/>
    <w:rsid w:val="00CE5AE8"/>
    <w:rsid w:val="00CE72C9"/>
    <w:rsid w:val="00CF172F"/>
    <w:rsid w:val="00D0732F"/>
    <w:rsid w:val="00D12768"/>
    <w:rsid w:val="00D1412F"/>
    <w:rsid w:val="00D1447E"/>
    <w:rsid w:val="00D21202"/>
    <w:rsid w:val="00D21E18"/>
    <w:rsid w:val="00D239EF"/>
    <w:rsid w:val="00D30BFD"/>
    <w:rsid w:val="00D31C97"/>
    <w:rsid w:val="00D42D7D"/>
    <w:rsid w:val="00D43A4A"/>
    <w:rsid w:val="00D4647E"/>
    <w:rsid w:val="00D514C0"/>
    <w:rsid w:val="00D5485B"/>
    <w:rsid w:val="00D54D91"/>
    <w:rsid w:val="00D570BE"/>
    <w:rsid w:val="00D61BAF"/>
    <w:rsid w:val="00D61C84"/>
    <w:rsid w:val="00D6648E"/>
    <w:rsid w:val="00D715B1"/>
    <w:rsid w:val="00D73583"/>
    <w:rsid w:val="00D8221C"/>
    <w:rsid w:val="00D84E8C"/>
    <w:rsid w:val="00D92568"/>
    <w:rsid w:val="00D93370"/>
    <w:rsid w:val="00DB3AC5"/>
    <w:rsid w:val="00DB535A"/>
    <w:rsid w:val="00DC2428"/>
    <w:rsid w:val="00DC39C1"/>
    <w:rsid w:val="00DC4472"/>
    <w:rsid w:val="00DE13AF"/>
    <w:rsid w:val="00E122FC"/>
    <w:rsid w:val="00E23A4D"/>
    <w:rsid w:val="00E438CE"/>
    <w:rsid w:val="00E46A01"/>
    <w:rsid w:val="00E46BD7"/>
    <w:rsid w:val="00E47337"/>
    <w:rsid w:val="00E53747"/>
    <w:rsid w:val="00E540E2"/>
    <w:rsid w:val="00E54E4F"/>
    <w:rsid w:val="00E56140"/>
    <w:rsid w:val="00E57B7B"/>
    <w:rsid w:val="00E60D18"/>
    <w:rsid w:val="00E84A32"/>
    <w:rsid w:val="00E8619B"/>
    <w:rsid w:val="00E915F4"/>
    <w:rsid w:val="00E92A97"/>
    <w:rsid w:val="00E96BDD"/>
    <w:rsid w:val="00EA0B32"/>
    <w:rsid w:val="00EA1C62"/>
    <w:rsid w:val="00EB1ED7"/>
    <w:rsid w:val="00EB1F7B"/>
    <w:rsid w:val="00EB51D1"/>
    <w:rsid w:val="00EC1388"/>
    <w:rsid w:val="00EC423F"/>
    <w:rsid w:val="00ED0863"/>
    <w:rsid w:val="00ED3EC7"/>
    <w:rsid w:val="00ED7C71"/>
    <w:rsid w:val="00EE2CF1"/>
    <w:rsid w:val="00EF0F2A"/>
    <w:rsid w:val="00F150E8"/>
    <w:rsid w:val="00F15E92"/>
    <w:rsid w:val="00F22C05"/>
    <w:rsid w:val="00F23426"/>
    <w:rsid w:val="00F24929"/>
    <w:rsid w:val="00F24BB8"/>
    <w:rsid w:val="00F33CAB"/>
    <w:rsid w:val="00F55917"/>
    <w:rsid w:val="00F57637"/>
    <w:rsid w:val="00F65574"/>
    <w:rsid w:val="00F67455"/>
    <w:rsid w:val="00F83438"/>
    <w:rsid w:val="00F91CD7"/>
    <w:rsid w:val="00F93826"/>
    <w:rsid w:val="00F94F57"/>
    <w:rsid w:val="00F96954"/>
    <w:rsid w:val="00FA18BC"/>
    <w:rsid w:val="00FA4344"/>
    <w:rsid w:val="00FB0E72"/>
    <w:rsid w:val="00FB320B"/>
    <w:rsid w:val="00FD3534"/>
    <w:rsid w:val="00FE28AD"/>
    <w:rsid w:val="00FE5B58"/>
    <w:rsid w:val="00FF0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DE371E3"/>
  <w15:docId w15:val="{2D74C361-5160-472C-A637-AD6F64FCE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Questrial" w:eastAsia="Questrial" w:hAnsi="Questrial" w:cs="Questrial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Bdr>
        <w:bottom w:val="single" w:sz="24" w:space="1" w:color="242852"/>
      </w:pBdr>
      <w:spacing w:before="400" w:after="60" w:line="252" w:lineRule="auto"/>
      <w:ind w:left="360" w:hanging="360"/>
      <w:outlineLvl w:val="0"/>
    </w:pPr>
    <w:rPr>
      <w:smallCaps/>
      <w:color w:val="4A66AC"/>
      <w:sz w:val="24"/>
      <w:szCs w:val="24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before="40" w:after="0" w:line="240" w:lineRule="auto"/>
      <w:ind w:left="144"/>
      <w:contextualSpacing/>
    </w:pPr>
    <w:rPr>
      <w:smallCaps/>
      <w:color w:val="4A66AC"/>
      <w:sz w:val="64"/>
      <w:szCs w:val="64"/>
    </w:rPr>
  </w:style>
  <w:style w:type="paragraph" w:styleId="Subtitle">
    <w:name w:val="Subtitle"/>
    <w:basedOn w:val="Normal"/>
    <w:next w:val="Normal"/>
    <w:rPr>
      <w:color w:val="5A5A5A"/>
    </w:rPr>
  </w:style>
  <w:style w:type="table" w:customStyle="1" w:styleId="4">
    <w:name w:val="4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3">
    <w:name w:val="3"/>
    <w:basedOn w:val="TableNormal"/>
    <w:pPr>
      <w:spacing w:after="0" w:line="240" w:lineRule="auto"/>
    </w:pPr>
    <w:rPr>
      <w:color w:val="3476B1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12" w:space="0" w:color="7EB2E6"/>
        </w:tcBorders>
      </w:tcPr>
    </w:tblStylePr>
    <w:tblStylePr w:type="lastRow">
      <w:rPr>
        <w:b/>
      </w:rPr>
      <w:tblPr/>
      <w:tcPr>
        <w:tcBorders>
          <w:top w:val="single" w:sz="4" w:space="0" w:color="7EB2E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4E5F6"/>
      </w:tcPr>
    </w:tblStylePr>
    <w:tblStylePr w:type="band1Horz">
      <w:tblPr/>
      <w:tcPr>
        <w:shd w:val="clear" w:color="auto" w:fill="D4E5F6"/>
      </w:tcPr>
    </w:tblStylePr>
  </w:style>
  <w:style w:type="table" w:customStyle="1" w:styleId="2">
    <w:name w:val="2"/>
    <w:basedOn w:val="TableNormal"/>
    <w:pPr>
      <w:spacing w:after="0" w:line="240" w:lineRule="auto"/>
    </w:pPr>
    <w:rPr>
      <w:color w:val="3476B1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12" w:space="0" w:color="7EB2E6"/>
        </w:tcBorders>
      </w:tcPr>
    </w:tblStylePr>
    <w:tblStylePr w:type="lastRow">
      <w:rPr>
        <w:b/>
      </w:rPr>
      <w:tblPr/>
      <w:tcPr>
        <w:tcBorders>
          <w:top w:val="single" w:sz="4" w:space="0" w:color="7EB2E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4E5F6"/>
      </w:tcPr>
    </w:tblStylePr>
    <w:tblStylePr w:type="band1Horz">
      <w:tblPr/>
      <w:tcPr>
        <w:shd w:val="clear" w:color="auto" w:fill="D4E5F6"/>
      </w:tcPr>
    </w:tblStylePr>
  </w:style>
  <w:style w:type="table" w:customStyle="1" w:styleId="1">
    <w:name w:val="1"/>
    <w:basedOn w:val="TableNormal"/>
    <w:pPr>
      <w:spacing w:after="0" w:line="240" w:lineRule="auto"/>
    </w:pPr>
    <w:rPr>
      <w:color w:val="3476B1"/>
    </w:rPr>
    <w:tblPr>
      <w:tblStyleRowBandSize w:val="1"/>
      <w:tblStyleColBandSize w:val="1"/>
    </w:tbl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59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591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777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77DD"/>
  </w:style>
  <w:style w:type="paragraph" w:styleId="Footer">
    <w:name w:val="footer"/>
    <w:basedOn w:val="Normal"/>
    <w:link w:val="FooterChar"/>
    <w:uiPriority w:val="99"/>
    <w:unhideWhenUsed/>
    <w:rsid w:val="007777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77DD"/>
  </w:style>
  <w:style w:type="paragraph" w:styleId="ListParagraph">
    <w:name w:val="List Paragraph"/>
    <w:aliases w:val="Bullet List,FooterText,List Paragraph1,Colorful List Accent 1,numbered,Paragraphe de liste1,列出段落,列出段落1,Bulletr List Paragraph,List Paragraph2,List Paragraph21,Párrafo de lista1,Parágrafo da Lista1,リスト段落1,Plan,Dot pt,F5 List Paragraph"/>
    <w:basedOn w:val="Normal"/>
    <w:link w:val="ListParagraphChar"/>
    <w:uiPriority w:val="34"/>
    <w:qFormat/>
    <w:rsid w:val="007777DD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5E7905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val="es-CO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E7905"/>
    <w:rPr>
      <w:rFonts w:asciiTheme="minorHAnsi" w:eastAsiaTheme="minorHAnsi" w:hAnsiTheme="minorHAnsi" w:cstheme="minorBidi"/>
      <w:sz w:val="20"/>
      <w:szCs w:val="20"/>
      <w:lang w:val="es-CO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5E7905"/>
    <w:rPr>
      <w:vertAlign w:val="superscript"/>
    </w:rPr>
  </w:style>
  <w:style w:type="character" w:customStyle="1" w:styleId="ListParagraphChar">
    <w:name w:val="List Paragraph Char"/>
    <w:aliases w:val="Bullet List Char,FooterText Char,List Paragraph1 Char,Colorful List Accent 1 Char,numbered Char,Paragraphe de liste1 Char,列出段落 Char,列出段落1 Char,Bulletr List Paragraph Char,List Paragraph2 Char,List Paragraph21 Char,リスト段落1 Char"/>
    <w:basedOn w:val="DefaultParagraphFont"/>
    <w:link w:val="ListParagraph"/>
    <w:uiPriority w:val="34"/>
    <w:qFormat/>
    <w:locked/>
    <w:rsid w:val="000B4117"/>
  </w:style>
  <w:style w:type="paragraph" w:customStyle="1" w:styleId="Default">
    <w:name w:val="Default"/>
    <w:rsid w:val="00794F33"/>
    <w:pPr>
      <w:spacing w:after="0" w:line="240" w:lineRule="auto"/>
    </w:pPr>
    <w:rPr>
      <w:rFonts w:ascii="Helvetica" w:eastAsia="Arial Unicode MS" w:hAnsi="Helvetica" w:cs="Arial Unicode MS"/>
      <w:color w:val="000000"/>
      <w:u w:color="000000"/>
      <w:lang w:eastAsia="en-GB"/>
    </w:rPr>
  </w:style>
  <w:style w:type="character" w:styleId="Hyperlink">
    <w:name w:val="Hyperlink"/>
    <w:basedOn w:val="DefaultParagraphFont"/>
    <w:uiPriority w:val="99"/>
    <w:unhideWhenUsed/>
    <w:rsid w:val="00FE28AD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E28AD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4F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4F57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903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1276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B1E8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16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6074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317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39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2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8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C198AB2C3D7FC4490019678331A3B17" ma:contentTypeVersion="15" ma:contentTypeDescription="Crear nuevo documento." ma:contentTypeScope="" ma:versionID="cee84881c45683f0089830675b2518cd">
  <xsd:schema xmlns:xsd="http://www.w3.org/2001/XMLSchema" xmlns:xs="http://www.w3.org/2001/XMLSchema" xmlns:p="http://schemas.microsoft.com/office/2006/metadata/properties" xmlns:ns2="c66cead8-f642-442a-92a5-bec179212da2" xmlns:ns3="fc2a8831-669a-44a4-8f11-654741d6445f" targetNamespace="http://schemas.microsoft.com/office/2006/metadata/properties" ma:root="true" ma:fieldsID="fc52a9efb64b4861448bd426b74fb8c8" ns2:_="" ns3:_="">
    <xsd:import namespace="c66cead8-f642-442a-92a5-bec179212da2"/>
    <xsd:import namespace="fc2a8831-669a-44a4-8f11-654741d644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id0" minOccurs="0"/>
                <xsd:element ref="ns2:Fech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6cead8-f642-442a-92a5-bec179212d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id0" ma:index="21" nillable="true" ma:displayName="id" ma:format="Dropdown" ma:indexed="true" ma:internalName="id0" ma:percentage="FALSE">
      <xsd:simpleType>
        <xsd:restriction base="dms:Number"/>
      </xsd:simpleType>
    </xsd:element>
    <xsd:element name="Fecha" ma:index="22" nillable="true" ma:displayName="Fecha" ma:format="DateOnly" ma:internalName="Fecha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2a8831-669a-44a4-8f11-654741d6445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d0 xmlns="c66cead8-f642-442a-92a5-bec179212da2" xsi:nil="true"/>
    <Fecha xmlns="c66cead8-f642-442a-92a5-bec179212da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663082-266E-498B-A1E7-0B4848A1B2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E14B28-FBA0-42AA-92C2-DCC38CDD955D}"/>
</file>

<file path=customXml/itemProps3.xml><?xml version="1.0" encoding="utf-8"?>
<ds:datastoreItem xmlns:ds="http://schemas.openxmlformats.org/officeDocument/2006/customXml" ds:itemID="{75AEB2FD-AA57-4E6B-B7E2-95E69080B6FF}">
  <ds:schemaRefs>
    <ds:schemaRef ds:uri="81436bda-9819-4d2a-9e28-fbe5892ec302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dd055a5a-a443-4286-b79d-4e9baf2cd17b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CCEC4B7-303D-44C8-856B-2D888B06F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Jessica Jordan</dc:creator>
  <cp:lastModifiedBy>Clara Laire</cp:lastModifiedBy>
  <cp:revision>3</cp:revision>
  <cp:lastPrinted>2018-10-30T17:02:00Z</cp:lastPrinted>
  <dcterms:created xsi:type="dcterms:W3CDTF">2020-12-02T16:36:00Z</dcterms:created>
  <dcterms:modified xsi:type="dcterms:W3CDTF">2020-12-02T16:38:00Z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0x0101000C198AB2C3D7FC4490019678331A3B17</vt:lpwstr>
  </property>
</Properties>
</file>