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EE" w:rsidRDefault="007C18C1" w:rsidP="00101B5C">
      <w:pPr>
        <w:rPr>
          <w:rFonts w:ascii="Arial" w:hAnsi="Arial" w:cs="Arial"/>
          <w:b/>
          <w:sz w:val="32"/>
          <w:szCs w:val="32"/>
          <w:lang w:val="en-GB"/>
        </w:rPr>
      </w:pPr>
      <w:bookmarkStart w:id="0" w:name="_GoBack"/>
      <w:bookmarkEnd w:id="0"/>
      <w:r>
        <w:rPr>
          <w:rFonts w:ascii="Arial" w:hAnsi="Arial" w:cs="Arial"/>
          <w:b/>
          <w:sz w:val="32"/>
          <w:szCs w:val="32"/>
          <w:lang w:val="en-GB"/>
        </w:rPr>
        <w:t>Use of D</w:t>
      </w:r>
      <w:r w:rsidR="003A5FEE" w:rsidRPr="003A5FEE">
        <w:rPr>
          <w:rFonts w:ascii="Arial" w:hAnsi="Arial" w:cs="Arial"/>
          <w:b/>
          <w:sz w:val="32"/>
          <w:szCs w:val="32"/>
          <w:lang w:val="en-GB"/>
        </w:rPr>
        <w:t>RP member company technical human resources in humanitarian action</w:t>
      </w:r>
    </w:p>
    <w:p w:rsidR="003A5FEE" w:rsidRPr="003A5FEE" w:rsidRDefault="003A5FEE" w:rsidP="00101B5C">
      <w:pPr>
        <w:rPr>
          <w:rFonts w:ascii="Arial" w:hAnsi="Arial" w:cs="Arial"/>
          <w:b/>
          <w:sz w:val="32"/>
          <w:szCs w:val="32"/>
          <w:lang w:val="en-GB"/>
        </w:rPr>
      </w:pPr>
    </w:p>
    <w:p w:rsidR="003A5FEE" w:rsidRDefault="003A5FEE" w:rsidP="00101B5C">
      <w:pPr>
        <w:rPr>
          <w:sz w:val="20"/>
          <w:lang w:val="en-GB"/>
        </w:rPr>
      </w:pPr>
    </w:p>
    <w:p w:rsidR="00101B5C" w:rsidRDefault="009428FA" w:rsidP="00101B5C">
      <w:pPr>
        <w:pStyle w:val="Heading3"/>
        <w:pBdr>
          <w:bottom w:val="single" w:sz="4" w:space="0" w:color="auto"/>
        </w:pBdr>
      </w:pPr>
      <w:r>
        <w:t>K</w:t>
      </w:r>
      <w:r w:rsidR="00101B5C">
        <w:t xml:space="preserve">ey tasks and responsibilities </w:t>
      </w:r>
      <w:r>
        <w:t>m</w:t>
      </w:r>
      <w:r w:rsidR="003A5FEE">
        <w:t>ay</w:t>
      </w:r>
      <w:r>
        <w:t xml:space="preserve"> include</w:t>
      </w:r>
      <w:r w:rsidR="003A5FEE">
        <w:t>:</w:t>
      </w:r>
    </w:p>
    <w:p w:rsidR="00101B5C" w:rsidRDefault="00101B5C" w:rsidP="00101B5C">
      <w:pPr>
        <w:pStyle w:val="DefaultText"/>
        <w:tabs>
          <w:tab w:val="left" w:pos="360"/>
        </w:tabs>
        <w:jc w:val="left"/>
        <w:rPr>
          <w:sz w:val="20"/>
          <w:szCs w:val="20"/>
          <w:lang w:val="en-GB"/>
        </w:rPr>
      </w:pPr>
    </w:p>
    <w:p w:rsidR="00101B5C" w:rsidRPr="00CD544C" w:rsidRDefault="003A5FEE" w:rsidP="00101B5C">
      <w:pPr>
        <w:pStyle w:val="TableText"/>
        <w:numPr>
          <w:ilvl w:val="0"/>
          <w:numId w:val="1"/>
        </w:numPr>
        <w:overflowPunct w:val="0"/>
        <w:spacing w:after="120"/>
        <w:textAlignment w:val="baseline"/>
        <w:rPr>
          <w:rFonts w:ascii="Arial" w:hAnsi="Arial" w:cs="Arial"/>
          <w:sz w:val="20"/>
          <w:szCs w:val="20"/>
        </w:rPr>
      </w:pPr>
      <w:r>
        <w:rPr>
          <w:rFonts w:ascii="Arial" w:hAnsi="Arial" w:cs="Arial"/>
          <w:b/>
          <w:sz w:val="20"/>
          <w:szCs w:val="20"/>
        </w:rPr>
        <w:t>Strategy development</w:t>
      </w:r>
      <w:r w:rsidRPr="003A5FEE">
        <w:rPr>
          <w:rFonts w:ascii="Arial" w:hAnsi="Arial" w:cs="Arial"/>
          <w:b/>
          <w:sz w:val="20"/>
          <w:szCs w:val="20"/>
        </w:rPr>
        <w:t>:</w:t>
      </w:r>
      <w:r>
        <w:rPr>
          <w:rFonts w:ascii="Arial" w:hAnsi="Arial" w:cs="Arial"/>
          <w:sz w:val="20"/>
          <w:szCs w:val="20"/>
        </w:rPr>
        <w:t xml:space="preserve"> </w:t>
      </w:r>
      <w:r w:rsidR="00101B5C">
        <w:rPr>
          <w:rFonts w:ascii="Arial" w:hAnsi="Arial" w:cs="Arial"/>
          <w:sz w:val="20"/>
          <w:szCs w:val="20"/>
        </w:rPr>
        <w:t xml:space="preserve">Develop </w:t>
      </w:r>
      <w:r w:rsidR="00211F00">
        <w:rPr>
          <w:rFonts w:ascii="Arial" w:hAnsi="Arial" w:cs="Arial"/>
          <w:sz w:val="20"/>
          <w:szCs w:val="20"/>
        </w:rPr>
        <w:t xml:space="preserve">appropriate response and reconstruction </w:t>
      </w:r>
      <w:r>
        <w:rPr>
          <w:rFonts w:ascii="Arial" w:hAnsi="Arial" w:cs="Arial"/>
          <w:sz w:val="20"/>
          <w:szCs w:val="20"/>
        </w:rPr>
        <w:t>strategies</w:t>
      </w:r>
      <w:r w:rsidR="00101B5C" w:rsidRPr="00CD544C">
        <w:rPr>
          <w:rFonts w:ascii="Arial" w:hAnsi="Arial" w:cs="Arial"/>
          <w:sz w:val="20"/>
          <w:szCs w:val="20"/>
        </w:rPr>
        <w:t xml:space="preserve"> to provide timely, adequate shelter</w:t>
      </w:r>
      <w:r w:rsidR="00211F00">
        <w:rPr>
          <w:rFonts w:ascii="Arial" w:hAnsi="Arial" w:cs="Arial"/>
          <w:sz w:val="20"/>
          <w:szCs w:val="20"/>
        </w:rPr>
        <w:t xml:space="preserve"> and associated infrastructure</w:t>
      </w:r>
      <w:r w:rsidR="00101B5C" w:rsidRPr="00CD544C">
        <w:rPr>
          <w:rFonts w:ascii="Arial" w:hAnsi="Arial" w:cs="Arial"/>
          <w:sz w:val="20"/>
          <w:szCs w:val="20"/>
        </w:rPr>
        <w:t>, maximizing local capacities and livelihood opportunities whilst reducing related risks and vulnerabilities.</w:t>
      </w:r>
    </w:p>
    <w:p w:rsidR="00C24D5A" w:rsidRDefault="003A5FEE" w:rsidP="00101B5C">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Technical assessment:</w:t>
      </w:r>
      <w:r>
        <w:rPr>
          <w:rFonts w:ascii="Arial" w:hAnsi="Arial" w:cs="Arial"/>
          <w:sz w:val="20"/>
          <w:szCs w:val="20"/>
        </w:rPr>
        <w:t xml:space="preserve"> </w:t>
      </w:r>
      <w:r w:rsidR="00101B5C" w:rsidRPr="00CD544C">
        <w:rPr>
          <w:rFonts w:ascii="Arial" w:hAnsi="Arial" w:cs="Arial"/>
          <w:sz w:val="20"/>
          <w:szCs w:val="20"/>
        </w:rPr>
        <w:t>Provide detailed, costed technical assessments as required</w:t>
      </w:r>
      <w:r w:rsidR="00C24D5A">
        <w:rPr>
          <w:rFonts w:ascii="Arial" w:hAnsi="Arial" w:cs="Arial"/>
          <w:sz w:val="20"/>
          <w:szCs w:val="20"/>
        </w:rPr>
        <w:t xml:space="preserve"> eg. </w:t>
      </w:r>
      <w:r w:rsidR="00D3457C">
        <w:rPr>
          <w:rFonts w:ascii="Arial" w:hAnsi="Arial" w:cs="Arial"/>
          <w:sz w:val="20"/>
          <w:szCs w:val="20"/>
        </w:rPr>
        <w:t>d</w:t>
      </w:r>
      <w:r w:rsidR="00211F00">
        <w:rPr>
          <w:rFonts w:ascii="Arial" w:hAnsi="Arial" w:cs="Arial"/>
          <w:sz w:val="20"/>
          <w:szCs w:val="20"/>
        </w:rPr>
        <w:t xml:space="preserve">amage and loss assessments, structural assessments, </w:t>
      </w:r>
      <w:r w:rsidR="00211F00" w:rsidRPr="00C31144">
        <w:rPr>
          <w:rFonts w:ascii="Arial" w:hAnsi="Arial" w:cs="Arial"/>
          <w:color w:val="000000"/>
          <w:sz w:val="20"/>
          <w:szCs w:val="20"/>
          <w:lang w:val="en-GB" w:bidi="fa-IR"/>
        </w:rPr>
        <w:t xml:space="preserve">locally available building materials, construction practices, building codes, unit cost for each type of infrastructure and availability of skilled, semi-skilled and unskilled labour in the affected </w:t>
      </w:r>
      <w:r w:rsidR="00211F00">
        <w:rPr>
          <w:rFonts w:ascii="Arial" w:hAnsi="Arial" w:cs="Arial"/>
          <w:color w:val="000000"/>
          <w:sz w:val="20"/>
          <w:szCs w:val="20"/>
          <w:lang w:val="en-GB" w:bidi="fa-IR"/>
        </w:rPr>
        <w:t>are</w:t>
      </w:r>
      <w:r w:rsidR="00D3457C">
        <w:rPr>
          <w:rFonts w:ascii="Arial" w:hAnsi="Arial" w:cs="Arial"/>
          <w:color w:val="000000"/>
          <w:sz w:val="20"/>
          <w:szCs w:val="20"/>
          <w:lang w:val="en-GB" w:bidi="fa-IR"/>
        </w:rPr>
        <w:t>a</w:t>
      </w:r>
      <w:r w:rsidR="00211F00">
        <w:rPr>
          <w:rFonts w:ascii="Arial" w:hAnsi="Arial" w:cs="Arial"/>
          <w:color w:val="000000"/>
          <w:sz w:val="20"/>
          <w:szCs w:val="20"/>
          <w:lang w:val="en-GB" w:bidi="fa-IR"/>
        </w:rPr>
        <w:t xml:space="preserve"> etc.</w:t>
      </w:r>
    </w:p>
    <w:p w:rsidR="00101B5C" w:rsidRDefault="003A5FEE" w:rsidP="00101B5C">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Shelter and construction programme development:</w:t>
      </w:r>
      <w:r>
        <w:rPr>
          <w:rFonts w:ascii="Arial" w:hAnsi="Arial" w:cs="Arial"/>
          <w:sz w:val="20"/>
          <w:szCs w:val="20"/>
        </w:rPr>
        <w:t xml:space="preserve"> </w:t>
      </w:r>
      <w:r w:rsidR="00C24D5A">
        <w:rPr>
          <w:rFonts w:ascii="Arial" w:hAnsi="Arial" w:cs="Arial"/>
          <w:sz w:val="20"/>
          <w:szCs w:val="20"/>
        </w:rPr>
        <w:t>D</w:t>
      </w:r>
      <w:r w:rsidR="00101B5C" w:rsidRPr="00CD544C">
        <w:rPr>
          <w:rFonts w:ascii="Arial" w:hAnsi="Arial" w:cs="Arial"/>
          <w:sz w:val="20"/>
          <w:szCs w:val="20"/>
        </w:rPr>
        <w:t>evelop operat</w:t>
      </w:r>
      <w:r w:rsidR="00101B5C">
        <w:rPr>
          <w:rFonts w:ascii="Arial" w:hAnsi="Arial" w:cs="Arial"/>
          <w:sz w:val="20"/>
          <w:szCs w:val="20"/>
        </w:rPr>
        <w:t xml:space="preserve">ional plans for shelter </w:t>
      </w:r>
      <w:r w:rsidR="00211F00">
        <w:rPr>
          <w:rFonts w:ascii="Arial" w:hAnsi="Arial" w:cs="Arial"/>
          <w:sz w:val="20"/>
          <w:szCs w:val="20"/>
        </w:rPr>
        <w:t xml:space="preserve">and community infrastructure </w:t>
      </w:r>
      <w:r w:rsidR="00101B5C">
        <w:rPr>
          <w:rFonts w:ascii="Arial" w:hAnsi="Arial" w:cs="Arial"/>
          <w:sz w:val="20"/>
          <w:szCs w:val="20"/>
        </w:rPr>
        <w:t>programmes</w:t>
      </w:r>
      <w:r w:rsidR="00101B5C" w:rsidRPr="00CD544C">
        <w:rPr>
          <w:rFonts w:ascii="Arial" w:hAnsi="Arial" w:cs="Arial"/>
          <w:sz w:val="20"/>
          <w:szCs w:val="20"/>
        </w:rPr>
        <w:t xml:space="preserve"> identified in accordance with appropriate participatory design, construction and monitoring methodologies.</w:t>
      </w:r>
      <w:r w:rsidR="00C24D5A">
        <w:rPr>
          <w:rFonts w:ascii="Arial" w:hAnsi="Arial" w:cs="Arial"/>
          <w:sz w:val="20"/>
          <w:szCs w:val="20"/>
        </w:rPr>
        <w:t xml:space="preserve"> This may include designing, estimating and p</w:t>
      </w:r>
      <w:r w:rsidR="00211F00">
        <w:rPr>
          <w:rFonts w:ascii="Arial" w:hAnsi="Arial" w:cs="Arial"/>
          <w:sz w:val="20"/>
          <w:szCs w:val="20"/>
        </w:rPr>
        <w:t>reparing the bill of quantities and work schedules.</w:t>
      </w:r>
    </w:p>
    <w:p w:rsidR="00211F00" w:rsidRDefault="00211F00" w:rsidP="00211F00">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Contract administration:</w:t>
      </w:r>
      <w:r>
        <w:rPr>
          <w:rFonts w:ascii="Arial" w:hAnsi="Arial" w:cs="Arial"/>
          <w:sz w:val="20"/>
          <w:szCs w:val="20"/>
        </w:rPr>
        <w:t xml:space="preserve"> O</w:t>
      </w:r>
      <w:r w:rsidRPr="00CD544C">
        <w:rPr>
          <w:rFonts w:ascii="Arial" w:hAnsi="Arial" w:cs="Arial"/>
          <w:sz w:val="20"/>
          <w:szCs w:val="20"/>
        </w:rPr>
        <w:t xml:space="preserve">versee the use of appropriate project </w:t>
      </w:r>
      <w:r>
        <w:rPr>
          <w:rFonts w:ascii="Arial" w:hAnsi="Arial" w:cs="Arial"/>
          <w:sz w:val="20"/>
          <w:szCs w:val="20"/>
        </w:rPr>
        <w:t xml:space="preserve">and </w:t>
      </w:r>
      <w:r w:rsidR="002C440C">
        <w:rPr>
          <w:rFonts w:ascii="Arial" w:hAnsi="Arial" w:cs="Arial"/>
          <w:sz w:val="20"/>
          <w:szCs w:val="20"/>
        </w:rPr>
        <w:t xml:space="preserve">contract administration procedures and </w:t>
      </w:r>
      <w:r w:rsidRPr="00CD544C">
        <w:rPr>
          <w:rFonts w:ascii="Arial" w:hAnsi="Arial" w:cs="Arial"/>
          <w:sz w:val="20"/>
          <w:szCs w:val="20"/>
        </w:rPr>
        <w:t>documentation</w:t>
      </w:r>
      <w:r w:rsidR="002C440C">
        <w:rPr>
          <w:rFonts w:ascii="Arial" w:hAnsi="Arial" w:cs="Arial"/>
          <w:sz w:val="20"/>
          <w:szCs w:val="20"/>
        </w:rPr>
        <w:t xml:space="preserve"> as required</w:t>
      </w:r>
      <w:r w:rsidRPr="00CD544C">
        <w:rPr>
          <w:rFonts w:ascii="Arial" w:hAnsi="Arial" w:cs="Arial"/>
          <w:sz w:val="20"/>
          <w:szCs w:val="20"/>
        </w:rPr>
        <w:t xml:space="preserve">, including project development tools, technical scheme designs and cost plans, tender and contract documentation, project tracking tools, </w:t>
      </w:r>
      <w:r w:rsidR="002C440C">
        <w:rPr>
          <w:rFonts w:ascii="Arial" w:hAnsi="Arial" w:cs="Arial"/>
          <w:sz w:val="20"/>
          <w:szCs w:val="20"/>
        </w:rPr>
        <w:t>payments for works</w:t>
      </w:r>
      <w:r w:rsidRPr="00CD544C">
        <w:rPr>
          <w:rFonts w:ascii="Arial" w:hAnsi="Arial" w:cs="Arial"/>
          <w:sz w:val="20"/>
          <w:szCs w:val="20"/>
        </w:rPr>
        <w:t xml:space="preserve"> </w:t>
      </w:r>
      <w:r w:rsidR="002C440C">
        <w:rPr>
          <w:rFonts w:ascii="Arial" w:hAnsi="Arial" w:cs="Arial"/>
          <w:sz w:val="20"/>
          <w:szCs w:val="20"/>
        </w:rPr>
        <w:t xml:space="preserve">and </w:t>
      </w:r>
      <w:r w:rsidRPr="00CD544C">
        <w:rPr>
          <w:rFonts w:ascii="Arial" w:hAnsi="Arial" w:cs="Arial"/>
          <w:sz w:val="20"/>
          <w:szCs w:val="20"/>
        </w:rPr>
        <w:t xml:space="preserve">overall </w:t>
      </w:r>
      <w:r w:rsidR="002C440C">
        <w:rPr>
          <w:rFonts w:ascii="Arial" w:hAnsi="Arial" w:cs="Arial"/>
          <w:sz w:val="20"/>
          <w:szCs w:val="20"/>
        </w:rPr>
        <w:t>cost planning. As required, oversee the procurement of works and services.</w:t>
      </w:r>
    </w:p>
    <w:p w:rsidR="00D3457C" w:rsidRPr="00D3457C" w:rsidRDefault="00D3457C" w:rsidP="00D3457C">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Project</w:t>
      </w:r>
      <w:r>
        <w:rPr>
          <w:rFonts w:ascii="Arial" w:hAnsi="Arial" w:cs="Arial"/>
          <w:b/>
          <w:sz w:val="20"/>
          <w:szCs w:val="20"/>
        </w:rPr>
        <w:t>/site</w:t>
      </w:r>
      <w:r w:rsidRPr="003A5FEE">
        <w:rPr>
          <w:rFonts w:ascii="Arial" w:hAnsi="Arial" w:cs="Arial"/>
          <w:b/>
          <w:sz w:val="20"/>
          <w:szCs w:val="20"/>
        </w:rPr>
        <w:t xml:space="preserve"> management:</w:t>
      </w:r>
      <w:r w:rsidR="002C440C">
        <w:rPr>
          <w:rFonts w:ascii="Arial" w:hAnsi="Arial" w:cs="Arial"/>
          <w:sz w:val="20"/>
          <w:szCs w:val="20"/>
        </w:rPr>
        <w:t xml:space="preserve"> M</w:t>
      </w:r>
      <w:r w:rsidRPr="00CD544C">
        <w:rPr>
          <w:rFonts w:ascii="Arial" w:hAnsi="Arial" w:cs="Arial"/>
          <w:sz w:val="20"/>
          <w:szCs w:val="20"/>
        </w:rPr>
        <w:t xml:space="preserve">anagement of </w:t>
      </w:r>
      <w:r>
        <w:rPr>
          <w:rFonts w:ascii="Arial" w:hAnsi="Arial" w:cs="Arial"/>
          <w:sz w:val="20"/>
          <w:szCs w:val="20"/>
        </w:rPr>
        <w:t>construction-related</w:t>
      </w:r>
      <w:r w:rsidRPr="00CD544C">
        <w:rPr>
          <w:rFonts w:ascii="Arial" w:hAnsi="Arial" w:cs="Arial"/>
          <w:sz w:val="20"/>
          <w:szCs w:val="20"/>
        </w:rPr>
        <w:t xml:space="preserve"> activities</w:t>
      </w:r>
      <w:r>
        <w:rPr>
          <w:rFonts w:ascii="Arial" w:hAnsi="Arial" w:cs="Arial"/>
          <w:sz w:val="20"/>
          <w:szCs w:val="20"/>
        </w:rPr>
        <w:t xml:space="preserve"> (housing, public buildings, infrastructure), including oversight of site works</w:t>
      </w:r>
      <w:r w:rsidR="002C440C">
        <w:rPr>
          <w:rFonts w:ascii="Arial" w:hAnsi="Arial" w:cs="Arial"/>
          <w:sz w:val="20"/>
          <w:szCs w:val="20"/>
        </w:rPr>
        <w:t xml:space="preserve"> including labour</w:t>
      </w:r>
      <w:r>
        <w:rPr>
          <w:rFonts w:ascii="Arial" w:hAnsi="Arial" w:cs="Arial"/>
          <w:sz w:val="20"/>
          <w:szCs w:val="20"/>
        </w:rPr>
        <w:t xml:space="preserve">, work scheduling, and </w:t>
      </w:r>
      <w:r w:rsidR="0019242A">
        <w:rPr>
          <w:rFonts w:ascii="Arial" w:hAnsi="Arial" w:cs="Arial"/>
          <w:sz w:val="20"/>
          <w:szCs w:val="20"/>
        </w:rPr>
        <w:t xml:space="preserve">supply chain issues. </w:t>
      </w:r>
      <w:r w:rsidR="002C440C">
        <w:rPr>
          <w:rFonts w:ascii="Arial" w:hAnsi="Arial" w:cs="Arial"/>
          <w:sz w:val="20"/>
          <w:szCs w:val="20"/>
        </w:rPr>
        <w:t>Advise on quality control or safety issues, and appropriate corrective measures.</w:t>
      </w:r>
    </w:p>
    <w:p w:rsidR="00211F00" w:rsidRPr="00CD544C" w:rsidRDefault="00211F00" w:rsidP="00211F00">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Compliance:</w:t>
      </w:r>
      <w:r>
        <w:rPr>
          <w:rFonts w:ascii="Arial" w:hAnsi="Arial" w:cs="Arial"/>
          <w:sz w:val="20"/>
          <w:szCs w:val="20"/>
        </w:rPr>
        <w:t xml:space="preserve"> </w:t>
      </w:r>
      <w:r w:rsidRPr="00CD544C">
        <w:rPr>
          <w:rFonts w:ascii="Arial" w:hAnsi="Arial" w:cs="Arial"/>
          <w:sz w:val="20"/>
          <w:szCs w:val="20"/>
        </w:rPr>
        <w:t>Ensure that the technical design and site activities comply with appropriate local, national and internat</w:t>
      </w:r>
      <w:r>
        <w:rPr>
          <w:rFonts w:ascii="Arial" w:hAnsi="Arial" w:cs="Arial"/>
          <w:sz w:val="20"/>
          <w:szCs w:val="20"/>
        </w:rPr>
        <w:t>ional standards and regulations, including quality, safety and environmental standards.</w:t>
      </w:r>
    </w:p>
    <w:p w:rsidR="00211F00" w:rsidRDefault="00211F00" w:rsidP="00211F00">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Sustainability:</w:t>
      </w:r>
      <w:r>
        <w:rPr>
          <w:rFonts w:ascii="Arial" w:hAnsi="Arial" w:cs="Arial"/>
          <w:sz w:val="20"/>
          <w:szCs w:val="20"/>
        </w:rPr>
        <w:t xml:space="preserve"> </w:t>
      </w:r>
      <w:r w:rsidRPr="00CD544C">
        <w:rPr>
          <w:rFonts w:ascii="Arial" w:hAnsi="Arial" w:cs="Arial"/>
          <w:sz w:val="20"/>
          <w:szCs w:val="20"/>
        </w:rPr>
        <w:t>Ensure that environmental and sustainability issues are considered in the technical design and works on site, in keeping with agreed best practices</w:t>
      </w:r>
      <w:r>
        <w:rPr>
          <w:rFonts w:ascii="Arial" w:hAnsi="Arial" w:cs="Arial"/>
          <w:sz w:val="20"/>
          <w:szCs w:val="20"/>
        </w:rPr>
        <w:t>.</w:t>
      </w:r>
    </w:p>
    <w:p w:rsidR="00211F00" w:rsidRDefault="00211F00" w:rsidP="00211F00">
      <w:pPr>
        <w:pStyle w:val="TableText"/>
        <w:numPr>
          <w:ilvl w:val="0"/>
          <w:numId w:val="1"/>
        </w:numPr>
        <w:overflowPunct w:val="0"/>
        <w:spacing w:after="120"/>
        <w:textAlignment w:val="baseline"/>
        <w:rPr>
          <w:rFonts w:ascii="Arial" w:hAnsi="Arial" w:cs="Arial"/>
          <w:sz w:val="20"/>
          <w:szCs w:val="20"/>
        </w:rPr>
      </w:pPr>
      <w:r>
        <w:rPr>
          <w:rFonts w:ascii="Arial" w:hAnsi="Arial" w:cs="Arial"/>
          <w:b/>
          <w:sz w:val="20"/>
          <w:szCs w:val="20"/>
        </w:rPr>
        <w:t>Staff management</w:t>
      </w:r>
      <w:r w:rsidRPr="00211F00">
        <w:rPr>
          <w:rFonts w:ascii="Arial" w:hAnsi="Arial" w:cs="Arial"/>
          <w:b/>
          <w:sz w:val="20"/>
          <w:szCs w:val="20"/>
        </w:rPr>
        <w:t xml:space="preserve"> and development:</w:t>
      </w:r>
      <w:r>
        <w:rPr>
          <w:rFonts w:ascii="Arial" w:hAnsi="Arial" w:cs="Arial"/>
          <w:sz w:val="20"/>
          <w:szCs w:val="20"/>
        </w:rPr>
        <w:t xml:space="preserve"> Manage staff as appropriate, and s</w:t>
      </w:r>
      <w:r w:rsidRPr="00CD544C">
        <w:rPr>
          <w:rFonts w:ascii="Arial" w:hAnsi="Arial" w:cs="Arial"/>
          <w:sz w:val="20"/>
          <w:szCs w:val="20"/>
        </w:rPr>
        <w:t>upport, train and develop national staff and volunteers.</w:t>
      </w:r>
      <w:r>
        <w:rPr>
          <w:rFonts w:ascii="Arial" w:hAnsi="Arial" w:cs="Arial"/>
          <w:sz w:val="20"/>
          <w:szCs w:val="20"/>
        </w:rPr>
        <w:t xml:space="preserve"> Provide leadership and advice for solving in-situ technical problems relevant to shelter construction.</w:t>
      </w:r>
      <w:r w:rsidR="00D3457C">
        <w:rPr>
          <w:rFonts w:ascii="Arial" w:hAnsi="Arial" w:cs="Arial"/>
          <w:sz w:val="20"/>
          <w:szCs w:val="20"/>
        </w:rPr>
        <w:t>¨</w:t>
      </w:r>
    </w:p>
    <w:p w:rsidR="00D3457C" w:rsidRPr="00D3457C" w:rsidRDefault="00D3457C" w:rsidP="00D3457C">
      <w:pPr>
        <w:numPr>
          <w:ilvl w:val="0"/>
          <w:numId w:val="1"/>
        </w:numPr>
        <w:jc w:val="both"/>
        <w:rPr>
          <w:rFonts w:ascii="Arial" w:hAnsi="Arial" w:cs="Arial"/>
          <w:sz w:val="20"/>
          <w:lang w:val="en-GB"/>
        </w:rPr>
      </w:pPr>
      <w:r>
        <w:rPr>
          <w:rFonts w:ascii="Arial" w:hAnsi="Arial" w:cs="Arial"/>
          <w:b/>
          <w:color w:val="000000"/>
          <w:sz w:val="20"/>
          <w:lang w:val="en-GB" w:bidi="fa-IR"/>
        </w:rPr>
        <w:t>Local capacity b</w:t>
      </w:r>
      <w:r w:rsidRPr="00C31144">
        <w:rPr>
          <w:rFonts w:ascii="Arial" w:hAnsi="Arial" w:cs="Arial"/>
          <w:b/>
          <w:color w:val="000000"/>
          <w:sz w:val="20"/>
          <w:lang w:val="en-GB" w:bidi="fa-IR"/>
        </w:rPr>
        <w:t>uilding:</w:t>
      </w:r>
      <w:r w:rsidRPr="00C31144">
        <w:rPr>
          <w:rFonts w:ascii="Arial" w:hAnsi="Arial" w:cs="Arial"/>
          <w:color w:val="000000"/>
          <w:sz w:val="20"/>
          <w:lang w:val="en-GB" w:bidi="fa-IR"/>
        </w:rPr>
        <w:t xml:space="preserve"> Assess community capacities and technical resources available at the local level and local understanding on labour intensive construction methods and techniques. Identify technology options and potential scopes for skill enhancement that promote productive employment and economic opportunities through </w:t>
      </w:r>
      <w:r>
        <w:rPr>
          <w:rFonts w:ascii="Arial" w:hAnsi="Arial" w:cs="Arial"/>
          <w:color w:val="000000"/>
          <w:sz w:val="20"/>
          <w:lang w:val="en-GB" w:bidi="fa-IR"/>
        </w:rPr>
        <w:t>reconstruction activities</w:t>
      </w:r>
      <w:r w:rsidRPr="00C31144">
        <w:rPr>
          <w:rFonts w:ascii="Arial" w:hAnsi="Arial" w:cs="Arial"/>
          <w:color w:val="000000"/>
          <w:sz w:val="20"/>
          <w:lang w:val="en-GB" w:bidi="fa-IR"/>
        </w:rPr>
        <w:t>.</w:t>
      </w:r>
    </w:p>
    <w:p w:rsidR="00D3457C" w:rsidRPr="00D3457C" w:rsidRDefault="00D3457C" w:rsidP="00D3457C">
      <w:pPr>
        <w:ind w:left="397"/>
        <w:jc w:val="both"/>
        <w:rPr>
          <w:rFonts w:ascii="Arial" w:hAnsi="Arial" w:cs="Arial"/>
          <w:sz w:val="20"/>
          <w:lang w:val="en-GB"/>
        </w:rPr>
      </w:pPr>
    </w:p>
    <w:p w:rsidR="00D3457C" w:rsidRDefault="00D3457C" w:rsidP="00D3457C">
      <w:pPr>
        <w:numPr>
          <w:ilvl w:val="0"/>
          <w:numId w:val="1"/>
        </w:numPr>
        <w:jc w:val="both"/>
        <w:rPr>
          <w:rFonts w:ascii="Arial" w:hAnsi="Arial" w:cs="Arial"/>
          <w:sz w:val="20"/>
          <w:lang w:val="en-GB"/>
        </w:rPr>
      </w:pPr>
      <w:r w:rsidRPr="00C31144">
        <w:rPr>
          <w:rFonts w:ascii="Arial" w:hAnsi="Arial" w:cs="Arial"/>
          <w:b/>
          <w:sz w:val="20"/>
          <w:lang w:val="en-GB"/>
        </w:rPr>
        <w:t>Traini</w:t>
      </w:r>
      <w:r>
        <w:rPr>
          <w:rFonts w:ascii="Arial" w:hAnsi="Arial" w:cs="Arial"/>
          <w:b/>
          <w:sz w:val="20"/>
          <w:lang w:val="en-GB"/>
        </w:rPr>
        <w:t>ng</w:t>
      </w:r>
      <w:r w:rsidRPr="00C31144">
        <w:rPr>
          <w:rFonts w:ascii="Arial" w:hAnsi="Arial" w:cs="Arial"/>
          <w:b/>
          <w:sz w:val="20"/>
          <w:lang w:val="en-GB"/>
        </w:rPr>
        <w:t>:</w:t>
      </w:r>
      <w:r w:rsidRPr="00C31144">
        <w:rPr>
          <w:rFonts w:ascii="Arial" w:hAnsi="Arial" w:cs="Arial"/>
          <w:sz w:val="20"/>
          <w:lang w:val="en-GB"/>
        </w:rPr>
        <w:t xml:space="preserve"> Identify the training needs on labour-intensive and hazard resilient construction methods and techniques a</w:t>
      </w:r>
      <w:r>
        <w:rPr>
          <w:rFonts w:ascii="Arial" w:hAnsi="Arial" w:cs="Arial"/>
          <w:sz w:val="20"/>
          <w:lang w:val="en-GB"/>
        </w:rPr>
        <w:t>t the local level.</w:t>
      </w:r>
      <w:r w:rsidRPr="00C31144">
        <w:rPr>
          <w:rFonts w:ascii="Arial" w:hAnsi="Arial" w:cs="Arial"/>
          <w:sz w:val="20"/>
          <w:lang w:val="en-GB"/>
        </w:rPr>
        <w:t xml:space="preserve"> </w:t>
      </w:r>
      <w:r>
        <w:rPr>
          <w:rFonts w:ascii="Arial" w:hAnsi="Arial" w:cs="Arial"/>
          <w:sz w:val="20"/>
          <w:lang w:val="en-GB"/>
        </w:rPr>
        <w:t>Provide awareness</w:t>
      </w:r>
      <w:r w:rsidRPr="00C31144">
        <w:rPr>
          <w:rFonts w:ascii="Arial" w:hAnsi="Arial" w:cs="Arial"/>
          <w:sz w:val="20"/>
          <w:lang w:val="en-GB"/>
        </w:rPr>
        <w:t xml:space="preserve"> raising on quality const</w:t>
      </w:r>
      <w:r>
        <w:rPr>
          <w:rFonts w:ascii="Arial" w:hAnsi="Arial" w:cs="Arial"/>
          <w:sz w:val="20"/>
          <w:lang w:val="en-GB"/>
        </w:rPr>
        <w:t>ruction, technical compliance</w:t>
      </w:r>
      <w:r w:rsidRPr="00C31144">
        <w:rPr>
          <w:rFonts w:ascii="Arial" w:hAnsi="Arial" w:cs="Arial"/>
          <w:sz w:val="20"/>
          <w:lang w:val="en-GB"/>
        </w:rPr>
        <w:t xml:space="preserve"> including building codes and </w:t>
      </w:r>
      <w:r>
        <w:rPr>
          <w:rFonts w:ascii="Arial" w:hAnsi="Arial" w:cs="Arial"/>
          <w:sz w:val="20"/>
          <w:lang w:val="en-GB"/>
        </w:rPr>
        <w:t xml:space="preserve">the </w:t>
      </w:r>
      <w:r w:rsidRPr="00C31144">
        <w:rPr>
          <w:rFonts w:ascii="Arial" w:hAnsi="Arial" w:cs="Arial"/>
          <w:sz w:val="20"/>
          <w:lang w:val="en-GB"/>
        </w:rPr>
        <w:t>importance of maintenance</w:t>
      </w:r>
      <w:r>
        <w:rPr>
          <w:rFonts w:ascii="Arial" w:hAnsi="Arial" w:cs="Arial"/>
          <w:sz w:val="20"/>
          <w:lang w:val="en-GB"/>
        </w:rPr>
        <w:t>.</w:t>
      </w:r>
    </w:p>
    <w:p w:rsidR="002C440C" w:rsidRDefault="002C440C" w:rsidP="002C440C">
      <w:pPr>
        <w:pStyle w:val="ListParagraph"/>
        <w:rPr>
          <w:rFonts w:ascii="Arial" w:hAnsi="Arial" w:cs="Arial"/>
          <w:sz w:val="20"/>
          <w:lang w:val="en-GB"/>
        </w:rPr>
      </w:pPr>
    </w:p>
    <w:p w:rsidR="002C440C" w:rsidRPr="007C18C1" w:rsidRDefault="002C440C" w:rsidP="007C18C1">
      <w:pPr>
        <w:pStyle w:val="ListParagraph"/>
        <w:numPr>
          <w:ilvl w:val="0"/>
          <w:numId w:val="1"/>
        </w:numPr>
        <w:rPr>
          <w:rFonts w:ascii="Arial" w:hAnsi="Arial" w:cs="Arial"/>
          <w:sz w:val="20"/>
          <w:lang w:val="en-GB"/>
        </w:rPr>
      </w:pPr>
      <w:r w:rsidRPr="00086154">
        <w:rPr>
          <w:rFonts w:ascii="Arial" w:hAnsi="Arial" w:cs="Arial"/>
          <w:b/>
          <w:sz w:val="20"/>
          <w:lang w:val="en-GB"/>
        </w:rPr>
        <w:t>Technical capacity building</w:t>
      </w:r>
      <w:r>
        <w:rPr>
          <w:rFonts w:ascii="Arial" w:hAnsi="Arial" w:cs="Arial"/>
          <w:sz w:val="20"/>
          <w:lang w:val="en-GB"/>
        </w:rPr>
        <w:t>: Provide technical advice and support to all programme teams in planning and budgetin</w:t>
      </w:r>
      <w:r w:rsidR="007C18C1">
        <w:rPr>
          <w:rFonts w:ascii="Arial" w:hAnsi="Arial" w:cs="Arial"/>
          <w:sz w:val="20"/>
          <w:lang w:val="en-GB"/>
        </w:rPr>
        <w:t xml:space="preserve">g of construction activities, and the capacity building of </w:t>
      </w:r>
      <w:r>
        <w:rPr>
          <w:rFonts w:ascii="Arial" w:hAnsi="Arial" w:cs="Arial"/>
          <w:sz w:val="20"/>
          <w:lang w:val="en-GB"/>
        </w:rPr>
        <w:t>community groups, partners and staff on technical monitor</w:t>
      </w:r>
      <w:r w:rsidR="007C18C1">
        <w:rPr>
          <w:rFonts w:ascii="Arial" w:hAnsi="Arial" w:cs="Arial"/>
          <w:sz w:val="20"/>
          <w:lang w:val="en-GB"/>
        </w:rPr>
        <w:t>ing of construction activities. M</w:t>
      </w:r>
      <w:r>
        <w:rPr>
          <w:rFonts w:ascii="Arial" w:hAnsi="Arial" w:cs="Arial"/>
          <w:sz w:val="20"/>
          <w:lang w:val="en-GB"/>
        </w:rPr>
        <w:t xml:space="preserve">entor and build </w:t>
      </w:r>
      <w:r w:rsidR="007C18C1">
        <w:rPr>
          <w:rFonts w:ascii="Arial" w:hAnsi="Arial" w:cs="Arial"/>
          <w:sz w:val="20"/>
          <w:lang w:val="en-GB"/>
        </w:rPr>
        <w:t xml:space="preserve">the </w:t>
      </w:r>
      <w:r>
        <w:rPr>
          <w:rFonts w:ascii="Arial" w:hAnsi="Arial" w:cs="Arial"/>
          <w:sz w:val="20"/>
          <w:lang w:val="en-GB"/>
        </w:rPr>
        <w:t>capacity of local</w:t>
      </w:r>
      <w:r w:rsidR="007C18C1">
        <w:rPr>
          <w:rFonts w:ascii="Arial" w:hAnsi="Arial" w:cs="Arial"/>
          <w:sz w:val="20"/>
          <w:lang w:val="en-GB"/>
        </w:rPr>
        <w:t xml:space="preserve"> engineers, and </w:t>
      </w:r>
      <w:r>
        <w:rPr>
          <w:rFonts w:ascii="Arial" w:hAnsi="Arial" w:cs="Arial"/>
          <w:sz w:val="20"/>
          <w:lang w:val="en-GB"/>
        </w:rPr>
        <w:t xml:space="preserve">provide technical input into all aspects of community mobilisation work related to construction, </w:t>
      </w:r>
      <w:r w:rsidR="007C18C1">
        <w:rPr>
          <w:rFonts w:ascii="Arial" w:hAnsi="Arial" w:cs="Arial"/>
          <w:sz w:val="20"/>
          <w:lang w:val="en-GB"/>
        </w:rPr>
        <w:t xml:space="preserve">and </w:t>
      </w:r>
      <w:r>
        <w:rPr>
          <w:rFonts w:ascii="Arial" w:hAnsi="Arial" w:cs="Arial"/>
          <w:sz w:val="20"/>
          <w:lang w:val="en-GB"/>
        </w:rPr>
        <w:t xml:space="preserve">the </w:t>
      </w:r>
      <w:r w:rsidR="007C18C1">
        <w:rPr>
          <w:rFonts w:ascii="Arial" w:hAnsi="Arial" w:cs="Arial"/>
          <w:sz w:val="20"/>
          <w:lang w:val="en-GB"/>
        </w:rPr>
        <w:t xml:space="preserve">safe </w:t>
      </w:r>
      <w:r>
        <w:rPr>
          <w:rFonts w:ascii="Arial" w:hAnsi="Arial" w:cs="Arial"/>
          <w:sz w:val="20"/>
          <w:lang w:val="en-GB"/>
        </w:rPr>
        <w:t xml:space="preserve">management </w:t>
      </w:r>
      <w:r w:rsidR="007C18C1">
        <w:rPr>
          <w:rFonts w:ascii="Arial" w:hAnsi="Arial" w:cs="Arial"/>
          <w:sz w:val="20"/>
          <w:lang w:val="en-GB"/>
        </w:rPr>
        <w:t xml:space="preserve">and use </w:t>
      </w:r>
      <w:r>
        <w:rPr>
          <w:rFonts w:ascii="Arial" w:hAnsi="Arial" w:cs="Arial"/>
          <w:sz w:val="20"/>
          <w:lang w:val="en-GB"/>
        </w:rPr>
        <w:t xml:space="preserve">of </w:t>
      </w:r>
      <w:r w:rsidR="007C18C1">
        <w:rPr>
          <w:rFonts w:ascii="Arial" w:hAnsi="Arial" w:cs="Arial"/>
          <w:sz w:val="20"/>
          <w:lang w:val="en-GB"/>
        </w:rPr>
        <w:t>repaired facilities.  A</w:t>
      </w:r>
      <w:r>
        <w:rPr>
          <w:rFonts w:ascii="Arial" w:hAnsi="Arial" w:cs="Arial"/>
          <w:sz w:val="20"/>
          <w:lang w:val="en-GB"/>
        </w:rPr>
        <w:t xml:space="preserve">ssist in the recruitment and training of national </w:t>
      </w:r>
      <w:r w:rsidR="007C18C1">
        <w:rPr>
          <w:rFonts w:ascii="Arial" w:hAnsi="Arial" w:cs="Arial"/>
          <w:sz w:val="20"/>
          <w:lang w:val="en-GB"/>
        </w:rPr>
        <w:t>construction staff.</w:t>
      </w:r>
    </w:p>
    <w:p w:rsidR="00D3457C" w:rsidRPr="00D3457C" w:rsidRDefault="00D3457C" w:rsidP="00D3457C">
      <w:pPr>
        <w:ind w:left="397"/>
        <w:jc w:val="both"/>
        <w:rPr>
          <w:rFonts w:ascii="Arial" w:hAnsi="Arial" w:cs="Arial"/>
          <w:sz w:val="20"/>
          <w:lang w:val="en-GB"/>
        </w:rPr>
      </w:pPr>
    </w:p>
    <w:p w:rsidR="00101B5C" w:rsidRPr="00211F00" w:rsidRDefault="003A5FEE" w:rsidP="00211F00">
      <w:pPr>
        <w:pStyle w:val="TableText"/>
        <w:numPr>
          <w:ilvl w:val="0"/>
          <w:numId w:val="1"/>
        </w:numPr>
        <w:overflowPunct w:val="0"/>
        <w:spacing w:after="120"/>
        <w:textAlignment w:val="baseline"/>
        <w:rPr>
          <w:rFonts w:ascii="Arial" w:hAnsi="Arial" w:cs="Arial"/>
          <w:sz w:val="20"/>
          <w:szCs w:val="20"/>
        </w:rPr>
      </w:pPr>
      <w:r w:rsidRPr="003A5FEE">
        <w:rPr>
          <w:rFonts w:ascii="Arial" w:hAnsi="Arial" w:cs="Arial"/>
          <w:b/>
          <w:sz w:val="20"/>
          <w:szCs w:val="20"/>
        </w:rPr>
        <w:t>Coordination:</w:t>
      </w:r>
      <w:r>
        <w:rPr>
          <w:rFonts w:ascii="Arial" w:hAnsi="Arial" w:cs="Arial"/>
          <w:sz w:val="20"/>
          <w:szCs w:val="20"/>
        </w:rPr>
        <w:t xml:space="preserve"> </w:t>
      </w:r>
      <w:r w:rsidR="00101B5C" w:rsidRPr="00CD544C">
        <w:rPr>
          <w:rFonts w:ascii="Arial" w:hAnsi="Arial" w:cs="Arial"/>
          <w:sz w:val="20"/>
          <w:szCs w:val="20"/>
        </w:rPr>
        <w:t>Ensure that all shelter activities are developed in coordination with other</w:t>
      </w:r>
      <w:r w:rsidR="00211F00">
        <w:rPr>
          <w:rFonts w:ascii="Arial" w:hAnsi="Arial" w:cs="Arial"/>
          <w:sz w:val="20"/>
          <w:szCs w:val="20"/>
        </w:rPr>
        <w:t xml:space="preserve"> sectoral teams as appropriate, and l</w:t>
      </w:r>
      <w:r w:rsidR="00211F00" w:rsidRPr="00CD544C">
        <w:rPr>
          <w:rFonts w:ascii="Arial" w:hAnsi="Arial" w:cs="Arial"/>
          <w:sz w:val="20"/>
          <w:szCs w:val="20"/>
        </w:rPr>
        <w:t>iaise with international, government and non-government agencies and collaborate as appropriate.</w:t>
      </w:r>
      <w:r w:rsidR="00D3457C">
        <w:rPr>
          <w:rFonts w:ascii="Arial" w:hAnsi="Arial" w:cs="Arial"/>
          <w:sz w:val="20"/>
          <w:szCs w:val="20"/>
        </w:rPr>
        <w:t xml:space="preserve"> </w:t>
      </w:r>
      <w:r w:rsidR="00D3457C" w:rsidRPr="00C31144">
        <w:rPr>
          <w:rFonts w:ascii="Arial" w:hAnsi="Arial" w:cs="Arial"/>
          <w:sz w:val="20"/>
          <w:lang w:val="en-GB" w:bidi="fa-IR"/>
        </w:rPr>
        <w:t xml:space="preserve">Identify the key institutions and actors at the national and local level that could be potentially involved in </w:t>
      </w:r>
      <w:r w:rsidR="00D3457C">
        <w:rPr>
          <w:rFonts w:ascii="Arial" w:hAnsi="Arial" w:cs="Arial"/>
          <w:sz w:val="20"/>
          <w:lang w:val="en-GB" w:bidi="fa-IR"/>
        </w:rPr>
        <w:t>reconstruction activities. P</w:t>
      </w:r>
      <w:r w:rsidR="00D3457C" w:rsidRPr="00C31144">
        <w:rPr>
          <w:rFonts w:ascii="Arial" w:hAnsi="Arial" w:cs="Arial"/>
          <w:sz w:val="20"/>
          <w:lang w:val="en-GB" w:bidi="fa-IR"/>
        </w:rPr>
        <w:t xml:space="preserve">rovide technical </w:t>
      </w:r>
      <w:r w:rsidR="00D3457C">
        <w:rPr>
          <w:rFonts w:ascii="Arial" w:hAnsi="Arial" w:cs="Arial"/>
          <w:sz w:val="20"/>
          <w:lang w:val="en-GB" w:bidi="fa-IR"/>
        </w:rPr>
        <w:t>support</w:t>
      </w:r>
      <w:r w:rsidR="00D3457C" w:rsidRPr="00C31144">
        <w:rPr>
          <w:rFonts w:ascii="Arial" w:hAnsi="Arial" w:cs="Arial"/>
          <w:sz w:val="20"/>
          <w:lang w:val="en-GB" w:bidi="fa-IR"/>
        </w:rPr>
        <w:t xml:space="preserve"> to relevant stakeholders while establishing cross-sectoral linkages in community infrastructure recovery.   </w:t>
      </w:r>
    </w:p>
    <w:p w:rsidR="00882FB6" w:rsidRPr="00D3457C" w:rsidRDefault="00211F00" w:rsidP="00D3457C">
      <w:pPr>
        <w:pStyle w:val="TableText"/>
        <w:numPr>
          <w:ilvl w:val="0"/>
          <w:numId w:val="1"/>
        </w:numPr>
        <w:overflowPunct w:val="0"/>
        <w:spacing w:after="120"/>
        <w:textAlignment w:val="baseline"/>
        <w:rPr>
          <w:rFonts w:ascii="Arial" w:hAnsi="Arial" w:cs="Arial"/>
          <w:sz w:val="20"/>
          <w:szCs w:val="20"/>
        </w:rPr>
      </w:pPr>
      <w:r w:rsidRPr="00211F00">
        <w:rPr>
          <w:rFonts w:ascii="Arial" w:hAnsi="Arial" w:cs="Arial"/>
          <w:b/>
          <w:sz w:val="20"/>
          <w:szCs w:val="20"/>
        </w:rPr>
        <w:t>Reporting:</w:t>
      </w:r>
      <w:r>
        <w:rPr>
          <w:rFonts w:ascii="Arial" w:hAnsi="Arial" w:cs="Arial"/>
          <w:sz w:val="20"/>
          <w:szCs w:val="20"/>
        </w:rPr>
        <w:t xml:space="preserve"> </w:t>
      </w:r>
      <w:r w:rsidR="00101B5C" w:rsidRPr="00CD544C">
        <w:rPr>
          <w:rFonts w:ascii="Arial" w:hAnsi="Arial" w:cs="Arial"/>
          <w:sz w:val="20"/>
          <w:szCs w:val="20"/>
        </w:rPr>
        <w:t>Produce regular, timely and accurate narrative and financial reports.</w:t>
      </w:r>
    </w:p>
    <w:p w:rsidR="009428FA" w:rsidRPr="0017484D" w:rsidRDefault="009428FA" w:rsidP="009428FA">
      <w:pPr>
        <w:pStyle w:val="ListParagraph"/>
        <w:rPr>
          <w:rFonts w:ascii="Arial" w:hAnsi="Arial" w:cs="Arial"/>
          <w:sz w:val="20"/>
          <w:lang w:val="en-GB"/>
        </w:rPr>
      </w:pPr>
    </w:p>
    <w:p w:rsidR="009428FA" w:rsidRPr="0024266C" w:rsidRDefault="009428FA" w:rsidP="009428FA">
      <w:pPr>
        <w:pStyle w:val="ListParagraph"/>
        <w:rPr>
          <w:rFonts w:ascii="Arial" w:hAnsi="Arial" w:cs="Arial"/>
          <w:sz w:val="20"/>
          <w:lang w:val="en-GB"/>
        </w:rPr>
      </w:pPr>
    </w:p>
    <w:p w:rsidR="00101B5C" w:rsidRDefault="00101B5C" w:rsidP="00101B5C">
      <w:pPr>
        <w:pStyle w:val="DefaultText"/>
        <w:jc w:val="left"/>
        <w:rPr>
          <w:sz w:val="20"/>
          <w:szCs w:val="20"/>
          <w:lang w:val="en-GB"/>
        </w:rPr>
      </w:pPr>
    </w:p>
    <w:p w:rsidR="00101B5C" w:rsidRDefault="00101B5C" w:rsidP="00101B5C">
      <w:pPr>
        <w:pStyle w:val="DefaultText"/>
        <w:shd w:val="clear" w:color="auto" w:fill="333333"/>
        <w:jc w:val="center"/>
        <w:rPr>
          <w:rFonts w:ascii="Arial" w:hAnsi="Arial" w:cs="Arial"/>
          <w:b/>
          <w:bCs/>
          <w:sz w:val="28"/>
          <w:szCs w:val="20"/>
          <w:lang w:val="en-GB"/>
        </w:rPr>
      </w:pPr>
      <w:r>
        <w:rPr>
          <w:rFonts w:ascii="Arial" w:hAnsi="Arial" w:cs="Arial"/>
          <w:b/>
          <w:bCs/>
          <w:color w:val="FFFFFF"/>
          <w:sz w:val="28"/>
          <w:szCs w:val="20"/>
          <w:lang w:val="en-GB"/>
        </w:rPr>
        <w:t>Person specification</w:t>
      </w:r>
    </w:p>
    <w:p w:rsidR="00101B5C" w:rsidRDefault="00101B5C" w:rsidP="00101B5C">
      <w:pPr>
        <w:pStyle w:val="Heading3"/>
        <w:pBdr>
          <w:bottom w:val="none" w:sz="0" w:space="0" w:color="auto"/>
        </w:pBdr>
      </w:pPr>
    </w:p>
    <w:tbl>
      <w:tblPr>
        <w:tblW w:w="0" w:type="auto"/>
        <w:tblLook w:val="0000" w:firstRow="0" w:lastRow="0" w:firstColumn="0" w:lastColumn="0" w:noHBand="0" w:noVBand="0"/>
      </w:tblPr>
      <w:tblGrid>
        <w:gridCol w:w="8028"/>
        <w:gridCol w:w="1059"/>
        <w:gridCol w:w="1050"/>
      </w:tblGrid>
      <w:tr w:rsidR="00101B5C" w:rsidTr="00C24D5A">
        <w:trPr>
          <w:trHeight w:val="425"/>
        </w:trPr>
        <w:tc>
          <w:tcPr>
            <w:tcW w:w="8028" w:type="dxa"/>
            <w:tcBorders>
              <w:bottom w:val="single" w:sz="4" w:space="0" w:color="auto"/>
            </w:tcBorders>
            <w:vAlign w:val="center"/>
          </w:tcPr>
          <w:p w:rsidR="00101B5C" w:rsidRDefault="00101B5C" w:rsidP="00C24D5A">
            <w:pPr>
              <w:pStyle w:val="DefaultText"/>
              <w:tabs>
                <w:tab w:val="left" w:pos="360"/>
              </w:tabs>
              <w:jc w:val="left"/>
              <w:rPr>
                <w:rFonts w:ascii="Arial" w:hAnsi="Arial" w:cs="Arial"/>
                <w:b/>
                <w:bCs/>
                <w:szCs w:val="20"/>
                <w:lang w:val="en-GB"/>
              </w:rPr>
            </w:pPr>
          </w:p>
        </w:tc>
        <w:tc>
          <w:tcPr>
            <w:tcW w:w="1059" w:type="dxa"/>
            <w:tcBorders>
              <w:bottom w:val="single" w:sz="4" w:space="0" w:color="auto"/>
            </w:tcBorders>
            <w:vAlign w:val="center"/>
          </w:tcPr>
          <w:p w:rsidR="00101B5C" w:rsidRDefault="00101B5C" w:rsidP="00C24D5A">
            <w:pPr>
              <w:pStyle w:val="DefaultText"/>
              <w:tabs>
                <w:tab w:val="left" w:pos="360"/>
              </w:tabs>
              <w:jc w:val="center"/>
              <w:rPr>
                <w:rFonts w:ascii="Arial" w:hAnsi="Arial" w:cs="Arial"/>
                <w:sz w:val="18"/>
                <w:szCs w:val="20"/>
                <w:lang w:val="en-GB"/>
              </w:rPr>
            </w:pPr>
            <w:r>
              <w:rPr>
                <w:rFonts w:ascii="Arial" w:hAnsi="Arial" w:cs="Arial"/>
                <w:sz w:val="18"/>
                <w:szCs w:val="20"/>
                <w:lang w:val="en-GB"/>
              </w:rPr>
              <w:t>Required</w:t>
            </w:r>
          </w:p>
        </w:tc>
        <w:tc>
          <w:tcPr>
            <w:tcW w:w="1050" w:type="dxa"/>
            <w:tcBorders>
              <w:bottom w:val="single" w:sz="4" w:space="0" w:color="auto"/>
            </w:tcBorders>
            <w:vAlign w:val="center"/>
          </w:tcPr>
          <w:p w:rsidR="00101B5C" w:rsidRDefault="00101B5C" w:rsidP="00C24D5A">
            <w:pPr>
              <w:pStyle w:val="DefaultText"/>
              <w:tabs>
                <w:tab w:val="left" w:pos="360"/>
              </w:tabs>
              <w:ind w:left="72" w:hanging="72"/>
              <w:jc w:val="center"/>
              <w:rPr>
                <w:rFonts w:ascii="Arial" w:hAnsi="Arial" w:cs="Arial"/>
                <w:sz w:val="18"/>
                <w:szCs w:val="20"/>
                <w:lang w:val="en-GB"/>
              </w:rPr>
            </w:pPr>
            <w:r>
              <w:rPr>
                <w:rFonts w:ascii="Arial" w:hAnsi="Arial" w:cs="Arial"/>
                <w:sz w:val="18"/>
                <w:szCs w:val="20"/>
                <w:lang w:val="en-GB"/>
              </w:rPr>
              <w:t>Preferred</w:t>
            </w:r>
          </w:p>
        </w:tc>
      </w:tr>
      <w:tr w:rsidR="00101B5C" w:rsidTr="00C24D5A">
        <w:trPr>
          <w:trHeight w:val="298"/>
        </w:trPr>
        <w:tc>
          <w:tcPr>
            <w:tcW w:w="8028" w:type="dxa"/>
            <w:tcBorders>
              <w:top w:val="single" w:sz="4" w:space="0" w:color="auto"/>
              <w:bottom w:val="single" w:sz="4" w:space="0" w:color="auto"/>
            </w:tcBorders>
            <w:vAlign w:val="center"/>
          </w:tcPr>
          <w:p w:rsidR="00101B5C" w:rsidRPr="006D33DA" w:rsidRDefault="00101B5C" w:rsidP="00C24D5A">
            <w:pPr>
              <w:pStyle w:val="DefaultText"/>
              <w:keepNext/>
              <w:keepLines/>
              <w:tabs>
                <w:tab w:val="left" w:pos="360"/>
              </w:tabs>
              <w:jc w:val="left"/>
              <w:rPr>
                <w:rFonts w:ascii="Arial" w:hAnsi="Arial" w:cs="Arial"/>
                <w:b/>
                <w:bCs/>
                <w:szCs w:val="22"/>
                <w:lang w:val="en-GB"/>
              </w:rPr>
            </w:pPr>
            <w:r w:rsidRPr="006D33DA">
              <w:rPr>
                <w:rFonts w:ascii="Arial" w:hAnsi="Arial" w:cs="Arial"/>
                <w:b/>
                <w:bCs/>
                <w:sz w:val="22"/>
                <w:szCs w:val="22"/>
                <w:lang w:val="en-GB"/>
              </w:rPr>
              <w:t>General</w:t>
            </w:r>
          </w:p>
        </w:tc>
        <w:tc>
          <w:tcPr>
            <w:tcW w:w="1059" w:type="dxa"/>
            <w:tcBorders>
              <w:top w:val="single" w:sz="4" w:space="0" w:color="auto"/>
              <w:bottom w:val="single" w:sz="4" w:space="0" w:color="auto"/>
            </w:tcBorders>
            <w:vAlign w:val="center"/>
          </w:tcPr>
          <w:p w:rsidR="00101B5C" w:rsidRDefault="00101B5C" w:rsidP="00C24D5A">
            <w:pPr>
              <w:pStyle w:val="DefaultText"/>
              <w:keepNext/>
              <w:keepLines/>
              <w:tabs>
                <w:tab w:val="left" w:pos="360"/>
              </w:tabs>
              <w:jc w:val="center"/>
              <w:rPr>
                <w:sz w:val="20"/>
                <w:szCs w:val="20"/>
                <w:lang w:val="en-GB"/>
              </w:rPr>
            </w:pPr>
          </w:p>
        </w:tc>
        <w:tc>
          <w:tcPr>
            <w:tcW w:w="1050" w:type="dxa"/>
            <w:tcBorders>
              <w:top w:val="single" w:sz="4" w:space="0" w:color="auto"/>
              <w:bottom w:val="single" w:sz="4" w:space="0" w:color="auto"/>
              <w:right w:val="single" w:sz="4" w:space="0" w:color="auto"/>
            </w:tcBorders>
            <w:vAlign w:val="center"/>
          </w:tcPr>
          <w:p w:rsidR="00101B5C" w:rsidRDefault="00101B5C" w:rsidP="00C24D5A">
            <w:pPr>
              <w:pStyle w:val="DefaultText"/>
              <w:keepNext/>
              <w:keepLines/>
              <w:tabs>
                <w:tab w:val="left" w:pos="360"/>
              </w:tabs>
              <w:jc w:val="center"/>
              <w:rPr>
                <w:sz w:val="20"/>
                <w:szCs w:val="20"/>
                <w:lang w:val="en-GB"/>
              </w:rPr>
            </w:pPr>
          </w:p>
        </w:tc>
      </w:tr>
      <w:tr w:rsidR="00101B5C" w:rsidTr="00C24D5A">
        <w:trPr>
          <w:trHeight w:val="298"/>
        </w:trPr>
        <w:tc>
          <w:tcPr>
            <w:tcW w:w="8028" w:type="dxa"/>
            <w:tcBorders>
              <w:top w:val="single" w:sz="4" w:space="0" w:color="auto"/>
              <w:left w:val="single" w:sz="4" w:space="0" w:color="auto"/>
              <w:bottom w:val="single" w:sz="4" w:space="0" w:color="auto"/>
              <w:right w:val="single" w:sz="4" w:space="0" w:color="auto"/>
            </w:tcBorders>
            <w:vAlign w:val="center"/>
          </w:tcPr>
          <w:p w:rsidR="00101B5C" w:rsidRPr="008B06B9" w:rsidRDefault="00101B5C" w:rsidP="00C24D5A">
            <w:pPr>
              <w:pStyle w:val="DefaultText"/>
              <w:keepNext/>
              <w:keepLines/>
              <w:tabs>
                <w:tab w:val="left" w:pos="360"/>
              </w:tabs>
              <w:jc w:val="left"/>
              <w:rPr>
                <w:rFonts w:ascii="Arial" w:hAnsi="Arial" w:cs="Arial"/>
                <w:sz w:val="20"/>
                <w:szCs w:val="20"/>
                <w:lang w:val="en-GB"/>
              </w:rPr>
            </w:pPr>
            <w:r w:rsidRPr="008B06B9">
              <w:rPr>
                <w:rFonts w:ascii="Arial" w:hAnsi="Arial" w:cs="Arial"/>
                <w:sz w:val="20"/>
                <w:szCs w:val="20"/>
                <w:lang w:val="en-GB"/>
              </w:rPr>
              <w:t>In good mental and physical health</w:t>
            </w:r>
          </w:p>
        </w:tc>
        <w:tc>
          <w:tcPr>
            <w:tcW w:w="1059" w:type="dxa"/>
            <w:tcBorders>
              <w:top w:val="single" w:sz="4" w:space="0" w:color="auto"/>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top w:val="single" w:sz="4" w:space="0" w:color="auto"/>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298"/>
        </w:trPr>
        <w:tc>
          <w:tcPr>
            <w:tcW w:w="8028" w:type="dxa"/>
            <w:tcBorders>
              <w:top w:val="single" w:sz="4" w:space="0" w:color="auto"/>
              <w:left w:val="single" w:sz="4" w:space="0" w:color="auto"/>
              <w:bottom w:val="single" w:sz="4" w:space="0" w:color="auto"/>
              <w:right w:val="single" w:sz="4" w:space="0" w:color="auto"/>
            </w:tcBorders>
            <w:vAlign w:val="center"/>
          </w:tcPr>
          <w:p w:rsidR="00101B5C" w:rsidRPr="00101B5C" w:rsidRDefault="007C18C1" w:rsidP="007C18C1">
            <w:pPr>
              <w:rPr>
                <w:rFonts w:ascii="Arial" w:hAnsi="Arial" w:cs="Arial"/>
                <w:sz w:val="20"/>
                <w:lang w:val="en-GB"/>
              </w:rPr>
            </w:pPr>
            <w:r>
              <w:rPr>
                <w:rFonts w:ascii="Arial" w:hAnsi="Arial" w:cs="Arial"/>
                <w:sz w:val="20"/>
                <w:lang w:val="en-GB"/>
              </w:rPr>
              <w:t>Self-reliant</w:t>
            </w:r>
            <w:r w:rsidR="00101B5C" w:rsidRPr="00101B5C">
              <w:rPr>
                <w:rFonts w:ascii="Arial" w:hAnsi="Arial" w:cs="Arial"/>
                <w:sz w:val="20"/>
                <w:lang w:val="en-GB"/>
              </w:rPr>
              <w:t xml:space="preserve">, </w:t>
            </w:r>
            <w:r>
              <w:rPr>
                <w:rFonts w:ascii="Arial" w:hAnsi="Arial" w:cs="Arial"/>
                <w:sz w:val="20"/>
                <w:lang w:val="en-GB"/>
              </w:rPr>
              <w:t xml:space="preserve">with </w:t>
            </w:r>
            <w:r w:rsidR="00101B5C" w:rsidRPr="00101B5C">
              <w:rPr>
                <w:rFonts w:ascii="Arial" w:hAnsi="Arial" w:cs="Arial"/>
                <w:sz w:val="20"/>
                <w:lang w:val="en-GB"/>
              </w:rPr>
              <w:t>ability to work in challenging environments.</w:t>
            </w:r>
          </w:p>
        </w:tc>
        <w:tc>
          <w:tcPr>
            <w:tcW w:w="1059" w:type="dxa"/>
            <w:tcBorders>
              <w:top w:val="single" w:sz="4" w:space="0" w:color="auto"/>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top w:val="single" w:sz="4" w:space="0" w:color="auto"/>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298"/>
        </w:trPr>
        <w:tc>
          <w:tcPr>
            <w:tcW w:w="8028" w:type="dxa"/>
            <w:tcBorders>
              <w:top w:val="single" w:sz="4" w:space="0" w:color="auto"/>
              <w:bottom w:val="single" w:sz="4" w:space="0" w:color="auto"/>
            </w:tcBorders>
            <w:vAlign w:val="center"/>
          </w:tcPr>
          <w:p w:rsidR="00101B5C" w:rsidRDefault="00101B5C" w:rsidP="00C24D5A">
            <w:pPr>
              <w:pStyle w:val="DefaultText"/>
              <w:keepNext/>
              <w:keepLines/>
              <w:tabs>
                <w:tab w:val="left" w:pos="360"/>
              </w:tabs>
              <w:jc w:val="left"/>
              <w:rPr>
                <w:sz w:val="20"/>
                <w:szCs w:val="20"/>
                <w:lang w:val="en-GB"/>
              </w:rPr>
            </w:pPr>
            <w:r>
              <w:rPr>
                <w:rFonts w:ascii="Arial" w:hAnsi="Arial" w:cs="Arial"/>
                <w:b/>
                <w:bCs/>
                <w:sz w:val="22"/>
                <w:szCs w:val="20"/>
                <w:lang w:val="en-GB"/>
              </w:rPr>
              <w:t>Education/Qualifications</w:t>
            </w:r>
          </w:p>
        </w:tc>
        <w:tc>
          <w:tcPr>
            <w:tcW w:w="1059" w:type="dxa"/>
            <w:tcBorders>
              <w:top w:val="single" w:sz="4" w:space="0" w:color="auto"/>
              <w:bottom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top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331"/>
        </w:trPr>
        <w:tc>
          <w:tcPr>
            <w:tcW w:w="8028" w:type="dxa"/>
            <w:tcBorders>
              <w:left w:val="single" w:sz="4" w:space="0" w:color="auto"/>
              <w:right w:val="single" w:sz="4" w:space="0" w:color="auto"/>
            </w:tcBorders>
            <w:vAlign w:val="center"/>
          </w:tcPr>
          <w:p w:rsidR="00101B5C" w:rsidRPr="00101B5C" w:rsidRDefault="00101B5C" w:rsidP="00C24D5A">
            <w:pPr>
              <w:keepNext/>
              <w:keepLines/>
              <w:rPr>
                <w:sz w:val="20"/>
                <w:lang w:val="en-GB"/>
              </w:rPr>
            </w:pPr>
            <w:r w:rsidRPr="00101B5C">
              <w:rPr>
                <w:rFonts w:ascii="Arial" w:hAnsi="Arial" w:cs="Arial"/>
                <w:sz w:val="20"/>
                <w:lang w:val="en-GB"/>
              </w:rPr>
              <w:t xml:space="preserve">Degree or similar professional </w:t>
            </w:r>
            <w:r w:rsidR="007C18C1">
              <w:rPr>
                <w:rFonts w:ascii="Arial" w:hAnsi="Arial" w:cs="Arial"/>
                <w:sz w:val="20"/>
                <w:lang w:val="en-GB"/>
              </w:rPr>
              <w:t xml:space="preserve">or vocational </w:t>
            </w:r>
            <w:r w:rsidRPr="00101B5C">
              <w:rPr>
                <w:rFonts w:ascii="Arial" w:hAnsi="Arial" w:cs="Arial"/>
                <w:sz w:val="20"/>
                <w:lang w:val="en-GB"/>
              </w:rPr>
              <w:t>qualification in Structural/Civil Engineering, Architecture, Construction Management or related technical field</w:t>
            </w:r>
            <w:r w:rsidRPr="00101B5C">
              <w:rPr>
                <w:sz w:val="20"/>
                <w:lang w:val="en-GB"/>
              </w:rPr>
              <w:t xml:space="preserve"> </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p w:rsidR="00101B5C" w:rsidRPr="00E45998" w:rsidRDefault="00101B5C" w:rsidP="00C24D5A">
            <w:pPr>
              <w:pStyle w:val="DefaultText"/>
              <w:keepNext/>
              <w:keepLines/>
              <w:tabs>
                <w:tab w:val="left" w:pos="360"/>
              </w:tabs>
              <w:rPr>
                <w:rFonts w:ascii="Arial" w:hAnsi="Arial" w:cs="Arial"/>
                <w:sz w:val="20"/>
                <w:szCs w:val="20"/>
                <w:lang w:val="en-GB"/>
              </w:rPr>
            </w:pPr>
          </w:p>
        </w:tc>
      </w:tr>
      <w:tr w:rsidR="00101B5C" w:rsidTr="00C24D5A">
        <w:trPr>
          <w:trHeight w:val="425"/>
        </w:trPr>
        <w:tc>
          <w:tcPr>
            <w:tcW w:w="8028" w:type="dxa"/>
            <w:tcBorders>
              <w:top w:val="single" w:sz="4" w:space="0" w:color="auto"/>
              <w:bottom w:val="single" w:sz="4" w:space="0" w:color="auto"/>
            </w:tcBorders>
            <w:vAlign w:val="center"/>
          </w:tcPr>
          <w:p w:rsidR="00101B5C" w:rsidRDefault="00101B5C" w:rsidP="00C24D5A">
            <w:pPr>
              <w:pStyle w:val="DefaultText"/>
              <w:keepNext/>
              <w:keepLines/>
              <w:tabs>
                <w:tab w:val="left" w:pos="360"/>
              </w:tabs>
              <w:jc w:val="left"/>
              <w:rPr>
                <w:rFonts w:ascii="Arial" w:hAnsi="Arial" w:cs="Arial"/>
                <w:b/>
                <w:bCs/>
                <w:szCs w:val="20"/>
                <w:lang w:val="en-GB"/>
              </w:rPr>
            </w:pPr>
            <w:r>
              <w:rPr>
                <w:rFonts w:ascii="Arial" w:hAnsi="Arial" w:cs="Arial"/>
                <w:b/>
                <w:bCs/>
                <w:sz w:val="22"/>
                <w:szCs w:val="20"/>
                <w:lang w:val="en-GB"/>
              </w:rPr>
              <w:t>Experience</w:t>
            </w:r>
          </w:p>
        </w:tc>
        <w:tc>
          <w:tcPr>
            <w:tcW w:w="1059" w:type="dxa"/>
            <w:tcBorders>
              <w:top w:val="single" w:sz="4" w:space="0" w:color="auto"/>
              <w:bottom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top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331"/>
        </w:trPr>
        <w:tc>
          <w:tcPr>
            <w:tcW w:w="8028" w:type="dxa"/>
            <w:tcBorders>
              <w:top w:val="single" w:sz="4" w:space="0" w:color="auto"/>
              <w:left w:val="single" w:sz="4" w:space="0" w:color="auto"/>
              <w:right w:val="single" w:sz="4" w:space="0" w:color="auto"/>
            </w:tcBorders>
            <w:vAlign w:val="center"/>
          </w:tcPr>
          <w:p w:rsidR="00101B5C" w:rsidRPr="00ED6684" w:rsidRDefault="007C18C1" w:rsidP="00ED6684">
            <w:pPr>
              <w:pStyle w:val="DefaultText"/>
              <w:keepNext/>
              <w:keepLines/>
              <w:tabs>
                <w:tab w:val="left" w:pos="360"/>
              </w:tabs>
              <w:jc w:val="left"/>
              <w:rPr>
                <w:rFonts w:ascii="Arial" w:hAnsi="Arial" w:cs="Arial"/>
                <w:sz w:val="20"/>
                <w:szCs w:val="20"/>
                <w:highlight w:val="yellow"/>
                <w:lang w:val="en-GB"/>
              </w:rPr>
            </w:pPr>
            <w:r w:rsidRPr="00101B5C">
              <w:rPr>
                <w:rFonts w:ascii="Arial" w:hAnsi="Arial" w:cs="Arial"/>
                <w:sz w:val="20"/>
                <w:lang w:val="en-GB"/>
              </w:rPr>
              <w:t>A minimum of three years construction experience, including site supervision and contract management.</w:t>
            </w:r>
          </w:p>
        </w:tc>
        <w:tc>
          <w:tcPr>
            <w:tcW w:w="1059" w:type="dxa"/>
            <w:tcBorders>
              <w:top w:val="single" w:sz="4" w:space="0" w:color="auto"/>
              <w:left w:val="single" w:sz="4" w:space="0" w:color="auto"/>
              <w:right w:val="single" w:sz="4" w:space="0" w:color="auto"/>
            </w:tcBorders>
            <w:vAlign w:val="center"/>
          </w:tcPr>
          <w:p w:rsidR="00101B5C" w:rsidRPr="00E45998" w:rsidRDefault="007C18C1" w:rsidP="00C24D5A">
            <w:pPr>
              <w:pStyle w:val="DefaultText"/>
              <w:keepNext/>
              <w:keepLines/>
              <w:tabs>
                <w:tab w:val="left" w:pos="360"/>
              </w:tabs>
              <w:jc w:val="center"/>
              <w:rPr>
                <w:rFonts w:ascii="Arial" w:hAnsi="Arial" w:cs="Arial"/>
                <w:sz w:val="20"/>
                <w:szCs w:val="20"/>
                <w:lang w:val="en-GB"/>
              </w:rPr>
            </w:pPr>
            <w:r>
              <w:rPr>
                <w:rFonts w:ascii="Arial" w:hAnsi="Arial" w:cs="Arial"/>
                <w:sz w:val="20"/>
                <w:szCs w:val="20"/>
                <w:lang w:val="en-GB"/>
              </w:rPr>
              <w:t>X</w:t>
            </w:r>
          </w:p>
        </w:tc>
        <w:tc>
          <w:tcPr>
            <w:tcW w:w="1050" w:type="dxa"/>
            <w:tcBorders>
              <w:top w:val="single" w:sz="4" w:space="0" w:color="auto"/>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7C18C1" w:rsidTr="00C24D5A">
        <w:trPr>
          <w:trHeight w:val="267"/>
        </w:trPr>
        <w:tc>
          <w:tcPr>
            <w:tcW w:w="8028" w:type="dxa"/>
            <w:tcBorders>
              <w:left w:val="single" w:sz="4" w:space="0" w:color="auto"/>
              <w:right w:val="single" w:sz="4" w:space="0" w:color="auto"/>
            </w:tcBorders>
          </w:tcPr>
          <w:p w:rsidR="007C18C1" w:rsidRPr="008B06B9" w:rsidRDefault="007C18C1" w:rsidP="007C18C1">
            <w:pPr>
              <w:keepNext/>
              <w:keepLines/>
              <w:rPr>
                <w:rFonts w:ascii="Arial" w:hAnsi="Arial" w:cs="Arial"/>
                <w:sz w:val="20"/>
                <w:lang w:val="en-US"/>
              </w:rPr>
            </w:pPr>
            <w:r w:rsidRPr="00101B5C">
              <w:rPr>
                <w:rFonts w:ascii="Arial" w:hAnsi="Arial" w:cs="Arial"/>
                <w:sz w:val="20"/>
                <w:lang w:val="en-GB"/>
              </w:rPr>
              <w:t>Experience of appropriate construction administration systems and procedures, in particular control of works and financial management.</w:t>
            </w:r>
          </w:p>
        </w:tc>
        <w:tc>
          <w:tcPr>
            <w:tcW w:w="1059" w:type="dxa"/>
            <w:tcBorders>
              <w:left w:val="single" w:sz="4" w:space="0" w:color="auto"/>
              <w:right w:val="single" w:sz="4" w:space="0" w:color="auto"/>
            </w:tcBorders>
            <w:vAlign w:val="center"/>
          </w:tcPr>
          <w:p w:rsidR="007C18C1" w:rsidRPr="00E45998" w:rsidRDefault="007C18C1" w:rsidP="00C24D5A">
            <w:pPr>
              <w:pStyle w:val="DefaultText"/>
              <w:keepNext/>
              <w:keepLines/>
              <w:tabs>
                <w:tab w:val="left" w:pos="360"/>
              </w:tabs>
              <w:jc w:val="center"/>
              <w:rPr>
                <w:rFonts w:ascii="Arial" w:hAnsi="Arial" w:cs="Arial"/>
                <w:sz w:val="20"/>
                <w:szCs w:val="20"/>
                <w:lang w:val="en-GB"/>
              </w:rPr>
            </w:pPr>
            <w:r>
              <w:rPr>
                <w:rFonts w:ascii="Arial" w:hAnsi="Arial" w:cs="Arial"/>
                <w:sz w:val="20"/>
                <w:szCs w:val="20"/>
                <w:lang w:val="en-GB"/>
              </w:rPr>
              <w:t>X</w:t>
            </w:r>
          </w:p>
        </w:tc>
        <w:tc>
          <w:tcPr>
            <w:tcW w:w="1050" w:type="dxa"/>
            <w:tcBorders>
              <w:left w:val="single" w:sz="4" w:space="0" w:color="auto"/>
              <w:right w:val="single" w:sz="4" w:space="0" w:color="auto"/>
            </w:tcBorders>
            <w:vAlign w:val="center"/>
          </w:tcPr>
          <w:p w:rsidR="007C18C1" w:rsidRDefault="007C18C1" w:rsidP="00C24D5A">
            <w:pPr>
              <w:pStyle w:val="DefaultText"/>
              <w:keepNext/>
              <w:keepLines/>
              <w:tabs>
                <w:tab w:val="left" w:pos="360"/>
              </w:tabs>
              <w:jc w:val="center"/>
              <w:rPr>
                <w:rFonts w:ascii="Arial" w:hAnsi="Arial" w:cs="Arial"/>
                <w:sz w:val="20"/>
                <w:szCs w:val="20"/>
                <w:lang w:val="en-GB"/>
              </w:rPr>
            </w:pPr>
          </w:p>
        </w:tc>
      </w:tr>
      <w:tr w:rsidR="007C18C1" w:rsidTr="00C24D5A">
        <w:trPr>
          <w:trHeight w:val="267"/>
        </w:trPr>
        <w:tc>
          <w:tcPr>
            <w:tcW w:w="8028" w:type="dxa"/>
            <w:tcBorders>
              <w:left w:val="single" w:sz="4" w:space="0" w:color="auto"/>
              <w:right w:val="single" w:sz="4" w:space="0" w:color="auto"/>
            </w:tcBorders>
          </w:tcPr>
          <w:p w:rsidR="007C18C1" w:rsidRPr="008B06B9" w:rsidRDefault="007C18C1" w:rsidP="00C24D5A">
            <w:pPr>
              <w:keepNext/>
              <w:keepLines/>
              <w:rPr>
                <w:rFonts w:ascii="Arial" w:hAnsi="Arial" w:cs="Arial"/>
                <w:sz w:val="20"/>
                <w:lang w:val="en-US"/>
              </w:rPr>
            </w:pPr>
            <w:r w:rsidRPr="00ED6684">
              <w:rPr>
                <w:rFonts w:ascii="Arial" w:hAnsi="Arial" w:cs="Arial"/>
                <w:sz w:val="20"/>
                <w:lang w:val="en-GB"/>
              </w:rPr>
              <w:t>An awareness of appropriate local construction technologies and materials.</w:t>
            </w:r>
          </w:p>
        </w:tc>
        <w:tc>
          <w:tcPr>
            <w:tcW w:w="1059" w:type="dxa"/>
            <w:tcBorders>
              <w:left w:val="single" w:sz="4" w:space="0" w:color="auto"/>
              <w:right w:val="single" w:sz="4" w:space="0" w:color="auto"/>
            </w:tcBorders>
            <w:vAlign w:val="center"/>
          </w:tcPr>
          <w:p w:rsidR="007C18C1" w:rsidRPr="00E45998" w:rsidRDefault="007C18C1" w:rsidP="00C24D5A">
            <w:pPr>
              <w:pStyle w:val="DefaultText"/>
              <w:keepNext/>
              <w:keepLines/>
              <w:tabs>
                <w:tab w:val="left" w:pos="360"/>
              </w:tabs>
              <w:jc w:val="center"/>
              <w:rPr>
                <w:rFonts w:ascii="Arial" w:hAnsi="Arial" w:cs="Arial"/>
                <w:sz w:val="20"/>
                <w:szCs w:val="20"/>
                <w:lang w:val="en-GB"/>
              </w:rPr>
            </w:pPr>
          </w:p>
        </w:tc>
        <w:tc>
          <w:tcPr>
            <w:tcW w:w="1050" w:type="dxa"/>
            <w:tcBorders>
              <w:left w:val="single" w:sz="4" w:space="0" w:color="auto"/>
              <w:right w:val="single" w:sz="4" w:space="0" w:color="auto"/>
            </w:tcBorders>
            <w:vAlign w:val="center"/>
          </w:tcPr>
          <w:p w:rsidR="007C18C1" w:rsidRDefault="007C18C1" w:rsidP="00C24D5A">
            <w:pPr>
              <w:pStyle w:val="DefaultText"/>
              <w:keepNext/>
              <w:keepLines/>
              <w:tabs>
                <w:tab w:val="left" w:pos="360"/>
              </w:tabs>
              <w:jc w:val="center"/>
              <w:rPr>
                <w:rFonts w:ascii="Arial" w:hAnsi="Arial" w:cs="Arial"/>
                <w:sz w:val="20"/>
                <w:szCs w:val="20"/>
                <w:lang w:val="en-GB"/>
              </w:rPr>
            </w:pPr>
            <w:r>
              <w:rPr>
                <w:rFonts w:ascii="Arial" w:hAnsi="Arial" w:cs="Arial"/>
                <w:sz w:val="20"/>
                <w:szCs w:val="20"/>
                <w:lang w:val="en-GB"/>
              </w:rPr>
              <w:t>X</w:t>
            </w:r>
          </w:p>
        </w:tc>
      </w:tr>
      <w:tr w:rsidR="00101B5C" w:rsidTr="00C24D5A">
        <w:trPr>
          <w:trHeight w:val="267"/>
        </w:trPr>
        <w:tc>
          <w:tcPr>
            <w:tcW w:w="8028" w:type="dxa"/>
            <w:tcBorders>
              <w:left w:val="single" w:sz="4" w:space="0" w:color="auto"/>
              <w:right w:val="single" w:sz="4" w:space="0" w:color="auto"/>
            </w:tcBorders>
          </w:tcPr>
          <w:p w:rsidR="00101B5C" w:rsidRPr="008B06B9" w:rsidRDefault="00101B5C" w:rsidP="00C24D5A">
            <w:pPr>
              <w:keepNext/>
              <w:keepLines/>
              <w:rPr>
                <w:rFonts w:ascii="Arial" w:hAnsi="Arial" w:cs="Arial"/>
                <w:sz w:val="20"/>
                <w:lang w:val="en-US"/>
              </w:rPr>
            </w:pPr>
            <w:r w:rsidRPr="008B06B9">
              <w:rPr>
                <w:rFonts w:ascii="Arial" w:hAnsi="Arial" w:cs="Arial"/>
                <w:sz w:val="20"/>
                <w:lang w:val="en-US"/>
              </w:rPr>
              <w:t>Experience of working for a humanitarian aid organisation in a developing country</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left w:val="single" w:sz="4" w:space="0" w:color="auto"/>
              <w:right w:val="single" w:sz="4" w:space="0" w:color="auto"/>
            </w:tcBorders>
            <w:vAlign w:val="center"/>
          </w:tcPr>
          <w:p w:rsidR="00101B5C" w:rsidRPr="00E45998" w:rsidRDefault="007C18C1" w:rsidP="00C24D5A">
            <w:pPr>
              <w:pStyle w:val="DefaultText"/>
              <w:keepNext/>
              <w:keepLines/>
              <w:tabs>
                <w:tab w:val="left" w:pos="360"/>
              </w:tabs>
              <w:jc w:val="center"/>
              <w:rPr>
                <w:rFonts w:ascii="Arial" w:hAnsi="Arial" w:cs="Arial"/>
                <w:sz w:val="20"/>
                <w:szCs w:val="20"/>
                <w:lang w:val="en-GB"/>
              </w:rPr>
            </w:pPr>
            <w:r>
              <w:rPr>
                <w:rFonts w:ascii="Arial" w:hAnsi="Arial" w:cs="Arial"/>
                <w:sz w:val="20"/>
                <w:szCs w:val="20"/>
                <w:lang w:val="en-GB"/>
              </w:rPr>
              <w:t>X</w:t>
            </w:r>
          </w:p>
        </w:tc>
      </w:tr>
      <w:tr w:rsidR="00101B5C" w:rsidTr="00C24D5A">
        <w:trPr>
          <w:trHeight w:val="267"/>
        </w:trPr>
        <w:tc>
          <w:tcPr>
            <w:tcW w:w="8028" w:type="dxa"/>
            <w:tcBorders>
              <w:left w:val="single" w:sz="4" w:space="0" w:color="auto"/>
              <w:right w:val="single" w:sz="4" w:space="0" w:color="auto"/>
            </w:tcBorders>
          </w:tcPr>
          <w:p w:rsidR="00101B5C" w:rsidRPr="00101B5C" w:rsidRDefault="00101B5C" w:rsidP="00C24D5A">
            <w:pPr>
              <w:rPr>
                <w:rFonts w:ascii="Arial" w:hAnsi="Arial" w:cs="Arial"/>
                <w:sz w:val="20"/>
                <w:lang w:val="en-GB"/>
              </w:rPr>
            </w:pPr>
            <w:r w:rsidRPr="00101B5C">
              <w:rPr>
                <w:rFonts w:ascii="Arial" w:hAnsi="Arial" w:cs="Arial"/>
                <w:sz w:val="20"/>
                <w:lang w:val="en-GB"/>
              </w:rPr>
              <w:t>Experience in developing and implementing shelter or community infrastructure projects on behalf of development organizations.</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r>
      <w:tr w:rsidR="00101B5C" w:rsidTr="00C24D5A">
        <w:trPr>
          <w:trHeight w:val="267"/>
        </w:trPr>
        <w:tc>
          <w:tcPr>
            <w:tcW w:w="8028" w:type="dxa"/>
            <w:tcBorders>
              <w:left w:val="single" w:sz="4" w:space="0" w:color="auto"/>
              <w:right w:val="single" w:sz="4" w:space="0" w:color="auto"/>
            </w:tcBorders>
          </w:tcPr>
          <w:p w:rsidR="00101B5C" w:rsidRPr="00101B5C" w:rsidRDefault="00101B5C" w:rsidP="00C24D5A">
            <w:pPr>
              <w:rPr>
                <w:rFonts w:ascii="Arial" w:hAnsi="Arial" w:cs="Arial"/>
                <w:sz w:val="20"/>
                <w:lang w:val="en-GB"/>
              </w:rPr>
            </w:pPr>
            <w:r w:rsidRPr="00101B5C">
              <w:rPr>
                <w:rFonts w:ascii="Arial" w:hAnsi="Arial" w:cs="Arial"/>
                <w:sz w:val="20"/>
                <w:lang w:val="en-GB"/>
              </w:rPr>
              <w:t>Familiarity with current standards and guidelines for humanitarian emergency response, in particular Sphere.</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r>
      <w:tr w:rsidR="00101B5C" w:rsidTr="00C24D5A">
        <w:trPr>
          <w:trHeight w:val="267"/>
        </w:trPr>
        <w:tc>
          <w:tcPr>
            <w:tcW w:w="8028" w:type="dxa"/>
            <w:tcBorders>
              <w:left w:val="single" w:sz="4" w:space="0" w:color="auto"/>
              <w:right w:val="single" w:sz="4" w:space="0" w:color="auto"/>
            </w:tcBorders>
          </w:tcPr>
          <w:p w:rsidR="00101B5C" w:rsidRPr="008B06B9" w:rsidRDefault="00101B5C" w:rsidP="00C24D5A">
            <w:pPr>
              <w:keepNext/>
              <w:keepLines/>
              <w:rPr>
                <w:rFonts w:ascii="Arial" w:hAnsi="Arial" w:cs="Arial"/>
                <w:sz w:val="20"/>
                <w:lang w:val="en-US"/>
              </w:rPr>
            </w:pPr>
            <w:r w:rsidRPr="008B06B9">
              <w:rPr>
                <w:rFonts w:ascii="Arial" w:hAnsi="Arial" w:cs="Arial"/>
                <w:sz w:val="20"/>
                <w:lang w:val="en-US"/>
              </w:rPr>
              <w:t>Experience of managing and supporting staff</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267"/>
        </w:trPr>
        <w:tc>
          <w:tcPr>
            <w:tcW w:w="8028" w:type="dxa"/>
            <w:tcBorders>
              <w:left w:val="single" w:sz="4" w:space="0" w:color="auto"/>
              <w:right w:val="single" w:sz="4" w:space="0" w:color="auto"/>
            </w:tcBorders>
          </w:tcPr>
          <w:p w:rsidR="00101B5C" w:rsidRPr="008B06B9" w:rsidRDefault="00101B5C" w:rsidP="00C24D5A">
            <w:pPr>
              <w:keepNext/>
              <w:keepLines/>
              <w:rPr>
                <w:rFonts w:ascii="Arial" w:hAnsi="Arial" w:cs="Arial"/>
                <w:sz w:val="20"/>
                <w:lang w:val="en-US"/>
              </w:rPr>
            </w:pPr>
            <w:r w:rsidRPr="008B06B9">
              <w:rPr>
                <w:rFonts w:ascii="Arial" w:hAnsi="Arial" w:cs="Arial"/>
                <w:sz w:val="20"/>
                <w:lang w:val="en-GB"/>
              </w:rPr>
              <w:t>Experience of managing budgets</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023E39">
        <w:trPr>
          <w:trHeight w:val="425"/>
        </w:trPr>
        <w:tc>
          <w:tcPr>
            <w:tcW w:w="8028" w:type="dxa"/>
            <w:tcBorders>
              <w:top w:val="single" w:sz="4" w:space="0" w:color="auto"/>
              <w:bottom w:val="single" w:sz="4" w:space="0" w:color="auto"/>
            </w:tcBorders>
            <w:vAlign w:val="center"/>
          </w:tcPr>
          <w:p w:rsidR="00101B5C" w:rsidRDefault="00101B5C" w:rsidP="00C24D5A">
            <w:pPr>
              <w:pStyle w:val="DefaultText"/>
              <w:keepNext/>
              <w:keepLines/>
              <w:tabs>
                <w:tab w:val="left" w:pos="360"/>
              </w:tabs>
              <w:jc w:val="left"/>
              <w:rPr>
                <w:rFonts w:ascii="Arial" w:hAnsi="Arial" w:cs="Arial"/>
                <w:b/>
                <w:bCs/>
                <w:szCs w:val="20"/>
                <w:lang w:val="en-GB"/>
              </w:rPr>
            </w:pPr>
            <w:r>
              <w:rPr>
                <w:rFonts w:ascii="Arial" w:hAnsi="Arial" w:cs="Arial"/>
                <w:b/>
                <w:bCs/>
                <w:sz w:val="22"/>
                <w:szCs w:val="20"/>
                <w:lang w:val="en-GB"/>
              </w:rPr>
              <w:t>Skills/knowledge</w:t>
            </w:r>
          </w:p>
        </w:tc>
        <w:tc>
          <w:tcPr>
            <w:tcW w:w="1059" w:type="dxa"/>
            <w:tcBorders>
              <w:top w:val="single" w:sz="4" w:space="0" w:color="auto"/>
              <w:bottom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Cs w:val="20"/>
                <w:lang w:val="en-GB"/>
              </w:rPr>
            </w:pPr>
          </w:p>
        </w:tc>
        <w:tc>
          <w:tcPr>
            <w:tcW w:w="1050" w:type="dxa"/>
            <w:tcBorders>
              <w:top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Cs w:val="20"/>
                <w:lang w:val="en-GB"/>
              </w:rPr>
            </w:pPr>
          </w:p>
        </w:tc>
      </w:tr>
      <w:tr w:rsidR="00101B5C" w:rsidTr="00C24D5A">
        <w:trPr>
          <w:trHeight w:val="338"/>
        </w:trPr>
        <w:tc>
          <w:tcPr>
            <w:tcW w:w="8028" w:type="dxa"/>
            <w:tcBorders>
              <w:top w:val="single" w:sz="4" w:space="0" w:color="auto"/>
              <w:left w:val="single" w:sz="4" w:space="0" w:color="auto"/>
              <w:right w:val="single" w:sz="4" w:space="0" w:color="auto"/>
            </w:tcBorders>
            <w:vAlign w:val="center"/>
          </w:tcPr>
          <w:p w:rsidR="00101B5C" w:rsidRPr="00435781" w:rsidRDefault="00101B5C" w:rsidP="00C24D5A">
            <w:pPr>
              <w:pStyle w:val="DefaultText"/>
              <w:keepNext/>
              <w:keepLines/>
              <w:tabs>
                <w:tab w:val="left" w:pos="360"/>
              </w:tabs>
              <w:jc w:val="left"/>
              <w:rPr>
                <w:rFonts w:ascii="Arial" w:hAnsi="Arial" w:cs="Arial"/>
                <w:sz w:val="20"/>
                <w:szCs w:val="20"/>
                <w:lang w:val="en-GB"/>
              </w:rPr>
            </w:pPr>
            <w:r w:rsidRPr="00435781">
              <w:rPr>
                <w:rFonts w:ascii="Arial" w:hAnsi="Arial" w:cs="Arial"/>
                <w:sz w:val="20"/>
                <w:szCs w:val="20"/>
              </w:rPr>
              <w:t>Self-supporting in computers (Windows, spreadsheets, word-processing, e-mail)</w:t>
            </w:r>
          </w:p>
        </w:tc>
        <w:tc>
          <w:tcPr>
            <w:tcW w:w="1059" w:type="dxa"/>
            <w:tcBorders>
              <w:top w:val="single" w:sz="4" w:space="0" w:color="auto"/>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top w:val="single" w:sz="4" w:space="0" w:color="auto"/>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Tr="00C24D5A">
        <w:trPr>
          <w:trHeight w:val="284"/>
        </w:trPr>
        <w:tc>
          <w:tcPr>
            <w:tcW w:w="8028" w:type="dxa"/>
            <w:tcBorders>
              <w:left w:val="single" w:sz="4" w:space="0" w:color="auto"/>
              <w:right w:val="single" w:sz="4" w:space="0" w:color="auto"/>
            </w:tcBorders>
            <w:vAlign w:val="center"/>
          </w:tcPr>
          <w:p w:rsidR="00101B5C" w:rsidRPr="00435781" w:rsidRDefault="00101B5C" w:rsidP="00C24D5A">
            <w:pPr>
              <w:keepNext/>
              <w:keepLines/>
              <w:rPr>
                <w:rFonts w:ascii="Arial" w:hAnsi="Arial" w:cs="Arial"/>
                <w:sz w:val="20"/>
                <w:lang w:val="en-US"/>
              </w:rPr>
            </w:pPr>
            <w:r w:rsidRPr="00435781">
              <w:rPr>
                <w:rFonts w:ascii="Arial" w:hAnsi="Arial" w:cs="Arial"/>
                <w:sz w:val="20"/>
                <w:lang w:val="en-US"/>
              </w:rPr>
              <w:t xml:space="preserve">Valid international driving </w:t>
            </w:r>
            <w:r w:rsidR="009428FA" w:rsidRPr="00435781">
              <w:rPr>
                <w:rFonts w:ascii="Arial" w:hAnsi="Arial" w:cs="Arial"/>
                <w:sz w:val="20"/>
                <w:lang w:val="en-US"/>
              </w:rPr>
              <w:t>license</w:t>
            </w:r>
            <w:r w:rsidRPr="00435781">
              <w:rPr>
                <w:rFonts w:ascii="Arial" w:hAnsi="Arial" w:cs="Arial"/>
                <w:sz w:val="20"/>
                <w:lang w:val="en-US"/>
              </w:rPr>
              <w:t xml:space="preserve"> (manual gears)</w:t>
            </w:r>
          </w:p>
        </w:tc>
        <w:tc>
          <w:tcPr>
            <w:tcW w:w="1059"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c>
          <w:tcPr>
            <w:tcW w:w="1050" w:type="dxa"/>
            <w:tcBorders>
              <w:left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r>
      <w:tr w:rsidR="00101B5C" w:rsidRPr="001D42AD" w:rsidTr="00C24D5A">
        <w:trPr>
          <w:trHeight w:val="284"/>
        </w:trPr>
        <w:tc>
          <w:tcPr>
            <w:tcW w:w="8028" w:type="dxa"/>
            <w:tcBorders>
              <w:left w:val="single" w:sz="4" w:space="0" w:color="auto"/>
              <w:right w:val="single" w:sz="4" w:space="0" w:color="auto"/>
            </w:tcBorders>
            <w:vAlign w:val="center"/>
          </w:tcPr>
          <w:p w:rsidR="00101B5C" w:rsidRPr="00435781" w:rsidRDefault="007C18C1" w:rsidP="007C18C1">
            <w:pPr>
              <w:pStyle w:val="TableText"/>
              <w:spacing w:after="60"/>
              <w:rPr>
                <w:rFonts w:ascii="Arial" w:hAnsi="Arial" w:cs="Arial"/>
                <w:sz w:val="20"/>
                <w:szCs w:val="20"/>
              </w:rPr>
            </w:pPr>
            <w:r>
              <w:rPr>
                <w:rFonts w:ascii="Arial" w:hAnsi="Arial" w:cs="Arial"/>
                <w:sz w:val="20"/>
                <w:szCs w:val="20"/>
              </w:rPr>
              <w:t>Local language plus language used for interagency coordination</w:t>
            </w:r>
          </w:p>
        </w:tc>
        <w:tc>
          <w:tcPr>
            <w:tcW w:w="1059" w:type="dxa"/>
            <w:tcBorders>
              <w:left w:val="single" w:sz="4" w:space="0" w:color="auto"/>
              <w:right w:val="single" w:sz="4" w:space="0" w:color="auto"/>
            </w:tcBorders>
            <w:vAlign w:val="center"/>
          </w:tcPr>
          <w:p w:rsidR="00101B5C" w:rsidRPr="001D42AD" w:rsidRDefault="00101B5C" w:rsidP="00C24D5A">
            <w:pPr>
              <w:pStyle w:val="DefaultText"/>
              <w:keepNext/>
              <w:keepLines/>
              <w:tabs>
                <w:tab w:val="left" w:pos="360"/>
              </w:tabs>
              <w:jc w:val="center"/>
              <w:rPr>
                <w:rFonts w:ascii="Arial" w:hAnsi="Arial" w:cs="Arial"/>
                <w:sz w:val="20"/>
                <w:szCs w:val="20"/>
              </w:rPr>
            </w:pPr>
          </w:p>
        </w:tc>
        <w:tc>
          <w:tcPr>
            <w:tcW w:w="1050" w:type="dxa"/>
            <w:tcBorders>
              <w:left w:val="single" w:sz="4" w:space="0" w:color="auto"/>
              <w:right w:val="single" w:sz="4" w:space="0" w:color="auto"/>
            </w:tcBorders>
            <w:vAlign w:val="center"/>
          </w:tcPr>
          <w:p w:rsidR="00101B5C" w:rsidRPr="00E45998" w:rsidRDefault="001D42AD" w:rsidP="00C24D5A">
            <w:pPr>
              <w:pStyle w:val="DefaultText"/>
              <w:keepNext/>
              <w:keepLines/>
              <w:tabs>
                <w:tab w:val="left" w:pos="360"/>
              </w:tabs>
              <w:jc w:val="center"/>
              <w:rPr>
                <w:rFonts w:ascii="Arial" w:hAnsi="Arial" w:cs="Arial"/>
                <w:sz w:val="20"/>
                <w:szCs w:val="20"/>
                <w:lang w:val="en-GB"/>
              </w:rPr>
            </w:pPr>
            <w:r w:rsidRPr="00E45998">
              <w:rPr>
                <w:rFonts w:ascii="Arial" w:hAnsi="Arial" w:cs="Arial"/>
                <w:sz w:val="20"/>
                <w:szCs w:val="20"/>
                <w:lang w:val="en-GB"/>
              </w:rPr>
              <w:t>X</w:t>
            </w:r>
          </w:p>
        </w:tc>
      </w:tr>
      <w:tr w:rsidR="00101B5C" w:rsidTr="00023E39">
        <w:trPr>
          <w:trHeight w:val="284"/>
        </w:trPr>
        <w:tc>
          <w:tcPr>
            <w:tcW w:w="8028" w:type="dxa"/>
            <w:tcBorders>
              <w:left w:val="single" w:sz="4" w:space="0" w:color="auto"/>
              <w:bottom w:val="single" w:sz="4" w:space="0" w:color="auto"/>
              <w:right w:val="single" w:sz="4" w:space="0" w:color="auto"/>
            </w:tcBorders>
            <w:vAlign w:val="center"/>
          </w:tcPr>
          <w:p w:rsidR="00101B5C" w:rsidRPr="00435781" w:rsidRDefault="00101B5C" w:rsidP="00C24D5A">
            <w:pPr>
              <w:keepNext/>
              <w:keepLines/>
              <w:rPr>
                <w:rFonts w:ascii="Arial" w:hAnsi="Arial" w:cs="Arial"/>
                <w:sz w:val="20"/>
                <w:lang w:val="en-US"/>
              </w:rPr>
            </w:pPr>
            <w:r w:rsidRPr="00435781">
              <w:rPr>
                <w:rFonts w:ascii="Arial" w:hAnsi="Arial" w:cs="Arial"/>
                <w:sz w:val="20"/>
                <w:lang w:val="en-US"/>
              </w:rPr>
              <w:t>Skills in training and developing staff</w:t>
            </w:r>
          </w:p>
        </w:tc>
        <w:tc>
          <w:tcPr>
            <w:tcW w:w="1059" w:type="dxa"/>
            <w:tcBorders>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p>
        </w:tc>
        <w:tc>
          <w:tcPr>
            <w:tcW w:w="1050" w:type="dxa"/>
            <w:tcBorders>
              <w:left w:val="single" w:sz="4" w:space="0" w:color="auto"/>
              <w:bottom w:val="single" w:sz="4" w:space="0" w:color="auto"/>
              <w:right w:val="single" w:sz="4" w:space="0" w:color="auto"/>
            </w:tcBorders>
            <w:vAlign w:val="center"/>
          </w:tcPr>
          <w:p w:rsidR="00101B5C" w:rsidRPr="00E45998" w:rsidRDefault="00101B5C" w:rsidP="00C24D5A">
            <w:pPr>
              <w:pStyle w:val="DefaultText"/>
              <w:keepNext/>
              <w:keepLines/>
              <w:tabs>
                <w:tab w:val="left" w:pos="360"/>
              </w:tabs>
              <w:jc w:val="center"/>
              <w:rPr>
                <w:rFonts w:ascii="Arial" w:hAnsi="Arial" w:cs="Arial"/>
                <w:sz w:val="20"/>
                <w:szCs w:val="20"/>
                <w:lang w:val="en-GB"/>
              </w:rPr>
            </w:pPr>
            <w:r>
              <w:rPr>
                <w:rFonts w:ascii="Arial" w:hAnsi="Arial" w:cs="Arial"/>
                <w:sz w:val="20"/>
                <w:szCs w:val="20"/>
                <w:lang w:val="en-GB"/>
              </w:rPr>
              <w:t>X</w:t>
            </w:r>
          </w:p>
        </w:tc>
      </w:tr>
    </w:tbl>
    <w:p w:rsidR="008E4D47" w:rsidRPr="007734E2" w:rsidRDefault="008E4D47" w:rsidP="00023E39">
      <w:pPr>
        <w:rPr>
          <w:rFonts w:ascii="Arial" w:hAnsi="Arial" w:cs="Arial"/>
        </w:rPr>
      </w:pPr>
    </w:p>
    <w:sectPr w:rsidR="008E4D47" w:rsidRPr="007734E2" w:rsidSect="00AE0007">
      <w:headerReference w:type="even" r:id="rId11"/>
      <w:headerReference w:type="default" r:id="rId12"/>
      <w:footerReference w:type="default" r:id="rId13"/>
      <w:headerReference w:type="first" r:id="rId14"/>
      <w:footerReference w:type="first" r:id="rId15"/>
      <w:pgSz w:w="11906" w:h="16838"/>
      <w:pgMar w:top="1701" w:right="851" w:bottom="680"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43" w:rsidRDefault="002B3343" w:rsidP="00101B5C">
      <w:r>
        <w:separator/>
      </w:r>
    </w:p>
  </w:endnote>
  <w:endnote w:type="continuationSeparator" w:id="0">
    <w:p w:rsidR="002B3343" w:rsidRDefault="002B3343" w:rsidP="0010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6" w:rsidRDefault="00882FB6">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6" w:rsidRPr="00A75F25" w:rsidRDefault="00882FB6" w:rsidP="00C24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43" w:rsidRDefault="002B3343" w:rsidP="00101B5C">
      <w:r>
        <w:separator/>
      </w:r>
    </w:p>
  </w:footnote>
  <w:footnote w:type="continuationSeparator" w:id="0">
    <w:p w:rsidR="002B3343" w:rsidRDefault="002B3343" w:rsidP="00101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6" w:rsidRDefault="00EE6DB8">
    <w:pPr>
      <w:pStyle w:val="Header"/>
      <w:framePr w:wrap="around" w:vAnchor="text" w:hAnchor="margin" w:xAlign="center" w:y="1"/>
      <w:rPr>
        <w:rStyle w:val="PageNumber"/>
      </w:rPr>
    </w:pPr>
    <w:r>
      <w:rPr>
        <w:rStyle w:val="PageNumber"/>
      </w:rPr>
      <w:fldChar w:fldCharType="begin"/>
    </w:r>
    <w:r w:rsidR="00882FB6">
      <w:rPr>
        <w:rStyle w:val="PageNumber"/>
      </w:rPr>
      <w:instrText xml:space="preserve">PAGE  </w:instrText>
    </w:r>
    <w:r>
      <w:rPr>
        <w:rStyle w:val="PageNumber"/>
      </w:rPr>
      <w:fldChar w:fldCharType="separate"/>
    </w:r>
    <w:r w:rsidR="00882FB6">
      <w:rPr>
        <w:rStyle w:val="PageNumber"/>
        <w:noProof/>
      </w:rPr>
      <w:t>1</w:t>
    </w:r>
    <w:r>
      <w:rPr>
        <w:rStyle w:val="PageNumber"/>
      </w:rPr>
      <w:fldChar w:fldCharType="end"/>
    </w:r>
  </w:p>
  <w:p w:rsidR="00882FB6" w:rsidRDefault="00882FB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6" w:rsidRDefault="00882FB6">
    <w:pPr>
      <w:pStyle w:val="Header"/>
      <w:framePr w:wrap="around" w:vAnchor="text" w:hAnchor="margin" w:xAlign="center" w:y="1"/>
      <w:rPr>
        <w:rStyle w:val="PageNumber"/>
      </w:rPr>
    </w:pPr>
  </w:p>
  <w:p w:rsidR="00882FB6" w:rsidRDefault="0088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6" w:rsidRDefault="0088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00CD"/>
    <w:multiLevelType w:val="hybridMultilevel"/>
    <w:tmpl w:val="AA587804"/>
    <w:lvl w:ilvl="0" w:tplc="9D763610">
      <w:start w:val="1"/>
      <w:numFmt w:val="decimal"/>
      <w:lvlText w:val="%1."/>
      <w:lvlJc w:val="left"/>
      <w:pPr>
        <w:tabs>
          <w:tab w:val="num" w:pos="360"/>
        </w:tabs>
        <w:ind w:left="360" w:hanging="360"/>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CCC6678"/>
    <w:multiLevelType w:val="hybridMultilevel"/>
    <w:tmpl w:val="0504C718"/>
    <w:lvl w:ilvl="0" w:tplc="66C401D2">
      <w:start w:val="1"/>
      <w:numFmt w:val="decimal"/>
      <w:lvlText w:val="%1."/>
      <w:lvlJc w:val="left"/>
      <w:pPr>
        <w:tabs>
          <w:tab w:val="num" w:pos="397"/>
        </w:tabs>
        <w:ind w:left="397" w:hanging="397"/>
      </w:pPr>
      <w:rPr>
        <w:rFonts w:ascii="Arial" w:hAnsi="Arial" w:hint="default"/>
        <w:b/>
        <w:i w:val="0"/>
        <w:sz w:val="20"/>
        <w:szCs w:val="20"/>
        <w:lang w:val="en-GB"/>
      </w:rPr>
    </w:lvl>
    <w:lvl w:ilvl="1" w:tplc="31B2D062">
      <w:start w:val="1"/>
      <w:numFmt w:val="decimal"/>
      <w:lvlText w:val="%2."/>
      <w:lvlJc w:val="left"/>
      <w:pPr>
        <w:tabs>
          <w:tab w:val="num" w:pos="397"/>
        </w:tabs>
        <w:ind w:left="397" w:hanging="397"/>
      </w:pPr>
      <w:rPr>
        <w:rFonts w:ascii="Arial" w:hAnsi="Aria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120E89"/>
    <w:multiLevelType w:val="hybridMultilevel"/>
    <w:tmpl w:val="8A009742"/>
    <w:lvl w:ilvl="0" w:tplc="D60879D2">
      <w:start w:val="1"/>
      <w:numFmt w:val="decimal"/>
      <w:lvlText w:val="%1."/>
      <w:lvlJc w:val="left"/>
      <w:pPr>
        <w:tabs>
          <w:tab w:val="num" w:pos="360"/>
        </w:tabs>
        <w:ind w:left="360" w:hanging="360"/>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ABD45F4"/>
    <w:multiLevelType w:val="hybridMultilevel"/>
    <w:tmpl w:val="5C9C2E16"/>
    <w:lvl w:ilvl="0" w:tplc="E6F25EC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3A36B0"/>
    <w:multiLevelType w:val="hybridMultilevel"/>
    <w:tmpl w:val="A36A8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5C"/>
    <w:rsid w:val="00023E39"/>
    <w:rsid w:val="00086154"/>
    <w:rsid w:val="000935FF"/>
    <w:rsid w:val="00101B5C"/>
    <w:rsid w:val="0011604F"/>
    <w:rsid w:val="0014530F"/>
    <w:rsid w:val="0019242A"/>
    <w:rsid w:val="001C0F22"/>
    <w:rsid w:val="001D42AD"/>
    <w:rsid w:val="00211F00"/>
    <w:rsid w:val="002B3343"/>
    <w:rsid w:val="002C440C"/>
    <w:rsid w:val="002D5D91"/>
    <w:rsid w:val="003A5FEE"/>
    <w:rsid w:val="00482F39"/>
    <w:rsid w:val="004D30AD"/>
    <w:rsid w:val="007734E2"/>
    <w:rsid w:val="007C18C1"/>
    <w:rsid w:val="00882FB6"/>
    <w:rsid w:val="008E4D47"/>
    <w:rsid w:val="00930F8E"/>
    <w:rsid w:val="009428FA"/>
    <w:rsid w:val="00AE0007"/>
    <w:rsid w:val="00BA6AA8"/>
    <w:rsid w:val="00C24D5A"/>
    <w:rsid w:val="00C31144"/>
    <w:rsid w:val="00CE492B"/>
    <w:rsid w:val="00CF3A23"/>
    <w:rsid w:val="00D3457C"/>
    <w:rsid w:val="00E459D7"/>
    <w:rsid w:val="00ED6684"/>
    <w:rsid w:val="00EE6DB8"/>
    <w:rsid w:val="00F1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A5F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101B5C"/>
    <w:pPr>
      <w:keepNext/>
      <w:pBdr>
        <w:bottom w:val="single" w:sz="4" w:space="1" w:color="auto"/>
      </w:pBdr>
      <w:outlineLvl w:val="2"/>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01B5C"/>
    <w:rPr>
      <w:rFonts w:ascii="Arial" w:eastAsia="Times New Roman" w:hAnsi="Arial" w:cs="Arial"/>
      <w:b/>
      <w:bCs/>
      <w:szCs w:val="20"/>
      <w:lang w:val="en-GB"/>
    </w:rPr>
  </w:style>
  <w:style w:type="paragraph" w:styleId="Header">
    <w:name w:val="header"/>
    <w:basedOn w:val="Normal"/>
    <w:link w:val="HeaderChar"/>
    <w:rsid w:val="00101B5C"/>
    <w:pPr>
      <w:tabs>
        <w:tab w:val="center" w:pos="4536"/>
        <w:tab w:val="right" w:pos="9072"/>
      </w:tabs>
    </w:pPr>
    <w:rPr>
      <w:szCs w:val="24"/>
      <w:lang w:val="fr-FR" w:eastAsia="fr-FR"/>
    </w:rPr>
  </w:style>
  <w:style w:type="character" w:customStyle="1" w:styleId="HeaderChar">
    <w:name w:val="Header Char"/>
    <w:basedOn w:val="DefaultParagraphFont"/>
    <w:link w:val="Header"/>
    <w:rsid w:val="00101B5C"/>
    <w:rPr>
      <w:rFonts w:ascii="Times New Roman" w:eastAsia="Times New Roman" w:hAnsi="Times New Roman" w:cs="Times New Roman"/>
      <w:sz w:val="24"/>
      <w:szCs w:val="24"/>
      <w:lang w:val="fr-FR" w:eastAsia="fr-FR"/>
    </w:rPr>
  </w:style>
  <w:style w:type="paragraph" w:styleId="Footer">
    <w:name w:val="footer"/>
    <w:basedOn w:val="Normal"/>
    <w:link w:val="FooterChar"/>
    <w:rsid w:val="00101B5C"/>
    <w:pPr>
      <w:tabs>
        <w:tab w:val="center" w:pos="4536"/>
        <w:tab w:val="right" w:pos="9072"/>
      </w:tabs>
    </w:pPr>
  </w:style>
  <w:style w:type="character" w:customStyle="1" w:styleId="FooterChar">
    <w:name w:val="Footer Char"/>
    <w:basedOn w:val="DefaultParagraphFont"/>
    <w:link w:val="Footer"/>
    <w:rsid w:val="00101B5C"/>
    <w:rPr>
      <w:rFonts w:ascii="Times New Roman" w:eastAsia="Times New Roman" w:hAnsi="Times New Roman" w:cs="Times New Roman"/>
      <w:sz w:val="24"/>
      <w:szCs w:val="20"/>
    </w:rPr>
  </w:style>
  <w:style w:type="paragraph" w:customStyle="1" w:styleId="DefaultText">
    <w:name w:val="Default Text"/>
    <w:basedOn w:val="Normal"/>
    <w:rsid w:val="00101B5C"/>
    <w:pPr>
      <w:autoSpaceDE w:val="0"/>
      <w:autoSpaceDN w:val="0"/>
      <w:adjustRightInd w:val="0"/>
      <w:jc w:val="both"/>
    </w:pPr>
    <w:rPr>
      <w:szCs w:val="24"/>
      <w:lang w:val="en-US"/>
    </w:rPr>
  </w:style>
  <w:style w:type="character" w:styleId="PageNumber">
    <w:name w:val="page number"/>
    <w:basedOn w:val="DefaultParagraphFont"/>
    <w:rsid w:val="00101B5C"/>
  </w:style>
  <w:style w:type="paragraph" w:customStyle="1" w:styleId="TableText">
    <w:name w:val="Table Text"/>
    <w:basedOn w:val="Normal"/>
    <w:rsid w:val="00101B5C"/>
    <w:pPr>
      <w:autoSpaceDE w:val="0"/>
      <w:autoSpaceDN w:val="0"/>
      <w:adjustRightInd w:val="0"/>
    </w:pPr>
    <w:rPr>
      <w:szCs w:val="24"/>
      <w:lang w:val="en-US"/>
    </w:rPr>
  </w:style>
  <w:style w:type="paragraph" w:styleId="ListParagraph">
    <w:name w:val="List Paragraph"/>
    <w:basedOn w:val="Normal"/>
    <w:uiPriority w:val="34"/>
    <w:qFormat/>
    <w:rsid w:val="00C31144"/>
    <w:pPr>
      <w:ind w:left="720"/>
      <w:contextualSpacing/>
    </w:pPr>
  </w:style>
  <w:style w:type="character" w:customStyle="1" w:styleId="Heading1Char">
    <w:name w:val="Heading 1 Char"/>
    <w:basedOn w:val="DefaultParagraphFont"/>
    <w:link w:val="Heading1"/>
    <w:uiPriority w:val="9"/>
    <w:rsid w:val="003A5FE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A5F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101B5C"/>
    <w:pPr>
      <w:keepNext/>
      <w:pBdr>
        <w:bottom w:val="single" w:sz="4" w:space="1" w:color="auto"/>
      </w:pBdr>
      <w:outlineLvl w:val="2"/>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01B5C"/>
    <w:rPr>
      <w:rFonts w:ascii="Arial" w:eastAsia="Times New Roman" w:hAnsi="Arial" w:cs="Arial"/>
      <w:b/>
      <w:bCs/>
      <w:szCs w:val="20"/>
      <w:lang w:val="en-GB"/>
    </w:rPr>
  </w:style>
  <w:style w:type="paragraph" w:styleId="Header">
    <w:name w:val="header"/>
    <w:basedOn w:val="Normal"/>
    <w:link w:val="HeaderChar"/>
    <w:rsid w:val="00101B5C"/>
    <w:pPr>
      <w:tabs>
        <w:tab w:val="center" w:pos="4536"/>
        <w:tab w:val="right" w:pos="9072"/>
      </w:tabs>
    </w:pPr>
    <w:rPr>
      <w:szCs w:val="24"/>
      <w:lang w:val="fr-FR" w:eastAsia="fr-FR"/>
    </w:rPr>
  </w:style>
  <w:style w:type="character" w:customStyle="1" w:styleId="HeaderChar">
    <w:name w:val="Header Char"/>
    <w:basedOn w:val="DefaultParagraphFont"/>
    <w:link w:val="Header"/>
    <w:rsid w:val="00101B5C"/>
    <w:rPr>
      <w:rFonts w:ascii="Times New Roman" w:eastAsia="Times New Roman" w:hAnsi="Times New Roman" w:cs="Times New Roman"/>
      <w:sz w:val="24"/>
      <w:szCs w:val="24"/>
      <w:lang w:val="fr-FR" w:eastAsia="fr-FR"/>
    </w:rPr>
  </w:style>
  <w:style w:type="paragraph" w:styleId="Footer">
    <w:name w:val="footer"/>
    <w:basedOn w:val="Normal"/>
    <w:link w:val="FooterChar"/>
    <w:rsid w:val="00101B5C"/>
    <w:pPr>
      <w:tabs>
        <w:tab w:val="center" w:pos="4536"/>
        <w:tab w:val="right" w:pos="9072"/>
      </w:tabs>
    </w:pPr>
  </w:style>
  <w:style w:type="character" w:customStyle="1" w:styleId="FooterChar">
    <w:name w:val="Footer Char"/>
    <w:basedOn w:val="DefaultParagraphFont"/>
    <w:link w:val="Footer"/>
    <w:rsid w:val="00101B5C"/>
    <w:rPr>
      <w:rFonts w:ascii="Times New Roman" w:eastAsia="Times New Roman" w:hAnsi="Times New Roman" w:cs="Times New Roman"/>
      <w:sz w:val="24"/>
      <w:szCs w:val="20"/>
    </w:rPr>
  </w:style>
  <w:style w:type="paragraph" w:customStyle="1" w:styleId="DefaultText">
    <w:name w:val="Default Text"/>
    <w:basedOn w:val="Normal"/>
    <w:rsid w:val="00101B5C"/>
    <w:pPr>
      <w:autoSpaceDE w:val="0"/>
      <w:autoSpaceDN w:val="0"/>
      <w:adjustRightInd w:val="0"/>
      <w:jc w:val="both"/>
    </w:pPr>
    <w:rPr>
      <w:szCs w:val="24"/>
      <w:lang w:val="en-US"/>
    </w:rPr>
  </w:style>
  <w:style w:type="character" w:styleId="PageNumber">
    <w:name w:val="page number"/>
    <w:basedOn w:val="DefaultParagraphFont"/>
    <w:rsid w:val="00101B5C"/>
  </w:style>
  <w:style w:type="paragraph" w:customStyle="1" w:styleId="TableText">
    <w:name w:val="Table Text"/>
    <w:basedOn w:val="Normal"/>
    <w:rsid w:val="00101B5C"/>
    <w:pPr>
      <w:autoSpaceDE w:val="0"/>
      <w:autoSpaceDN w:val="0"/>
      <w:adjustRightInd w:val="0"/>
    </w:pPr>
    <w:rPr>
      <w:szCs w:val="24"/>
      <w:lang w:val="en-US"/>
    </w:rPr>
  </w:style>
  <w:style w:type="paragraph" w:styleId="ListParagraph">
    <w:name w:val="List Paragraph"/>
    <w:basedOn w:val="Normal"/>
    <w:uiPriority w:val="34"/>
    <w:qFormat/>
    <w:rsid w:val="00C31144"/>
    <w:pPr>
      <w:ind w:left="720"/>
      <w:contextualSpacing/>
    </w:pPr>
  </w:style>
  <w:style w:type="character" w:customStyle="1" w:styleId="Heading1Char">
    <w:name w:val="Heading 1 Char"/>
    <w:basedOn w:val="DefaultParagraphFont"/>
    <w:link w:val="Heading1"/>
    <w:uiPriority w:val="9"/>
    <w:rsid w:val="003A5F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Overview of what a typical actvities DRP candidates could be engaged to perform and what profile credentials could be.</Document_x0020_Description>
    <Websio_x0020_Document_x0020_Preview xmlns="96664bca-06c0-4657-b6f9-0a997f5ff9b9">/Global/_layouts/WebsioPreviewField/preview.aspx?ID=f6ee1df8-1649-4766-9a81-293d4aa3d176&amp;WebID=30d679d3-1a3d-45e2-8217-3a6e66821850&amp;SiteID=0e29c24b-3e6a-4c7c-8cc1-69b27805b55c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WEF</Publishing_x0020_Agency1>
    <fbbb2add3bda4432ae4dea6625736703 xmlns="96664bca-06c0-4657-b6f9-0a997f5ff9b9">
      <Terms xmlns="http://schemas.microsoft.com/office/infopath/2007/PartnerControls"/>
    </fbbb2add3bda4432ae4dea6625736703>
    <TaxCatchAll xmlns="96664bca-06c0-4657-b6f9-0a997f5ff9b9">
      <Value>218</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B658C3FE8ED7E4791DCD757A2E92229" ma:contentTypeVersion="76" ma:contentTypeDescription="" ma:contentTypeScope="" ma:versionID="a92d2f05237f1d5603746d364371262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C8673-8BEF-452A-98A9-1C0BD547D3B1}">
  <ds:schemaRefs>
    <ds:schemaRef ds:uri="http://schemas.microsoft.com/office/2006/metadata/properties"/>
    <ds:schemaRef ds:uri="http://schemas.microsoft.com/office/infopath/2007/PartnerControls"/>
    <ds:schemaRef ds:uri="96664bca-06c0-4657-b6f9-0a997f5ff9b9"/>
    <ds:schemaRef ds:uri="c2760211-3e43-4ff7-a9ea-22e8b7d99117"/>
    <ds:schemaRef ds:uri="http://schemas.microsoft.com/sharepoint/v3"/>
    <ds:schemaRef ds:uri="44d82dea-fc32-4e1e-a3c6-c3136ef66f65"/>
    <ds:schemaRef ds:uri="410da107-b4b9-4416-82f0-a17ea7b4313c"/>
  </ds:schemaRefs>
</ds:datastoreItem>
</file>

<file path=customXml/itemProps2.xml><?xml version="1.0" encoding="utf-8"?>
<ds:datastoreItem xmlns:ds="http://schemas.openxmlformats.org/officeDocument/2006/customXml" ds:itemID="{75845E92-8907-40CD-B9BF-E78BBD0A6740}">
  <ds:schemaRefs>
    <ds:schemaRef ds:uri="http://schemas.microsoft.com/sharepoint/v3/contenttype/forms"/>
  </ds:schemaRefs>
</ds:datastoreItem>
</file>

<file path=customXml/itemProps3.xml><?xml version="1.0" encoding="utf-8"?>
<ds:datastoreItem xmlns:ds="http://schemas.openxmlformats.org/officeDocument/2006/customXml" ds:itemID="{180FAEAD-D2D2-4C88-AC66-4640775D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664bca-06c0-4657-b6f9-0a997f5ff9b9"/>
    <ds:schemaRef ds:uri="c2760211-3e43-4ff7-a9ea-22e8b7d99117"/>
    <ds:schemaRef ds:uri="410da107-b4b9-4416-82f0-a17ea7b4313c"/>
    <ds:schemaRef ds:uri="44d82dea-fc32-4e1e-a3c6-c3136ef66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DRP profile</dc:title>
  <dc:creator>Petra Demarin</dc:creator>
  <cp:lastModifiedBy>Shirin Narymbaeva</cp:lastModifiedBy>
  <cp:revision>2</cp:revision>
  <dcterms:created xsi:type="dcterms:W3CDTF">2015-02-27T13:09:00Z</dcterms:created>
  <dcterms:modified xsi:type="dcterms:W3CDTF">2015-02-27T13:09:00Z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0x010100AA7AFC8FE433CD4B94E991D812AE17EB000B658C3FE8ED7E4791DCD757A2E92229</vt:lpwstr>
  </property>
  <property fmtid="{D5CDD505-2E9C-101B-9397-08002B2CF9AE}" pid="3" name="TaxKeyword">
    <vt:lpwstr/>
  </property>
  <property fmtid="{D5CDD505-2E9C-101B-9397-08002B2CF9AE}" pid="4" name="Document Language">
    <vt:lpwstr>115;#English|53eb1c9d-8416-419a-9260-1df8e70b86c2</vt:lpwstr>
  </property>
  <property fmtid="{D5CDD505-2E9C-101B-9397-08002B2CF9AE}" pid="5" name="Document Category">
    <vt:lpwstr>245;#Coordination|2b061053-00e5-46b2-8e36-3fafaef2d4e2</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218;#Guidance|9f07cefb-86e6-4c15-8018-79caca4a2e2f</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