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1D4E" w:rsidRDefault="003F0136" w:rsidP="00F9430B">
      <w:pPr>
        <w:pStyle w:val="Heading1"/>
        <w:numPr>
          <w:ilvl w:val="0"/>
          <w:numId w:val="0"/>
        </w:numPr>
        <w:jc w:val="center"/>
      </w:pPr>
      <w:bookmarkStart w:id="0" w:name="_Toc461955820"/>
      <w:r w:rsidRPr="003F0136">
        <w:rPr>
          <w:noProof/>
          <w:lang w:val="en-US"/>
        </w:rPr>
        <w:drawing>
          <wp:inline distT="0" distB="0" distL="0" distR="0" wp14:anchorId="7D4C45A7" wp14:editId="721915EB">
            <wp:extent cx="5744779" cy="430858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744779" cy="4308584"/>
                    </a:xfrm>
                    <a:prstGeom prst="rect">
                      <a:avLst/>
                    </a:prstGeom>
                  </pic:spPr>
                </pic:pic>
              </a:graphicData>
            </a:graphic>
          </wp:inline>
        </w:drawing>
      </w:r>
    </w:p>
    <w:p w:rsidR="00E5677B" w:rsidRDefault="00E5677B">
      <w:pPr>
        <w:rPr>
          <w:rFonts w:asciiTheme="majorHAnsi" w:eastAsiaTheme="majorEastAsia" w:hAnsiTheme="majorHAnsi" w:cstheme="majorBidi"/>
          <w:b/>
          <w:bCs/>
          <w:color w:val="365F91" w:themeColor="accent1" w:themeShade="BF"/>
          <w:sz w:val="28"/>
          <w:szCs w:val="28"/>
        </w:rPr>
      </w:pPr>
      <w:r>
        <w:br w:type="page"/>
      </w:r>
    </w:p>
    <w:p w:rsidR="004A492A" w:rsidRDefault="004A492A" w:rsidP="003F0136">
      <w:pPr>
        <w:pStyle w:val="Heading1"/>
        <w:numPr>
          <w:ilvl w:val="0"/>
          <w:numId w:val="0"/>
        </w:numPr>
      </w:pPr>
      <w:bookmarkStart w:id="1" w:name="_GoBack"/>
      <w:bookmarkEnd w:id="1"/>
      <w:r w:rsidRPr="004C573E">
        <w:lastRenderedPageBreak/>
        <w:t>CONTENIDO</w:t>
      </w:r>
      <w:bookmarkEnd w:id="0"/>
    </w:p>
    <w:p w:rsidR="00F9430B" w:rsidRPr="00F9430B" w:rsidRDefault="00F9430B" w:rsidP="00F9430B"/>
    <w:p w:rsidR="00F9430B" w:rsidRPr="00F9430B" w:rsidRDefault="00030325" w:rsidP="00F9430B">
      <w:pPr>
        <w:pStyle w:val="TOC1"/>
        <w:tabs>
          <w:tab w:val="left" w:pos="440"/>
          <w:tab w:val="right" w:leader="dot" w:pos="8828"/>
        </w:tabs>
        <w:rPr>
          <w:rFonts w:eastAsiaTheme="minorEastAsia"/>
          <w:noProof/>
          <w:lang w:eastAsia="es-CO"/>
        </w:rPr>
      </w:pPr>
      <w:hyperlink w:anchor="_Toc461955821" w:history="1">
        <w:r w:rsidR="00F9430B" w:rsidRPr="00F9430B">
          <w:rPr>
            <w:rStyle w:val="Hyperlink"/>
            <w:noProof/>
            <w:color w:val="auto"/>
            <w:u w:val="none"/>
          </w:rPr>
          <w:t>1</w:t>
        </w:r>
        <w:r w:rsidR="00F9430B" w:rsidRPr="00F9430B">
          <w:rPr>
            <w:rFonts w:eastAsiaTheme="minorEastAsia"/>
            <w:noProof/>
            <w:lang w:eastAsia="es-CO"/>
          </w:rPr>
          <w:tab/>
        </w:r>
        <w:r w:rsidR="00F9430B" w:rsidRPr="00F9430B">
          <w:rPr>
            <w:rStyle w:val="Hyperlink"/>
            <w:noProof/>
            <w:color w:val="auto"/>
            <w:u w:val="none"/>
          </w:rPr>
          <w:t>ETAPAS DE UN PROYECTO DE OBRA CIVIL</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_Toc461955821 \h </w:instrText>
        </w:r>
        <w:r w:rsidR="002F3E72" w:rsidRPr="00F9430B">
          <w:rPr>
            <w:noProof/>
            <w:webHidden/>
          </w:rPr>
        </w:r>
        <w:r w:rsidR="002F3E72" w:rsidRPr="00F9430B">
          <w:rPr>
            <w:noProof/>
            <w:webHidden/>
          </w:rPr>
          <w:fldChar w:fldCharType="separate"/>
        </w:r>
        <w:r w:rsidR="00F9430B" w:rsidRPr="00F9430B">
          <w:rPr>
            <w:noProof/>
            <w:webHidden/>
          </w:rPr>
          <w:t>3</w:t>
        </w:r>
        <w:r w:rsidR="002F3E72" w:rsidRPr="00F9430B">
          <w:rPr>
            <w:noProof/>
            <w:webHidden/>
          </w:rPr>
          <w:fldChar w:fldCharType="end"/>
        </w:r>
      </w:hyperlink>
    </w:p>
    <w:p w:rsidR="00F9430B" w:rsidRPr="00F9430B" w:rsidRDefault="00030325" w:rsidP="00F9430B">
      <w:pPr>
        <w:pStyle w:val="TOC1"/>
        <w:tabs>
          <w:tab w:val="left" w:pos="440"/>
          <w:tab w:val="right" w:leader="dot" w:pos="8828"/>
        </w:tabs>
        <w:rPr>
          <w:rFonts w:eastAsiaTheme="minorEastAsia"/>
          <w:noProof/>
          <w:lang w:eastAsia="es-CO"/>
        </w:rPr>
      </w:pPr>
      <w:hyperlink w:anchor="_Toc461955822" w:history="1">
        <w:r w:rsidR="00F9430B" w:rsidRPr="00F9430B">
          <w:rPr>
            <w:rStyle w:val="Hyperlink"/>
            <w:noProof/>
            <w:color w:val="auto"/>
            <w:u w:val="none"/>
          </w:rPr>
          <w:t>2</w:t>
        </w:r>
        <w:r w:rsidR="00F9430B" w:rsidRPr="00F9430B">
          <w:rPr>
            <w:rFonts w:eastAsiaTheme="minorEastAsia"/>
            <w:noProof/>
            <w:lang w:eastAsia="es-CO"/>
          </w:rPr>
          <w:tab/>
        </w:r>
        <w:r w:rsidR="00F9430B" w:rsidRPr="00F9430B">
          <w:rPr>
            <w:rStyle w:val="Hyperlink"/>
            <w:noProof/>
            <w:color w:val="auto"/>
            <w:u w:val="none"/>
          </w:rPr>
          <w:t>CRITERIOS AMBIENTALES PARA EL DISEÑO Y CONSTRUCCIÓN DE VIVIENDA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_Toc461955822 \h </w:instrText>
        </w:r>
        <w:r w:rsidR="002F3E72" w:rsidRPr="00F9430B">
          <w:rPr>
            <w:noProof/>
            <w:webHidden/>
          </w:rPr>
        </w:r>
        <w:r w:rsidR="002F3E72" w:rsidRPr="00F9430B">
          <w:rPr>
            <w:noProof/>
            <w:webHidden/>
          </w:rPr>
          <w:fldChar w:fldCharType="separate"/>
        </w:r>
        <w:r w:rsidR="00F9430B" w:rsidRPr="00F9430B">
          <w:rPr>
            <w:noProof/>
            <w:webHidden/>
          </w:rPr>
          <w:t>3</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23" w:history="1">
        <w:r w:rsidR="00F9430B" w:rsidRPr="00F9430B">
          <w:rPr>
            <w:rStyle w:val="Hyperlink"/>
            <w:noProof/>
            <w:color w:val="auto"/>
            <w:u w:val="none"/>
          </w:rPr>
          <w:t>2.1</w:t>
        </w:r>
        <w:r w:rsidR="00F9430B" w:rsidRPr="00F9430B">
          <w:rPr>
            <w:rFonts w:eastAsiaTheme="minorEastAsia"/>
            <w:noProof/>
            <w:lang w:eastAsia="es-CO"/>
          </w:rPr>
          <w:tab/>
        </w:r>
        <w:r w:rsidR="00F9430B" w:rsidRPr="00F9430B">
          <w:rPr>
            <w:rStyle w:val="Hyperlink"/>
            <w:noProof/>
            <w:color w:val="auto"/>
            <w:u w:val="none"/>
          </w:rPr>
          <w:t>Arquitectura ecológica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_Toc461955823 \h </w:instrText>
        </w:r>
        <w:r w:rsidR="002F3E72" w:rsidRPr="00F9430B">
          <w:rPr>
            <w:noProof/>
            <w:webHidden/>
          </w:rPr>
        </w:r>
        <w:r w:rsidR="002F3E72" w:rsidRPr="00F9430B">
          <w:rPr>
            <w:noProof/>
            <w:webHidden/>
          </w:rPr>
          <w:fldChar w:fldCharType="separate"/>
        </w:r>
        <w:r w:rsidR="00F9430B" w:rsidRPr="00F9430B">
          <w:rPr>
            <w:noProof/>
            <w:webHidden/>
          </w:rPr>
          <w:t>3</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24" w:history="1">
        <w:r w:rsidR="00F9430B" w:rsidRPr="00F9430B">
          <w:rPr>
            <w:rStyle w:val="Hyperlink"/>
            <w:noProof/>
            <w:color w:val="auto"/>
            <w:u w:val="none"/>
          </w:rPr>
          <w:t>2.2</w:t>
        </w:r>
        <w:r w:rsidR="00F9430B" w:rsidRPr="00F9430B">
          <w:rPr>
            <w:rFonts w:eastAsiaTheme="minorEastAsia"/>
            <w:noProof/>
            <w:lang w:eastAsia="es-CO"/>
          </w:rPr>
          <w:tab/>
        </w:r>
        <w:r w:rsidR="00F9430B" w:rsidRPr="00F9430B">
          <w:rPr>
            <w:rStyle w:val="Hyperlink"/>
            <w:noProof/>
            <w:color w:val="auto"/>
            <w:u w:val="none"/>
          </w:rPr>
          <w:t>Arquitectura Bioclimática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_Toc461955824 \h </w:instrText>
        </w:r>
        <w:r w:rsidR="002F3E72" w:rsidRPr="00F9430B">
          <w:rPr>
            <w:noProof/>
            <w:webHidden/>
          </w:rPr>
        </w:r>
        <w:r w:rsidR="002F3E72" w:rsidRPr="00F9430B">
          <w:rPr>
            <w:noProof/>
            <w:webHidden/>
          </w:rPr>
          <w:fldChar w:fldCharType="separate"/>
        </w:r>
        <w:r w:rsidR="00F9430B" w:rsidRPr="00F9430B">
          <w:rPr>
            <w:noProof/>
            <w:webHidden/>
          </w:rPr>
          <w:t>4</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25" w:history="1">
        <w:r w:rsidR="00F9430B" w:rsidRPr="00F9430B">
          <w:rPr>
            <w:rStyle w:val="Hyperlink"/>
            <w:noProof/>
            <w:color w:val="auto"/>
            <w:u w:val="none"/>
          </w:rPr>
          <w:t>2.3</w:t>
        </w:r>
        <w:r w:rsidR="00F9430B" w:rsidRPr="00F9430B">
          <w:rPr>
            <w:rFonts w:eastAsiaTheme="minorEastAsia"/>
            <w:noProof/>
            <w:lang w:eastAsia="es-CO"/>
          </w:rPr>
          <w:tab/>
        </w:r>
        <w:r w:rsidR="00F9430B" w:rsidRPr="00F9430B">
          <w:rPr>
            <w:rStyle w:val="Hyperlink"/>
            <w:noProof/>
            <w:color w:val="auto"/>
            <w:u w:val="none"/>
          </w:rPr>
          <w:t>Arquitectura Sostenible</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_Toc461955825 \h </w:instrText>
        </w:r>
        <w:r w:rsidR="002F3E72" w:rsidRPr="00F9430B">
          <w:rPr>
            <w:noProof/>
            <w:webHidden/>
          </w:rPr>
        </w:r>
        <w:r w:rsidR="002F3E72" w:rsidRPr="00F9430B">
          <w:rPr>
            <w:noProof/>
            <w:webHidden/>
          </w:rPr>
          <w:fldChar w:fldCharType="separate"/>
        </w:r>
        <w:r w:rsidR="00F9430B" w:rsidRPr="00F9430B">
          <w:rPr>
            <w:noProof/>
            <w:webHidden/>
          </w:rPr>
          <w:t>5</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26" w:history="1">
        <w:r w:rsidR="00F9430B" w:rsidRPr="00F9430B">
          <w:rPr>
            <w:rStyle w:val="Hyperlink"/>
            <w:noProof/>
            <w:color w:val="auto"/>
            <w:u w:val="none"/>
          </w:rPr>
          <w:t>2.4</w:t>
        </w:r>
        <w:r w:rsidR="00F9430B" w:rsidRPr="00F9430B">
          <w:rPr>
            <w:rFonts w:eastAsiaTheme="minorEastAsia"/>
            <w:noProof/>
            <w:lang w:eastAsia="es-CO"/>
          </w:rPr>
          <w:tab/>
        </w:r>
        <w:r w:rsidR="00F9430B" w:rsidRPr="00F9430B">
          <w:rPr>
            <w:rStyle w:val="Hyperlink"/>
            <w:noProof/>
            <w:color w:val="auto"/>
            <w:u w:val="none"/>
          </w:rPr>
          <w:t>FASES CONSIDERACIONES GENERALES DE SOSTENIBILIDAD AMBIENTAL</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_Toc461955826 \h </w:instrText>
        </w:r>
        <w:r w:rsidR="002F3E72" w:rsidRPr="00F9430B">
          <w:rPr>
            <w:noProof/>
            <w:webHidden/>
          </w:rPr>
        </w:r>
        <w:r w:rsidR="002F3E72" w:rsidRPr="00F9430B">
          <w:rPr>
            <w:noProof/>
            <w:webHidden/>
          </w:rPr>
          <w:fldChar w:fldCharType="separate"/>
        </w:r>
        <w:r w:rsidR="00F9430B" w:rsidRPr="00F9430B">
          <w:rPr>
            <w:noProof/>
            <w:webHidden/>
          </w:rPr>
          <w:t>6</w:t>
        </w:r>
        <w:r w:rsidR="002F3E72" w:rsidRPr="00F9430B">
          <w:rPr>
            <w:noProof/>
            <w:webHidden/>
          </w:rPr>
          <w:fldChar w:fldCharType="end"/>
        </w:r>
      </w:hyperlink>
    </w:p>
    <w:p w:rsidR="00F9430B" w:rsidRPr="00F9430B" w:rsidRDefault="00030325" w:rsidP="00F9430B">
      <w:pPr>
        <w:pStyle w:val="TOC1"/>
        <w:tabs>
          <w:tab w:val="left" w:pos="440"/>
          <w:tab w:val="right" w:leader="dot" w:pos="8828"/>
        </w:tabs>
        <w:rPr>
          <w:rFonts w:eastAsiaTheme="minorEastAsia"/>
          <w:noProof/>
          <w:lang w:eastAsia="es-CO"/>
        </w:rPr>
      </w:pPr>
      <w:hyperlink w:anchor="_Toc461955827" w:history="1">
        <w:r w:rsidR="00F9430B" w:rsidRPr="00F9430B">
          <w:rPr>
            <w:rStyle w:val="Hyperlink"/>
            <w:noProof/>
            <w:color w:val="auto"/>
            <w:u w:val="none"/>
          </w:rPr>
          <w:t>3</w:t>
        </w:r>
        <w:r w:rsidR="00F9430B" w:rsidRPr="00F9430B">
          <w:rPr>
            <w:rFonts w:eastAsiaTheme="minorEastAsia"/>
            <w:noProof/>
            <w:lang w:eastAsia="es-CO"/>
          </w:rPr>
          <w:tab/>
        </w:r>
        <w:r w:rsidR="00F9430B" w:rsidRPr="00F9430B">
          <w:rPr>
            <w:rStyle w:val="Hyperlink"/>
            <w:noProof/>
            <w:color w:val="auto"/>
            <w:u w:val="none"/>
          </w:rPr>
          <w:t>NORMAS VIGENTES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_Toc461955827 \h </w:instrText>
        </w:r>
        <w:r w:rsidR="002F3E72" w:rsidRPr="00F9430B">
          <w:rPr>
            <w:noProof/>
            <w:webHidden/>
          </w:rPr>
        </w:r>
        <w:r w:rsidR="002F3E72" w:rsidRPr="00F9430B">
          <w:rPr>
            <w:noProof/>
            <w:webHidden/>
          </w:rPr>
          <w:fldChar w:fldCharType="separate"/>
        </w:r>
        <w:r w:rsidR="00F9430B" w:rsidRPr="00F9430B">
          <w:rPr>
            <w:noProof/>
            <w:webHidden/>
          </w:rPr>
          <w:t>6</w:t>
        </w:r>
        <w:r w:rsidR="002F3E72" w:rsidRPr="00F9430B">
          <w:rPr>
            <w:noProof/>
            <w:webHidden/>
          </w:rPr>
          <w:fldChar w:fldCharType="end"/>
        </w:r>
      </w:hyperlink>
    </w:p>
    <w:p w:rsidR="00F9430B" w:rsidRPr="00F9430B" w:rsidRDefault="00030325" w:rsidP="00F9430B">
      <w:pPr>
        <w:pStyle w:val="TOC1"/>
        <w:tabs>
          <w:tab w:val="left" w:pos="440"/>
          <w:tab w:val="right" w:leader="dot" w:pos="8828"/>
        </w:tabs>
        <w:rPr>
          <w:rFonts w:eastAsiaTheme="minorEastAsia"/>
          <w:noProof/>
          <w:lang w:eastAsia="es-CO"/>
        </w:rPr>
      </w:pPr>
      <w:hyperlink w:anchor="_Toc461955828" w:history="1">
        <w:r w:rsidR="00F9430B" w:rsidRPr="00F9430B">
          <w:rPr>
            <w:rStyle w:val="Hyperlink"/>
            <w:noProof/>
            <w:color w:val="auto"/>
            <w:u w:val="none"/>
          </w:rPr>
          <w:t>4</w:t>
        </w:r>
        <w:r w:rsidR="00F9430B" w:rsidRPr="00F9430B">
          <w:rPr>
            <w:rFonts w:eastAsiaTheme="minorEastAsia"/>
            <w:noProof/>
            <w:lang w:eastAsia="es-CO"/>
          </w:rPr>
          <w:tab/>
        </w:r>
        <w:r w:rsidR="00F9430B" w:rsidRPr="00F9430B">
          <w:rPr>
            <w:rStyle w:val="Hyperlink"/>
            <w:noProof/>
            <w:color w:val="auto"/>
            <w:u w:val="none"/>
          </w:rPr>
          <w:t>CRITERIOS DE  UBICACIÓN</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_Toc461955828 \h </w:instrText>
        </w:r>
        <w:r w:rsidR="002F3E72" w:rsidRPr="00F9430B">
          <w:rPr>
            <w:noProof/>
            <w:webHidden/>
          </w:rPr>
        </w:r>
        <w:r w:rsidR="002F3E72" w:rsidRPr="00F9430B">
          <w:rPr>
            <w:noProof/>
            <w:webHidden/>
          </w:rPr>
          <w:fldChar w:fldCharType="separate"/>
        </w:r>
        <w:r w:rsidR="00F9430B" w:rsidRPr="00F9430B">
          <w:rPr>
            <w:noProof/>
            <w:webHidden/>
          </w:rPr>
          <w:t>7</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29" w:history="1">
        <w:r w:rsidR="00F9430B" w:rsidRPr="00F9430B">
          <w:rPr>
            <w:rStyle w:val="Hyperlink"/>
            <w:noProof/>
            <w:color w:val="auto"/>
            <w:u w:val="none"/>
          </w:rPr>
          <w:t>4.1</w:t>
        </w:r>
        <w:r w:rsidR="00F9430B" w:rsidRPr="00F9430B">
          <w:rPr>
            <w:rFonts w:eastAsiaTheme="minorEastAsia"/>
            <w:noProof/>
            <w:lang w:eastAsia="es-CO"/>
          </w:rPr>
          <w:tab/>
        </w:r>
        <w:r w:rsidR="00F9430B" w:rsidRPr="00F9430B">
          <w:rPr>
            <w:rStyle w:val="Hyperlink"/>
            <w:noProof/>
            <w:color w:val="auto"/>
            <w:u w:val="none"/>
          </w:rPr>
          <w:t>Localización</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_Toc461955829 \h </w:instrText>
        </w:r>
        <w:r w:rsidR="002F3E72" w:rsidRPr="00F9430B">
          <w:rPr>
            <w:noProof/>
            <w:webHidden/>
          </w:rPr>
        </w:r>
        <w:r w:rsidR="002F3E72" w:rsidRPr="00F9430B">
          <w:rPr>
            <w:noProof/>
            <w:webHidden/>
          </w:rPr>
          <w:fldChar w:fldCharType="separate"/>
        </w:r>
        <w:r w:rsidR="00F9430B" w:rsidRPr="00F9430B">
          <w:rPr>
            <w:noProof/>
            <w:webHidden/>
          </w:rPr>
          <w:t>7</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30" w:history="1">
        <w:r w:rsidR="00F9430B" w:rsidRPr="00F9430B">
          <w:rPr>
            <w:rStyle w:val="Hyperlink"/>
            <w:noProof/>
            <w:color w:val="auto"/>
            <w:u w:val="none"/>
          </w:rPr>
          <w:t>4.2</w:t>
        </w:r>
        <w:r w:rsidR="00F9430B" w:rsidRPr="00F9430B">
          <w:rPr>
            <w:rFonts w:eastAsiaTheme="minorEastAsia"/>
            <w:noProof/>
            <w:lang w:eastAsia="es-CO"/>
          </w:rPr>
          <w:tab/>
        </w:r>
        <w:r w:rsidR="00F9430B" w:rsidRPr="00F9430B">
          <w:rPr>
            <w:rStyle w:val="Hyperlink"/>
            <w:noProof/>
            <w:color w:val="auto"/>
            <w:u w:val="none"/>
          </w:rPr>
          <w:t>Ubicación</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_Toc461955830 \h </w:instrText>
        </w:r>
        <w:r w:rsidR="002F3E72" w:rsidRPr="00F9430B">
          <w:rPr>
            <w:noProof/>
            <w:webHidden/>
          </w:rPr>
        </w:r>
        <w:r w:rsidR="002F3E72" w:rsidRPr="00F9430B">
          <w:rPr>
            <w:noProof/>
            <w:webHidden/>
          </w:rPr>
          <w:fldChar w:fldCharType="separate"/>
        </w:r>
        <w:r w:rsidR="00F9430B" w:rsidRPr="00F9430B">
          <w:rPr>
            <w:noProof/>
            <w:webHidden/>
          </w:rPr>
          <w:t>7</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31" w:history="1">
        <w:r w:rsidR="00F9430B" w:rsidRPr="00F9430B">
          <w:rPr>
            <w:rStyle w:val="Hyperlink"/>
            <w:noProof/>
            <w:color w:val="auto"/>
            <w:u w:val="none"/>
          </w:rPr>
          <w:t>4.3</w:t>
        </w:r>
        <w:r w:rsidR="00F9430B" w:rsidRPr="00F9430B">
          <w:rPr>
            <w:rFonts w:eastAsiaTheme="minorEastAsia"/>
            <w:noProof/>
            <w:lang w:eastAsia="es-CO"/>
          </w:rPr>
          <w:tab/>
        </w:r>
        <w:r w:rsidR="00F9430B" w:rsidRPr="00F9430B">
          <w:rPr>
            <w:rStyle w:val="Hyperlink"/>
            <w:noProof/>
            <w:color w:val="auto"/>
            <w:u w:val="none"/>
          </w:rPr>
          <w:t>Acceso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_Toc461955831 \h </w:instrText>
        </w:r>
        <w:r w:rsidR="002F3E72" w:rsidRPr="00F9430B">
          <w:rPr>
            <w:noProof/>
            <w:webHidden/>
          </w:rPr>
        </w:r>
        <w:r w:rsidR="002F3E72" w:rsidRPr="00F9430B">
          <w:rPr>
            <w:noProof/>
            <w:webHidden/>
          </w:rPr>
          <w:fldChar w:fldCharType="separate"/>
        </w:r>
        <w:r w:rsidR="00F9430B" w:rsidRPr="00F9430B">
          <w:rPr>
            <w:noProof/>
            <w:webHidden/>
          </w:rPr>
          <w:t>8</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32" w:history="1">
        <w:r w:rsidR="00F9430B" w:rsidRPr="00F9430B">
          <w:rPr>
            <w:rStyle w:val="Hyperlink"/>
            <w:noProof/>
            <w:color w:val="auto"/>
            <w:u w:val="none"/>
          </w:rPr>
          <w:t>4.4</w:t>
        </w:r>
        <w:r w:rsidR="00F9430B" w:rsidRPr="00F9430B">
          <w:rPr>
            <w:rFonts w:eastAsiaTheme="minorEastAsia"/>
            <w:noProof/>
            <w:lang w:eastAsia="es-CO"/>
          </w:rPr>
          <w:tab/>
        </w:r>
        <w:r w:rsidR="00F9430B" w:rsidRPr="00F9430B">
          <w:rPr>
            <w:rStyle w:val="Hyperlink"/>
            <w:noProof/>
            <w:color w:val="auto"/>
            <w:u w:val="none"/>
          </w:rPr>
          <w:t>Criterios geológicos, climáticos  e hidrológicos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_Toc461955832 \h </w:instrText>
        </w:r>
        <w:r w:rsidR="002F3E72" w:rsidRPr="00F9430B">
          <w:rPr>
            <w:noProof/>
            <w:webHidden/>
          </w:rPr>
        </w:r>
        <w:r w:rsidR="002F3E72" w:rsidRPr="00F9430B">
          <w:rPr>
            <w:noProof/>
            <w:webHidden/>
          </w:rPr>
          <w:fldChar w:fldCharType="separate"/>
        </w:r>
        <w:r w:rsidR="00F9430B" w:rsidRPr="00F9430B">
          <w:rPr>
            <w:noProof/>
            <w:webHidden/>
          </w:rPr>
          <w:t>9</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33" w:history="1">
        <w:r w:rsidR="00F9430B" w:rsidRPr="00F9430B">
          <w:rPr>
            <w:rStyle w:val="Hyperlink"/>
            <w:noProof/>
            <w:color w:val="auto"/>
            <w:u w:val="none"/>
          </w:rPr>
          <w:t>4.4.1</w:t>
        </w:r>
        <w:r w:rsidR="00F9430B" w:rsidRPr="00F9430B">
          <w:rPr>
            <w:rFonts w:eastAsiaTheme="minorEastAsia"/>
            <w:noProof/>
            <w:lang w:eastAsia="es-CO"/>
          </w:rPr>
          <w:tab/>
        </w:r>
        <w:r w:rsidR="00F9430B" w:rsidRPr="00F9430B">
          <w:rPr>
            <w:rStyle w:val="Hyperlink"/>
            <w:noProof/>
            <w:color w:val="auto"/>
            <w:u w:val="none"/>
          </w:rPr>
          <w:t>Afectaciones geológicas.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_Toc461955833 \h </w:instrText>
        </w:r>
        <w:r w:rsidR="002F3E72" w:rsidRPr="00F9430B">
          <w:rPr>
            <w:noProof/>
            <w:webHidden/>
          </w:rPr>
        </w:r>
        <w:r w:rsidR="002F3E72" w:rsidRPr="00F9430B">
          <w:rPr>
            <w:noProof/>
            <w:webHidden/>
          </w:rPr>
          <w:fldChar w:fldCharType="separate"/>
        </w:r>
        <w:r w:rsidR="00F9430B" w:rsidRPr="00F9430B">
          <w:rPr>
            <w:noProof/>
            <w:webHidden/>
          </w:rPr>
          <w:t>9</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34" w:history="1">
        <w:r w:rsidR="00F9430B" w:rsidRPr="00F9430B">
          <w:rPr>
            <w:rStyle w:val="Hyperlink"/>
            <w:noProof/>
            <w:color w:val="auto"/>
            <w:u w:val="none"/>
          </w:rPr>
          <w:t>4.4.2</w:t>
        </w:r>
        <w:r w:rsidR="00F9430B" w:rsidRPr="00F9430B">
          <w:rPr>
            <w:rFonts w:eastAsiaTheme="minorEastAsia"/>
            <w:noProof/>
            <w:lang w:eastAsia="es-CO"/>
          </w:rPr>
          <w:tab/>
        </w:r>
        <w:r w:rsidR="00F9430B" w:rsidRPr="00F9430B">
          <w:rPr>
            <w:rStyle w:val="Hyperlink"/>
            <w:noProof/>
            <w:color w:val="auto"/>
            <w:u w:val="none"/>
          </w:rPr>
          <w:t>Orientación y topo clima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_Toc461955834 \h </w:instrText>
        </w:r>
        <w:r w:rsidR="002F3E72" w:rsidRPr="00F9430B">
          <w:rPr>
            <w:noProof/>
            <w:webHidden/>
          </w:rPr>
        </w:r>
        <w:r w:rsidR="002F3E72" w:rsidRPr="00F9430B">
          <w:rPr>
            <w:noProof/>
            <w:webHidden/>
          </w:rPr>
          <w:fldChar w:fldCharType="separate"/>
        </w:r>
        <w:r w:rsidR="00F9430B" w:rsidRPr="00F9430B">
          <w:rPr>
            <w:noProof/>
            <w:webHidden/>
          </w:rPr>
          <w:t>9</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35" w:history="1">
        <w:r w:rsidR="00F9430B" w:rsidRPr="00F9430B">
          <w:rPr>
            <w:rStyle w:val="Hyperlink"/>
            <w:noProof/>
            <w:color w:val="auto"/>
            <w:u w:val="none"/>
          </w:rPr>
          <w:t>4.4.3</w:t>
        </w:r>
        <w:r w:rsidR="00F9430B" w:rsidRPr="00F9430B">
          <w:rPr>
            <w:rFonts w:eastAsiaTheme="minorEastAsia"/>
            <w:noProof/>
            <w:lang w:eastAsia="es-CO"/>
          </w:rPr>
          <w:tab/>
        </w:r>
        <w:r w:rsidR="00F9430B" w:rsidRPr="00F9430B">
          <w:rPr>
            <w:rStyle w:val="Hyperlink"/>
            <w:noProof/>
            <w:color w:val="auto"/>
            <w:u w:val="none"/>
          </w:rPr>
          <w:t>Clima.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_Toc461955835 \h </w:instrText>
        </w:r>
        <w:r w:rsidR="002F3E72" w:rsidRPr="00F9430B">
          <w:rPr>
            <w:noProof/>
            <w:webHidden/>
          </w:rPr>
        </w:r>
        <w:r w:rsidR="002F3E72" w:rsidRPr="00F9430B">
          <w:rPr>
            <w:noProof/>
            <w:webHidden/>
          </w:rPr>
          <w:fldChar w:fldCharType="separate"/>
        </w:r>
        <w:r w:rsidR="00F9430B" w:rsidRPr="00F9430B">
          <w:rPr>
            <w:noProof/>
            <w:webHidden/>
          </w:rPr>
          <w:t>9</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36" w:history="1">
        <w:r w:rsidR="00F9430B" w:rsidRPr="00F9430B">
          <w:rPr>
            <w:rStyle w:val="Hyperlink"/>
            <w:noProof/>
            <w:color w:val="auto"/>
            <w:u w:val="none"/>
          </w:rPr>
          <w:t>4.5</w:t>
        </w:r>
        <w:r w:rsidR="00F9430B" w:rsidRPr="00F9430B">
          <w:rPr>
            <w:rFonts w:eastAsiaTheme="minorEastAsia"/>
            <w:noProof/>
            <w:lang w:eastAsia="es-CO"/>
          </w:rPr>
          <w:tab/>
        </w:r>
        <w:r w:rsidR="00F9430B" w:rsidRPr="00F9430B">
          <w:rPr>
            <w:rStyle w:val="Hyperlink"/>
            <w:noProof/>
            <w:color w:val="auto"/>
            <w:u w:val="none"/>
          </w:rPr>
          <w:t>Topografía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_Toc461955836 \h </w:instrText>
        </w:r>
        <w:r w:rsidR="002F3E72" w:rsidRPr="00F9430B">
          <w:rPr>
            <w:noProof/>
            <w:webHidden/>
          </w:rPr>
        </w:r>
        <w:r w:rsidR="002F3E72" w:rsidRPr="00F9430B">
          <w:rPr>
            <w:noProof/>
            <w:webHidden/>
          </w:rPr>
          <w:fldChar w:fldCharType="separate"/>
        </w:r>
        <w:r w:rsidR="00F9430B" w:rsidRPr="00F9430B">
          <w:rPr>
            <w:noProof/>
            <w:webHidden/>
          </w:rPr>
          <w:t>10</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37" w:history="1">
        <w:r w:rsidR="00F9430B" w:rsidRPr="00F9430B">
          <w:rPr>
            <w:rStyle w:val="Hyperlink"/>
            <w:noProof/>
            <w:color w:val="auto"/>
            <w:u w:val="none"/>
          </w:rPr>
          <w:t>4.5.1</w:t>
        </w:r>
        <w:r w:rsidR="00F9430B" w:rsidRPr="00F9430B">
          <w:rPr>
            <w:rFonts w:eastAsiaTheme="minorEastAsia"/>
            <w:noProof/>
            <w:lang w:eastAsia="es-CO"/>
          </w:rPr>
          <w:tab/>
        </w:r>
        <w:r w:rsidR="00F9430B" w:rsidRPr="00F9430B">
          <w:rPr>
            <w:rStyle w:val="Hyperlink"/>
            <w:noProof/>
            <w:color w:val="auto"/>
            <w:u w:val="none"/>
          </w:rPr>
          <w:t>Suelo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_Toc461955837 \h </w:instrText>
        </w:r>
        <w:r w:rsidR="002F3E72" w:rsidRPr="00F9430B">
          <w:rPr>
            <w:noProof/>
            <w:webHidden/>
          </w:rPr>
        </w:r>
        <w:r w:rsidR="002F3E72" w:rsidRPr="00F9430B">
          <w:rPr>
            <w:noProof/>
            <w:webHidden/>
          </w:rPr>
          <w:fldChar w:fldCharType="separate"/>
        </w:r>
        <w:r w:rsidR="00F9430B" w:rsidRPr="00F9430B">
          <w:rPr>
            <w:noProof/>
            <w:webHidden/>
          </w:rPr>
          <w:t>11</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38" w:history="1">
        <w:r w:rsidR="00F9430B" w:rsidRPr="00F9430B">
          <w:rPr>
            <w:rStyle w:val="Hyperlink"/>
            <w:noProof/>
            <w:color w:val="auto"/>
            <w:u w:val="none"/>
          </w:rPr>
          <w:t>4.5.2</w:t>
        </w:r>
        <w:r w:rsidR="00F9430B" w:rsidRPr="00F9430B">
          <w:rPr>
            <w:rFonts w:eastAsiaTheme="minorEastAsia"/>
            <w:noProof/>
            <w:lang w:eastAsia="es-CO"/>
          </w:rPr>
          <w:tab/>
        </w:r>
        <w:r w:rsidR="00F9430B" w:rsidRPr="00F9430B">
          <w:rPr>
            <w:rStyle w:val="Hyperlink"/>
            <w:noProof/>
            <w:color w:val="auto"/>
            <w:u w:val="none"/>
          </w:rPr>
          <w:t>Vegetación</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_Toc461955838 \h </w:instrText>
        </w:r>
        <w:r w:rsidR="002F3E72" w:rsidRPr="00F9430B">
          <w:rPr>
            <w:noProof/>
            <w:webHidden/>
          </w:rPr>
        </w:r>
        <w:r w:rsidR="002F3E72" w:rsidRPr="00F9430B">
          <w:rPr>
            <w:noProof/>
            <w:webHidden/>
          </w:rPr>
          <w:fldChar w:fldCharType="separate"/>
        </w:r>
        <w:r w:rsidR="00F9430B" w:rsidRPr="00F9430B">
          <w:rPr>
            <w:noProof/>
            <w:webHidden/>
          </w:rPr>
          <w:t>12</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39" w:history="1">
        <w:r w:rsidR="00F9430B" w:rsidRPr="00F9430B">
          <w:rPr>
            <w:rStyle w:val="Hyperlink"/>
            <w:noProof/>
            <w:color w:val="auto"/>
            <w:u w:val="none"/>
          </w:rPr>
          <w:t>4.6</w:t>
        </w:r>
        <w:r w:rsidR="00F9430B" w:rsidRPr="00F9430B">
          <w:rPr>
            <w:rFonts w:eastAsiaTheme="minorEastAsia"/>
            <w:noProof/>
            <w:lang w:eastAsia="es-CO"/>
          </w:rPr>
          <w:tab/>
        </w:r>
        <w:r w:rsidR="00F9430B" w:rsidRPr="00F9430B">
          <w:rPr>
            <w:rStyle w:val="Hyperlink"/>
            <w:noProof/>
            <w:color w:val="auto"/>
            <w:u w:val="none"/>
          </w:rPr>
          <w:t>Hidrología;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_Toc461955839 \h </w:instrText>
        </w:r>
        <w:r w:rsidR="002F3E72" w:rsidRPr="00F9430B">
          <w:rPr>
            <w:noProof/>
            <w:webHidden/>
          </w:rPr>
        </w:r>
        <w:r w:rsidR="002F3E72" w:rsidRPr="00F9430B">
          <w:rPr>
            <w:noProof/>
            <w:webHidden/>
          </w:rPr>
          <w:fldChar w:fldCharType="separate"/>
        </w:r>
        <w:r w:rsidR="00F9430B" w:rsidRPr="00F9430B">
          <w:rPr>
            <w:noProof/>
            <w:webHidden/>
          </w:rPr>
          <w:t>12</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41" w:history="1">
        <w:r w:rsidR="00F9430B" w:rsidRPr="00F9430B">
          <w:rPr>
            <w:rStyle w:val="Hyperlink"/>
            <w:noProof/>
            <w:color w:val="auto"/>
            <w:u w:val="none"/>
          </w:rPr>
          <w:t>4.7</w:t>
        </w:r>
        <w:r w:rsidR="00F9430B" w:rsidRPr="00F9430B">
          <w:rPr>
            <w:rFonts w:eastAsiaTheme="minorEastAsia"/>
            <w:noProof/>
            <w:lang w:eastAsia="es-CO"/>
          </w:rPr>
          <w:tab/>
        </w:r>
        <w:r w:rsidR="00F9430B" w:rsidRPr="00F9430B">
          <w:rPr>
            <w:rStyle w:val="Hyperlink"/>
            <w:noProof/>
            <w:color w:val="auto"/>
            <w:u w:val="none"/>
          </w:rPr>
          <w:t>Seguridad</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_Toc461955841 \h </w:instrText>
        </w:r>
        <w:r w:rsidR="002F3E72" w:rsidRPr="00F9430B">
          <w:rPr>
            <w:noProof/>
            <w:webHidden/>
          </w:rPr>
        </w:r>
        <w:r w:rsidR="002F3E72" w:rsidRPr="00F9430B">
          <w:rPr>
            <w:noProof/>
            <w:webHidden/>
          </w:rPr>
          <w:fldChar w:fldCharType="separate"/>
        </w:r>
        <w:r w:rsidR="00F9430B" w:rsidRPr="00F9430B">
          <w:rPr>
            <w:noProof/>
            <w:webHidden/>
          </w:rPr>
          <w:t>13</w:t>
        </w:r>
        <w:r w:rsidR="002F3E72" w:rsidRPr="00F9430B">
          <w:rPr>
            <w:noProof/>
            <w:webHidden/>
          </w:rPr>
          <w:fldChar w:fldCharType="end"/>
        </w:r>
      </w:hyperlink>
    </w:p>
    <w:p w:rsidR="00F9430B" w:rsidRPr="00F9430B" w:rsidRDefault="00030325" w:rsidP="00F9430B">
      <w:pPr>
        <w:pStyle w:val="TOC1"/>
        <w:tabs>
          <w:tab w:val="left" w:pos="440"/>
          <w:tab w:val="right" w:leader="dot" w:pos="8828"/>
        </w:tabs>
        <w:rPr>
          <w:rFonts w:eastAsiaTheme="minorEastAsia"/>
          <w:noProof/>
          <w:lang w:eastAsia="es-CO"/>
        </w:rPr>
      </w:pPr>
      <w:hyperlink w:anchor="_Toc461955842" w:history="1">
        <w:r w:rsidR="00F9430B" w:rsidRPr="00F9430B">
          <w:rPr>
            <w:rStyle w:val="Hyperlink"/>
            <w:noProof/>
            <w:color w:val="auto"/>
            <w:u w:val="none"/>
          </w:rPr>
          <w:t>5</w:t>
        </w:r>
        <w:r w:rsidR="00F9430B" w:rsidRPr="00F9430B">
          <w:rPr>
            <w:rFonts w:eastAsiaTheme="minorEastAsia"/>
            <w:noProof/>
            <w:lang w:eastAsia="es-CO"/>
          </w:rPr>
          <w:tab/>
        </w:r>
        <w:r w:rsidR="00F9430B" w:rsidRPr="00F9430B">
          <w:rPr>
            <w:rStyle w:val="Hyperlink"/>
            <w:noProof/>
            <w:color w:val="auto"/>
            <w:u w:val="none"/>
          </w:rPr>
          <w:t>ESTÁNDARES MÍNIMOS PARA EL DISEÑO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_Toc461955842 \h </w:instrText>
        </w:r>
        <w:r w:rsidR="002F3E72" w:rsidRPr="00F9430B">
          <w:rPr>
            <w:noProof/>
            <w:webHidden/>
          </w:rPr>
        </w:r>
        <w:r w:rsidR="002F3E72" w:rsidRPr="00F9430B">
          <w:rPr>
            <w:noProof/>
            <w:webHidden/>
          </w:rPr>
          <w:fldChar w:fldCharType="separate"/>
        </w:r>
        <w:r w:rsidR="00F9430B" w:rsidRPr="00F9430B">
          <w:rPr>
            <w:noProof/>
            <w:webHidden/>
          </w:rPr>
          <w:t>14</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43" w:history="1">
        <w:r w:rsidR="00F9430B" w:rsidRPr="00F9430B">
          <w:rPr>
            <w:rStyle w:val="Hyperlink"/>
            <w:noProof/>
            <w:color w:val="auto"/>
            <w:u w:val="none"/>
          </w:rPr>
          <w:t>5.1</w:t>
        </w:r>
        <w:r w:rsidR="00F9430B" w:rsidRPr="00F9430B">
          <w:rPr>
            <w:rFonts w:eastAsiaTheme="minorEastAsia"/>
            <w:noProof/>
            <w:lang w:eastAsia="es-CO"/>
          </w:rPr>
          <w:tab/>
        </w:r>
        <w:r w:rsidR="00F9430B" w:rsidRPr="00F9430B">
          <w:rPr>
            <w:rStyle w:val="Hyperlink"/>
            <w:noProof/>
            <w:color w:val="auto"/>
            <w:u w:val="none"/>
          </w:rPr>
          <w:t>Determinantes del diseño arquitectónico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_Toc461955843 \h </w:instrText>
        </w:r>
        <w:r w:rsidR="002F3E72" w:rsidRPr="00F9430B">
          <w:rPr>
            <w:noProof/>
            <w:webHidden/>
          </w:rPr>
        </w:r>
        <w:r w:rsidR="002F3E72" w:rsidRPr="00F9430B">
          <w:rPr>
            <w:noProof/>
            <w:webHidden/>
          </w:rPr>
          <w:fldChar w:fldCharType="separate"/>
        </w:r>
        <w:r w:rsidR="00F9430B" w:rsidRPr="00F9430B">
          <w:rPr>
            <w:noProof/>
            <w:webHidden/>
          </w:rPr>
          <w:t>14</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44" w:history="1">
        <w:r w:rsidR="00F9430B" w:rsidRPr="00F9430B">
          <w:rPr>
            <w:rStyle w:val="Hyperlink"/>
            <w:noProof/>
            <w:color w:val="auto"/>
            <w:u w:val="none"/>
          </w:rPr>
          <w:t>5.1.1</w:t>
        </w:r>
        <w:r w:rsidR="00F9430B" w:rsidRPr="00F9430B">
          <w:rPr>
            <w:rFonts w:eastAsiaTheme="minorEastAsia"/>
            <w:noProof/>
            <w:lang w:eastAsia="es-CO"/>
          </w:rPr>
          <w:tab/>
        </w:r>
        <w:r w:rsidR="00F9430B" w:rsidRPr="00F9430B">
          <w:rPr>
            <w:rStyle w:val="Hyperlink"/>
            <w:noProof/>
            <w:color w:val="auto"/>
            <w:u w:val="none"/>
          </w:rPr>
          <w:t>Clima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_Toc461955844 \h </w:instrText>
        </w:r>
        <w:r w:rsidR="002F3E72" w:rsidRPr="00F9430B">
          <w:rPr>
            <w:noProof/>
            <w:webHidden/>
          </w:rPr>
        </w:r>
        <w:r w:rsidR="002F3E72" w:rsidRPr="00F9430B">
          <w:rPr>
            <w:noProof/>
            <w:webHidden/>
          </w:rPr>
          <w:fldChar w:fldCharType="separate"/>
        </w:r>
        <w:r w:rsidR="00F9430B" w:rsidRPr="00F9430B">
          <w:rPr>
            <w:noProof/>
            <w:webHidden/>
          </w:rPr>
          <w:t>14</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45" w:history="1">
        <w:r w:rsidR="00F9430B" w:rsidRPr="00F9430B">
          <w:rPr>
            <w:rStyle w:val="Hyperlink"/>
            <w:noProof/>
            <w:color w:val="auto"/>
            <w:u w:val="none"/>
          </w:rPr>
          <w:t>5.1.2</w:t>
        </w:r>
        <w:r w:rsidR="00F9430B" w:rsidRPr="00F9430B">
          <w:rPr>
            <w:rFonts w:eastAsiaTheme="minorEastAsia"/>
            <w:noProof/>
            <w:lang w:eastAsia="es-CO"/>
          </w:rPr>
          <w:tab/>
        </w:r>
        <w:r w:rsidR="00F9430B" w:rsidRPr="00F9430B">
          <w:rPr>
            <w:rStyle w:val="Hyperlink"/>
            <w:noProof/>
            <w:color w:val="auto"/>
            <w:u w:val="none"/>
          </w:rPr>
          <w:t>Tipos de implantación</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_Toc461955845 \h </w:instrText>
        </w:r>
        <w:r w:rsidR="002F3E72" w:rsidRPr="00F9430B">
          <w:rPr>
            <w:noProof/>
            <w:webHidden/>
          </w:rPr>
        </w:r>
        <w:r w:rsidR="002F3E72" w:rsidRPr="00F9430B">
          <w:rPr>
            <w:noProof/>
            <w:webHidden/>
          </w:rPr>
          <w:fldChar w:fldCharType="separate"/>
        </w:r>
        <w:r w:rsidR="00F9430B" w:rsidRPr="00F9430B">
          <w:rPr>
            <w:noProof/>
            <w:webHidden/>
          </w:rPr>
          <w:t>17</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46" w:history="1">
        <w:r w:rsidR="00F9430B" w:rsidRPr="00F9430B">
          <w:rPr>
            <w:rStyle w:val="Hyperlink"/>
            <w:noProof/>
            <w:color w:val="auto"/>
            <w:u w:val="none"/>
            <w:lang w:eastAsia="es-CO"/>
          </w:rPr>
          <w:t>5.1.1</w:t>
        </w:r>
        <w:r w:rsidR="00F9430B" w:rsidRPr="00F9430B">
          <w:rPr>
            <w:rFonts w:eastAsiaTheme="minorEastAsia"/>
            <w:noProof/>
            <w:lang w:eastAsia="es-CO"/>
          </w:rPr>
          <w:tab/>
        </w:r>
        <w:r w:rsidR="00F9430B" w:rsidRPr="00F9430B">
          <w:rPr>
            <w:rStyle w:val="Hyperlink"/>
            <w:noProof/>
            <w:color w:val="auto"/>
            <w:u w:val="none"/>
            <w:lang w:eastAsia="es-CO"/>
          </w:rPr>
          <w:t>Forma de la vivienda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_Toc461955846 \h </w:instrText>
        </w:r>
        <w:r w:rsidR="002F3E72" w:rsidRPr="00F9430B">
          <w:rPr>
            <w:noProof/>
            <w:webHidden/>
          </w:rPr>
        </w:r>
        <w:r w:rsidR="002F3E72" w:rsidRPr="00F9430B">
          <w:rPr>
            <w:noProof/>
            <w:webHidden/>
          </w:rPr>
          <w:fldChar w:fldCharType="separate"/>
        </w:r>
        <w:r w:rsidR="00F9430B" w:rsidRPr="00F9430B">
          <w:rPr>
            <w:noProof/>
            <w:webHidden/>
          </w:rPr>
          <w:t>17</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47" w:history="1">
        <w:r w:rsidR="00F9430B" w:rsidRPr="00F9430B">
          <w:rPr>
            <w:rStyle w:val="Hyperlink"/>
            <w:noProof/>
            <w:color w:val="auto"/>
            <w:u w:val="none"/>
            <w:lang w:val="es-ES"/>
          </w:rPr>
          <w:t>5.2</w:t>
        </w:r>
        <w:r w:rsidR="00F9430B" w:rsidRPr="00F9430B">
          <w:rPr>
            <w:rFonts w:eastAsiaTheme="minorEastAsia"/>
            <w:noProof/>
            <w:lang w:eastAsia="es-CO"/>
          </w:rPr>
          <w:tab/>
        </w:r>
        <w:r w:rsidR="00F9430B" w:rsidRPr="00F9430B">
          <w:rPr>
            <w:rStyle w:val="Hyperlink"/>
            <w:noProof/>
            <w:color w:val="auto"/>
            <w:u w:val="none"/>
            <w:lang w:val="es-ES"/>
          </w:rPr>
          <w:t>Servicios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_Toc461955847 \h </w:instrText>
        </w:r>
        <w:r w:rsidR="002F3E72" w:rsidRPr="00F9430B">
          <w:rPr>
            <w:noProof/>
            <w:webHidden/>
          </w:rPr>
        </w:r>
        <w:r w:rsidR="002F3E72" w:rsidRPr="00F9430B">
          <w:rPr>
            <w:noProof/>
            <w:webHidden/>
          </w:rPr>
          <w:fldChar w:fldCharType="separate"/>
        </w:r>
        <w:r w:rsidR="00F9430B" w:rsidRPr="00F9430B">
          <w:rPr>
            <w:noProof/>
            <w:webHidden/>
          </w:rPr>
          <w:t>20</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48" w:history="1">
        <w:r w:rsidR="00F9430B" w:rsidRPr="00F9430B">
          <w:rPr>
            <w:rStyle w:val="Hyperlink"/>
            <w:noProof/>
            <w:color w:val="auto"/>
            <w:u w:val="none"/>
          </w:rPr>
          <w:t>5.2.1</w:t>
        </w:r>
        <w:r w:rsidR="00F9430B" w:rsidRPr="00F9430B">
          <w:rPr>
            <w:rFonts w:eastAsiaTheme="minorEastAsia"/>
            <w:noProof/>
            <w:lang w:eastAsia="es-CO"/>
          </w:rPr>
          <w:tab/>
        </w:r>
        <w:r w:rsidR="00F9430B" w:rsidRPr="00F9430B">
          <w:rPr>
            <w:rStyle w:val="Hyperlink"/>
            <w:noProof/>
            <w:color w:val="auto"/>
            <w:u w:val="none"/>
          </w:rPr>
          <w:t>Abastecimiento de Energía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_Toc461955848 \h </w:instrText>
        </w:r>
        <w:r w:rsidR="002F3E72" w:rsidRPr="00F9430B">
          <w:rPr>
            <w:noProof/>
            <w:webHidden/>
          </w:rPr>
        </w:r>
        <w:r w:rsidR="002F3E72" w:rsidRPr="00F9430B">
          <w:rPr>
            <w:noProof/>
            <w:webHidden/>
          </w:rPr>
          <w:fldChar w:fldCharType="separate"/>
        </w:r>
        <w:r w:rsidR="00F9430B" w:rsidRPr="00F9430B">
          <w:rPr>
            <w:noProof/>
            <w:webHidden/>
          </w:rPr>
          <w:t>20</w:t>
        </w:r>
        <w:r w:rsidR="002F3E72" w:rsidRPr="00F9430B">
          <w:rPr>
            <w:noProof/>
            <w:webHidden/>
          </w:rPr>
          <w:fldChar w:fldCharType="end"/>
        </w:r>
      </w:hyperlink>
    </w:p>
    <w:p w:rsidR="00F9430B" w:rsidRPr="00F9430B" w:rsidRDefault="00030325" w:rsidP="00F9430B">
      <w:pPr>
        <w:pStyle w:val="TOC3"/>
        <w:tabs>
          <w:tab w:val="right" w:leader="dot" w:pos="8828"/>
        </w:tabs>
        <w:rPr>
          <w:rFonts w:eastAsiaTheme="minorEastAsia"/>
          <w:noProof/>
          <w:lang w:eastAsia="es-CO"/>
        </w:rPr>
      </w:pPr>
      <w:hyperlink w:anchor="_Toc461955849" w:history="1">
        <w:r w:rsidR="00F9430B" w:rsidRPr="00F9430B">
          <w:rPr>
            <w:rStyle w:val="Hyperlink"/>
            <w:noProof/>
            <w:color w:val="auto"/>
            <w:u w:val="none"/>
          </w:rPr>
          <w:t>Precauciones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_Toc461955849 \h </w:instrText>
        </w:r>
        <w:r w:rsidR="002F3E72" w:rsidRPr="00F9430B">
          <w:rPr>
            <w:noProof/>
            <w:webHidden/>
          </w:rPr>
        </w:r>
        <w:r w:rsidR="002F3E72" w:rsidRPr="00F9430B">
          <w:rPr>
            <w:noProof/>
            <w:webHidden/>
          </w:rPr>
          <w:fldChar w:fldCharType="separate"/>
        </w:r>
        <w:r w:rsidR="00F9430B" w:rsidRPr="00F9430B">
          <w:rPr>
            <w:noProof/>
            <w:webHidden/>
          </w:rPr>
          <w:t>21</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50" w:history="1">
        <w:r w:rsidR="00F9430B" w:rsidRPr="00F9430B">
          <w:rPr>
            <w:rStyle w:val="Hyperlink"/>
            <w:noProof/>
            <w:color w:val="auto"/>
            <w:u w:val="none"/>
          </w:rPr>
          <w:t>5.2.2</w:t>
        </w:r>
        <w:r w:rsidR="00F9430B" w:rsidRPr="00F9430B">
          <w:rPr>
            <w:rFonts w:eastAsiaTheme="minorEastAsia"/>
            <w:noProof/>
            <w:lang w:eastAsia="es-CO"/>
          </w:rPr>
          <w:tab/>
        </w:r>
        <w:r w:rsidR="00F9430B" w:rsidRPr="00F9430B">
          <w:rPr>
            <w:rStyle w:val="Hyperlink"/>
            <w:noProof/>
            <w:color w:val="auto"/>
            <w:u w:val="none"/>
          </w:rPr>
          <w:t>Abastecimiento de Agua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_Toc461955850 \h </w:instrText>
        </w:r>
        <w:r w:rsidR="002F3E72" w:rsidRPr="00F9430B">
          <w:rPr>
            <w:noProof/>
            <w:webHidden/>
          </w:rPr>
        </w:r>
        <w:r w:rsidR="002F3E72" w:rsidRPr="00F9430B">
          <w:rPr>
            <w:noProof/>
            <w:webHidden/>
          </w:rPr>
          <w:fldChar w:fldCharType="separate"/>
        </w:r>
        <w:r w:rsidR="00F9430B" w:rsidRPr="00F9430B">
          <w:rPr>
            <w:noProof/>
            <w:webHidden/>
          </w:rPr>
          <w:t>22</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51" w:history="1">
        <w:r w:rsidR="00F9430B" w:rsidRPr="00F9430B">
          <w:rPr>
            <w:rStyle w:val="Hyperlink"/>
            <w:noProof/>
            <w:color w:val="auto"/>
            <w:u w:val="none"/>
          </w:rPr>
          <w:t>5.2.3</w:t>
        </w:r>
        <w:r w:rsidR="00F9430B" w:rsidRPr="00F9430B">
          <w:rPr>
            <w:rFonts w:eastAsiaTheme="minorEastAsia"/>
            <w:noProof/>
            <w:lang w:eastAsia="es-CO"/>
          </w:rPr>
          <w:tab/>
        </w:r>
        <w:r w:rsidR="00F9430B" w:rsidRPr="00F9430B">
          <w:rPr>
            <w:rStyle w:val="Hyperlink"/>
            <w:noProof/>
            <w:color w:val="auto"/>
            <w:u w:val="none"/>
          </w:rPr>
          <w:t>Confort y energía Algunas ideas para ahorrar energía y agua: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_Toc461955851 \h </w:instrText>
        </w:r>
        <w:r w:rsidR="002F3E72" w:rsidRPr="00F9430B">
          <w:rPr>
            <w:noProof/>
            <w:webHidden/>
          </w:rPr>
        </w:r>
        <w:r w:rsidR="002F3E72" w:rsidRPr="00F9430B">
          <w:rPr>
            <w:noProof/>
            <w:webHidden/>
          </w:rPr>
          <w:fldChar w:fldCharType="separate"/>
        </w:r>
        <w:r w:rsidR="00F9430B" w:rsidRPr="00F9430B">
          <w:rPr>
            <w:noProof/>
            <w:webHidden/>
          </w:rPr>
          <w:t>31</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52" w:history="1">
        <w:r w:rsidR="00F9430B" w:rsidRPr="00F9430B">
          <w:rPr>
            <w:rStyle w:val="Hyperlink"/>
            <w:noProof/>
            <w:color w:val="auto"/>
            <w:u w:val="none"/>
          </w:rPr>
          <w:t>5.2.4</w:t>
        </w:r>
        <w:r w:rsidR="00F9430B" w:rsidRPr="00F9430B">
          <w:rPr>
            <w:rFonts w:eastAsiaTheme="minorEastAsia"/>
            <w:noProof/>
            <w:lang w:eastAsia="es-CO"/>
          </w:rPr>
          <w:tab/>
        </w:r>
        <w:r w:rsidR="00F9430B" w:rsidRPr="00F9430B">
          <w:rPr>
            <w:rStyle w:val="Hyperlink"/>
            <w:noProof/>
            <w:color w:val="auto"/>
            <w:u w:val="none"/>
          </w:rPr>
          <w:t>Saneamiento Básico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_Toc461955852 \h </w:instrText>
        </w:r>
        <w:r w:rsidR="002F3E72" w:rsidRPr="00F9430B">
          <w:rPr>
            <w:noProof/>
            <w:webHidden/>
          </w:rPr>
        </w:r>
        <w:r w:rsidR="002F3E72" w:rsidRPr="00F9430B">
          <w:rPr>
            <w:noProof/>
            <w:webHidden/>
          </w:rPr>
          <w:fldChar w:fldCharType="separate"/>
        </w:r>
        <w:r w:rsidR="00F9430B" w:rsidRPr="00F9430B">
          <w:rPr>
            <w:noProof/>
            <w:webHidden/>
          </w:rPr>
          <w:t>32</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53" w:history="1">
        <w:r w:rsidR="00F9430B" w:rsidRPr="00F9430B">
          <w:rPr>
            <w:rStyle w:val="Hyperlink"/>
            <w:noProof/>
            <w:color w:val="auto"/>
            <w:u w:val="none"/>
          </w:rPr>
          <w:t>5.2.5</w:t>
        </w:r>
        <w:r w:rsidR="00F9430B" w:rsidRPr="00F9430B">
          <w:rPr>
            <w:rFonts w:eastAsiaTheme="minorEastAsia"/>
            <w:noProof/>
            <w:lang w:eastAsia="es-CO"/>
          </w:rPr>
          <w:tab/>
        </w:r>
        <w:r w:rsidR="00F9430B" w:rsidRPr="00F9430B">
          <w:rPr>
            <w:rStyle w:val="Hyperlink"/>
            <w:noProof/>
            <w:color w:val="auto"/>
            <w:u w:val="none"/>
          </w:rPr>
          <w:t>Sistema recolección residuos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_Toc461955853 \h </w:instrText>
        </w:r>
        <w:r w:rsidR="002F3E72" w:rsidRPr="00F9430B">
          <w:rPr>
            <w:noProof/>
            <w:webHidden/>
          </w:rPr>
        </w:r>
        <w:r w:rsidR="002F3E72" w:rsidRPr="00F9430B">
          <w:rPr>
            <w:noProof/>
            <w:webHidden/>
          </w:rPr>
          <w:fldChar w:fldCharType="separate"/>
        </w:r>
        <w:r w:rsidR="00F9430B" w:rsidRPr="00F9430B">
          <w:rPr>
            <w:noProof/>
            <w:webHidden/>
          </w:rPr>
          <w:t>36</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62" w:history="1">
        <w:r w:rsidR="00F9430B" w:rsidRPr="00F9430B">
          <w:rPr>
            <w:rStyle w:val="Hyperlink"/>
            <w:noProof/>
            <w:color w:val="auto"/>
            <w:u w:val="none"/>
          </w:rPr>
          <w:t>5.2.6</w:t>
        </w:r>
        <w:r w:rsidR="00F9430B" w:rsidRPr="00F9430B">
          <w:rPr>
            <w:rFonts w:eastAsiaTheme="minorEastAsia"/>
            <w:noProof/>
            <w:lang w:eastAsia="es-CO"/>
          </w:rPr>
          <w:tab/>
        </w:r>
        <w:r w:rsidR="00F9430B" w:rsidRPr="00F9430B">
          <w:rPr>
            <w:rStyle w:val="Hyperlink"/>
            <w:noProof/>
            <w:color w:val="auto"/>
            <w:u w:val="none"/>
          </w:rPr>
          <w:t>Protección anti incendios (extintores)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_Toc461955862 \h </w:instrText>
        </w:r>
        <w:r w:rsidR="002F3E72" w:rsidRPr="00F9430B">
          <w:rPr>
            <w:noProof/>
            <w:webHidden/>
          </w:rPr>
        </w:r>
        <w:r w:rsidR="002F3E72" w:rsidRPr="00F9430B">
          <w:rPr>
            <w:noProof/>
            <w:webHidden/>
          </w:rPr>
          <w:fldChar w:fldCharType="separate"/>
        </w:r>
        <w:r w:rsidR="00F9430B" w:rsidRPr="00F9430B">
          <w:rPr>
            <w:noProof/>
            <w:webHidden/>
          </w:rPr>
          <w:t>38</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64" w:history="1">
        <w:r w:rsidR="00F9430B" w:rsidRPr="00F9430B">
          <w:rPr>
            <w:rStyle w:val="Hyperlink"/>
            <w:noProof/>
            <w:color w:val="auto"/>
            <w:u w:val="none"/>
            <w:lang w:val="es-ES"/>
          </w:rPr>
          <w:t>5.2.7</w:t>
        </w:r>
        <w:r w:rsidR="00F9430B" w:rsidRPr="00F9430B">
          <w:rPr>
            <w:rFonts w:eastAsiaTheme="minorEastAsia"/>
            <w:noProof/>
            <w:lang w:eastAsia="es-CO"/>
          </w:rPr>
          <w:tab/>
        </w:r>
        <w:r w:rsidR="00F9430B" w:rsidRPr="00F9430B">
          <w:rPr>
            <w:rStyle w:val="Hyperlink"/>
            <w:noProof/>
            <w:color w:val="auto"/>
            <w:u w:val="none"/>
            <w:lang w:val="es-ES"/>
          </w:rPr>
          <w:t>Accesibilidad (movilidad)</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_Toc461955864 \h </w:instrText>
        </w:r>
        <w:r w:rsidR="002F3E72" w:rsidRPr="00F9430B">
          <w:rPr>
            <w:noProof/>
            <w:webHidden/>
          </w:rPr>
        </w:r>
        <w:r w:rsidR="002F3E72" w:rsidRPr="00F9430B">
          <w:rPr>
            <w:noProof/>
            <w:webHidden/>
          </w:rPr>
          <w:fldChar w:fldCharType="separate"/>
        </w:r>
        <w:r w:rsidR="00F9430B" w:rsidRPr="00F9430B">
          <w:rPr>
            <w:noProof/>
            <w:webHidden/>
          </w:rPr>
          <w:t>40</w:t>
        </w:r>
        <w:r w:rsidR="002F3E72" w:rsidRPr="00F9430B">
          <w:rPr>
            <w:noProof/>
            <w:webHidden/>
          </w:rPr>
          <w:fldChar w:fldCharType="end"/>
        </w:r>
      </w:hyperlink>
    </w:p>
    <w:p w:rsidR="00F9430B" w:rsidRPr="00F9430B" w:rsidRDefault="00030325" w:rsidP="00F9430B">
      <w:pPr>
        <w:pStyle w:val="TOC1"/>
        <w:tabs>
          <w:tab w:val="left" w:pos="440"/>
          <w:tab w:val="right" w:leader="dot" w:pos="8828"/>
        </w:tabs>
        <w:rPr>
          <w:rFonts w:eastAsiaTheme="minorEastAsia"/>
          <w:noProof/>
          <w:lang w:eastAsia="es-CO"/>
        </w:rPr>
      </w:pPr>
      <w:hyperlink w:anchor="_Toc461955865" w:history="1">
        <w:r w:rsidR="00F9430B" w:rsidRPr="00F9430B">
          <w:rPr>
            <w:rStyle w:val="Hyperlink"/>
            <w:noProof/>
            <w:color w:val="auto"/>
            <w:u w:val="none"/>
          </w:rPr>
          <w:t>6</w:t>
        </w:r>
        <w:r w:rsidR="00F9430B" w:rsidRPr="00F9430B">
          <w:rPr>
            <w:rFonts w:eastAsiaTheme="minorEastAsia"/>
            <w:noProof/>
            <w:lang w:eastAsia="es-CO"/>
          </w:rPr>
          <w:tab/>
        </w:r>
        <w:r w:rsidR="00F9430B" w:rsidRPr="00F9430B">
          <w:rPr>
            <w:rStyle w:val="Hyperlink"/>
            <w:noProof/>
            <w:color w:val="auto"/>
            <w:u w:val="none"/>
          </w:rPr>
          <w:t>SISTEMAS  CONSTRUCTIVO (recomendaciones generales,)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_Toc461955865 \h </w:instrText>
        </w:r>
        <w:r w:rsidR="002F3E72" w:rsidRPr="00F9430B">
          <w:rPr>
            <w:noProof/>
            <w:webHidden/>
          </w:rPr>
        </w:r>
        <w:r w:rsidR="002F3E72" w:rsidRPr="00F9430B">
          <w:rPr>
            <w:noProof/>
            <w:webHidden/>
          </w:rPr>
          <w:fldChar w:fldCharType="separate"/>
        </w:r>
        <w:r w:rsidR="00F9430B" w:rsidRPr="00F9430B">
          <w:rPr>
            <w:noProof/>
            <w:webHidden/>
          </w:rPr>
          <w:t>41</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66" w:history="1">
        <w:r w:rsidR="00F9430B" w:rsidRPr="00F9430B">
          <w:rPr>
            <w:rStyle w:val="Hyperlink"/>
            <w:noProof/>
            <w:color w:val="auto"/>
            <w:u w:val="none"/>
          </w:rPr>
          <w:t>6.1</w:t>
        </w:r>
        <w:r w:rsidR="00F9430B" w:rsidRPr="00F9430B">
          <w:rPr>
            <w:rFonts w:eastAsiaTheme="minorEastAsia"/>
            <w:noProof/>
            <w:lang w:eastAsia="es-CO"/>
          </w:rPr>
          <w:tab/>
        </w:r>
        <w:r w:rsidR="00F9430B" w:rsidRPr="00F9430B">
          <w:rPr>
            <w:rStyle w:val="Hyperlink"/>
            <w:noProof/>
            <w:color w:val="auto"/>
            <w:u w:val="none"/>
          </w:rPr>
          <w:t>Seguridad al momento de construir</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_Toc461955866 \h </w:instrText>
        </w:r>
        <w:r w:rsidR="002F3E72" w:rsidRPr="00F9430B">
          <w:rPr>
            <w:noProof/>
            <w:webHidden/>
          </w:rPr>
        </w:r>
        <w:r w:rsidR="002F3E72" w:rsidRPr="00F9430B">
          <w:rPr>
            <w:noProof/>
            <w:webHidden/>
          </w:rPr>
          <w:fldChar w:fldCharType="separate"/>
        </w:r>
        <w:r w:rsidR="00F9430B" w:rsidRPr="00F9430B">
          <w:rPr>
            <w:noProof/>
            <w:webHidden/>
          </w:rPr>
          <w:t>42</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67" w:history="1">
        <w:r w:rsidR="00F9430B" w:rsidRPr="00F9430B">
          <w:rPr>
            <w:rStyle w:val="Hyperlink"/>
            <w:noProof/>
            <w:color w:val="auto"/>
            <w:u w:val="none"/>
          </w:rPr>
          <w:t>6.1.1</w:t>
        </w:r>
        <w:r w:rsidR="00F9430B" w:rsidRPr="00F9430B">
          <w:rPr>
            <w:rFonts w:eastAsiaTheme="minorEastAsia"/>
            <w:noProof/>
            <w:lang w:eastAsia="es-CO"/>
          </w:rPr>
          <w:tab/>
        </w:r>
        <w:r w:rsidR="00F9430B" w:rsidRPr="00F9430B">
          <w:rPr>
            <w:rStyle w:val="Hyperlink"/>
            <w:noProof/>
            <w:color w:val="auto"/>
            <w:u w:val="none"/>
          </w:rPr>
          <w:t>Consejo 1. Elementos de protección personal</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_Toc461955867 \h </w:instrText>
        </w:r>
        <w:r w:rsidR="002F3E72" w:rsidRPr="00F9430B">
          <w:rPr>
            <w:noProof/>
            <w:webHidden/>
          </w:rPr>
        </w:r>
        <w:r w:rsidR="002F3E72" w:rsidRPr="00F9430B">
          <w:rPr>
            <w:noProof/>
            <w:webHidden/>
          </w:rPr>
          <w:fldChar w:fldCharType="separate"/>
        </w:r>
        <w:r w:rsidR="00F9430B" w:rsidRPr="00F9430B">
          <w:rPr>
            <w:noProof/>
            <w:webHidden/>
          </w:rPr>
          <w:t>42</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68" w:history="1">
        <w:r w:rsidR="00F9430B" w:rsidRPr="00F9430B">
          <w:rPr>
            <w:rStyle w:val="Hyperlink"/>
            <w:noProof/>
            <w:color w:val="auto"/>
            <w:u w:val="none"/>
          </w:rPr>
          <w:t>6.2</w:t>
        </w:r>
        <w:r w:rsidR="00F9430B" w:rsidRPr="00F9430B">
          <w:rPr>
            <w:rFonts w:eastAsiaTheme="minorEastAsia"/>
            <w:noProof/>
            <w:lang w:eastAsia="es-CO"/>
          </w:rPr>
          <w:tab/>
        </w:r>
        <w:r w:rsidR="00F9430B" w:rsidRPr="00F9430B">
          <w:rPr>
            <w:rStyle w:val="Hyperlink"/>
            <w:noProof/>
            <w:color w:val="auto"/>
            <w:u w:val="none"/>
          </w:rPr>
          <w:t>Materiales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_Toc461955868 \h </w:instrText>
        </w:r>
        <w:r w:rsidR="002F3E72" w:rsidRPr="00F9430B">
          <w:rPr>
            <w:noProof/>
            <w:webHidden/>
          </w:rPr>
        </w:r>
        <w:r w:rsidR="002F3E72" w:rsidRPr="00F9430B">
          <w:rPr>
            <w:noProof/>
            <w:webHidden/>
          </w:rPr>
          <w:fldChar w:fldCharType="separate"/>
        </w:r>
        <w:r w:rsidR="00F9430B" w:rsidRPr="00F9430B">
          <w:rPr>
            <w:noProof/>
            <w:webHidden/>
          </w:rPr>
          <w:t>45</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69" w:history="1">
        <w:r w:rsidR="00F9430B" w:rsidRPr="00F9430B">
          <w:rPr>
            <w:rStyle w:val="Hyperlink"/>
            <w:noProof/>
            <w:color w:val="auto"/>
            <w:u w:val="none"/>
          </w:rPr>
          <w:t>6.2.1</w:t>
        </w:r>
        <w:r w:rsidR="00F9430B" w:rsidRPr="00F9430B">
          <w:rPr>
            <w:rFonts w:eastAsiaTheme="minorEastAsia"/>
            <w:noProof/>
            <w:lang w:eastAsia="es-CO"/>
          </w:rPr>
          <w:tab/>
        </w:r>
        <w:r w:rsidR="00F9430B" w:rsidRPr="00F9430B">
          <w:rPr>
            <w:rStyle w:val="Hyperlink"/>
            <w:noProof/>
            <w:color w:val="auto"/>
            <w:u w:val="none"/>
          </w:rPr>
          <w:t>Guadua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_Toc461955869 \h </w:instrText>
        </w:r>
        <w:r w:rsidR="002F3E72" w:rsidRPr="00F9430B">
          <w:rPr>
            <w:noProof/>
            <w:webHidden/>
          </w:rPr>
        </w:r>
        <w:r w:rsidR="002F3E72" w:rsidRPr="00F9430B">
          <w:rPr>
            <w:noProof/>
            <w:webHidden/>
          </w:rPr>
          <w:fldChar w:fldCharType="separate"/>
        </w:r>
        <w:r w:rsidR="00F9430B" w:rsidRPr="00F9430B">
          <w:rPr>
            <w:noProof/>
            <w:webHidden/>
          </w:rPr>
          <w:t>45</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70" w:history="1">
        <w:r w:rsidR="00F9430B" w:rsidRPr="00F9430B">
          <w:rPr>
            <w:rStyle w:val="Hyperlink"/>
            <w:noProof/>
            <w:color w:val="auto"/>
            <w:u w:val="none"/>
          </w:rPr>
          <w:t>6.2.2</w:t>
        </w:r>
        <w:r w:rsidR="00F9430B" w:rsidRPr="00F9430B">
          <w:rPr>
            <w:rFonts w:eastAsiaTheme="minorEastAsia"/>
            <w:noProof/>
            <w:lang w:eastAsia="es-CO"/>
          </w:rPr>
          <w:tab/>
        </w:r>
        <w:r w:rsidR="00F9430B" w:rsidRPr="00F9430B">
          <w:rPr>
            <w:rStyle w:val="Hyperlink"/>
            <w:noProof/>
            <w:color w:val="auto"/>
            <w:u w:val="none"/>
          </w:rPr>
          <w:t>Madera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_Toc461955870 \h </w:instrText>
        </w:r>
        <w:r w:rsidR="002F3E72" w:rsidRPr="00F9430B">
          <w:rPr>
            <w:noProof/>
            <w:webHidden/>
          </w:rPr>
        </w:r>
        <w:r w:rsidR="002F3E72" w:rsidRPr="00F9430B">
          <w:rPr>
            <w:noProof/>
            <w:webHidden/>
          </w:rPr>
          <w:fldChar w:fldCharType="separate"/>
        </w:r>
        <w:r w:rsidR="00F9430B" w:rsidRPr="00F9430B">
          <w:rPr>
            <w:noProof/>
            <w:webHidden/>
          </w:rPr>
          <w:t>50</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71" w:history="1">
        <w:r w:rsidR="00F9430B" w:rsidRPr="00F9430B">
          <w:rPr>
            <w:rStyle w:val="Hyperlink"/>
            <w:noProof/>
            <w:color w:val="auto"/>
            <w:u w:val="none"/>
          </w:rPr>
          <w:t>6.2.3</w:t>
        </w:r>
        <w:r w:rsidR="00F9430B" w:rsidRPr="00F9430B">
          <w:rPr>
            <w:rFonts w:eastAsiaTheme="minorEastAsia"/>
            <w:noProof/>
            <w:lang w:eastAsia="es-CO"/>
          </w:rPr>
          <w:tab/>
        </w:r>
        <w:r w:rsidR="00F9430B" w:rsidRPr="00F9430B">
          <w:rPr>
            <w:rStyle w:val="Hyperlink"/>
            <w:noProof/>
            <w:color w:val="auto"/>
            <w:u w:val="none"/>
          </w:rPr>
          <w:t>Materiales pesados / Mampostería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_Toc461955871 \h </w:instrText>
        </w:r>
        <w:r w:rsidR="002F3E72" w:rsidRPr="00F9430B">
          <w:rPr>
            <w:noProof/>
            <w:webHidden/>
          </w:rPr>
        </w:r>
        <w:r w:rsidR="002F3E72" w:rsidRPr="00F9430B">
          <w:rPr>
            <w:noProof/>
            <w:webHidden/>
          </w:rPr>
          <w:fldChar w:fldCharType="separate"/>
        </w:r>
        <w:r w:rsidR="00F9430B" w:rsidRPr="00F9430B">
          <w:rPr>
            <w:noProof/>
            <w:webHidden/>
          </w:rPr>
          <w:t>52</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72" w:history="1">
        <w:r w:rsidR="00F9430B" w:rsidRPr="00F9430B">
          <w:rPr>
            <w:rStyle w:val="Hyperlink"/>
            <w:noProof/>
            <w:color w:val="auto"/>
            <w:u w:val="none"/>
          </w:rPr>
          <w:t>6.2.4</w:t>
        </w:r>
        <w:r w:rsidR="00F9430B" w:rsidRPr="00F9430B">
          <w:rPr>
            <w:rFonts w:eastAsiaTheme="minorEastAsia"/>
            <w:noProof/>
            <w:lang w:eastAsia="es-CO"/>
          </w:rPr>
          <w:tab/>
        </w:r>
        <w:r w:rsidR="00F9430B" w:rsidRPr="00F9430B">
          <w:rPr>
            <w:rStyle w:val="Hyperlink"/>
            <w:noProof/>
            <w:color w:val="auto"/>
            <w:u w:val="none"/>
          </w:rPr>
          <w:t>Tipos de cimentación</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_Toc461955872 \h </w:instrText>
        </w:r>
        <w:r w:rsidR="002F3E72" w:rsidRPr="00F9430B">
          <w:rPr>
            <w:noProof/>
            <w:webHidden/>
          </w:rPr>
        </w:r>
        <w:r w:rsidR="002F3E72" w:rsidRPr="00F9430B">
          <w:rPr>
            <w:noProof/>
            <w:webHidden/>
          </w:rPr>
          <w:fldChar w:fldCharType="separate"/>
        </w:r>
        <w:r w:rsidR="00F9430B" w:rsidRPr="00F9430B">
          <w:rPr>
            <w:noProof/>
            <w:webHidden/>
          </w:rPr>
          <w:t>53</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73" w:history="1">
        <w:r w:rsidR="00F9430B" w:rsidRPr="00F9430B">
          <w:rPr>
            <w:rStyle w:val="Hyperlink"/>
            <w:noProof/>
            <w:color w:val="auto"/>
            <w:u w:val="none"/>
          </w:rPr>
          <w:t>6.2.5</w:t>
        </w:r>
        <w:r w:rsidR="00F9430B" w:rsidRPr="00F9430B">
          <w:rPr>
            <w:rFonts w:eastAsiaTheme="minorEastAsia"/>
            <w:noProof/>
            <w:lang w:eastAsia="es-CO"/>
          </w:rPr>
          <w:tab/>
        </w:r>
        <w:r w:rsidR="00F9430B" w:rsidRPr="00F9430B">
          <w:rPr>
            <w:rStyle w:val="Hyperlink"/>
            <w:noProof/>
            <w:color w:val="auto"/>
            <w:u w:val="none"/>
          </w:rPr>
          <w:t>Paredes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_Toc461955873 \h </w:instrText>
        </w:r>
        <w:r w:rsidR="002F3E72" w:rsidRPr="00F9430B">
          <w:rPr>
            <w:noProof/>
            <w:webHidden/>
          </w:rPr>
        </w:r>
        <w:r w:rsidR="002F3E72" w:rsidRPr="00F9430B">
          <w:rPr>
            <w:noProof/>
            <w:webHidden/>
          </w:rPr>
          <w:fldChar w:fldCharType="separate"/>
        </w:r>
        <w:r w:rsidR="00F9430B" w:rsidRPr="00F9430B">
          <w:rPr>
            <w:noProof/>
            <w:webHidden/>
          </w:rPr>
          <w:t>55</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74" w:history="1">
        <w:r w:rsidR="00F9430B" w:rsidRPr="00F9430B">
          <w:rPr>
            <w:rStyle w:val="Hyperlink"/>
            <w:noProof/>
            <w:color w:val="auto"/>
            <w:u w:val="none"/>
          </w:rPr>
          <w:t>6.2.6</w:t>
        </w:r>
        <w:r w:rsidR="00F9430B" w:rsidRPr="00F9430B">
          <w:rPr>
            <w:rFonts w:eastAsiaTheme="minorEastAsia"/>
            <w:noProof/>
            <w:lang w:eastAsia="es-CO"/>
          </w:rPr>
          <w:tab/>
        </w:r>
        <w:r w:rsidR="00F9430B" w:rsidRPr="00F9430B">
          <w:rPr>
            <w:rStyle w:val="Hyperlink"/>
            <w:noProof/>
            <w:color w:val="auto"/>
            <w:u w:val="none"/>
          </w:rPr>
          <w:t>Preparación del terreno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_Toc461955874 \h </w:instrText>
        </w:r>
        <w:r w:rsidR="002F3E72" w:rsidRPr="00F9430B">
          <w:rPr>
            <w:noProof/>
            <w:webHidden/>
          </w:rPr>
        </w:r>
        <w:r w:rsidR="002F3E72" w:rsidRPr="00F9430B">
          <w:rPr>
            <w:noProof/>
            <w:webHidden/>
          </w:rPr>
          <w:fldChar w:fldCharType="separate"/>
        </w:r>
        <w:r w:rsidR="00F9430B" w:rsidRPr="00F9430B">
          <w:rPr>
            <w:noProof/>
            <w:webHidden/>
          </w:rPr>
          <w:t>61</w:t>
        </w:r>
        <w:r w:rsidR="002F3E72" w:rsidRPr="00F9430B">
          <w:rPr>
            <w:noProof/>
            <w:webHidden/>
          </w:rPr>
          <w:fldChar w:fldCharType="end"/>
        </w:r>
      </w:hyperlink>
    </w:p>
    <w:p w:rsidR="00F9430B" w:rsidRPr="00F9430B" w:rsidRDefault="00030325" w:rsidP="00F9430B">
      <w:pPr>
        <w:pStyle w:val="TOC1"/>
        <w:tabs>
          <w:tab w:val="left" w:pos="440"/>
          <w:tab w:val="right" w:leader="dot" w:pos="8828"/>
        </w:tabs>
        <w:rPr>
          <w:rFonts w:eastAsiaTheme="minorEastAsia"/>
          <w:noProof/>
          <w:lang w:eastAsia="es-CO"/>
        </w:rPr>
      </w:pPr>
      <w:hyperlink w:anchor="_Toc461955875" w:history="1">
        <w:r w:rsidR="00F9430B" w:rsidRPr="00F9430B">
          <w:rPr>
            <w:rStyle w:val="Hyperlink"/>
            <w:noProof/>
            <w:color w:val="auto"/>
            <w:u w:val="none"/>
            <w:lang w:eastAsia="es-ES"/>
          </w:rPr>
          <w:t>7</w:t>
        </w:r>
        <w:r w:rsidR="00F9430B" w:rsidRPr="00F9430B">
          <w:rPr>
            <w:rFonts w:eastAsiaTheme="minorEastAsia"/>
            <w:noProof/>
            <w:lang w:eastAsia="es-CO"/>
          </w:rPr>
          <w:tab/>
        </w:r>
        <w:r w:rsidR="00F9430B" w:rsidRPr="00F9430B">
          <w:rPr>
            <w:rStyle w:val="Hyperlink"/>
            <w:noProof/>
            <w:color w:val="auto"/>
            <w:u w:val="none"/>
            <w:lang w:eastAsia="es-ES"/>
          </w:rPr>
          <w:t>Descripción  sistema vivienda temporal liviana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_Toc461955875 \h </w:instrText>
        </w:r>
        <w:r w:rsidR="002F3E72" w:rsidRPr="00F9430B">
          <w:rPr>
            <w:noProof/>
            <w:webHidden/>
          </w:rPr>
        </w:r>
        <w:r w:rsidR="002F3E72" w:rsidRPr="00F9430B">
          <w:rPr>
            <w:noProof/>
            <w:webHidden/>
          </w:rPr>
          <w:fldChar w:fldCharType="separate"/>
        </w:r>
        <w:r w:rsidR="00F9430B" w:rsidRPr="00F9430B">
          <w:rPr>
            <w:noProof/>
            <w:webHidden/>
          </w:rPr>
          <w:t>64</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76" w:history="1">
        <w:r w:rsidR="00F9430B" w:rsidRPr="00F9430B">
          <w:rPr>
            <w:rStyle w:val="Hyperlink"/>
            <w:noProof/>
            <w:color w:val="auto"/>
            <w:u w:val="none"/>
            <w:lang w:eastAsia="es-ES"/>
          </w:rPr>
          <w:t>7.1</w:t>
        </w:r>
        <w:r w:rsidR="00F9430B" w:rsidRPr="00F9430B">
          <w:rPr>
            <w:rFonts w:eastAsiaTheme="minorEastAsia"/>
            <w:noProof/>
            <w:lang w:eastAsia="es-CO"/>
          </w:rPr>
          <w:tab/>
        </w:r>
        <w:r w:rsidR="00F9430B" w:rsidRPr="00F9430B">
          <w:rPr>
            <w:rStyle w:val="Hyperlink"/>
            <w:noProof/>
            <w:color w:val="auto"/>
            <w:u w:val="none"/>
            <w:lang w:eastAsia="es-ES"/>
          </w:rPr>
          <w:t>Sistema Caña Guadua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_Toc461955876 \h </w:instrText>
        </w:r>
        <w:r w:rsidR="002F3E72" w:rsidRPr="00F9430B">
          <w:rPr>
            <w:noProof/>
            <w:webHidden/>
          </w:rPr>
        </w:r>
        <w:r w:rsidR="002F3E72" w:rsidRPr="00F9430B">
          <w:rPr>
            <w:noProof/>
            <w:webHidden/>
          </w:rPr>
          <w:fldChar w:fldCharType="separate"/>
        </w:r>
        <w:r w:rsidR="00F9430B" w:rsidRPr="00F9430B">
          <w:rPr>
            <w:noProof/>
            <w:webHidden/>
          </w:rPr>
          <w:t>64</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77" w:history="1">
        <w:r w:rsidR="00F9430B" w:rsidRPr="00F9430B">
          <w:rPr>
            <w:rStyle w:val="Hyperlink"/>
            <w:noProof/>
            <w:color w:val="auto"/>
            <w:u w:val="none"/>
            <w:lang w:eastAsia="es-ES"/>
          </w:rPr>
          <w:t>7.1.2</w:t>
        </w:r>
        <w:r w:rsidR="00F9430B" w:rsidRPr="00F9430B">
          <w:rPr>
            <w:rFonts w:eastAsiaTheme="minorEastAsia"/>
            <w:noProof/>
            <w:lang w:eastAsia="es-CO"/>
          </w:rPr>
          <w:tab/>
        </w:r>
        <w:r w:rsidR="00F9430B" w:rsidRPr="00F9430B">
          <w:rPr>
            <w:rStyle w:val="Hyperlink"/>
            <w:noProof/>
            <w:color w:val="auto"/>
            <w:u w:val="none"/>
            <w:lang w:eastAsia="es-ES"/>
          </w:rPr>
          <w:t>Diseño arquitectónico. Modelo en guadua  área 18 M2</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_Toc461955877 \h </w:instrText>
        </w:r>
        <w:r w:rsidR="002F3E72" w:rsidRPr="00F9430B">
          <w:rPr>
            <w:noProof/>
            <w:webHidden/>
          </w:rPr>
        </w:r>
        <w:r w:rsidR="002F3E72" w:rsidRPr="00F9430B">
          <w:rPr>
            <w:noProof/>
            <w:webHidden/>
          </w:rPr>
          <w:fldChar w:fldCharType="separate"/>
        </w:r>
        <w:r w:rsidR="00F9430B" w:rsidRPr="00F9430B">
          <w:rPr>
            <w:noProof/>
            <w:webHidden/>
          </w:rPr>
          <w:t>65</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78" w:history="1">
        <w:r w:rsidR="00F9430B" w:rsidRPr="00F9430B">
          <w:rPr>
            <w:rStyle w:val="Hyperlink"/>
            <w:noProof/>
            <w:color w:val="auto"/>
            <w:u w:val="none"/>
            <w:lang w:eastAsia="es-ES"/>
          </w:rPr>
          <w:t>7.1.3</w:t>
        </w:r>
        <w:r w:rsidR="00F9430B" w:rsidRPr="00F9430B">
          <w:rPr>
            <w:rFonts w:eastAsiaTheme="minorEastAsia"/>
            <w:noProof/>
            <w:lang w:eastAsia="es-CO"/>
          </w:rPr>
          <w:tab/>
        </w:r>
        <w:r w:rsidR="00F9430B" w:rsidRPr="00F9430B">
          <w:rPr>
            <w:rStyle w:val="Hyperlink"/>
            <w:noProof/>
            <w:color w:val="auto"/>
            <w:u w:val="none"/>
            <w:lang w:eastAsia="es-ES"/>
          </w:rPr>
          <w:t>Materiales mínimos necesarios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_Toc461955878 \h </w:instrText>
        </w:r>
        <w:r w:rsidR="002F3E72" w:rsidRPr="00F9430B">
          <w:rPr>
            <w:noProof/>
            <w:webHidden/>
          </w:rPr>
        </w:r>
        <w:r w:rsidR="002F3E72" w:rsidRPr="00F9430B">
          <w:rPr>
            <w:noProof/>
            <w:webHidden/>
          </w:rPr>
          <w:fldChar w:fldCharType="separate"/>
        </w:r>
        <w:r w:rsidR="00F9430B" w:rsidRPr="00F9430B">
          <w:rPr>
            <w:noProof/>
            <w:webHidden/>
          </w:rPr>
          <w:t>67</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79" w:history="1">
        <w:r w:rsidR="00F9430B" w:rsidRPr="00F9430B">
          <w:rPr>
            <w:rStyle w:val="Hyperlink"/>
            <w:noProof/>
            <w:color w:val="auto"/>
            <w:u w:val="none"/>
            <w:lang w:eastAsia="es-ES"/>
          </w:rPr>
          <w:t>7.1.1</w:t>
        </w:r>
        <w:r w:rsidR="00F9430B" w:rsidRPr="00F9430B">
          <w:rPr>
            <w:rFonts w:eastAsiaTheme="minorEastAsia"/>
            <w:noProof/>
            <w:lang w:eastAsia="es-CO"/>
          </w:rPr>
          <w:tab/>
        </w:r>
        <w:r w:rsidR="00F9430B" w:rsidRPr="00F9430B">
          <w:rPr>
            <w:rStyle w:val="Hyperlink"/>
            <w:noProof/>
            <w:color w:val="auto"/>
            <w:u w:val="none"/>
            <w:lang w:eastAsia="es-ES"/>
          </w:rPr>
          <w:t>REGISTRO FOTOGRAFICO PROCESO CONSTRUCTIVO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_Toc461955879 \h </w:instrText>
        </w:r>
        <w:r w:rsidR="002F3E72" w:rsidRPr="00F9430B">
          <w:rPr>
            <w:noProof/>
            <w:webHidden/>
          </w:rPr>
        </w:r>
        <w:r w:rsidR="002F3E72" w:rsidRPr="00F9430B">
          <w:rPr>
            <w:noProof/>
            <w:webHidden/>
          </w:rPr>
          <w:fldChar w:fldCharType="separate"/>
        </w:r>
        <w:r w:rsidR="00F9430B" w:rsidRPr="00F9430B">
          <w:rPr>
            <w:noProof/>
            <w:webHidden/>
          </w:rPr>
          <w:t>68</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80" w:history="1">
        <w:r w:rsidR="00F9430B" w:rsidRPr="00F9430B">
          <w:rPr>
            <w:rStyle w:val="Hyperlink"/>
            <w:noProof/>
            <w:color w:val="auto"/>
            <w:u w:val="none"/>
            <w:lang w:eastAsia="es-ES"/>
          </w:rPr>
          <w:t>7.1.2</w:t>
        </w:r>
        <w:r w:rsidR="00F9430B" w:rsidRPr="00F9430B">
          <w:rPr>
            <w:rFonts w:eastAsiaTheme="minorEastAsia"/>
            <w:noProof/>
            <w:lang w:eastAsia="es-CO"/>
          </w:rPr>
          <w:tab/>
        </w:r>
        <w:r w:rsidR="00F9430B" w:rsidRPr="00F9430B">
          <w:rPr>
            <w:rStyle w:val="Hyperlink"/>
            <w:noProof/>
            <w:color w:val="auto"/>
            <w:u w:val="none"/>
            <w:lang w:eastAsia="es-ES"/>
          </w:rPr>
          <w:t>Tipos de anclajes para cimentación</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_Toc461955880 \h </w:instrText>
        </w:r>
        <w:r w:rsidR="002F3E72" w:rsidRPr="00F9430B">
          <w:rPr>
            <w:noProof/>
            <w:webHidden/>
          </w:rPr>
        </w:r>
        <w:r w:rsidR="002F3E72" w:rsidRPr="00F9430B">
          <w:rPr>
            <w:noProof/>
            <w:webHidden/>
          </w:rPr>
          <w:fldChar w:fldCharType="separate"/>
        </w:r>
        <w:r w:rsidR="00F9430B" w:rsidRPr="00F9430B">
          <w:rPr>
            <w:noProof/>
            <w:webHidden/>
          </w:rPr>
          <w:t>69</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81" w:history="1">
        <w:r w:rsidR="00F9430B" w:rsidRPr="00F9430B">
          <w:rPr>
            <w:rStyle w:val="Hyperlink"/>
            <w:noProof/>
            <w:color w:val="auto"/>
            <w:u w:val="none"/>
            <w:lang w:eastAsia="es-ES"/>
          </w:rPr>
          <w:t>7.1.3</w:t>
        </w:r>
        <w:r w:rsidR="00F9430B" w:rsidRPr="00F9430B">
          <w:rPr>
            <w:rFonts w:eastAsiaTheme="minorEastAsia"/>
            <w:noProof/>
            <w:lang w:eastAsia="es-CO"/>
          </w:rPr>
          <w:tab/>
        </w:r>
        <w:r w:rsidR="00F9430B" w:rsidRPr="00F9430B">
          <w:rPr>
            <w:rStyle w:val="Hyperlink"/>
            <w:noProof/>
            <w:color w:val="auto"/>
            <w:u w:val="none"/>
            <w:lang w:eastAsia="es-ES"/>
          </w:rPr>
          <w:t>Tipos de conexiones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_Toc461955881 \h </w:instrText>
        </w:r>
        <w:r w:rsidR="002F3E72" w:rsidRPr="00F9430B">
          <w:rPr>
            <w:noProof/>
            <w:webHidden/>
          </w:rPr>
        </w:r>
        <w:r w:rsidR="002F3E72" w:rsidRPr="00F9430B">
          <w:rPr>
            <w:noProof/>
            <w:webHidden/>
          </w:rPr>
          <w:fldChar w:fldCharType="separate"/>
        </w:r>
        <w:r w:rsidR="00F9430B" w:rsidRPr="00F9430B">
          <w:rPr>
            <w:noProof/>
            <w:webHidden/>
          </w:rPr>
          <w:t>70</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82" w:history="1">
        <w:r w:rsidR="00F9430B" w:rsidRPr="00F9430B">
          <w:rPr>
            <w:rStyle w:val="Hyperlink"/>
            <w:noProof/>
            <w:color w:val="auto"/>
            <w:u w:val="none"/>
            <w:lang w:eastAsia="es-ES"/>
          </w:rPr>
          <w:t>7.1.4</w:t>
        </w:r>
        <w:r w:rsidR="00F9430B" w:rsidRPr="00F9430B">
          <w:rPr>
            <w:rFonts w:eastAsiaTheme="minorEastAsia"/>
            <w:noProof/>
            <w:lang w:eastAsia="es-CO"/>
          </w:rPr>
          <w:tab/>
        </w:r>
        <w:r w:rsidR="00F9430B" w:rsidRPr="00F9430B">
          <w:rPr>
            <w:rStyle w:val="Hyperlink"/>
            <w:noProof/>
            <w:color w:val="auto"/>
            <w:u w:val="none"/>
            <w:lang w:eastAsia="es-ES"/>
          </w:rPr>
          <w:t>Tipo de uniones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_Toc461955882 \h </w:instrText>
        </w:r>
        <w:r w:rsidR="002F3E72" w:rsidRPr="00F9430B">
          <w:rPr>
            <w:noProof/>
            <w:webHidden/>
          </w:rPr>
        </w:r>
        <w:r w:rsidR="002F3E72" w:rsidRPr="00F9430B">
          <w:rPr>
            <w:noProof/>
            <w:webHidden/>
          </w:rPr>
          <w:fldChar w:fldCharType="separate"/>
        </w:r>
        <w:r w:rsidR="00F9430B" w:rsidRPr="00F9430B">
          <w:rPr>
            <w:noProof/>
            <w:webHidden/>
          </w:rPr>
          <w:t>70</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83" w:history="1">
        <w:r w:rsidR="00F9430B" w:rsidRPr="00F9430B">
          <w:rPr>
            <w:rStyle w:val="Hyperlink"/>
            <w:noProof/>
            <w:color w:val="auto"/>
            <w:u w:val="none"/>
            <w:lang w:eastAsia="es-ES"/>
          </w:rPr>
          <w:t>7.1.5</w:t>
        </w:r>
        <w:r w:rsidR="00F9430B" w:rsidRPr="00F9430B">
          <w:rPr>
            <w:rFonts w:eastAsiaTheme="minorEastAsia"/>
            <w:noProof/>
            <w:lang w:eastAsia="es-CO"/>
          </w:rPr>
          <w:tab/>
        </w:r>
        <w:r w:rsidR="00F9430B" w:rsidRPr="00F9430B">
          <w:rPr>
            <w:rStyle w:val="Hyperlink"/>
            <w:noProof/>
            <w:color w:val="auto"/>
            <w:u w:val="none"/>
            <w:lang w:eastAsia="es-ES"/>
          </w:rPr>
          <w:t>Tipos de ensambles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_Toc461955883 \h </w:instrText>
        </w:r>
        <w:r w:rsidR="002F3E72" w:rsidRPr="00F9430B">
          <w:rPr>
            <w:noProof/>
            <w:webHidden/>
          </w:rPr>
        </w:r>
        <w:r w:rsidR="002F3E72" w:rsidRPr="00F9430B">
          <w:rPr>
            <w:noProof/>
            <w:webHidden/>
          </w:rPr>
          <w:fldChar w:fldCharType="separate"/>
        </w:r>
        <w:r w:rsidR="00F9430B" w:rsidRPr="00F9430B">
          <w:rPr>
            <w:noProof/>
            <w:webHidden/>
          </w:rPr>
          <w:t>71</w:t>
        </w:r>
        <w:r w:rsidR="002F3E72" w:rsidRPr="00F9430B">
          <w:rPr>
            <w:noProof/>
            <w:webHidden/>
          </w:rPr>
          <w:fldChar w:fldCharType="end"/>
        </w:r>
      </w:hyperlink>
    </w:p>
    <w:p w:rsidR="00F9430B" w:rsidRPr="00F9430B" w:rsidRDefault="00030325" w:rsidP="00F9430B">
      <w:pPr>
        <w:pStyle w:val="TOC2"/>
        <w:tabs>
          <w:tab w:val="left" w:pos="880"/>
          <w:tab w:val="right" w:leader="dot" w:pos="8828"/>
        </w:tabs>
        <w:rPr>
          <w:rFonts w:eastAsiaTheme="minorEastAsia"/>
          <w:noProof/>
          <w:lang w:eastAsia="es-CO"/>
        </w:rPr>
      </w:pPr>
      <w:hyperlink w:anchor="_Toc461955884" w:history="1">
        <w:r w:rsidR="00F9430B" w:rsidRPr="00F9430B">
          <w:rPr>
            <w:rStyle w:val="Hyperlink"/>
            <w:noProof/>
            <w:color w:val="auto"/>
            <w:u w:val="none"/>
            <w:lang w:eastAsia="es-ES"/>
          </w:rPr>
          <w:t>7.2</w:t>
        </w:r>
        <w:r w:rsidR="00F9430B" w:rsidRPr="00F9430B">
          <w:rPr>
            <w:rFonts w:eastAsiaTheme="minorEastAsia"/>
            <w:noProof/>
            <w:lang w:eastAsia="es-CO"/>
          </w:rPr>
          <w:tab/>
        </w:r>
        <w:r w:rsidR="00F9430B" w:rsidRPr="00F9430B">
          <w:rPr>
            <w:rStyle w:val="Hyperlink"/>
            <w:noProof/>
            <w:color w:val="auto"/>
            <w:u w:val="none"/>
            <w:lang w:eastAsia="es-ES"/>
          </w:rPr>
          <w:t>Sistema constructivo liviano en Madera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_Toc461955884 \h </w:instrText>
        </w:r>
        <w:r w:rsidR="002F3E72" w:rsidRPr="00F9430B">
          <w:rPr>
            <w:noProof/>
            <w:webHidden/>
          </w:rPr>
        </w:r>
        <w:r w:rsidR="002F3E72" w:rsidRPr="00F9430B">
          <w:rPr>
            <w:noProof/>
            <w:webHidden/>
          </w:rPr>
          <w:fldChar w:fldCharType="separate"/>
        </w:r>
        <w:r w:rsidR="00F9430B" w:rsidRPr="00F9430B">
          <w:rPr>
            <w:noProof/>
            <w:webHidden/>
          </w:rPr>
          <w:t>71</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85" w:history="1">
        <w:r w:rsidR="00F9430B" w:rsidRPr="00F9430B">
          <w:rPr>
            <w:rStyle w:val="Hyperlink"/>
            <w:noProof/>
            <w:color w:val="auto"/>
            <w:u w:val="none"/>
            <w:lang w:eastAsia="es-ES"/>
          </w:rPr>
          <w:t>7.2.1</w:t>
        </w:r>
        <w:r w:rsidR="00F9430B" w:rsidRPr="00F9430B">
          <w:rPr>
            <w:rFonts w:eastAsiaTheme="minorEastAsia"/>
            <w:noProof/>
            <w:lang w:eastAsia="es-CO"/>
          </w:rPr>
          <w:tab/>
        </w:r>
        <w:r w:rsidR="00F9430B" w:rsidRPr="00F9430B">
          <w:rPr>
            <w:rStyle w:val="Hyperlink"/>
            <w:noProof/>
            <w:color w:val="auto"/>
            <w:u w:val="none"/>
            <w:lang w:eastAsia="es-ES"/>
          </w:rPr>
          <w:t>Estructura en madera y paredes en lona y/o polipropileno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_Toc461955885 \h </w:instrText>
        </w:r>
        <w:r w:rsidR="002F3E72" w:rsidRPr="00F9430B">
          <w:rPr>
            <w:noProof/>
            <w:webHidden/>
          </w:rPr>
        </w:r>
        <w:r w:rsidR="002F3E72" w:rsidRPr="00F9430B">
          <w:rPr>
            <w:noProof/>
            <w:webHidden/>
          </w:rPr>
          <w:fldChar w:fldCharType="separate"/>
        </w:r>
        <w:r w:rsidR="00F9430B" w:rsidRPr="00F9430B">
          <w:rPr>
            <w:noProof/>
            <w:webHidden/>
          </w:rPr>
          <w:t>71</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86" w:history="1">
        <w:r w:rsidR="00F9430B" w:rsidRPr="00F9430B">
          <w:rPr>
            <w:rStyle w:val="Hyperlink"/>
            <w:noProof/>
            <w:color w:val="auto"/>
            <w:u w:val="none"/>
            <w:lang w:eastAsia="es-ES"/>
          </w:rPr>
          <w:t>7.2.2</w:t>
        </w:r>
        <w:r w:rsidR="00F9430B" w:rsidRPr="00F9430B">
          <w:rPr>
            <w:rFonts w:eastAsiaTheme="minorEastAsia"/>
            <w:noProof/>
            <w:lang w:eastAsia="es-CO"/>
          </w:rPr>
          <w:tab/>
        </w:r>
        <w:r w:rsidR="00F9430B" w:rsidRPr="00F9430B">
          <w:rPr>
            <w:rStyle w:val="Hyperlink"/>
            <w:noProof/>
            <w:color w:val="auto"/>
            <w:u w:val="none"/>
            <w:lang w:eastAsia="es-ES"/>
          </w:rPr>
          <w:t>Estructura y paredes en madera</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_Toc461955886 \h </w:instrText>
        </w:r>
        <w:r w:rsidR="002F3E72" w:rsidRPr="00F9430B">
          <w:rPr>
            <w:noProof/>
            <w:webHidden/>
          </w:rPr>
        </w:r>
        <w:r w:rsidR="002F3E72" w:rsidRPr="00F9430B">
          <w:rPr>
            <w:noProof/>
            <w:webHidden/>
          </w:rPr>
          <w:fldChar w:fldCharType="separate"/>
        </w:r>
        <w:r w:rsidR="00F9430B" w:rsidRPr="00F9430B">
          <w:rPr>
            <w:noProof/>
            <w:webHidden/>
          </w:rPr>
          <w:t>79</w:t>
        </w:r>
        <w:r w:rsidR="002F3E72" w:rsidRPr="00F9430B">
          <w:rPr>
            <w:noProof/>
            <w:webHidden/>
          </w:rPr>
          <w:fldChar w:fldCharType="end"/>
        </w:r>
      </w:hyperlink>
    </w:p>
    <w:p w:rsidR="00F9430B" w:rsidRPr="00F9430B" w:rsidRDefault="00030325" w:rsidP="00F9430B">
      <w:pPr>
        <w:pStyle w:val="TOC3"/>
        <w:tabs>
          <w:tab w:val="left" w:pos="1320"/>
          <w:tab w:val="right" w:leader="dot" w:pos="8828"/>
        </w:tabs>
        <w:rPr>
          <w:rFonts w:eastAsiaTheme="minorEastAsia"/>
          <w:noProof/>
          <w:lang w:eastAsia="es-CO"/>
        </w:rPr>
      </w:pPr>
      <w:hyperlink w:anchor="_Toc461955887" w:history="1">
        <w:r w:rsidR="00F9430B" w:rsidRPr="00F9430B">
          <w:rPr>
            <w:rStyle w:val="Hyperlink"/>
            <w:noProof/>
            <w:color w:val="auto"/>
            <w:u w:val="none"/>
            <w:lang w:eastAsia="es-ES"/>
          </w:rPr>
          <w:t>7.2.3</w:t>
        </w:r>
        <w:r w:rsidR="00F9430B" w:rsidRPr="00F9430B">
          <w:rPr>
            <w:rFonts w:eastAsiaTheme="minorEastAsia"/>
            <w:noProof/>
            <w:lang w:eastAsia="es-CO"/>
          </w:rPr>
          <w:tab/>
        </w:r>
        <w:r w:rsidR="00F9430B" w:rsidRPr="00F9430B">
          <w:rPr>
            <w:rStyle w:val="Hyperlink"/>
            <w:noProof/>
            <w:color w:val="auto"/>
            <w:u w:val="none"/>
            <w:lang w:eastAsia="es-ES"/>
          </w:rPr>
          <w:t>Materiales (Estructura y muros en madera, cubierta en zinc)</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_Toc461955887 \h </w:instrText>
        </w:r>
        <w:r w:rsidR="002F3E72" w:rsidRPr="00F9430B">
          <w:rPr>
            <w:noProof/>
            <w:webHidden/>
          </w:rPr>
        </w:r>
        <w:r w:rsidR="002F3E72" w:rsidRPr="00F9430B">
          <w:rPr>
            <w:noProof/>
            <w:webHidden/>
          </w:rPr>
          <w:fldChar w:fldCharType="separate"/>
        </w:r>
        <w:r w:rsidR="00F9430B" w:rsidRPr="00F9430B">
          <w:rPr>
            <w:noProof/>
            <w:webHidden/>
          </w:rPr>
          <w:t>79</w:t>
        </w:r>
        <w:r w:rsidR="002F3E72" w:rsidRPr="00F9430B">
          <w:rPr>
            <w:noProof/>
            <w:webHidden/>
          </w:rPr>
          <w:fldChar w:fldCharType="end"/>
        </w:r>
      </w:hyperlink>
    </w:p>
    <w:p w:rsidR="00F9430B" w:rsidRPr="00F9430B" w:rsidRDefault="00030325" w:rsidP="00F9430B">
      <w:pPr>
        <w:pStyle w:val="TOC1"/>
        <w:tabs>
          <w:tab w:val="left" w:pos="440"/>
          <w:tab w:val="right" w:leader="dot" w:pos="8828"/>
        </w:tabs>
        <w:rPr>
          <w:rFonts w:eastAsiaTheme="minorEastAsia"/>
          <w:noProof/>
          <w:lang w:eastAsia="es-CO"/>
        </w:rPr>
      </w:pPr>
      <w:hyperlink w:anchor="_Toc461955888" w:history="1">
        <w:r w:rsidR="00F9430B" w:rsidRPr="00F9430B">
          <w:rPr>
            <w:rStyle w:val="Hyperlink"/>
            <w:noProof/>
            <w:color w:val="auto"/>
            <w:u w:val="none"/>
          </w:rPr>
          <w:t>8</w:t>
        </w:r>
        <w:r w:rsidR="00F9430B" w:rsidRPr="00F9430B">
          <w:rPr>
            <w:rFonts w:eastAsiaTheme="minorEastAsia"/>
            <w:noProof/>
            <w:lang w:eastAsia="es-CO"/>
          </w:rPr>
          <w:tab/>
        </w:r>
        <w:r w:rsidR="00F9430B" w:rsidRPr="00F9430B">
          <w:rPr>
            <w:rStyle w:val="Hyperlink"/>
            <w:noProof/>
            <w:color w:val="auto"/>
            <w:u w:val="none"/>
          </w:rPr>
          <w:t>Mantenimiento viviendas temporales</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_Toc461955888 \h </w:instrText>
        </w:r>
        <w:r w:rsidR="002F3E72" w:rsidRPr="00F9430B">
          <w:rPr>
            <w:noProof/>
            <w:webHidden/>
          </w:rPr>
        </w:r>
        <w:r w:rsidR="002F3E72" w:rsidRPr="00F9430B">
          <w:rPr>
            <w:noProof/>
            <w:webHidden/>
          </w:rPr>
          <w:fldChar w:fldCharType="separate"/>
        </w:r>
        <w:r w:rsidR="00F9430B" w:rsidRPr="00F9430B">
          <w:rPr>
            <w:noProof/>
            <w:webHidden/>
          </w:rPr>
          <w:t>82</w:t>
        </w:r>
        <w:r w:rsidR="002F3E72" w:rsidRPr="00F9430B">
          <w:rPr>
            <w:noProof/>
            <w:webHidden/>
          </w:rPr>
          <w:fldChar w:fldCharType="end"/>
        </w:r>
      </w:hyperlink>
    </w:p>
    <w:p w:rsidR="00F9430B" w:rsidRDefault="00030325" w:rsidP="00F9430B">
      <w:pPr>
        <w:pStyle w:val="TOC2"/>
        <w:tabs>
          <w:tab w:val="left" w:pos="880"/>
          <w:tab w:val="right" w:leader="dot" w:pos="8828"/>
        </w:tabs>
        <w:rPr>
          <w:noProof/>
        </w:rPr>
      </w:pPr>
      <w:hyperlink w:anchor="_Toc461955889" w:history="1">
        <w:r w:rsidR="00F9430B" w:rsidRPr="00F9430B">
          <w:rPr>
            <w:rStyle w:val="Hyperlink"/>
            <w:rFonts w:cs="Arial"/>
            <w:noProof/>
            <w:color w:val="auto"/>
            <w:u w:val="none"/>
          </w:rPr>
          <w:t>8.1</w:t>
        </w:r>
        <w:r w:rsidR="00F9430B" w:rsidRPr="00F9430B">
          <w:rPr>
            <w:rFonts w:eastAsiaTheme="minorEastAsia"/>
            <w:noProof/>
            <w:lang w:eastAsia="es-CO"/>
          </w:rPr>
          <w:tab/>
        </w:r>
        <w:r w:rsidR="00F9430B" w:rsidRPr="00F9430B">
          <w:rPr>
            <w:rStyle w:val="Hyperlink"/>
            <w:rFonts w:cs="Arial"/>
            <w:noProof/>
            <w:color w:val="auto"/>
            <w:u w:val="none"/>
          </w:rPr>
          <w:t>Tipos de mantenimiento:</w:t>
        </w:r>
        <w:r w:rsidR="00F9430B" w:rsidRPr="00F9430B">
          <w:rPr>
            <w:noProof/>
            <w:webHidden/>
          </w:rPr>
          <w:tab/>
        </w:r>
        <w:r w:rsidR="002F3E72" w:rsidRPr="00F9430B">
          <w:rPr>
            <w:noProof/>
            <w:webHidden/>
          </w:rPr>
          <w:fldChar w:fldCharType="begin"/>
        </w:r>
        <w:r w:rsidR="00F9430B" w:rsidRPr="00F9430B">
          <w:rPr>
            <w:noProof/>
            <w:webHidden/>
          </w:rPr>
          <w:instrText xml:space="preserve"> PAGEREF _Toc461955889 \h </w:instrText>
        </w:r>
        <w:r w:rsidR="002F3E72" w:rsidRPr="00F9430B">
          <w:rPr>
            <w:noProof/>
            <w:webHidden/>
          </w:rPr>
        </w:r>
        <w:r w:rsidR="002F3E72" w:rsidRPr="00F9430B">
          <w:rPr>
            <w:noProof/>
            <w:webHidden/>
          </w:rPr>
          <w:fldChar w:fldCharType="separate"/>
        </w:r>
        <w:r w:rsidR="00F9430B" w:rsidRPr="00F9430B">
          <w:rPr>
            <w:noProof/>
            <w:webHidden/>
          </w:rPr>
          <w:t>82</w:t>
        </w:r>
        <w:r w:rsidR="002F3E72" w:rsidRPr="00F9430B">
          <w:rPr>
            <w:noProof/>
            <w:webHidden/>
          </w:rPr>
          <w:fldChar w:fldCharType="end"/>
        </w:r>
      </w:hyperlink>
    </w:p>
    <w:p w:rsidR="00CA1D4E" w:rsidRPr="00CA1D4E" w:rsidRDefault="00CA1D4E" w:rsidP="00CA1D4E">
      <w:r>
        <w:t>9      Conclusiones…………………………………………………………………………………………………………………………89</w:t>
      </w:r>
    </w:p>
    <w:p w:rsidR="00F9430B" w:rsidRPr="00F9430B" w:rsidRDefault="00030325" w:rsidP="00F9430B">
      <w:pPr>
        <w:pStyle w:val="TOC1"/>
        <w:tabs>
          <w:tab w:val="left" w:pos="440"/>
          <w:tab w:val="right" w:leader="dot" w:pos="8828"/>
        </w:tabs>
        <w:rPr>
          <w:rFonts w:eastAsiaTheme="minorEastAsia"/>
          <w:noProof/>
          <w:lang w:eastAsia="es-CO"/>
        </w:rPr>
      </w:pPr>
      <w:hyperlink w:anchor="_Toc461955890" w:history="1">
        <w:r w:rsidR="00CA1D4E">
          <w:rPr>
            <w:rStyle w:val="Hyperlink"/>
            <w:noProof/>
            <w:color w:val="auto"/>
            <w:u w:val="none"/>
          </w:rPr>
          <w:t>10</w:t>
        </w:r>
        <w:r w:rsidR="00F9430B" w:rsidRPr="00F9430B">
          <w:rPr>
            <w:rFonts w:eastAsiaTheme="minorEastAsia"/>
            <w:noProof/>
            <w:lang w:eastAsia="es-CO"/>
          </w:rPr>
          <w:tab/>
        </w:r>
        <w:r w:rsidR="00CA1D4E">
          <w:rPr>
            <w:rFonts w:eastAsiaTheme="minorEastAsia"/>
            <w:noProof/>
            <w:lang w:eastAsia="es-CO"/>
          </w:rPr>
          <w:t xml:space="preserve">     </w:t>
        </w:r>
        <w:r w:rsidR="00CA1D4E" w:rsidRPr="00F9430B">
          <w:rPr>
            <w:rStyle w:val="Hyperlink"/>
            <w:noProof/>
            <w:color w:val="auto"/>
            <w:u w:val="none"/>
          </w:rPr>
          <w:t>GLOSARIO</w:t>
        </w:r>
        <w:r w:rsidR="00F9430B" w:rsidRPr="00F9430B">
          <w:rPr>
            <w:noProof/>
            <w:webHidden/>
          </w:rPr>
          <w:tab/>
        </w:r>
      </w:hyperlink>
      <w:r w:rsidR="00CA1D4E">
        <w:rPr>
          <w:noProof/>
        </w:rPr>
        <w:t>89</w:t>
      </w:r>
    </w:p>
    <w:p w:rsidR="00F9430B" w:rsidRDefault="00030325" w:rsidP="00F9430B">
      <w:pPr>
        <w:rPr>
          <w:noProof/>
        </w:rPr>
      </w:pPr>
      <w:hyperlink w:anchor="_Toc461955891" w:history="1">
        <w:r w:rsidR="00CA1D4E">
          <w:rPr>
            <w:rStyle w:val="Hyperlink"/>
            <w:rFonts w:eastAsia="Times New Roman"/>
            <w:noProof/>
            <w:color w:val="auto"/>
            <w:u w:val="none"/>
            <w:lang w:eastAsia="es-CO"/>
          </w:rPr>
          <w:t>11</w:t>
        </w:r>
        <w:r w:rsidR="00F9430B" w:rsidRPr="00F9430B">
          <w:rPr>
            <w:rFonts w:eastAsiaTheme="minorEastAsia"/>
            <w:noProof/>
            <w:lang w:eastAsia="es-CO"/>
          </w:rPr>
          <w:tab/>
        </w:r>
        <w:r w:rsidR="00F9430B" w:rsidRPr="00F9430B">
          <w:rPr>
            <w:rStyle w:val="Hyperlink"/>
            <w:rFonts w:eastAsia="Times New Roman"/>
            <w:noProof/>
            <w:color w:val="auto"/>
            <w:u w:val="none"/>
            <w:lang w:eastAsia="es-CO"/>
          </w:rPr>
          <w:t>BIBLIOGRAFIA………………………………………………………………………………………………………………</w:t>
        </w:r>
        <w:r w:rsidR="00F9430B" w:rsidRPr="00F9430B">
          <w:rPr>
            <w:noProof/>
            <w:webHidden/>
          </w:rPr>
          <w:tab/>
        </w:r>
        <w:r w:rsidR="00CA1D4E">
          <w:rPr>
            <w:noProof/>
            <w:webHidden/>
          </w:rPr>
          <w:t xml:space="preserve">  92</w:t>
        </w:r>
      </w:hyperlink>
    </w:p>
    <w:p w:rsidR="00CA1D4E" w:rsidRPr="00F9430B" w:rsidRDefault="00CA1D4E" w:rsidP="00F9430B">
      <w:r>
        <w:rPr>
          <w:noProof/>
        </w:rPr>
        <w:t>12          REGISTRO FOTOGRAFICO……………………………………………………………………………………………….  93</w:t>
      </w:r>
    </w:p>
    <w:p w:rsidR="004A492A" w:rsidRPr="00F9430B" w:rsidRDefault="004A492A" w:rsidP="004A492A">
      <w:pPr>
        <w:jc w:val="both"/>
        <w:rPr>
          <w:rFonts w:cs="Arial"/>
        </w:rPr>
      </w:pPr>
    </w:p>
    <w:p w:rsidR="004A492A" w:rsidRDefault="004A492A" w:rsidP="004624D0">
      <w:pPr>
        <w:jc w:val="both"/>
        <w:rPr>
          <w:rFonts w:ascii="Arial" w:hAnsi="Arial" w:cs="Arial"/>
        </w:rPr>
      </w:pPr>
    </w:p>
    <w:p w:rsidR="004A492A" w:rsidRDefault="004A492A" w:rsidP="004624D0">
      <w:pPr>
        <w:jc w:val="both"/>
        <w:rPr>
          <w:rFonts w:ascii="Arial" w:hAnsi="Arial" w:cs="Arial"/>
        </w:rPr>
      </w:pPr>
    </w:p>
    <w:p w:rsidR="004A492A" w:rsidRDefault="004A492A"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F9430B" w:rsidRDefault="00F9430B" w:rsidP="004624D0">
      <w:pPr>
        <w:jc w:val="both"/>
        <w:rPr>
          <w:rFonts w:ascii="Arial" w:hAnsi="Arial" w:cs="Arial"/>
        </w:rPr>
      </w:pPr>
    </w:p>
    <w:p w:rsidR="00C07257" w:rsidRDefault="00C07257" w:rsidP="004624D0">
      <w:pPr>
        <w:jc w:val="both"/>
        <w:rPr>
          <w:rFonts w:ascii="Arial" w:hAnsi="Arial" w:cs="Arial"/>
        </w:rPr>
      </w:pPr>
    </w:p>
    <w:p w:rsidR="00AD6D55" w:rsidRPr="004A492A" w:rsidRDefault="00AD6D55" w:rsidP="001F5ED9">
      <w:pPr>
        <w:pStyle w:val="Heading1"/>
        <w:rPr>
          <w:rStyle w:val="Strong"/>
          <w:b/>
          <w:bCs/>
          <w:szCs w:val="17"/>
        </w:rPr>
      </w:pPr>
      <w:bookmarkStart w:id="2" w:name="_Toc461955821"/>
      <w:r w:rsidRPr="004A492A">
        <w:rPr>
          <w:rStyle w:val="Strong"/>
          <w:b/>
          <w:bCs/>
          <w:szCs w:val="17"/>
        </w:rPr>
        <w:lastRenderedPageBreak/>
        <w:t>ETAPAS DE UN PROYECTO DE OBRA CIVIL</w:t>
      </w:r>
      <w:bookmarkEnd w:id="2"/>
    </w:p>
    <w:p w:rsidR="00AD6D55" w:rsidRPr="00AD6D55" w:rsidRDefault="00AD6D55" w:rsidP="00AD6D55"/>
    <w:p w:rsidR="00AD6D55" w:rsidRPr="00AD6D55" w:rsidRDefault="00AD6D55" w:rsidP="003E01AA">
      <w:pPr>
        <w:pStyle w:val="ListParagraph"/>
        <w:numPr>
          <w:ilvl w:val="0"/>
          <w:numId w:val="61"/>
        </w:numPr>
        <w:autoSpaceDE w:val="0"/>
        <w:autoSpaceDN w:val="0"/>
        <w:adjustRightInd w:val="0"/>
        <w:spacing w:after="0" w:line="240" w:lineRule="auto"/>
        <w:jc w:val="both"/>
        <w:rPr>
          <w:rFonts w:cs="Arial"/>
        </w:rPr>
      </w:pPr>
      <w:r w:rsidRPr="00AD6D55">
        <w:rPr>
          <w:rFonts w:cs="Arial"/>
          <w:b/>
          <w:bCs/>
        </w:rPr>
        <w:t>Identificación de la necesidad.</w:t>
      </w:r>
      <w:r w:rsidRPr="00AD6D55">
        <w:rPr>
          <w:rFonts w:cs="Arial"/>
        </w:rPr>
        <w:t> Se identifica el motivo por el cual se apela a la construcción de una obra de ingeniería civil. Para que así sea, la necesidad debe tener impacto en su entorno y estar justificada.</w:t>
      </w:r>
    </w:p>
    <w:p w:rsidR="00AD6D55" w:rsidRPr="00AD6D55" w:rsidRDefault="00AD6D55" w:rsidP="003E01AA">
      <w:pPr>
        <w:pStyle w:val="ListParagraph"/>
        <w:numPr>
          <w:ilvl w:val="0"/>
          <w:numId w:val="61"/>
        </w:numPr>
        <w:autoSpaceDE w:val="0"/>
        <w:autoSpaceDN w:val="0"/>
        <w:adjustRightInd w:val="0"/>
        <w:spacing w:after="0" w:line="240" w:lineRule="auto"/>
        <w:jc w:val="both"/>
        <w:rPr>
          <w:rFonts w:cs="Arial"/>
        </w:rPr>
      </w:pPr>
      <w:r w:rsidRPr="00AD6D55">
        <w:rPr>
          <w:rFonts w:cs="Arial"/>
          <w:b/>
          <w:bCs/>
        </w:rPr>
        <w:t>Localización.</w:t>
      </w:r>
      <w:r w:rsidRPr="00AD6D55">
        <w:rPr>
          <w:rFonts w:cs="Arial"/>
        </w:rPr>
        <w:t> Puede sonar obvio, pero en un proyecto de ingeniería civil el lugar exacto para la ejecución de la obra es vital, pues de él dependerán costos, materiales, logística y muchos otros  elementos.</w:t>
      </w:r>
    </w:p>
    <w:p w:rsidR="00AD6D55" w:rsidRPr="00AD6D55" w:rsidRDefault="00AD6D55" w:rsidP="003E01AA">
      <w:pPr>
        <w:pStyle w:val="ListParagraph"/>
        <w:numPr>
          <w:ilvl w:val="0"/>
          <w:numId w:val="61"/>
        </w:numPr>
        <w:autoSpaceDE w:val="0"/>
        <w:autoSpaceDN w:val="0"/>
        <w:adjustRightInd w:val="0"/>
        <w:spacing w:after="0" w:line="240" w:lineRule="auto"/>
        <w:jc w:val="both"/>
        <w:rPr>
          <w:rFonts w:cs="Arial"/>
        </w:rPr>
      </w:pPr>
      <w:r w:rsidRPr="00AD6D55">
        <w:rPr>
          <w:rFonts w:cs="Arial"/>
          <w:b/>
          <w:bCs/>
        </w:rPr>
        <w:t>Cálculo de inversiones.</w:t>
      </w:r>
      <w:r w:rsidRPr="00AD6D55">
        <w:rPr>
          <w:rFonts w:cs="Arial"/>
        </w:rPr>
        <w:t> Teniendo en cuenta la necesidad y la localización, se lleva a cabo un primer cálculo de la inversión del proyecto.</w:t>
      </w:r>
    </w:p>
    <w:p w:rsidR="00AD6D55" w:rsidRPr="00AD6D55" w:rsidRDefault="00AD6D55" w:rsidP="003E01AA">
      <w:pPr>
        <w:pStyle w:val="ListParagraph"/>
        <w:numPr>
          <w:ilvl w:val="0"/>
          <w:numId w:val="61"/>
        </w:numPr>
        <w:autoSpaceDE w:val="0"/>
        <w:autoSpaceDN w:val="0"/>
        <w:adjustRightInd w:val="0"/>
        <w:spacing w:after="0" w:line="240" w:lineRule="auto"/>
        <w:jc w:val="both"/>
        <w:rPr>
          <w:rFonts w:cs="Arial"/>
        </w:rPr>
      </w:pPr>
      <w:r w:rsidRPr="00AD6D55">
        <w:rPr>
          <w:rFonts w:cs="Arial"/>
          <w:b/>
          <w:bCs/>
        </w:rPr>
        <w:t>Estudios de impacto social/ambiental.</w:t>
      </w:r>
      <w:r w:rsidRPr="00AD6D55">
        <w:rPr>
          <w:rFonts w:cs="Arial"/>
        </w:rPr>
        <w:t> Antes de mover la primera piedra, es preciso medir el impacto que la obra tendrá en el entorno y en la sociedad en general. Recordemos que es ésta la que demanda una solución a la necesidad identificada al inicio del proceso y, por lo tanto, debe ser la primera en apreciar los beneficios derivados de la obra.</w:t>
      </w:r>
    </w:p>
    <w:p w:rsidR="00AD6D55" w:rsidRPr="00AD6D55" w:rsidRDefault="00AD6D55" w:rsidP="003E01AA">
      <w:pPr>
        <w:pStyle w:val="ListParagraph"/>
        <w:numPr>
          <w:ilvl w:val="0"/>
          <w:numId w:val="61"/>
        </w:numPr>
        <w:autoSpaceDE w:val="0"/>
        <w:autoSpaceDN w:val="0"/>
        <w:adjustRightInd w:val="0"/>
        <w:spacing w:after="0" w:line="240" w:lineRule="auto"/>
        <w:jc w:val="both"/>
        <w:rPr>
          <w:rFonts w:cs="Arial"/>
        </w:rPr>
      </w:pPr>
      <w:r w:rsidRPr="00AD6D55">
        <w:rPr>
          <w:rFonts w:cs="Arial"/>
          <w:b/>
          <w:bCs/>
        </w:rPr>
        <w:t>Documentos añadidos.</w:t>
      </w:r>
      <w:r w:rsidRPr="00AD6D55">
        <w:rPr>
          <w:rFonts w:cs="Arial"/>
        </w:rPr>
        <w:t> Son los trámites o permisos que deben solicitarse antes de la ejecución de la obra. A veces puede suceder que la autoridad de un país o región solicite una revisión conjunta del plan del proyecto.</w:t>
      </w:r>
    </w:p>
    <w:p w:rsidR="00AD6D55" w:rsidRPr="00AD6D55" w:rsidRDefault="00AD6D55" w:rsidP="003E01AA">
      <w:pPr>
        <w:pStyle w:val="ListParagraph"/>
        <w:numPr>
          <w:ilvl w:val="0"/>
          <w:numId w:val="61"/>
        </w:numPr>
        <w:autoSpaceDE w:val="0"/>
        <w:autoSpaceDN w:val="0"/>
        <w:adjustRightInd w:val="0"/>
        <w:spacing w:after="0" w:line="240" w:lineRule="auto"/>
        <w:jc w:val="both"/>
        <w:rPr>
          <w:rFonts w:cs="Arial"/>
        </w:rPr>
      </w:pPr>
      <w:r w:rsidRPr="00AD6D55">
        <w:rPr>
          <w:rFonts w:cs="Arial"/>
          <w:b/>
          <w:bCs/>
        </w:rPr>
        <w:t>Diseño.</w:t>
      </w:r>
      <w:r w:rsidRPr="00AD6D55">
        <w:rPr>
          <w:rFonts w:cs="Arial"/>
        </w:rPr>
        <w:t> Cumplido todo esto, el proyecto entra en su fase de diseño, donde se elaboran los bosquejos, planos, diagramas y cálculos para visualizar la obra en sí misma. Es el pistoletazo de salida para iniciar labores.</w:t>
      </w:r>
    </w:p>
    <w:p w:rsidR="00AD6D55" w:rsidRPr="00AD6D55" w:rsidRDefault="00AD6D55" w:rsidP="003E01AA">
      <w:pPr>
        <w:pStyle w:val="ListParagraph"/>
        <w:numPr>
          <w:ilvl w:val="0"/>
          <w:numId w:val="61"/>
        </w:numPr>
        <w:autoSpaceDE w:val="0"/>
        <w:autoSpaceDN w:val="0"/>
        <w:adjustRightInd w:val="0"/>
        <w:spacing w:after="0" w:line="240" w:lineRule="auto"/>
        <w:jc w:val="both"/>
        <w:rPr>
          <w:rFonts w:cs="Arial"/>
        </w:rPr>
      </w:pPr>
      <w:r w:rsidRPr="00AD6D55">
        <w:rPr>
          <w:rFonts w:cs="Arial"/>
          <w:b/>
          <w:bCs/>
        </w:rPr>
        <w:t>Construcción de la obra.</w:t>
      </w:r>
      <w:r w:rsidRPr="00AD6D55">
        <w:rPr>
          <w:rFonts w:cs="Arial"/>
        </w:rPr>
        <w:t> Por último, asignados los recursos y definidos los responsables de cada tarea, la obra está lista para ser ejecutada.</w:t>
      </w:r>
    </w:p>
    <w:p w:rsidR="00AD6D55" w:rsidRPr="004624D0" w:rsidRDefault="00AD6D55" w:rsidP="00AD6D55">
      <w:pPr>
        <w:spacing w:after="0"/>
        <w:jc w:val="both"/>
        <w:rPr>
          <w:rFonts w:ascii="Arial" w:hAnsi="Arial" w:cs="Arial"/>
        </w:rPr>
      </w:pPr>
    </w:p>
    <w:p w:rsidR="00194A24" w:rsidRPr="00194A24" w:rsidRDefault="00A75DC6" w:rsidP="00194A24">
      <w:pPr>
        <w:pStyle w:val="Heading1"/>
      </w:pPr>
      <w:bookmarkStart w:id="3" w:name="_Toc461955822"/>
      <w:r w:rsidRPr="00194A24">
        <w:t>CRITERIOS AMBIENTALES PARA EL DISEÑO Y CONSTRUCCIÓN DE VIVIENDA</w:t>
      </w:r>
      <w:bookmarkEnd w:id="3"/>
      <w:r w:rsidRPr="00194A24">
        <w:t xml:space="preserve"> </w:t>
      </w:r>
    </w:p>
    <w:p w:rsidR="00C01B0B" w:rsidRDefault="00C01B0B" w:rsidP="00C01B0B">
      <w:pPr>
        <w:autoSpaceDE w:val="0"/>
        <w:autoSpaceDN w:val="0"/>
        <w:adjustRightInd w:val="0"/>
        <w:spacing w:after="0" w:line="240" w:lineRule="auto"/>
        <w:rPr>
          <w:rFonts w:ascii="Formata-Regular" w:hAnsi="Formata-Regular" w:cs="Formata-Regular"/>
          <w:sz w:val="28"/>
          <w:szCs w:val="28"/>
        </w:rPr>
      </w:pPr>
    </w:p>
    <w:p w:rsidR="00C01B0B" w:rsidRDefault="00C01B0B" w:rsidP="006C30D8">
      <w:pPr>
        <w:pStyle w:val="Heading2"/>
      </w:pPr>
      <w:bookmarkStart w:id="4" w:name="_Toc461955823"/>
      <w:r>
        <w:t>Arquitectura ecológica</w:t>
      </w:r>
      <w:bookmarkEnd w:id="4"/>
    </w:p>
    <w:p w:rsidR="00A75DC6" w:rsidRDefault="00A75DC6" w:rsidP="006C30D8">
      <w:pPr>
        <w:autoSpaceDE w:val="0"/>
        <w:autoSpaceDN w:val="0"/>
        <w:adjustRightInd w:val="0"/>
        <w:spacing w:after="0" w:line="240" w:lineRule="auto"/>
        <w:jc w:val="both"/>
        <w:rPr>
          <w:rFonts w:cs="Arial"/>
        </w:rPr>
      </w:pPr>
    </w:p>
    <w:p w:rsidR="006C30D8" w:rsidRDefault="00C01B0B" w:rsidP="006C30D8">
      <w:pPr>
        <w:autoSpaceDE w:val="0"/>
        <w:autoSpaceDN w:val="0"/>
        <w:adjustRightInd w:val="0"/>
        <w:spacing w:after="0" w:line="240" w:lineRule="auto"/>
        <w:jc w:val="both"/>
        <w:rPr>
          <w:rFonts w:cs="Arial"/>
        </w:rPr>
      </w:pPr>
      <w:r w:rsidRPr="00C01B0B">
        <w:rPr>
          <w:rFonts w:cs="Arial"/>
        </w:rPr>
        <w:t>La arquitectura ecológica propende por la cuidadosa inserción de las construcciones en el entorno natural, buscando que su emplazamiento genere el menor impacto nocivo posible permitiendo la coexistencia armónica entre el lugar, el edificio y el hombre que lo habita.</w:t>
      </w:r>
      <w:r w:rsidR="006C30D8">
        <w:rPr>
          <w:rFonts w:cs="Arial"/>
        </w:rPr>
        <w:t xml:space="preserve"> El concepto se define como: “</w:t>
      </w:r>
      <w:r w:rsidR="006C30D8" w:rsidRPr="006C30D8">
        <w:rPr>
          <w:rFonts w:cs="Arial"/>
        </w:rPr>
        <w:t>aquella que programa, proyecta, realiza, utiliz</w:t>
      </w:r>
      <w:r w:rsidR="008B5BEA">
        <w:rPr>
          <w:rFonts w:cs="Arial"/>
        </w:rPr>
        <w:t>a, recicla y construye vivienda</w:t>
      </w:r>
      <w:r w:rsidR="006C30D8" w:rsidRPr="006C30D8">
        <w:rPr>
          <w:rFonts w:cs="Arial"/>
        </w:rPr>
        <w:t xml:space="preserve"> sostenibles para el hombre y el</w:t>
      </w:r>
      <w:r w:rsidR="008B5BEA">
        <w:rPr>
          <w:rFonts w:cs="Arial"/>
        </w:rPr>
        <w:t xml:space="preserve"> medio ambiente. Las viviendas </w:t>
      </w:r>
      <w:r w:rsidR="006C30D8" w:rsidRPr="006C30D8">
        <w:rPr>
          <w:rFonts w:cs="Arial"/>
        </w:rPr>
        <w:t xml:space="preserve"> se </w:t>
      </w:r>
      <w:r w:rsidR="006C30D8">
        <w:rPr>
          <w:rFonts w:cs="Arial"/>
        </w:rPr>
        <w:t xml:space="preserve">emplazan localmente y buscan la </w:t>
      </w:r>
      <w:r w:rsidR="006C30D8" w:rsidRPr="006C30D8">
        <w:rPr>
          <w:rFonts w:cs="Arial"/>
        </w:rPr>
        <w:t xml:space="preserve">optimización en el uso de materiales y energía, lo que tiene grandes ventajas medio ambientales y económicas. </w:t>
      </w:r>
    </w:p>
    <w:p w:rsidR="006C30D8" w:rsidRDefault="006C30D8" w:rsidP="006C30D8">
      <w:pPr>
        <w:autoSpaceDE w:val="0"/>
        <w:autoSpaceDN w:val="0"/>
        <w:adjustRightInd w:val="0"/>
        <w:spacing w:after="0" w:line="240" w:lineRule="auto"/>
        <w:rPr>
          <w:rFonts w:cs="Arial"/>
        </w:rPr>
      </w:pPr>
    </w:p>
    <w:p w:rsidR="006C30D8" w:rsidRDefault="006C30D8" w:rsidP="006C30D8">
      <w:pPr>
        <w:autoSpaceDE w:val="0"/>
        <w:autoSpaceDN w:val="0"/>
        <w:adjustRightInd w:val="0"/>
        <w:spacing w:after="0" w:line="240" w:lineRule="auto"/>
        <w:rPr>
          <w:rFonts w:cs="Arial"/>
        </w:rPr>
      </w:pPr>
      <w:r w:rsidRPr="006C30D8">
        <w:rPr>
          <w:rFonts w:cs="Arial"/>
        </w:rPr>
        <w:t>Esta arquitectura tiene 10 principios básicos:</w:t>
      </w:r>
    </w:p>
    <w:p w:rsidR="006C30D8" w:rsidRPr="006C30D8" w:rsidRDefault="006C30D8" w:rsidP="006C30D8">
      <w:pPr>
        <w:autoSpaceDE w:val="0"/>
        <w:autoSpaceDN w:val="0"/>
        <w:adjustRightInd w:val="0"/>
        <w:spacing w:after="0" w:line="240" w:lineRule="auto"/>
        <w:rPr>
          <w:rFonts w:cs="Arial"/>
        </w:rPr>
      </w:pPr>
    </w:p>
    <w:p w:rsidR="006C30D8" w:rsidRPr="006C30D8" w:rsidRDefault="006C30D8" w:rsidP="003E01AA">
      <w:pPr>
        <w:pStyle w:val="ListParagraph"/>
        <w:numPr>
          <w:ilvl w:val="0"/>
          <w:numId w:val="36"/>
        </w:numPr>
        <w:autoSpaceDE w:val="0"/>
        <w:autoSpaceDN w:val="0"/>
        <w:adjustRightInd w:val="0"/>
        <w:spacing w:after="0" w:line="240" w:lineRule="auto"/>
        <w:jc w:val="both"/>
        <w:rPr>
          <w:rFonts w:cs="Arial"/>
          <w:i/>
        </w:rPr>
      </w:pPr>
      <w:r w:rsidRPr="006C30D8">
        <w:rPr>
          <w:rFonts w:cs="Arial"/>
          <w:i/>
        </w:rPr>
        <w:t>Valorar el sitio y las necesidades constructivas.</w:t>
      </w:r>
    </w:p>
    <w:p w:rsidR="006C30D8" w:rsidRPr="006C30D8" w:rsidRDefault="006C30D8" w:rsidP="003E01AA">
      <w:pPr>
        <w:pStyle w:val="ListParagraph"/>
        <w:numPr>
          <w:ilvl w:val="0"/>
          <w:numId w:val="36"/>
        </w:numPr>
        <w:autoSpaceDE w:val="0"/>
        <w:autoSpaceDN w:val="0"/>
        <w:adjustRightInd w:val="0"/>
        <w:spacing w:after="0" w:line="240" w:lineRule="auto"/>
        <w:jc w:val="both"/>
        <w:rPr>
          <w:rFonts w:cs="Arial"/>
          <w:i/>
        </w:rPr>
      </w:pPr>
      <w:r w:rsidRPr="006C30D8">
        <w:rPr>
          <w:rFonts w:cs="Arial"/>
          <w:i/>
        </w:rPr>
        <w:t>Proyectar la obra de acuerdo al clima local.</w:t>
      </w:r>
    </w:p>
    <w:p w:rsidR="006C30D8" w:rsidRPr="006C30D8" w:rsidRDefault="006C30D8" w:rsidP="003E01AA">
      <w:pPr>
        <w:pStyle w:val="ListParagraph"/>
        <w:numPr>
          <w:ilvl w:val="0"/>
          <w:numId w:val="36"/>
        </w:numPr>
        <w:autoSpaceDE w:val="0"/>
        <w:autoSpaceDN w:val="0"/>
        <w:adjustRightInd w:val="0"/>
        <w:spacing w:after="0" w:line="240" w:lineRule="auto"/>
        <w:jc w:val="both"/>
        <w:rPr>
          <w:rFonts w:cs="Arial"/>
          <w:i/>
        </w:rPr>
      </w:pPr>
      <w:r w:rsidRPr="006C30D8">
        <w:rPr>
          <w:rFonts w:cs="Arial"/>
          <w:i/>
        </w:rPr>
        <w:lastRenderedPageBreak/>
        <w:t>Ahorrar energía.</w:t>
      </w:r>
    </w:p>
    <w:p w:rsidR="004624D0" w:rsidRPr="006C30D8" w:rsidRDefault="006C30D8" w:rsidP="003E01AA">
      <w:pPr>
        <w:pStyle w:val="ListParagraph"/>
        <w:numPr>
          <w:ilvl w:val="0"/>
          <w:numId w:val="36"/>
        </w:numPr>
        <w:autoSpaceDE w:val="0"/>
        <w:autoSpaceDN w:val="0"/>
        <w:adjustRightInd w:val="0"/>
        <w:spacing w:after="0" w:line="240" w:lineRule="auto"/>
        <w:jc w:val="both"/>
        <w:rPr>
          <w:rFonts w:cs="Arial"/>
          <w:i/>
        </w:rPr>
      </w:pPr>
      <w:r w:rsidRPr="006C30D8">
        <w:rPr>
          <w:rFonts w:cs="Arial"/>
          <w:i/>
        </w:rPr>
        <w:t>Pensar en fuentes de energía renovables.</w:t>
      </w:r>
    </w:p>
    <w:p w:rsidR="006C30D8" w:rsidRPr="006C30D8" w:rsidRDefault="006C30D8" w:rsidP="003E01AA">
      <w:pPr>
        <w:pStyle w:val="ListParagraph"/>
        <w:numPr>
          <w:ilvl w:val="0"/>
          <w:numId w:val="36"/>
        </w:numPr>
        <w:autoSpaceDE w:val="0"/>
        <w:autoSpaceDN w:val="0"/>
        <w:adjustRightInd w:val="0"/>
        <w:spacing w:after="0" w:line="240" w:lineRule="auto"/>
        <w:jc w:val="both"/>
        <w:rPr>
          <w:rFonts w:cs="Formata-LightItalic"/>
          <w:i/>
          <w:iCs/>
        </w:rPr>
      </w:pPr>
      <w:r w:rsidRPr="006C30D8">
        <w:rPr>
          <w:rFonts w:cs="Formata-LightItalic"/>
          <w:i/>
          <w:iCs/>
        </w:rPr>
        <w:t>Ahorrar agua.</w:t>
      </w:r>
    </w:p>
    <w:p w:rsidR="006C30D8" w:rsidRPr="006C30D8" w:rsidRDefault="008B5BEA" w:rsidP="003E01AA">
      <w:pPr>
        <w:pStyle w:val="ListParagraph"/>
        <w:numPr>
          <w:ilvl w:val="0"/>
          <w:numId w:val="36"/>
        </w:numPr>
        <w:autoSpaceDE w:val="0"/>
        <w:autoSpaceDN w:val="0"/>
        <w:adjustRightInd w:val="0"/>
        <w:spacing w:after="0" w:line="240" w:lineRule="auto"/>
        <w:jc w:val="both"/>
        <w:rPr>
          <w:rFonts w:cs="Formata-LightItalic"/>
          <w:i/>
          <w:iCs/>
        </w:rPr>
      </w:pPr>
      <w:r>
        <w:rPr>
          <w:rFonts w:cs="Formata-LightItalic"/>
          <w:i/>
          <w:iCs/>
        </w:rPr>
        <w:t>Construir viviendas</w:t>
      </w:r>
      <w:r w:rsidR="006C30D8" w:rsidRPr="006C30D8">
        <w:rPr>
          <w:rFonts w:cs="Formata-LightItalic"/>
          <w:i/>
          <w:iCs/>
        </w:rPr>
        <w:t xml:space="preserve"> de mayor calidad.</w:t>
      </w:r>
    </w:p>
    <w:p w:rsidR="006C30D8" w:rsidRPr="006C30D8" w:rsidRDefault="006C30D8" w:rsidP="003E01AA">
      <w:pPr>
        <w:pStyle w:val="ListParagraph"/>
        <w:numPr>
          <w:ilvl w:val="0"/>
          <w:numId w:val="36"/>
        </w:numPr>
        <w:autoSpaceDE w:val="0"/>
        <w:autoSpaceDN w:val="0"/>
        <w:adjustRightInd w:val="0"/>
        <w:spacing w:after="0" w:line="240" w:lineRule="auto"/>
        <w:jc w:val="both"/>
        <w:rPr>
          <w:rFonts w:cs="Formata-LightItalic"/>
          <w:i/>
          <w:iCs/>
        </w:rPr>
      </w:pPr>
      <w:r w:rsidRPr="006C30D8">
        <w:rPr>
          <w:rFonts w:cs="Formata-LightItalic"/>
          <w:i/>
          <w:iCs/>
        </w:rPr>
        <w:t>Evitar riesgos para la salud.</w:t>
      </w:r>
    </w:p>
    <w:p w:rsidR="006C30D8" w:rsidRPr="006C30D8" w:rsidRDefault="006C30D8" w:rsidP="003E01AA">
      <w:pPr>
        <w:pStyle w:val="ListParagraph"/>
        <w:numPr>
          <w:ilvl w:val="0"/>
          <w:numId w:val="36"/>
        </w:numPr>
        <w:autoSpaceDE w:val="0"/>
        <w:autoSpaceDN w:val="0"/>
        <w:adjustRightInd w:val="0"/>
        <w:spacing w:after="0" w:line="240" w:lineRule="auto"/>
        <w:jc w:val="both"/>
        <w:rPr>
          <w:rFonts w:cs="Formata-LightItalic"/>
          <w:i/>
          <w:iCs/>
        </w:rPr>
      </w:pPr>
      <w:r w:rsidRPr="006C30D8">
        <w:rPr>
          <w:rFonts w:cs="Formata-LightItalic"/>
          <w:i/>
          <w:iCs/>
        </w:rPr>
        <w:t>Utilizar materiales obtenidos de materias primas generadas localmente.</w:t>
      </w:r>
    </w:p>
    <w:p w:rsidR="006C30D8" w:rsidRPr="006C30D8" w:rsidRDefault="006C30D8" w:rsidP="003E01AA">
      <w:pPr>
        <w:pStyle w:val="ListParagraph"/>
        <w:numPr>
          <w:ilvl w:val="0"/>
          <w:numId w:val="36"/>
        </w:numPr>
        <w:autoSpaceDE w:val="0"/>
        <w:autoSpaceDN w:val="0"/>
        <w:adjustRightInd w:val="0"/>
        <w:spacing w:after="0" w:line="240" w:lineRule="auto"/>
        <w:jc w:val="both"/>
        <w:rPr>
          <w:rFonts w:cs="Formata-LightItalic"/>
          <w:i/>
          <w:iCs/>
        </w:rPr>
      </w:pPr>
      <w:r w:rsidRPr="006C30D8">
        <w:rPr>
          <w:rFonts w:cs="Formata-LightItalic"/>
          <w:i/>
          <w:iCs/>
        </w:rPr>
        <w:t>Utilizar materiales reciclables.</w:t>
      </w:r>
    </w:p>
    <w:p w:rsidR="006C30D8" w:rsidRPr="00FE27E1" w:rsidRDefault="006C30D8" w:rsidP="003E01AA">
      <w:pPr>
        <w:pStyle w:val="ListParagraph"/>
        <w:numPr>
          <w:ilvl w:val="0"/>
          <w:numId w:val="36"/>
        </w:numPr>
        <w:autoSpaceDE w:val="0"/>
        <w:autoSpaceDN w:val="0"/>
        <w:adjustRightInd w:val="0"/>
        <w:spacing w:after="0" w:line="240" w:lineRule="auto"/>
        <w:jc w:val="both"/>
        <w:rPr>
          <w:rFonts w:cs="Arial"/>
          <w:i/>
        </w:rPr>
      </w:pPr>
      <w:r w:rsidRPr="006C30D8">
        <w:rPr>
          <w:rFonts w:cs="Formata-LightItalic"/>
          <w:i/>
          <w:iCs/>
        </w:rPr>
        <w:t>Gestionar ecológicamente los desechos.</w:t>
      </w:r>
    </w:p>
    <w:p w:rsidR="00FE27E1" w:rsidRDefault="00FE27E1" w:rsidP="00FE27E1">
      <w:pPr>
        <w:autoSpaceDE w:val="0"/>
        <w:autoSpaceDN w:val="0"/>
        <w:adjustRightInd w:val="0"/>
        <w:spacing w:after="0" w:line="240" w:lineRule="auto"/>
        <w:jc w:val="both"/>
        <w:rPr>
          <w:rFonts w:cs="Arial"/>
          <w:i/>
        </w:rPr>
      </w:pPr>
    </w:p>
    <w:p w:rsidR="00FE27E1" w:rsidRDefault="00FE27E1" w:rsidP="00FE27E1">
      <w:pPr>
        <w:pStyle w:val="Heading2"/>
      </w:pPr>
      <w:bookmarkStart w:id="5" w:name="_Toc461955824"/>
      <w:r>
        <w:t>Arquitectura Bioclimática</w:t>
      </w:r>
      <w:bookmarkEnd w:id="5"/>
    </w:p>
    <w:p w:rsidR="00A75DC6" w:rsidRDefault="00A75DC6" w:rsidP="00FE27E1">
      <w:pPr>
        <w:autoSpaceDE w:val="0"/>
        <w:autoSpaceDN w:val="0"/>
        <w:adjustRightInd w:val="0"/>
        <w:spacing w:after="0" w:line="240" w:lineRule="auto"/>
        <w:jc w:val="both"/>
        <w:rPr>
          <w:rFonts w:ascii="Formata-Light" w:hAnsi="Formata-Light" w:cs="Formata-Light"/>
          <w:sz w:val="19"/>
          <w:szCs w:val="19"/>
        </w:rPr>
      </w:pPr>
    </w:p>
    <w:p w:rsidR="008B5BEA" w:rsidRDefault="00FE27E1" w:rsidP="00FE27E1">
      <w:pPr>
        <w:autoSpaceDE w:val="0"/>
        <w:autoSpaceDN w:val="0"/>
        <w:adjustRightInd w:val="0"/>
        <w:spacing w:after="0" w:line="240" w:lineRule="auto"/>
        <w:jc w:val="both"/>
        <w:rPr>
          <w:rFonts w:ascii="Formata-Light" w:hAnsi="Formata-Light" w:cs="Formata-Light"/>
          <w:sz w:val="19"/>
          <w:szCs w:val="19"/>
        </w:rPr>
      </w:pPr>
      <w:r>
        <w:rPr>
          <w:rFonts w:ascii="Formata-Light" w:hAnsi="Formata-Light" w:cs="Formata-Light"/>
          <w:sz w:val="19"/>
          <w:szCs w:val="19"/>
        </w:rPr>
        <w:t xml:space="preserve">En esencia, la arquitectura bioclimática plantea generar espacios con óptimas condiciones de confort y bienestar, incorporando determinantes de diseño que permitan la interrelación de variables climáticas para lograrlo. </w:t>
      </w:r>
    </w:p>
    <w:p w:rsidR="008B5BEA" w:rsidRDefault="008B5BEA" w:rsidP="00FE27E1">
      <w:pPr>
        <w:autoSpaceDE w:val="0"/>
        <w:autoSpaceDN w:val="0"/>
        <w:adjustRightInd w:val="0"/>
        <w:spacing w:after="0" w:line="240" w:lineRule="auto"/>
        <w:jc w:val="both"/>
        <w:rPr>
          <w:rFonts w:ascii="Formata-Light" w:hAnsi="Formata-Light" w:cs="Formata-Light"/>
          <w:sz w:val="19"/>
          <w:szCs w:val="19"/>
        </w:rPr>
      </w:pPr>
    </w:p>
    <w:p w:rsidR="00FE27E1" w:rsidRDefault="00FE27E1" w:rsidP="00FE27E1">
      <w:pPr>
        <w:autoSpaceDE w:val="0"/>
        <w:autoSpaceDN w:val="0"/>
        <w:adjustRightInd w:val="0"/>
        <w:spacing w:after="0" w:line="240" w:lineRule="auto"/>
        <w:jc w:val="both"/>
        <w:rPr>
          <w:rFonts w:ascii="Formata-Light" w:hAnsi="Formata-Light" w:cs="Formata-Light"/>
          <w:sz w:val="19"/>
          <w:szCs w:val="19"/>
        </w:rPr>
      </w:pPr>
      <w:r>
        <w:rPr>
          <w:rFonts w:ascii="Formata-Light" w:hAnsi="Formata-Light" w:cs="Formata-Light"/>
          <w:sz w:val="19"/>
          <w:szCs w:val="19"/>
        </w:rPr>
        <w:t>Se define como:</w:t>
      </w:r>
    </w:p>
    <w:p w:rsidR="008B5BEA" w:rsidRDefault="008B5BEA" w:rsidP="00FE27E1">
      <w:pPr>
        <w:autoSpaceDE w:val="0"/>
        <w:autoSpaceDN w:val="0"/>
        <w:adjustRightInd w:val="0"/>
        <w:spacing w:after="0" w:line="240" w:lineRule="auto"/>
        <w:jc w:val="both"/>
        <w:rPr>
          <w:rFonts w:ascii="Formata-Light" w:hAnsi="Formata-Light" w:cs="Formata-Light"/>
          <w:sz w:val="19"/>
          <w:szCs w:val="19"/>
        </w:rPr>
      </w:pPr>
    </w:p>
    <w:tbl>
      <w:tblPr>
        <w:tblStyle w:val="Cuadrculaclara-nfasis11"/>
        <w:tblW w:w="0" w:type="auto"/>
        <w:jc w:val="center"/>
        <w:tblLook w:val="04A0" w:firstRow="1" w:lastRow="0" w:firstColumn="1" w:lastColumn="0" w:noHBand="0" w:noVBand="1"/>
      </w:tblPr>
      <w:tblGrid>
        <w:gridCol w:w="9054"/>
      </w:tblGrid>
      <w:tr w:rsidR="008B5BEA" w:rsidRPr="008F15A3" w:rsidTr="008B5BE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B5BEA" w:rsidRPr="008F15A3" w:rsidRDefault="008B5BEA" w:rsidP="008B5BEA">
            <w:pPr>
              <w:jc w:val="center"/>
              <w:rPr>
                <w:rFonts w:asciiTheme="minorHAnsi" w:hAnsiTheme="minorHAnsi"/>
                <w:color w:val="auto"/>
              </w:rPr>
            </w:pPr>
            <w:r w:rsidRPr="008F15A3">
              <w:rPr>
                <w:rFonts w:asciiTheme="minorHAnsi" w:hAnsiTheme="minorHAnsi"/>
                <w:color w:val="auto"/>
              </w:rPr>
              <w:t>RECUERDA</w:t>
            </w:r>
          </w:p>
        </w:tc>
      </w:tr>
      <w:tr w:rsidR="008B5BEA" w:rsidRPr="008F15A3" w:rsidTr="008B5BE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B5BEA" w:rsidRPr="008F15A3" w:rsidRDefault="008B5BEA" w:rsidP="008B5BEA">
            <w:pPr>
              <w:jc w:val="center"/>
              <w:rPr>
                <w:rFonts w:asciiTheme="minorHAnsi" w:hAnsiTheme="minorHAnsi"/>
                <w:color w:val="auto"/>
              </w:rPr>
            </w:pPr>
            <w:r w:rsidRPr="008F15A3">
              <w:rPr>
                <w:rFonts w:asciiTheme="minorHAnsi" w:hAnsiTheme="minorHAnsi"/>
                <w:color w:val="auto"/>
              </w:rPr>
              <w:t>Arquitectura Bioclimática</w:t>
            </w:r>
          </w:p>
        </w:tc>
      </w:tr>
      <w:tr w:rsidR="008B5BEA" w:rsidRPr="008F15A3" w:rsidTr="008B5BE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B5BEA" w:rsidRPr="008F15A3" w:rsidRDefault="008B5BEA" w:rsidP="008B5BEA">
            <w:pPr>
              <w:autoSpaceDE w:val="0"/>
              <w:autoSpaceDN w:val="0"/>
              <w:adjustRightInd w:val="0"/>
              <w:jc w:val="both"/>
              <w:rPr>
                <w:rFonts w:asciiTheme="minorHAnsi" w:hAnsiTheme="minorHAnsi" w:cs="Formata-Light"/>
                <w:b w:val="0"/>
                <w:color w:val="auto"/>
              </w:rPr>
            </w:pPr>
            <w:r w:rsidRPr="008F15A3">
              <w:rPr>
                <w:rFonts w:asciiTheme="minorHAnsi" w:hAnsiTheme="minorHAnsi" w:cs="Formata-LightItalic"/>
                <w:b w:val="0"/>
                <w:iCs/>
                <w:color w:val="auto"/>
              </w:rPr>
              <w:t xml:space="preserve">“aquella arquitectura que </w:t>
            </w:r>
            <w:r w:rsidR="008F15A3" w:rsidRPr="008F15A3">
              <w:rPr>
                <w:rFonts w:asciiTheme="minorHAnsi" w:hAnsiTheme="minorHAnsi" w:cs="Formata-LightItalic"/>
                <w:b w:val="0"/>
                <w:iCs/>
                <w:color w:val="auto"/>
              </w:rPr>
              <w:t xml:space="preserve">se </w:t>
            </w:r>
            <w:r w:rsidRPr="008F15A3">
              <w:rPr>
                <w:rFonts w:asciiTheme="minorHAnsi" w:hAnsiTheme="minorHAnsi" w:cs="Formata-LightItalic"/>
                <w:b w:val="0"/>
                <w:iCs/>
                <w:color w:val="auto"/>
              </w:rPr>
              <w:t>diseña para aprovechar el clima y las condiciones del entorno con el fin de conseguir una situación de confort térmico en su interior. Juega exclusivamente con el diseño y los elementos arquitectónicos, sin necesidad de utilizar sistemas mecánicos complejos, aunque ello no implica que no se pueda compatibilizar”</w:t>
            </w:r>
          </w:p>
        </w:tc>
      </w:tr>
    </w:tbl>
    <w:p w:rsidR="008B5BEA" w:rsidRDefault="008B5BEA" w:rsidP="00FE27E1">
      <w:pPr>
        <w:autoSpaceDE w:val="0"/>
        <w:autoSpaceDN w:val="0"/>
        <w:adjustRightInd w:val="0"/>
        <w:spacing w:after="0" w:line="240" w:lineRule="auto"/>
        <w:jc w:val="both"/>
        <w:rPr>
          <w:rFonts w:ascii="Formata-Light" w:hAnsi="Formata-Light" w:cs="Formata-Light"/>
          <w:sz w:val="19"/>
          <w:szCs w:val="19"/>
        </w:rPr>
      </w:pPr>
    </w:p>
    <w:p w:rsidR="00FE27E1" w:rsidRDefault="00FE27E1" w:rsidP="00FE27E1">
      <w:pPr>
        <w:autoSpaceDE w:val="0"/>
        <w:autoSpaceDN w:val="0"/>
        <w:adjustRightInd w:val="0"/>
        <w:spacing w:after="0" w:line="240" w:lineRule="auto"/>
        <w:jc w:val="both"/>
        <w:rPr>
          <w:rFonts w:ascii="Formata-Light" w:hAnsi="Formata-Light" w:cs="Formata-Light"/>
          <w:sz w:val="19"/>
          <w:szCs w:val="19"/>
        </w:rPr>
      </w:pPr>
    </w:p>
    <w:p w:rsidR="00FE27E1" w:rsidRPr="008F15A3" w:rsidRDefault="00FE27E1" w:rsidP="00FE27E1">
      <w:pPr>
        <w:autoSpaceDE w:val="0"/>
        <w:autoSpaceDN w:val="0"/>
        <w:adjustRightInd w:val="0"/>
        <w:spacing w:after="0" w:line="240" w:lineRule="auto"/>
        <w:jc w:val="both"/>
        <w:rPr>
          <w:rFonts w:cs="Formata-Light"/>
        </w:rPr>
      </w:pPr>
      <w:r w:rsidRPr="008F15A3">
        <w:rPr>
          <w:rFonts w:cs="Formata-Light"/>
        </w:rPr>
        <w:t>Los sistemas de aprovechamiento de las energías renovables en la arquitectura bioclimática se basan en tres principios:</w:t>
      </w:r>
    </w:p>
    <w:p w:rsidR="00FE27E1" w:rsidRPr="008F15A3" w:rsidRDefault="00FE27E1" w:rsidP="00FE27E1">
      <w:pPr>
        <w:autoSpaceDE w:val="0"/>
        <w:autoSpaceDN w:val="0"/>
        <w:adjustRightInd w:val="0"/>
        <w:spacing w:after="0" w:line="240" w:lineRule="auto"/>
        <w:jc w:val="both"/>
        <w:rPr>
          <w:rFonts w:cs="Formata-Light"/>
        </w:rPr>
      </w:pPr>
    </w:p>
    <w:p w:rsidR="00FE27E1" w:rsidRPr="008F15A3" w:rsidRDefault="00FE27E1" w:rsidP="003E01AA">
      <w:pPr>
        <w:pStyle w:val="ListParagraph"/>
        <w:numPr>
          <w:ilvl w:val="0"/>
          <w:numId w:val="37"/>
        </w:numPr>
        <w:autoSpaceDE w:val="0"/>
        <w:autoSpaceDN w:val="0"/>
        <w:adjustRightInd w:val="0"/>
        <w:spacing w:after="0" w:line="240" w:lineRule="auto"/>
        <w:jc w:val="both"/>
        <w:rPr>
          <w:rFonts w:cs="Formata-Light"/>
        </w:rPr>
      </w:pPr>
      <w:r w:rsidRPr="008F15A3">
        <w:rPr>
          <w:rFonts w:cs="Formata-Light"/>
        </w:rPr>
        <w:t xml:space="preserve">la captación de la energía (calor o frío), </w:t>
      </w:r>
    </w:p>
    <w:p w:rsidR="00FE27E1" w:rsidRPr="008F15A3" w:rsidRDefault="00FE27E1" w:rsidP="003E01AA">
      <w:pPr>
        <w:pStyle w:val="ListParagraph"/>
        <w:numPr>
          <w:ilvl w:val="0"/>
          <w:numId w:val="37"/>
        </w:numPr>
        <w:autoSpaceDE w:val="0"/>
        <w:autoSpaceDN w:val="0"/>
        <w:adjustRightInd w:val="0"/>
        <w:spacing w:after="0" w:line="240" w:lineRule="auto"/>
        <w:jc w:val="both"/>
        <w:rPr>
          <w:rFonts w:cs="Formata-Light"/>
        </w:rPr>
      </w:pPr>
      <w:r w:rsidRPr="008F15A3">
        <w:rPr>
          <w:rFonts w:cs="Formata-Light"/>
        </w:rPr>
        <w:t>su acumulación</w:t>
      </w:r>
    </w:p>
    <w:p w:rsidR="00FE27E1" w:rsidRPr="008F15A3" w:rsidRDefault="00FE27E1" w:rsidP="003E01AA">
      <w:pPr>
        <w:pStyle w:val="ListParagraph"/>
        <w:numPr>
          <w:ilvl w:val="0"/>
          <w:numId w:val="37"/>
        </w:numPr>
        <w:autoSpaceDE w:val="0"/>
        <w:autoSpaceDN w:val="0"/>
        <w:adjustRightInd w:val="0"/>
        <w:spacing w:after="0" w:line="240" w:lineRule="auto"/>
        <w:jc w:val="both"/>
        <w:rPr>
          <w:rFonts w:cs="Formata-Light"/>
        </w:rPr>
      </w:pPr>
      <w:r w:rsidRPr="008F15A3">
        <w:rPr>
          <w:rFonts w:cs="Formata-Light"/>
        </w:rPr>
        <w:t>su correcto aprovechamiento gracias a una adecuada distribución.</w:t>
      </w:r>
    </w:p>
    <w:p w:rsidR="00FE27E1" w:rsidRPr="008F15A3" w:rsidRDefault="00FE27E1" w:rsidP="00FE27E1">
      <w:pPr>
        <w:pStyle w:val="ListParagraph"/>
        <w:autoSpaceDE w:val="0"/>
        <w:autoSpaceDN w:val="0"/>
        <w:adjustRightInd w:val="0"/>
        <w:spacing w:after="0" w:line="240" w:lineRule="auto"/>
        <w:jc w:val="both"/>
        <w:rPr>
          <w:rFonts w:cs="Formata-Light"/>
        </w:rPr>
      </w:pPr>
    </w:p>
    <w:p w:rsidR="00FE27E1" w:rsidRPr="008F15A3" w:rsidRDefault="00FE27E1" w:rsidP="00FE27E1">
      <w:pPr>
        <w:autoSpaceDE w:val="0"/>
        <w:autoSpaceDN w:val="0"/>
        <w:adjustRightInd w:val="0"/>
        <w:spacing w:after="0" w:line="240" w:lineRule="auto"/>
        <w:jc w:val="both"/>
        <w:rPr>
          <w:rFonts w:cs="Formata-LightItalic"/>
          <w:i/>
          <w:iCs/>
        </w:rPr>
      </w:pPr>
      <w:r w:rsidRPr="008F15A3">
        <w:rPr>
          <w:rFonts w:cs="Formata-LightItalic"/>
          <w:i/>
          <w:iCs/>
        </w:rPr>
        <w:t>Se sugieren las siguientes técnicas para ganar calor o evitar su pérdida:</w:t>
      </w:r>
    </w:p>
    <w:p w:rsidR="00FE27E1" w:rsidRPr="008F15A3" w:rsidRDefault="00FE27E1" w:rsidP="00FE27E1">
      <w:pPr>
        <w:autoSpaceDE w:val="0"/>
        <w:autoSpaceDN w:val="0"/>
        <w:adjustRightInd w:val="0"/>
        <w:spacing w:after="0" w:line="240" w:lineRule="auto"/>
        <w:ind w:left="708"/>
        <w:jc w:val="both"/>
        <w:rPr>
          <w:rFonts w:cs="Formata-LightItalic"/>
          <w:i/>
          <w:iCs/>
        </w:rPr>
      </w:pPr>
    </w:p>
    <w:p w:rsidR="00FE27E1" w:rsidRPr="008F15A3" w:rsidRDefault="00FE27E1" w:rsidP="003E01AA">
      <w:pPr>
        <w:pStyle w:val="ListParagraph"/>
        <w:numPr>
          <w:ilvl w:val="0"/>
          <w:numId w:val="39"/>
        </w:numPr>
        <w:autoSpaceDE w:val="0"/>
        <w:autoSpaceDN w:val="0"/>
        <w:adjustRightInd w:val="0"/>
        <w:spacing w:after="0" w:line="240" w:lineRule="auto"/>
        <w:jc w:val="both"/>
        <w:rPr>
          <w:rFonts w:cs="Formata-LightItalic"/>
          <w:i/>
          <w:iCs/>
        </w:rPr>
      </w:pPr>
      <w:r w:rsidRPr="008F15A3">
        <w:rPr>
          <w:rFonts w:cs="Formata-LightItalic"/>
          <w:i/>
          <w:iCs/>
        </w:rPr>
        <w:t>Control del viento.</w:t>
      </w:r>
    </w:p>
    <w:p w:rsidR="00FE27E1" w:rsidRPr="008F15A3" w:rsidRDefault="00FE27E1" w:rsidP="003E01AA">
      <w:pPr>
        <w:pStyle w:val="ListParagraph"/>
        <w:numPr>
          <w:ilvl w:val="0"/>
          <w:numId w:val="39"/>
        </w:numPr>
        <w:autoSpaceDE w:val="0"/>
        <w:autoSpaceDN w:val="0"/>
        <w:adjustRightInd w:val="0"/>
        <w:spacing w:after="0" w:line="240" w:lineRule="auto"/>
        <w:jc w:val="both"/>
        <w:rPr>
          <w:rFonts w:cs="Formata-LightItalic"/>
          <w:i/>
          <w:iCs/>
        </w:rPr>
      </w:pPr>
      <w:r w:rsidRPr="008F15A3">
        <w:rPr>
          <w:rFonts w:cs="Formata-LightItalic"/>
          <w:i/>
          <w:iCs/>
        </w:rPr>
        <w:t>Concepción térmica de la envoltura.</w:t>
      </w:r>
    </w:p>
    <w:p w:rsidR="00FE27E1" w:rsidRPr="008F15A3" w:rsidRDefault="00FE27E1" w:rsidP="003E01AA">
      <w:pPr>
        <w:pStyle w:val="ListParagraph"/>
        <w:numPr>
          <w:ilvl w:val="0"/>
          <w:numId w:val="39"/>
        </w:numPr>
        <w:autoSpaceDE w:val="0"/>
        <w:autoSpaceDN w:val="0"/>
        <w:adjustRightInd w:val="0"/>
        <w:spacing w:after="0" w:line="240" w:lineRule="auto"/>
        <w:jc w:val="both"/>
        <w:rPr>
          <w:rFonts w:cs="Formata-LightItalic"/>
          <w:i/>
          <w:iCs/>
        </w:rPr>
      </w:pPr>
      <w:r w:rsidRPr="008F15A3">
        <w:rPr>
          <w:rFonts w:cs="Formata-LightItalic"/>
          <w:i/>
          <w:iCs/>
        </w:rPr>
        <w:t>Utilización de ventanas y muros acumuladores.</w:t>
      </w:r>
    </w:p>
    <w:p w:rsidR="00FE27E1" w:rsidRPr="008F15A3" w:rsidRDefault="00FE27E1" w:rsidP="003E01AA">
      <w:pPr>
        <w:pStyle w:val="ListParagraph"/>
        <w:numPr>
          <w:ilvl w:val="0"/>
          <w:numId w:val="39"/>
        </w:numPr>
        <w:autoSpaceDE w:val="0"/>
        <w:autoSpaceDN w:val="0"/>
        <w:adjustRightInd w:val="0"/>
        <w:spacing w:after="0" w:line="240" w:lineRule="auto"/>
        <w:rPr>
          <w:rFonts w:cs="Formata-LightItalic"/>
          <w:i/>
          <w:iCs/>
        </w:rPr>
      </w:pPr>
      <w:r w:rsidRPr="008F15A3">
        <w:rPr>
          <w:rFonts w:cs="Formata-LightItalic"/>
          <w:i/>
          <w:iCs/>
        </w:rPr>
        <w:t>Utilización de los espacios interiores-exteriores (calefacción).</w:t>
      </w:r>
    </w:p>
    <w:p w:rsidR="00FE27E1" w:rsidRPr="008F15A3" w:rsidRDefault="00FE27E1" w:rsidP="003E01AA">
      <w:pPr>
        <w:pStyle w:val="ListParagraph"/>
        <w:numPr>
          <w:ilvl w:val="0"/>
          <w:numId w:val="39"/>
        </w:numPr>
        <w:autoSpaceDE w:val="0"/>
        <w:autoSpaceDN w:val="0"/>
        <w:adjustRightInd w:val="0"/>
        <w:spacing w:after="0" w:line="240" w:lineRule="auto"/>
        <w:rPr>
          <w:rFonts w:cs="Formata-LightItalic"/>
          <w:i/>
          <w:iCs/>
        </w:rPr>
      </w:pPr>
      <w:r w:rsidRPr="008F15A3">
        <w:rPr>
          <w:rFonts w:cs="Formata-LightItalic"/>
          <w:i/>
          <w:iCs/>
        </w:rPr>
        <w:t>Utilización del suelo (aislamiento).</w:t>
      </w:r>
    </w:p>
    <w:p w:rsidR="00FE27E1" w:rsidRPr="008F15A3" w:rsidRDefault="00FE27E1" w:rsidP="00FE27E1">
      <w:pPr>
        <w:autoSpaceDE w:val="0"/>
        <w:autoSpaceDN w:val="0"/>
        <w:adjustRightInd w:val="0"/>
        <w:spacing w:after="0" w:line="240" w:lineRule="auto"/>
        <w:rPr>
          <w:rFonts w:cs="Formata-LightItalic"/>
          <w:i/>
          <w:iCs/>
        </w:rPr>
      </w:pPr>
    </w:p>
    <w:p w:rsidR="00FE27E1" w:rsidRPr="008F15A3" w:rsidRDefault="00FE27E1" w:rsidP="00FE27E1">
      <w:pPr>
        <w:autoSpaceDE w:val="0"/>
        <w:autoSpaceDN w:val="0"/>
        <w:adjustRightInd w:val="0"/>
        <w:spacing w:after="0" w:line="240" w:lineRule="auto"/>
        <w:rPr>
          <w:rFonts w:cs="Formata-LightItalic"/>
          <w:i/>
          <w:iCs/>
        </w:rPr>
      </w:pPr>
      <w:r w:rsidRPr="008F15A3">
        <w:rPr>
          <w:rFonts w:cs="Formata-LightItalic"/>
          <w:i/>
          <w:iCs/>
        </w:rPr>
        <w:t>Y para favorecer las pérdidas de calor o evitar su ganancia:</w:t>
      </w:r>
    </w:p>
    <w:p w:rsidR="00FE27E1" w:rsidRPr="008F15A3" w:rsidRDefault="00FE27E1" w:rsidP="00FE27E1">
      <w:pPr>
        <w:autoSpaceDE w:val="0"/>
        <w:autoSpaceDN w:val="0"/>
        <w:adjustRightInd w:val="0"/>
        <w:spacing w:after="0" w:line="240" w:lineRule="auto"/>
        <w:rPr>
          <w:rFonts w:cs="Formata-LightItalic"/>
          <w:i/>
          <w:iCs/>
        </w:rPr>
      </w:pPr>
    </w:p>
    <w:p w:rsidR="00FE27E1" w:rsidRPr="008F15A3" w:rsidRDefault="00FE27E1" w:rsidP="003E01AA">
      <w:pPr>
        <w:pStyle w:val="ListParagraph"/>
        <w:numPr>
          <w:ilvl w:val="0"/>
          <w:numId w:val="38"/>
        </w:numPr>
        <w:autoSpaceDE w:val="0"/>
        <w:autoSpaceDN w:val="0"/>
        <w:adjustRightInd w:val="0"/>
        <w:spacing w:after="0" w:line="240" w:lineRule="auto"/>
        <w:rPr>
          <w:rFonts w:cs="Formata-LightItalic"/>
          <w:i/>
          <w:iCs/>
        </w:rPr>
      </w:pPr>
      <w:r w:rsidRPr="008F15A3">
        <w:rPr>
          <w:rFonts w:cs="Formata-LightItalic"/>
          <w:i/>
          <w:iCs/>
        </w:rPr>
        <w:t>Control del sol.</w:t>
      </w:r>
    </w:p>
    <w:p w:rsidR="00FE27E1" w:rsidRPr="008F15A3" w:rsidRDefault="00FE27E1" w:rsidP="003E01AA">
      <w:pPr>
        <w:pStyle w:val="ListParagraph"/>
        <w:numPr>
          <w:ilvl w:val="0"/>
          <w:numId w:val="38"/>
        </w:numPr>
        <w:autoSpaceDE w:val="0"/>
        <w:autoSpaceDN w:val="0"/>
        <w:adjustRightInd w:val="0"/>
        <w:spacing w:after="0" w:line="240" w:lineRule="auto"/>
        <w:rPr>
          <w:rFonts w:cs="Formata-LightItalic"/>
          <w:i/>
          <w:iCs/>
        </w:rPr>
      </w:pPr>
      <w:r w:rsidRPr="008F15A3">
        <w:rPr>
          <w:rFonts w:cs="Formata-LightItalic"/>
          <w:i/>
          <w:iCs/>
        </w:rPr>
        <w:t>Utilización de la ventilación natural.</w:t>
      </w:r>
    </w:p>
    <w:p w:rsidR="00FE27E1" w:rsidRPr="008F15A3" w:rsidRDefault="00FE27E1" w:rsidP="003E01AA">
      <w:pPr>
        <w:pStyle w:val="ListParagraph"/>
        <w:numPr>
          <w:ilvl w:val="0"/>
          <w:numId w:val="38"/>
        </w:numPr>
        <w:autoSpaceDE w:val="0"/>
        <w:autoSpaceDN w:val="0"/>
        <w:adjustRightInd w:val="0"/>
        <w:spacing w:after="0" w:line="240" w:lineRule="auto"/>
        <w:rPr>
          <w:rFonts w:cs="Formata-LightItalic"/>
          <w:i/>
          <w:iCs/>
        </w:rPr>
      </w:pPr>
      <w:r w:rsidRPr="008F15A3">
        <w:rPr>
          <w:rFonts w:cs="Formata-LightItalic"/>
          <w:i/>
          <w:iCs/>
        </w:rPr>
        <w:t>Utilización de la vegetación y del agua.</w:t>
      </w:r>
    </w:p>
    <w:p w:rsidR="00FE27E1" w:rsidRPr="008F15A3" w:rsidRDefault="00FE27E1" w:rsidP="003E01AA">
      <w:pPr>
        <w:pStyle w:val="ListParagraph"/>
        <w:numPr>
          <w:ilvl w:val="0"/>
          <w:numId w:val="38"/>
        </w:numPr>
        <w:autoSpaceDE w:val="0"/>
        <w:autoSpaceDN w:val="0"/>
        <w:adjustRightInd w:val="0"/>
        <w:spacing w:after="0" w:line="240" w:lineRule="auto"/>
        <w:rPr>
          <w:rFonts w:cs="Formata-LightItalic"/>
          <w:i/>
          <w:iCs/>
        </w:rPr>
      </w:pPr>
      <w:r w:rsidRPr="008F15A3">
        <w:rPr>
          <w:rFonts w:cs="Formata-LightItalic"/>
          <w:i/>
          <w:iCs/>
        </w:rPr>
        <w:lastRenderedPageBreak/>
        <w:t>Utilización de los espacios interiores-exteriores (ventilación).</w:t>
      </w:r>
    </w:p>
    <w:p w:rsidR="00FE27E1" w:rsidRPr="008F15A3" w:rsidRDefault="00FE27E1" w:rsidP="003E01AA">
      <w:pPr>
        <w:pStyle w:val="ListParagraph"/>
        <w:numPr>
          <w:ilvl w:val="0"/>
          <w:numId w:val="38"/>
        </w:numPr>
        <w:autoSpaceDE w:val="0"/>
        <w:autoSpaceDN w:val="0"/>
        <w:adjustRightInd w:val="0"/>
        <w:spacing w:after="0" w:line="240" w:lineRule="auto"/>
        <w:jc w:val="both"/>
        <w:rPr>
          <w:rFonts w:cs="Formata-LightItalic"/>
          <w:i/>
          <w:iCs/>
        </w:rPr>
      </w:pPr>
      <w:r w:rsidRPr="008F15A3">
        <w:rPr>
          <w:rFonts w:cs="Formata-LightItalic"/>
          <w:i/>
          <w:iCs/>
        </w:rPr>
        <w:t>Utilización del suelo (aislamiento)</w:t>
      </w:r>
    </w:p>
    <w:p w:rsidR="00FE27E1" w:rsidRPr="008F15A3" w:rsidRDefault="00FE27E1" w:rsidP="00FE27E1">
      <w:pPr>
        <w:autoSpaceDE w:val="0"/>
        <w:autoSpaceDN w:val="0"/>
        <w:adjustRightInd w:val="0"/>
        <w:spacing w:after="0" w:line="240" w:lineRule="auto"/>
        <w:jc w:val="both"/>
        <w:rPr>
          <w:rFonts w:cs="Formata-LightItalic"/>
          <w:i/>
          <w:iCs/>
        </w:rPr>
      </w:pPr>
    </w:p>
    <w:p w:rsidR="00FE27E1" w:rsidRDefault="00FE27E1" w:rsidP="00922947">
      <w:pPr>
        <w:pStyle w:val="Heading2"/>
      </w:pPr>
      <w:bookmarkStart w:id="6" w:name="_Toc461955825"/>
      <w:r>
        <w:t>Arquitectura Sostenible</w:t>
      </w:r>
      <w:bookmarkEnd w:id="6"/>
    </w:p>
    <w:p w:rsidR="00CF2C4E" w:rsidRPr="00CF2C4E" w:rsidRDefault="00CF2C4E" w:rsidP="00CF2C4E"/>
    <w:p w:rsidR="00922947" w:rsidRPr="00922947" w:rsidRDefault="00FE27E1" w:rsidP="00922947">
      <w:pPr>
        <w:autoSpaceDE w:val="0"/>
        <w:autoSpaceDN w:val="0"/>
        <w:adjustRightInd w:val="0"/>
        <w:spacing w:after="0" w:line="240" w:lineRule="auto"/>
        <w:jc w:val="both"/>
        <w:rPr>
          <w:rFonts w:cs="Formata-Light"/>
        </w:rPr>
      </w:pPr>
      <w:r w:rsidRPr="00922947">
        <w:rPr>
          <w:rFonts w:cs="Formata-Light"/>
        </w:rPr>
        <w:t xml:space="preserve">La arquitectura sostenible introduce una nueva variable </w:t>
      </w:r>
      <w:r w:rsidR="00C44922" w:rsidRPr="00922947">
        <w:rPr>
          <w:rFonts w:cs="Formata-Light"/>
        </w:rPr>
        <w:t>en su</w:t>
      </w:r>
      <w:r w:rsidRPr="00922947">
        <w:rPr>
          <w:rFonts w:cs="Formata-Light"/>
        </w:rPr>
        <w:t xml:space="preserve"> alcance, la cual está en función del tiempo de vida de </w:t>
      </w:r>
      <w:r w:rsidR="00C44922" w:rsidRPr="00922947">
        <w:rPr>
          <w:rFonts w:cs="Formata-Light"/>
        </w:rPr>
        <w:t>la construcción</w:t>
      </w:r>
      <w:r w:rsidRPr="00922947">
        <w:rPr>
          <w:rFonts w:cs="Formata-Light"/>
        </w:rPr>
        <w:t xml:space="preserve">; se define como </w:t>
      </w:r>
      <w:r w:rsidRPr="00922947">
        <w:rPr>
          <w:rFonts w:cs="Formata-LightItalic"/>
          <w:i/>
          <w:iCs/>
        </w:rPr>
        <w:t xml:space="preserve">“aquella que tiene en </w:t>
      </w:r>
      <w:r w:rsidR="00C44922" w:rsidRPr="00922947">
        <w:rPr>
          <w:rFonts w:cs="Formata-LightItalic"/>
          <w:i/>
          <w:iCs/>
        </w:rPr>
        <w:t>cuenta</w:t>
      </w:r>
      <w:r w:rsidR="00C44922">
        <w:rPr>
          <w:rFonts w:cs="Formata-LightItalic"/>
          <w:i/>
          <w:iCs/>
        </w:rPr>
        <w:t xml:space="preserve"> el</w:t>
      </w:r>
      <w:r w:rsidR="008B5BEA">
        <w:rPr>
          <w:rFonts w:cs="Formata-LightItalic"/>
          <w:i/>
          <w:iCs/>
        </w:rPr>
        <w:t xml:space="preserve"> impacto que va a tener la vivienda</w:t>
      </w:r>
      <w:r w:rsidRPr="00922947">
        <w:rPr>
          <w:rFonts w:cs="Formata-LightItalic"/>
          <w:i/>
          <w:iCs/>
        </w:rPr>
        <w:t xml:space="preserve"> durante todo su </w:t>
      </w:r>
      <w:r w:rsidR="00C44922" w:rsidRPr="00922947">
        <w:rPr>
          <w:rFonts w:cs="Formata-LightItalic"/>
          <w:i/>
          <w:iCs/>
        </w:rPr>
        <w:t>ciclo de</w:t>
      </w:r>
      <w:r w:rsidRPr="00922947">
        <w:rPr>
          <w:rFonts w:cs="Formata-LightItalic"/>
          <w:i/>
          <w:iCs/>
        </w:rPr>
        <w:t xml:space="preserve"> vida, desde su construcción, pasando por su uso y </w:t>
      </w:r>
      <w:r w:rsidR="00C44922" w:rsidRPr="00922947">
        <w:rPr>
          <w:rFonts w:cs="Formata-LightItalic"/>
          <w:i/>
          <w:iCs/>
        </w:rPr>
        <w:t>su derribo</w:t>
      </w:r>
      <w:r w:rsidRPr="00922947">
        <w:rPr>
          <w:rFonts w:cs="Formata-LightItalic"/>
          <w:i/>
          <w:iCs/>
        </w:rPr>
        <w:t xml:space="preserve"> final.”</w:t>
      </w:r>
    </w:p>
    <w:p w:rsidR="00922947" w:rsidRDefault="00922947" w:rsidP="00922947">
      <w:pPr>
        <w:autoSpaceDE w:val="0"/>
        <w:autoSpaceDN w:val="0"/>
        <w:adjustRightInd w:val="0"/>
        <w:spacing w:after="0" w:line="240" w:lineRule="auto"/>
        <w:jc w:val="both"/>
        <w:rPr>
          <w:rFonts w:cs="Formata-Light"/>
        </w:rPr>
      </w:pPr>
    </w:p>
    <w:p w:rsidR="00075AC9" w:rsidRDefault="00075AC9" w:rsidP="00922947">
      <w:pPr>
        <w:autoSpaceDE w:val="0"/>
        <w:autoSpaceDN w:val="0"/>
        <w:adjustRightInd w:val="0"/>
        <w:spacing w:after="0" w:line="240" w:lineRule="auto"/>
        <w:jc w:val="both"/>
        <w:rPr>
          <w:rFonts w:cs="Formata-Light"/>
        </w:rPr>
      </w:pPr>
    </w:p>
    <w:tbl>
      <w:tblPr>
        <w:tblStyle w:val="Cuadrculaclara-nfasis11"/>
        <w:tblW w:w="0" w:type="auto"/>
        <w:jc w:val="center"/>
        <w:tblLook w:val="04A0" w:firstRow="1" w:lastRow="0" w:firstColumn="1" w:lastColumn="0" w:noHBand="0" w:noVBand="1"/>
      </w:tblPr>
      <w:tblGrid>
        <w:gridCol w:w="9054"/>
      </w:tblGrid>
      <w:tr w:rsidR="00075AC9" w:rsidRPr="008F15A3" w:rsidTr="008B5BE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75AC9" w:rsidRPr="008F15A3" w:rsidRDefault="00075AC9" w:rsidP="008B5BEA">
            <w:pPr>
              <w:jc w:val="center"/>
              <w:rPr>
                <w:rFonts w:asciiTheme="minorHAnsi" w:hAnsiTheme="minorHAnsi"/>
                <w:color w:val="auto"/>
              </w:rPr>
            </w:pPr>
            <w:r w:rsidRPr="008F15A3">
              <w:rPr>
                <w:rFonts w:asciiTheme="minorHAnsi" w:hAnsiTheme="minorHAnsi"/>
                <w:color w:val="auto"/>
              </w:rPr>
              <w:t>RECOMENDACION</w:t>
            </w:r>
          </w:p>
        </w:tc>
      </w:tr>
      <w:tr w:rsidR="00075AC9" w:rsidRPr="008F15A3" w:rsidTr="008B5BE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75AC9" w:rsidRPr="008F15A3" w:rsidRDefault="00075AC9" w:rsidP="008B5BEA">
            <w:pPr>
              <w:jc w:val="center"/>
              <w:rPr>
                <w:rFonts w:asciiTheme="minorHAnsi" w:hAnsiTheme="minorHAnsi"/>
                <w:color w:val="auto"/>
              </w:rPr>
            </w:pPr>
            <w:r w:rsidRPr="008F15A3">
              <w:rPr>
                <w:rFonts w:asciiTheme="minorHAnsi" w:hAnsiTheme="minorHAnsi"/>
                <w:color w:val="auto"/>
              </w:rPr>
              <w:t>Arquitectura sostenible</w:t>
            </w:r>
          </w:p>
        </w:tc>
      </w:tr>
      <w:tr w:rsidR="00075AC9" w:rsidRPr="008F15A3" w:rsidTr="008B5BE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75AC9" w:rsidRPr="008F15A3" w:rsidRDefault="00075AC9" w:rsidP="00075AC9">
            <w:pPr>
              <w:autoSpaceDE w:val="0"/>
              <w:autoSpaceDN w:val="0"/>
              <w:adjustRightInd w:val="0"/>
              <w:jc w:val="both"/>
              <w:rPr>
                <w:rFonts w:asciiTheme="minorHAnsi" w:hAnsiTheme="minorHAnsi" w:cs="Formata-Light"/>
                <w:b w:val="0"/>
                <w:color w:val="auto"/>
              </w:rPr>
            </w:pPr>
            <w:r w:rsidRPr="008F15A3">
              <w:rPr>
                <w:rFonts w:asciiTheme="minorHAnsi" w:hAnsiTheme="minorHAnsi" w:cs="Formata-Light"/>
                <w:b w:val="0"/>
                <w:color w:val="auto"/>
              </w:rPr>
              <w:t>Reflexiona sobre el impacto ambiental de todos los procesos implicados en una vivienda, desde la extracción de materiales, fabricación de elementos e insumos y componentes y su transporte, las técnicas de construcción que supongan un mínimo deterioro ambiental, la ubicación de la vivienda y su impacto con el entorno, el consumo de energía en el funcionamiento, esto quiere decir en el uso, y su impacto, llegando inclusive al reciclado de los materiales cuando la casa ha cumplido su función y se derriba.</w:t>
            </w:r>
          </w:p>
        </w:tc>
      </w:tr>
    </w:tbl>
    <w:p w:rsidR="00075AC9" w:rsidRPr="00922947" w:rsidRDefault="00075AC9" w:rsidP="00922947">
      <w:pPr>
        <w:autoSpaceDE w:val="0"/>
        <w:autoSpaceDN w:val="0"/>
        <w:adjustRightInd w:val="0"/>
        <w:spacing w:after="0" w:line="240" w:lineRule="auto"/>
        <w:jc w:val="both"/>
        <w:rPr>
          <w:rFonts w:cs="Formata-Light"/>
        </w:rPr>
      </w:pPr>
    </w:p>
    <w:p w:rsidR="00922947" w:rsidRPr="00922947" w:rsidRDefault="00922947" w:rsidP="00922947">
      <w:pPr>
        <w:autoSpaceDE w:val="0"/>
        <w:autoSpaceDN w:val="0"/>
        <w:adjustRightInd w:val="0"/>
        <w:spacing w:after="0" w:line="240" w:lineRule="auto"/>
        <w:jc w:val="both"/>
        <w:rPr>
          <w:rFonts w:cs="Formata-Light"/>
        </w:rPr>
      </w:pPr>
    </w:p>
    <w:p w:rsidR="00FE27E1" w:rsidRDefault="00FE27E1" w:rsidP="00922947">
      <w:pPr>
        <w:autoSpaceDE w:val="0"/>
        <w:autoSpaceDN w:val="0"/>
        <w:adjustRightInd w:val="0"/>
        <w:spacing w:after="0" w:line="240" w:lineRule="auto"/>
        <w:jc w:val="both"/>
        <w:rPr>
          <w:rFonts w:cs="Formata-Light"/>
        </w:rPr>
      </w:pPr>
      <w:r w:rsidRPr="00075AC9">
        <w:rPr>
          <w:rFonts w:cs="Formata-Light"/>
          <w:b/>
          <w:i/>
        </w:rPr>
        <w:t xml:space="preserve">Los principios generales, en los cuales actúa la </w:t>
      </w:r>
      <w:r w:rsidR="00C44922" w:rsidRPr="00075AC9">
        <w:rPr>
          <w:rFonts w:cs="Formata-Light"/>
          <w:b/>
          <w:i/>
        </w:rPr>
        <w:t>arquitectura sostenible</w:t>
      </w:r>
      <w:r w:rsidRPr="00075AC9">
        <w:rPr>
          <w:rFonts w:cs="Formata-Light"/>
          <w:b/>
          <w:i/>
        </w:rPr>
        <w:t xml:space="preserve"> son</w:t>
      </w:r>
      <w:r w:rsidRPr="00922947">
        <w:rPr>
          <w:rFonts w:cs="Formata-Light"/>
        </w:rPr>
        <w:t>:</w:t>
      </w:r>
    </w:p>
    <w:p w:rsidR="008B5BEA" w:rsidRDefault="008B5BEA" w:rsidP="00922947">
      <w:pPr>
        <w:autoSpaceDE w:val="0"/>
        <w:autoSpaceDN w:val="0"/>
        <w:adjustRightInd w:val="0"/>
        <w:spacing w:after="0" w:line="240" w:lineRule="auto"/>
        <w:jc w:val="both"/>
        <w:rPr>
          <w:rFonts w:cs="Formata-Light"/>
        </w:rPr>
      </w:pP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Ubicación adecuada, la cual dependerá de la evaluación de aspectos tales como: estabilidad del terreno, topografía y, existencia de infraestructura de redes de servicios.</w:t>
      </w:r>
    </w:p>
    <w:p w:rsidR="008B5BEA" w:rsidRPr="008B5BEA" w:rsidRDefault="008B5BEA" w:rsidP="003E01AA">
      <w:pPr>
        <w:pStyle w:val="ListParagraph"/>
        <w:numPr>
          <w:ilvl w:val="0"/>
          <w:numId w:val="40"/>
        </w:numPr>
        <w:autoSpaceDE w:val="0"/>
        <w:autoSpaceDN w:val="0"/>
        <w:adjustRightInd w:val="0"/>
        <w:spacing w:after="0" w:line="240" w:lineRule="auto"/>
        <w:jc w:val="both"/>
        <w:rPr>
          <w:rFonts w:cs="Formata-Light"/>
          <w:sz w:val="20"/>
          <w:szCs w:val="20"/>
        </w:rPr>
      </w:pPr>
      <w:r w:rsidRPr="008F15A3">
        <w:rPr>
          <w:rFonts w:cs="Formata-Light"/>
        </w:rPr>
        <w:t>Integración en su entorno más próximo, que consiste en considerar todos sus componentes: agua, tierra, flora, fauna, paisaje y aspectos socioculturales</w:t>
      </w:r>
      <w:r w:rsidRPr="008B5BEA">
        <w:rPr>
          <w:rFonts w:cs="Formata-Light"/>
          <w:sz w:val="20"/>
          <w:szCs w:val="20"/>
        </w:rPr>
        <w:t>.</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Aplicación de variables bioclimáticas, teniendo en cuenta el recorrido del sol (trayectoria e intensidad), el viento, la latitud, la pluviosidad, la humedad y la temperatura.</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Uso de materiales de construcción, que involucre aspectos de disponibilidad, estética y accesibilidad, respondiendo inicialmente a las condiciones de existencia y producción local.</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Utilización de materiales y tecnologías que tengan la menor cantidad de CO2 en el entero ciclo de vida, considerando las diferentes etapas: extracción de materias primas, trasporte, procesos productivos, uso, reutilización, reciclaje y disposición final.</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Implementación de sistemas energéticos alternativos que disminuyan costos económicos y que eviten la generación de impactos negativos al ecosistema.</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Implantar circuitos cerrados de aguas y residuos, la eficiencia de estos recursos y generar la menor cantidad de emisiones al entorno.</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Fomentar los procesos de reciclaje y la reutilización de residuos de la construcción.</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Optar por proveedores que tengan certificaciones ambientales en sus materiales, ya sea nacionales o internacionales (por ejemplo: ISO 14.000/14.001, IRAM, Forest Stewardship Council –FSC- etc.)</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lastRenderedPageBreak/>
        <w:t>Evitar en todos los procesos constructivos la generación masiva de residuos, sean estos: sólidos, líquidos o gaseosos; con la obligación añadida de gestionar adecuadamente los residuos generados.</w:t>
      </w:r>
    </w:p>
    <w:p w:rsidR="008B5BEA" w:rsidRPr="008F15A3" w:rsidRDefault="008B5BEA" w:rsidP="003E01AA">
      <w:pPr>
        <w:pStyle w:val="ListParagraph"/>
        <w:numPr>
          <w:ilvl w:val="0"/>
          <w:numId w:val="40"/>
        </w:numPr>
        <w:autoSpaceDE w:val="0"/>
        <w:autoSpaceDN w:val="0"/>
        <w:adjustRightInd w:val="0"/>
        <w:spacing w:after="0" w:line="240" w:lineRule="auto"/>
        <w:jc w:val="both"/>
        <w:rPr>
          <w:rFonts w:cs="Formata-Light"/>
        </w:rPr>
      </w:pPr>
      <w:r w:rsidRPr="008F15A3">
        <w:rPr>
          <w:rFonts w:cs="Formata-Light"/>
        </w:rPr>
        <w:t>Tener en cuenta uso de suelos con vocación para la construcción de vivienda. Se debe adaptar el diseño a las características geomorfológicas, con el fin de disminuir riesgos y amenazas naturales, estableciendo equilibrios entre áreas construidas y libres.</w:t>
      </w:r>
    </w:p>
    <w:p w:rsidR="00075AC9" w:rsidRDefault="00075AC9" w:rsidP="00922947">
      <w:pPr>
        <w:autoSpaceDE w:val="0"/>
        <w:autoSpaceDN w:val="0"/>
        <w:adjustRightInd w:val="0"/>
        <w:spacing w:after="0" w:line="240" w:lineRule="auto"/>
        <w:jc w:val="both"/>
        <w:rPr>
          <w:rFonts w:cs="Formata-Light"/>
        </w:rPr>
      </w:pPr>
    </w:p>
    <w:p w:rsidR="00A75DC6" w:rsidRDefault="00A75DC6" w:rsidP="00A75DC6">
      <w:pPr>
        <w:autoSpaceDE w:val="0"/>
        <w:autoSpaceDN w:val="0"/>
        <w:adjustRightInd w:val="0"/>
        <w:spacing w:after="0" w:line="240" w:lineRule="auto"/>
        <w:rPr>
          <w:rFonts w:ascii="Formata-Light" w:hAnsi="Formata-Light" w:cs="Formata-Light"/>
          <w:sz w:val="19"/>
          <w:szCs w:val="19"/>
        </w:rPr>
      </w:pPr>
    </w:p>
    <w:p w:rsidR="00A75DC6" w:rsidRPr="00A75DC6" w:rsidRDefault="00A75DC6" w:rsidP="00A75DC6">
      <w:pPr>
        <w:autoSpaceDE w:val="0"/>
        <w:autoSpaceDN w:val="0"/>
        <w:adjustRightInd w:val="0"/>
        <w:spacing w:after="0" w:line="240" w:lineRule="auto"/>
        <w:jc w:val="both"/>
        <w:rPr>
          <w:rFonts w:cs="Formata-Light"/>
        </w:rPr>
      </w:pPr>
      <w:r w:rsidRPr="00A75DC6">
        <w:rPr>
          <w:rFonts w:cs="Formata-Light"/>
        </w:rPr>
        <w:t>En aras de facilitar su aplicación en el caso de intervenciones concretas, todo este conjunto de criterios se agrupan en tres objetivos básicos de sostenibilidad:</w:t>
      </w:r>
    </w:p>
    <w:p w:rsidR="00A75DC6" w:rsidRDefault="00A75DC6" w:rsidP="00A75DC6">
      <w:pPr>
        <w:autoSpaceDE w:val="0"/>
        <w:autoSpaceDN w:val="0"/>
        <w:adjustRightInd w:val="0"/>
        <w:spacing w:after="0" w:line="240" w:lineRule="auto"/>
        <w:rPr>
          <w:rFonts w:ascii="Formata-Light" w:hAnsi="Formata-Light" w:cs="Formata-Light"/>
          <w:sz w:val="19"/>
          <w:szCs w:val="19"/>
        </w:rPr>
      </w:pPr>
    </w:p>
    <w:tbl>
      <w:tblPr>
        <w:tblStyle w:val="Cuadrculaclara-nfasis11"/>
        <w:tblW w:w="8200" w:type="dxa"/>
        <w:jc w:val="center"/>
        <w:tblLook w:val="04A0" w:firstRow="1" w:lastRow="0" w:firstColumn="1" w:lastColumn="0" w:noHBand="0" w:noVBand="1"/>
      </w:tblPr>
      <w:tblGrid>
        <w:gridCol w:w="8200"/>
      </w:tblGrid>
      <w:tr w:rsidR="00A75DC6" w:rsidRPr="008F15A3" w:rsidTr="00C44922">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A75DC6" w:rsidRPr="008F15A3" w:rsidRDefault="00A75DC6" w:rsidP="008B5BEA">
            <w:pPr>
              <w:jc w:val="center"/>
              <w:rPr>
                <w:rFonts w:asciiTheme="minorHAnsi" w:hAnsiTheme="minorHAnsi"/>
                <w:color w:val="auto"/>
              </w:rPr>
            </w:pPr>
            <w:r w:rsidRPr="008F15A3">
              <w:rPr>
                <w:rFonts w:asciiTheme="minorHAnsi" w:hAnsiTheme="minorHAnsi"/>
                <w:color w:val="auto"/>
              </w:rPr>
              <w:t>RECUERDE</w:t>
            </w:r>
          </w:p>
        </w:tc>
      </w:tr>
      <w:tr w:rsidR="00A75DC6" w:rsidRPr="008F15A3" w:rsidTr="00C4492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A75DC6" w:rsidRPr="008F15A3" w:rsidRDefault="00A75DC6" w:rsidP="008B5BEA">
            <w:pPr>
              <w:jc w:val="center"/>
              <w:rPr>
                <w:rFonts w:asciiTheme="minorHAnsi" w:hAnsiTheme="minorHAnsi"/>
                <w:color w:val="auto"/>
              </w:rPr>
            </w:pPr>
            <w:r w:rsidRPr="008F15A3">
              <w:rPr>
                <w:rFonts w:asciiTheme="minorHAnsi" w:hAnsiTheme="minorHAnsi" w:cs="Formata-Light"/>
                <w:color w:val="auto"/>
              </w:rPr>
              <w:t>OBJETIVOS BÁSICOS DE SOSTENIBILIDAD</w:t>
            </w:r>
          </w:p>
        </w:tc>
      </w:tr>
      <w:tr w:rsidR="00A75DC6" w:rsidRPr="008F15A3" w:rsidTr="00C44922">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A75DC6" w:rsidRPr="008F15A3" w:rsidRDefault="00A75DC6" w:rsidP="00A75DC6">
            <w:pPr>
              <w:autoSpaceDE w:val="0"/>
              <w:autoSpaceDN w:val="0"/>
              <w:adjustRightInd w:val="0"/>
              <w:jc w:val="both"/>
              <w:rPr>
                <w:rFonts w:asciiTheme="minorHAnsi" w:hAnsiTheme="minorHAnsi" w:cs="Formata-Light"/>
                <w:b w:val="0"/>
                <w:color w:val="auto"/>
              </w:rPr>
            </w:pPr>
            <w:r w:rsidRPr="008F15A3">
              <w:rPr>
                <w:rFonts w:asciiTheme="minorHAnsi" w:hAnsiTheme="minorHAnsi" w:cs="Formata-Light"/>
                <w:b w:val="0"/>
                <w:color w:val="auto"/>
              </w:rPr>
              <w:t>• Integración en el medio natural, rural y urbano.</w:t>
            </w:r>
          </w:p>
          <w:p w:rsidR="00A75DC6" w:rsidRPr="008F15A3" w:rsidRDefault="00A75DC6" w:rsidP="00A75DC6">
            <w:pPr>
              <w:autoSpaceDE w:val="0"/>
              <w:autoSpaceDN w:val="0"/>
              <w:adjustRightInd w:val="0"/>
              <w:jc w:val="both"/>
              <w:rPr>
                <w:rFonts w:asciiTheme="minorHAnsi" w:hAnsiTheme="minorHAnsi" w:cs="Formata-Light"/>
                <w:b w:val="0"/>
                <w:color w:val="auto"/>
              </w:rPr>
            </w:pPr>
            <w:r w:rsidRPr="008F15A3">
              <w:rPr>
                <w:rFonts w:asciiTheme="minorHAnsi" w:hAnsiTheme="minorHAnsi" w:cs="Formata-Light"/>
                <w:b w:val="0"/>
                <w:color w:val="auto"/>
              </w:rPr>
              <w:t>• Ahorro de recursos energéticos, recursos naturales renovables y materiales.</w:t>
            </w:r>
          </w:p>
          <w:p w:rsidR="00A75DC6" w:rsidRPr="008F15A3" w:rsidRDefault="00A75DC6" w:rsidP="00A75DC6">
            <w:pPr>
              <w:autoSpaceDE w:val="0"/>
              <w:autoSpaceDN w:val="0"/>
              <w:adjustRightInd w:val="0"/>
              <w:jc w:val="both"/>
              <w:rPr>
                <w:rFonts w:ascii="Formata-Light" w:hAnsi="Formata-Light" w:cs="Formata-Light"/>
                <w:color w:val="auto"/>
              </w:rPr>
            </w:pPr>
            <w:r w:rsidRPr="008F15A3">
              <w:rPr>
                <w:rFonts w:asciiTheme="minorHAnsi" w:hAnsiTheme="minorHAnsi" w:cs="Formata-Light"/>
                <w:b w:val="0"/>
                <w:color w:val="auto"/>
              </w:rPr>
              <w:t>• Calidad de vida en términos de salud, bienestar social y confort.</w:t>
            </w:r>
          </w:p>
        </w:tc>
      </w:tr>
    </w:tbl>
    <w:p w:rsidR="00A75DC6" w:rsidRDefault="00A75DC6" w:rsidP="00A75DC6">
      <w:pPr>
        <w:autoSpaceDE w:val="0"/>
        <w:autoSpaceDN w:val="0"/>
        <w:adjustRightInd w:val="0"/>
        <w:spacing w:after="0" w:line="240" w:lineRule="auto"/>
        <w:rPr>
          <w:rFonts w:ascii="Formata-Light" w:hAnsi="Formata-Light" w:cs="Formata-Light"/>
          <w:sz w:val="19"/>
          <w:szCs w:val="19"/>
        </w:rPr>
      </w:pPr>
    </w:p>
    <w:p w:rsidR="00217346" w:rsidRDefault="00217346" w:rsidP="00A75DC6">
      <w:pPr>
        <w:autoSpaceDE w:val="0"/>
        <w:autoSpaceDN w:val="0"/>
        <w:adjustRightInd w:val="0"/>
        <w:spacing w:after="0" w:line="240" w:lineRule="auto"/>
        <w:rPr>
          <w:rFonts w:ascii="Formata-Light" w:hAnsi="Formata-Light" w:cs="Formata-Light"/>
          <w:sz w:val="19"/>
          <w:szCs w:val="19"/>
        </w:rPr>
      </w:pPr>
    </w:p>
    <w:p w:rsidR="00217346" w:rsidRDefault="00217346" w:rsidP="00217346">
      <w:pPr>
        <w:autoSpaceDE w:val="0"/>
        <w:autoSpaceDN w:val="0"/>
        <w:adjustRightInd w:val="0"/>
        <w:spacing w:after="0" w:line="240" w:lineRule="auto"/>
        <w:rPr>
          <w:rFonts w:ascii="Formata-Regular" w:hAnsi="Formata-Regular" w:cs="Formata-Regular"/>
          <w:color w:val="FFFFFF"/>
          <w:sz w:val="19"/>
          <w:szCs w:val="19"/>
        </w:rPr>
      </w:pPr>
      <w:r>
        <w:rPr>
          <w:rFonts w:ascii="Formata-Regular" w:hAnsi="Formata-Regular" w:cs="Formata-Regular"/>
          <w:color w:val="FFFFFF"/>
          <w:sz w:val="19"/>
          <w:szCs w:val="19"/>
        </w:rPr>
        <w:t>Tabla 1. FASES Y COMPONENTES AMBIENTALES DEL PROCESO CONSTRUCTIVO</w:t>
      </w:r>
    </w:p>
    <w:p w:rsidR="00217346" w:rsidRDefault="00217346" w:rsidP="00560933">
      <w:pPr>
        <w:pStyle w:val="Heading2"/>
      </w:pPr>
      <w:bookmarkStart w:id="7" w:name="_Toc461955826"/>
      <w:r>
        <w:t>FASES CONSIDERACIONES GENERALES DE SOSTENIBILIDAD AMBIENTAL</w:t>
      </w:r>
      <w:bookmarkEnd w:id="7"/>
    </w:p>
    <w:p w:rsidR="00035963" w:rsidRPr="00035963" w:rsidRDefault="00035963" w:rsidP="00035963"/>
    <w:p w:rsidR="00217346" w:rsidRDefault="00217346" w:rsidP="00217346">
      <w:pPr>
        <w:autoSpaceDE w:val="0"/>
        <w:autoSpaceDN w:val="0"/>
        <w:adjustRightInd w:val="0"/>
        <w:spacing w:after="0" w:line="240" w:lineRule="auto"/>
        <w:rPr>
          <w:rFonts w:ascii="Formata-Light" w:hAnsi="Formata-Light" w:cs="Formata-Light"/>
          <w:color w:val="000000"/>
          <w:sz w:val="19"/>
          <w:szCs w:val="19"/>
        </w:rPr>
      </w:pPr>
      <w:r>
        <w:rPr>
          <w:rFonts w:ascii="Formata-Light" w:hAnsi="Formata-Light" w:cs="Formata-Light"/>
          <w:noProof/>
          <w:color w:val="000000"/>
          <w:sz w:val="19"/>
          <w:szCs w:val="19"/>
          <w:lang w:val="en-US"/>
        </w:rPr>
        <w:drawing>
          <wp:anchor distT="0" distB="0" distL="114300" distR="114300" simplePos="0" relativeHeight="251867136" behindDoc="0" locked="0" layoutInCell="1" allowOverlap="1">
            <wp:simplePos x="0" y="0"/>
            <wp:positionH relativeFrom="column">
              <wp:posOffset>19570</wp:posOffset>
            </wp:positionH>
            <wp:positionV relativeFrom="paragraph">
              <wp:posOffset>135775</wp:posOffset>
            </wp:positionV>
            <wp:extent cx="5487092" cy="3202824"/>
            <wp:effectExtent l="0" t="0" r="0" b="0"/>
            <wp:wrapThrough wrapText="bothSides">
              <wp:wrapPolygon edited="0">
                <wp:start x="12824" y="0"/>
                <wp:lineTo x="12299" y="385"/>
                <wp:lineTo x="10724" y="1927"/>
                <wp:lineTo x="10574" y="2827"/>
                <wp:lineTo x="10799" y="4369"/>
                <wp:lineTo x="0" y="4497"/>
                <wp:lineTo x="0" y="16319"/>
                <wp:lineTo x="150" y="16833"/>
                <wp:lineTo x="2550" y="18760"/>
                <wp:lineTo x="2700" y="19146"/>
                <wp:lineTo x="4275" y="20688"/>
                <wp:lineTo x="4649" y="20945"/>
                <wp:lineTo x="6074" y="20945"/>
                <wp:lineTo x="6449" y="20688"/>
                <wp:lineTo x="8024" y="19146"/>
                <wp:lineTo x="11849" y="18760"/>
                <wp:lineTo x="21598" y="17347"/>
                <wp:lineTo x="21598" y="4369"/>
                <wp:lineTo x="16798" y="4112"/>
                <wp:lineTo x="16198" y="1927"/>
                <wp:lineTo x="14623" y="385"/>
                <wp:lineTo x="14023" y="0"/>
                <wp:lineTo x="12824" y="0"/>
              </wp:wrapPolygon>
            </wp:wrapThrough>
            <wp:docPr id="22"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anchor>
        </w:drawing>
      </w:r>
    </w:p>
    <w:p w:rsidR="00217346" w:rsidRDefault="00217346" w:rsidP="00217346">
      <w:pPr>
        <w:autoSpaceDE w:val="0"/>
        <w:autoSpaceDN w:val="0"/>
        <w:adjustRightInd w:val="0"/>
        <w:spacing w:after="0" w:line="240" w:lineRule="auto"/>
        <w:rPr>
          <w:rFonts w:ascii="Formata-Light" w:hAnsi="Formata-Light" w:cs="Formata-Light"/>
          <w:color w:val="000000"/>
          <w:sz w:val="19"/>
          <w:szCs w:val="19"/>
        </w:rPr>
      </w:pPr>
    </w:p>
    <w:p w:rsidR="00217346" w:rsidRDefault="00217346" w:rsidP="00217346">
      <w:pPr>
        <w:autoSpaceDE w:val="0"/>
        <w:autoSpaceDN w:val="0"/>
        <w:adjustRightInd w:val="0"/>
        <w:spacing w:after="0" w:line="240" w:lineRule="auto"/>
        <w:rPr>
          <w:rFonts w:ascii="Formata-Light" w:hAnsi="Formata-Light" w:cs="Formata-Light"/>
          <w:sz w:val="19"/>
          <w:szCs w:val="19"/>
        </w:rPr>
      </w:pPr>
    </w:p>
    <w:p w:rsidR="00035963" w:rsidRDefault="00035963" w:rsidP="00035963">
      <w:pPr>
        <w:pStyle w:val="Heading1"/>
        <w:numPr>
          <w:ilvl w:val="0"/>
          <w:numId w:val="0"/>
        </w:numPr>
        <w:ind w:left="432"/>
      </w:pPr>
    </w:p>
    <w:p w:rsidR="00601AC0" w:rsidRDefault="00FE4A8E" w:rsidP="00035963">
      <w:pPr>
        <w:pStyle w:val="Heading1"/>
      </w:pPr>
      <w:bookmarkStart w:id="8" w:name="_Toc461955827"/>
      <w:r w:rsidRPr="00035963">
        <w:t>NORMAS VIGENTES</w:t>
      </w:r>
      <w:bookmarkEnd w:id="8"/>
      <w:r w:rsidRPr="00035963">
        <w:t xml:space="preserve"> </w:t>
      </w:r>
    </w:p>
    <w:p w:rsidR="004624D0" w:rsidRPr="004624D0" w:rsidRDefault="004624D0" w:rsidP="004624D0"/>
    <w:tbl>
      <w:tblPr>
        <w:tblStyle w:val="Cuadrculaclara-nfasis11"/>
        <w:tblW w:w="0" w:type="auto"/>
        <w:jc w:val="center"/>
        <w:tblLook w:val="04A0" w:firstRow="1" w:lastRow="0" w:firstColumn="1" w:lastColumn="0" w:noHBand="0" w:noVBand="1"/>
      </w:tblPr>
      <w:tblGrid>
        <w:gridCol w:w="9054"/>
      </w:tblGrid>
      <w:tr w:rsidR="00FE4A8E" w:rsidRPr="008F15A3" w:rsidTr="001F23EF">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FE4A8E" w:rsidRPr="008F15A3" w:rsidRDefault="00FE4A8E" w:rsidP="00DA61C6">
            <w:pPr>
              <w:jc w:val="center"/>
              <w:rPr>
                <w:rFonts w:asciiTheme="minorHAnsi" w:hAnsiTheme="minorHAnsi"/>
                <w:color w:val="auto"/>
              </w:rPr>
            </w:pPr>
            <w:r w:rsidRPr="008F15A3">
              <w:rPr>
                <w:rFonts w:asciiTheme="minorHAnsi" w:hAnsiTheme="minorHAnsi"/>
                <w:color w:val="auto"/>
              </w:rPr>
              <w:lastRenderedPageBreak/>
              <w:t>RECOMENDACION</w:t>
            </w:r>
          </w:p>
        </w:tc>
      </w:tr>
      <w:tr w:rsidR="00FE4A8E" w:rsidRPr="008F15A3" w:rsidTr="001F23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FE4A8E" w:rsidRPr="008F15A3" w:rsidRDefault="00FE4A8E" w:rsidP="00DA61C6">
            <w:pPr>
              <w:jc w:val="center"/>
              <w:rPr>
                <w:rFonts w:asciiTheme="minorHAnsi" w:hAnsiTheme="minorHAnsi"/>
                <w:color w:val="auto"/>
              </w:rPr>
            </w:pPr>
            <w:r w:rsidRPr="008F15A3">
              <w:rPr>
                <w:rFonts w:asciiTheme="minorHAnsi" w:hAnsiTheme="minorHAnsi"/>
                <w:color w:val="auto"/>
              </w:rPr>
              <w:t>Normas</w:t>
            </w:r>
          </w:p>
        </w:tc>
      </w:tr>
      <w:tr w:rsidR="00FE4A8E" w:rsidRPr="008F15A3" w:rsidTr="001F23EF">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FE4A8E" w:rsidRPr="008F15A3" w:rsidRDefault="00AD22A2" w:rsidP="00C45073">
            <w:pPr>
              <w:jc w:val="both"/>
              <w:rPr>
                <w:rFonts w:asciiTheme="minorHAnsi" w:hAnsiTheme="minorHAnsi"/>
                <w:b w:val="0"/>
                <w:color w:val="auto"/>
              </w:rPr>
            </w:pPr>
            <w:r w:rsidRPr="008F15A3">
              <w:rPr>
                <w:rFonts w:asciiTheme="minorHAnsi" w:hAnsiTheme="minorHAnsi"/>
                <w:b w:val="0"/>
                <w:color w:val="auto"/>
              </w:rPr>
              <w:t>E</w:t>
            </w:r>
            <w:r w:rsidR="008F15A3">
              <w:rPr>
                <w:rFonts w:asciiTheme="minorHAnsi" w:hAnsiTheme="minorHAnsi"/>
                <w:b w:val="0"/>
                <w:color w:val="auto"/>
              </w:rPr>
              <w:t>l presente documento</w:t>
            </w:r>
            <w:r w:rsidR="00FE4A8E" w:rsidRPr="008F15A3">
              <w:rPr>
                <w:rFonts w:asciiTheme="minorHAnsi" w:hAnsiTheme="minorHAnsi"/>
                <w:b w:val="0"/>
                <w:color w:val="auto"/>
              </w:rPr>
              <w:t xml:space="preserve"> solo </w:t>
            </w:r>
            <w:r w:rsidR="008B5BEA" w:rsidRPr="008F15A3">
              <w:rPr>
                <w:rFonts w:asciiTheme="minorHAnsi" w:hAnsiTheme="minorHAnsi"/>
                <w:b w:val="0"/>
                <w:color w:val="auto"/>
              </w:rPr>
              <w:t xml:space="preserve">recomendara criterios y parámetros de infraestructura general recomendando siempre consultar </w:t>
            </w:r>
            <w:r w:rsidR="00FE4A8E" w:rsidRPr="008F15A3">
              <w:rPr>
                <w:rFonts w:asciiTheme="minorHAnsi" w:hAnsiTheme="minorHAnsi"/>
                <w:b w:val="0"/>
                <w:color w:val="auto"/>
              </w:rPr>
              <w:t>las normas mínimas</w:t>
            </w:r>
            <w:r w:rsidR="00C45073" w:rsidRPr="008F15A3">
              <w:rPr>
                <w:rFonts w:asciiTheme="minorHAnsi" w:hAnsiTheme="minorHAnsi"/>
                <w:b w:val="0"/>
                <w:color w:val="auto"/>
              </w:rPr>
              <w:t xml:space="preserve"> vigentes </w:t>
            </w:r>
            <w:r w:rsidR="00FE4A8E" w:rsidRPr="008F15A3">
              <w:rPr>
                <w:rFonts w:asciiTheme="minorHAnsi" w:hAnsiTheme="minorHAnsi"/>
                <w:b w:val="0"/>
                <w:color w:val="auto"/>
              </w:rPr>
              <w:t>a ser tenidas en cuenta  y será responsabilidad</w:t>
            </w:r>
            <w:r w:rsidRPr="008F15A3">
              <w:rPr>
                <w:rFonts w:asciiTheme="minorHAnsi" w:hAnsiTheme="minorHAnsi"/>
                <w:b w:val="0"/>
                <w:color w:val="auto"/>
              </w:rPr>
              <w:t xml:space="preserve"> de quienes ejecuten en su momento, realizar los estudios y cálculos técnicos</w:t>
            </w:r>
            <w:r w:rsidR="00C45073" w:rsidRPr="008F15A3">
              <w:rPr>
                <w:rFonts w:asciiTheme="minorHAnsi" w:hAnsiTheme="minorHAnsi"/>
                <w:b w:val="0"/>
                <w:color w:val="auto"/>
              </w:rPr>
              <w:t>,</w:t>
            </w:r>
            <w:r w:rsidRPr="008F15A3">
              <w:rPr>
                <w:rFonts w:asciiTheme="minorHAnsi" w:hAnsiTheme="minorHAnsi"/>
                <w:b w:val="0"/>
                <w:color w:val="auto"/>
              </w:rPr>
              <w:t xml:space="preserve"> teniendo en cue</w:t>
            </w:r>
            <w:r w:rsidR="007F7F34" w:rsidRPr="008F15A3">
              <w:rPr>
                <w:rFonts w:asciiTheme="minorHAnsi" w:hAnsiTheme="minorHAnsi"/>
                <w:b w:val="0"/>
                <w:color w:val="auto"/>
              </w:rPr>
              <w:t xml:space="preserve">nta la ubicación de cada una de las viviendas </w:t>
            </w:r>
            <w:r w:rsidRPr="008F15A3">
              <w:rPr>
                <w:rFonts w:asciiTheme="minorHAnsi" w:hAnsiTheme="minorHAnsi"/>
                <w:b w:val="0"/>
                <w:color w:val="auto"/>
              </w:rPr>
              <w:t xml:space="preserve">y </w:t>
            </w:r>
            <w:r w:rsidR="00CE5FFA" w:rsidRPr="008F15A3">
              <w:rPr>
                <w:rFonts w:asciiTheme="minorHAnsi" w:hAnsiTheme="minorHAnsi"/>
                <w:b w:val="0"/>
                <w:color w:val="auto"/>
              </w:rPr>
              <w:t xml:space="preserve">la </w:t>
            </w:r>
            <w:r w:rsidRPr="008F15A3">
              <w:rPr>
                <w:rFonts w:asciiTheme="minorHAnsi" w:hAnsiTheme="minorHAnsi"/>
                <w:b w:val="0"/>
                <w:color w:val="auto"/>
              </w:rPr>
              <w:t>validación</w:t>
            </w:r>
            <w:r w:rsidR="00FE4A8E" w:rsidRPr="008F15A3">
              <w:rPr>
                <w:rFonts w:asciiTheme="minorHAnsi" w:hAnsiTheme="minorHAnsi"/>
                <w:b w:val="0"/>
                <w:color w:val="auto"/>
              </w:rPr>
              <w:t xml:space="preserve"> con  autoridades competentes y normas vigentes.</w:t>
            </w:r>
          </w:p>
        </w:tc>
      </w:tr>
    </w:tbl>
    <w:p w:rsidR="00EA1985" w:rsidRPr="006F0D21" w:rsidRDefault="00EA1985" w:rsidP="00422644">
      <w:pPr>
        <w:pStyle w:val="ListParagraph"/>
        <w:autoSpaceDE w:val="0"/>
        <w:autoSpaceDN w:val="0"/>
        <w:adjustRightInd w:val="0"/>
        <w:spacing w:after="0" w:line="240" w:lineRule="auto"/>
        <w:rPr>
          <w:rFonts w:ascii="Arial" w:hAnsi="Arial" w:cs="Arial"/>
          <w:u w:val="single"/>
        </w:rPr>
      </w:pPr>
    </w:p>
    <w:p w:rsidR="00E16833" w:rsidRDefault="00C919B0" w:rsidP="00035963">
      <w:pPr>
        <w:pStyle w:val="Heading1"/>
      </w:pPr>
      <w:bookmarkStart w:id="9" w:name="_Toc461955828"/>
      <w:r w:rsidRPr="00035963">
        <w:t>CRITERIOS DE  UBICACIÓN</w:t>
      </w:r>
      <w:bookmarkEnd w:id="9"/>
    </w:p>
    <w:p w:rsidR="00035963" w:rsidRPr="00035963" w:rsidRDefault="00035963" w:rsidP="00035963"/>
    <w:p w:rsidR="00AD22A2" w:rsidRDefault="00AD22A2" w:rsidP="00AD22A2">
      <w:pPr>
        <w:autoSpaceDE w:val="0"/>
        <w:autoSpaceDN w:val="0"/>
        <w:adjustRightInd w:val="0"/>
        <w:spacing w:after="0" w:line="240" w:lineRule="auto"/>
        <w:jc w:val="both"/>
        <w:rPr>
          <w:rFonts w:cs="Arial"/>
        </w:rPr>
      </w:pPr>
      <w:r w:rsidRPr="00332C68">
        <w:rPr>
          <w:rFonts w:cs="Arial"/>
        </w:rPr>
        <w:t xml:space="preserve">Se describe a continuación los criterios, parámetros y recomendaciones mínimas que deben ser tenidas en cuenta para la </w:t>
      </w:r>
      <w:r w:rsidR="008F15A3">
        <w:rPr>
          <w:rFonts w:cs="Arial"/>
        </w:rPr>
        <w:t xml:space="preserve">ubicación </w:t>
      </w:r>
      <w:r w:rsidRPr="00332C68">
        <w:rPr>
          <w:rFonts w:cs="Arial"/>
        </w:rPr>
        <w:t>de</w:t>
      </w:r>
      <w:r w:rsidR="007F7F34">
        <w:rPr>
          <w:rFonts w:cs="Arial"/>
        </w:rPr>
        <w:t xml:space="preserve"> vivienda</w:t>
      </w:r>
      <w:r w:rsidRPr="00332C68">
        <w:rPr>
          <w:rFonts w:cs="Arial"/>
        </w:rPr>
        <w:t xml:space="preserve">, </w:t>
      </w:r>
      <w:r w:rsidR="00C45073">
        <w:rPr>
          <w:rFonts w:cs="Arial"/>
        </w:rPr>
        <w:t>se debe considerar</w:t>
      </w:r>
      <w:r w:rsidRPr="00332C68">
        <w:rPr>
          <w:rFonts w:cs="Arial"/>
        </w:rPr>
        <w:t xml:space="preserve"> los estándares y la normatividad </w:t>
      </w:r>
      <w:r w:rsidR="007F7F34">
        <w:rPr>
          <w:rFonts w:cs="Arial"/>
        </w:rPr>
        <w:t>vigente del país</w:t>
      </w:r>
      <w:r w:rsidR="008F15A3">
        <w:rPr>
          <w:rFonts w:cs="Arial"/>
        </w:rPr>
        <w:t xml:space="preserve"> y la zona donde se implantaran los proyectos de vivienda.</w:t>
      </w:r>
    </w:p>
    <w:p w:rsidR="00035963" w:rsidRPr="00332C68" w:rsidRDefault="00035963" w:rsidP="00AD22A2">
      <w:pPr>
        <w:autoSpaceDE w:val="0"/>
        <w:autoSpaceDN w:val="0"/>
        <w:adjustRightInd w:val="0"/>
        <w:spacing w:after="0" w:line="240" w:lineRule="auto"/>
        <w:jc w:val="both"/>
        <w:rPr>
          <w:rFonts w:cs="Arial"/>
        </w:rPr>
      </w:pPr>
    </w:p>
    <w:p w:rsidR="00074D80" w:rsidRDefault="00E16833" w:rsidP="00035963">
      <w:pPr>
        <w:pStyle w:val="Heading2"/>
      </w:pPr>
      <w:bookmarkStart w:id="10" w:name="_Toc461955829"/>
      <w:r w:rsidRPr="007E5D16">
        <w:t>Localización</w:t>
      </w:r>
      <w:bookmarkEnd w:id="10"/>
      <w:r w:rsidRPr="007E5D16">
        <w:t xml:space="preserve">  </w:t>
      </w:r>
    </w:p>
    <w:p w:rsidR="00BE7AAD" w:rsidRDefault="00AD22A2" w:rsidP="001E246C">
      <w:pPr>
        <w:autoSpaceDE w:val="0"/>
        <w:autoSpaceDN w:val="0"/>
        <w:adjustRightInd w:val="0"/>
        <w:spacing w:after="0" w:line="240" w:lineRule="auto"/>
        <w:jc w:val="both"/>
        <w:rPr>
          <w:rFonts w:cs="Arial"/>
        </w:rPr>
      </w:pPr>
      <w:r w:rsidRPr="007E5D16">
        <w:rPr>
          <w:rFonts w:cs="Arial"/>
        </w:rPr>
        <w:t xml:space="preserve">Los sitios de localización </w:t>
      </w:r>
      <w:r w:rsidR="006E3BA7" w:rsidRPr="007E5D16">
        <w:rPr>
          <w:rFonts w:cs="Arial"/>
        </w:rPr>
        <w:t xml:space="preserve"> de </w:t>
      </w:r>
      <w:r w:rsidR="007F7F34">
        <w:rPr>
          <w:rFonts w:cs="Arial"/>
        </w:rPr>
        <w:t xml:space="preserve">las viviendas </w:t>
      </w:r>
      <w:r w:rsidR="006E3BA7" w:rsidRPr="007E5D16">
        <w:rPr>
          <w:rFonts w:cs="Arial"/>
        </w:rPr>
        <w:t xml:space="preserve">deben ser acordados previamente </w:t>
      </w:r>
      <w:r w:rsidR="00C45073">
        <w:rPr>
          <w:rFonts w:cs="Arial"/>
        </w:rPr>
        <w:t>con las autoridades competentes</w:t>
      </w:r>
      <w:r w:rsidR="007F7F34">
        <w:rPr>
          <w:rFonts w:cs="Arial"/>
        </w:rPr>
        <w:t xml:space="preserve"> y la comunidad beneficiaria y receptora</w:t>
      </w:r>
      <w:r w:rsidR="006E3BA7" w:rsidRPr="007E5D16">
        <w:rPr>
          <w:rFonts w:cs="Arial"/>
        </w:rPr>
        <w:t xml:space="preserve">, </w:t>
      </w:r>
      <w:r w:rsidR="007F7F34">
        <w:rPr>
          <w:rFonts w:cs="Arial"/>
        </w:rPr>
        <w:t>así la ubicación de las viviendas</w:t>
      </w:r>
      <w:r w:rsidR="006E3BA7" w:rsidRPr="007E5D16">
        <w:rPr>
          <w:rFonts w:cs="Arial"/>
        </w:rPr>
        <w:t xml:space="preserve"> será indicada y aceptada por las partes involucradas.</w:t>
      </w:r>
    </w:p>
    <w:p w:rsidR="00035963" w:rsidRPr="007E5D16" w:rsidRDefault="00035963" w:rsidP="001E246C">
      <w:pPr>
        <w:autoSpaceDE w:val="0"/>
        <w:autoSpaceDN w:val="0"/>
        <w:adjustRightInd w:val="0"/>
        <w:spacing w:after="0" w:line="240" w:lineRule="auto"/>
        <w:jc w:val="both"/>
        <w:rPr>
          <w:rFonts w:cs="Arial"/>
        </w:rPr>
      </w:pPr>
    </w:p>
    <w:p w:rsidR="00E16833" w:rsidRDefault="00E16833" w:rsidP="00035963">
      <w:pPr>
        <w:pStyle w:val="Heading2"/>
      </w:pPr>
      <w:bookmarkStart w:id="11" w:name="_Toc461955830"/>
      <w:r w:rsidRPr="00035963">
        <w:t>Ubicación</w:t>
      </w:r>
      <w:bookmarkEnd w:id="11"/>
    </w:p>
    <w:p w:rsidR="00B65CD8" w:rsidRDefault="00B65CD8" w:rsidP="001E246C">
      <w:pPr>
        <w:autoSpaceDE w:val="0"/>
        <w:autoSpaceDN w:val="0"/>
        <w:adjustRightInd w:val="0"/>
        <w:spacing w:after="0" w:line="240" w:lineRule="auto"/>
        <w:jc w:val="both"/>
        <w:rPr>
          <w:rFonts w:cs="Arial"/>
        </w:rPr>
      </w:pPr>
      <w:r w:rsidRPr="001E246C">
        <w:rPr>
          <w:rFonts w:cs="Arial"/>
        </w:rPr>
        <w:t>El área p</w:t>
      </w:r>
      <w:r w:rsidR="007F7F34">
        <w:rPr>
          <w:rFonts w:cs="Arial"/>
        </w:rPr>
        <w:t xml:space="preserve">ara la ubicación de las viviendas </w:t>
      </w:r>
      <w:r w:rsidRPr="001E246C">
        <w:rPr>
          <w:rFonts w:cs="Arial"/>
        </w:rPr>
        <w:t xml:space="preserve"> debe ser de fácil acceso, </w:t>
      </w:r>
      <w:r w:rsidR="008F15A3">
        <w:rPr>
          <w:rFonts w:cs="Arial"/>
        </w:rPr>
        <w:t xml:space="preserve">contar con </w:t>
      </w:r>
      <w:r w:rsidRPr="001E246C">
        <w:rPr>
          <w:rFonts w:cs="Arial"/>
        </w:rPr>
        <w:t>disponibilidad de agua</w:t>
      </w:r>
      <w:r w:rsidR="007F7F34">
        <w:rPr>
          <w:rFonts w:cs="Arial"/>
        </w:rPr>
        <w:t xml:space="preserve"> y servicios (alcantarillado, energía, etc) </w:t>
      </w:r>
      <w:r w:rsidRPr="001E246C">
        <w:rPr>
          <w:rFonts w:cs="Arial"/>
        </w:rPr>
        <w:t xml:space="preserve"> vías (terrestres y/o fluvial – marítima) y seguridad</w:t>
      </w:r>
      <w:r w:rsidR="00D072D3" w:rsidRPr="001E246C">
        <w:rPr>
          <w:rFonts w:cs="Arial"/>
        </w:rPr>
        <w:t>.</w:t>
      </w:r>
    </w:p>
    <w:p w:rsidR="00035963" w:rsidRPr="001E246C" w:rsidRDefault="00035963" w:rsidP="001E246C">
      <w:pPr>
        <w:autoSpaceDE w:val="0"/>
        <w:autoSpaceDN w:val="0"/>
        <w:adjustRightInd w:val="0"/>
        <w:spacing w:after="0" w:line="240" w:lineRule="auto"/>
        <w:jc w:val="both"/>
        <w:rPr>
          <w:rFonts w:cs="Arial"/>
        </w:rPr>
      </w:pPr>
    </w:p>
    <w:p w:rsidR="00292A69" w:rsidRPr="00AD22A2" w:rsidRDefault="00292A69" w:rsidP="00AD22A2">
      <w:pPr>
        <w:autoSpaceDE w:val="0"/>
        <w:autoSpaceDN w:val="0"/>
        <w:adjustRightInd w:val="0"/>
        <w:spacing w:after="0" w:line="240" w:lineRule="auto"/>
        <w:jc w:val="both"/>
        <w:rPr>
          <w:rFonts w:ascii="Arial" w:hAnsi="Arial" w:cs="Arial"/>
        </w:rPr>
      </w:pPr>
    </w:p>
    <w:p w:rsidR="00F663D4" w:rsidRDefault="001E246C" w:rsidP="001E246C">
      <w:pPr>
        <w:jc w:val="center"/>
        <w:rPr>
          <w:b/>
        </w:rPr>
      </w:pPr>
      <w:r w:rsidRPr="001E246C">
        <w:rPr>
          <w:rFonts w:cs="Arial"/>
          <w:b/>
        </w:rPr>
        <w:t>Grafico No. 1.</w:t>
      </w:r>
      <w:r w:rsidRPr="001E246C">
        <w:rPr>
          <w:b/>
        </w:rPr>
        <w:t xml:space="preserve"> Criterios para la ubicación </w:t>
      </w:r>
    </w:p>
    <w:p w:rsidR="00035963" w:rsidRPr="001E246C" w:rsidRDefault="00035963" w:rsidP="001E246C">
      <w:pPr>
        <w:jc w:val="center"/>
        <w:rPr>
          <w:rFonts w:ascii="Arial" w:hAnsi="Arial" w:cs="Arial"/>
          <w:b/>
        </w:rPr>
      </w:pPr>
    </w:p>
    <w:p w:rsidR="00F663D4" w:rsidRPr="00F663D4" w:rsidRDefault="00F663D4" w:rsidP="007D33D2">
      <w:pPr>
        <w:jc w:val="center"/>
      </w:pPr>
      <w:r>
        <w:rPr>
          <w:rFonts w:ascii="Arial" w:hAnsi="Arial" w:cs="Arial"/>
          <w:noProof/>
          <w:color w:val="948A54"/>
          <w:sz w:val="20"/>
          <w:szCs w:val="20"/>
          <w:lang w:val="en-US"/>
        </w:rPr>
        <w:lastRenderedPageBreak/>
        <w:drawing>
          <wp:inline distT="0" distB="0" distL="0" distR="0">
            <wp:extent cx="5228823" cy="3136274"/>
            <wp:effectExtent l="0" t="38100" r="0" b="83185"/>
            <wp:docPr id="28"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C919B0" w:rsidRPr="006F0D21" w:rsidRDefault="00C919B0" w:rsidP="00C919B0">
      <w:pPr>
        <w:jc w:val="both"/>
        <w:rPr>
          <w:rFonts w:ascii="Arial" w:eastAsia="Calibri" w:hAnsi="Arial" w:cs="Arial"/>
          <w:sz w:val="20"/>
          <w:szCs w:val="20"/>
        </w:rPr>
      </w:pPr>
    </w:p>
    <w:p w:rsidR="00C919B0" w:rsidRDefault="00E16833" w:rsidP="00035963">
      <w:pPr>
        <w:pStyle w:val="Heading2"/>
      </w:pPr>
      <w:bookmarkStart w:id="12" w:name="_Toc461955831"/>
      <w:r w:rsidRPr="00035963">
        <w:t>Acceso</w:t>
      </w:r>
      <w:bookmarkEnd w:id="12"/>
    </w:p>
    <w:p w:rsidR="00C920AD" w:rsidRDefault="00C920AD" w:rsidP="00384D75">
      <w:pPr>
        <w:pStyle w:val="Default"/>
        <w:jc w:val="both"/>
        <w:rPr>
          <w:rFonts w:asciiTheme="minorHAnsi" w:hAnsiTheme="minorHAnsi" w:cstheme="minorBidi"/>
          <w:color w:val="auto"/>
          <w:sz w:val="22"/>
          <w:szCs w:val="22"/>
        </w:rPr>
      </w:pPr>
    </w:p>
    <w:p w:rsidR="00C920AD" w:rsidRDefault="00C920AD" w:rsidP="00384D75">
      <w:pPr>
        <w:pStyle w:val="Default"/>
        <w:jc w:val="both"/>
        <w:rPr>
          <w:rFonts w:asciiTheme="minorHAnsi" w:hAnsiTheme="minorHAnsi"/>
          <w:sz w:val="22"/>
          <w:szCs w:val="22"/>
        </w:rPr>
      </w:pPr>
      <w:r w:rsidRPr="00384D75">
        <w:rPr>
          <w:rFonts w:asciiTheme="minorHAnsi" w:hAnsiTheme="minorHAnsi"/>
          <w:sz w:val="22"/>
          <w:szCs w:val="22"/>
        </w:rPr>
        <w:t xml:space="preserve">La ubicación y adecuación </w:t>
      </w:r>
      <w:r w:rsidR="00384D75" w:rsidRPr="00384D75">
        <w:rPr>
          <w:rFonts w:asciiTheme="minorHAnsi" w:hAnsiTheme="minorHAnsi"/>
          <w:sz w:val="22"/>
          <w:szCs w:val="22"/>
        </w:rPr>
        <w:t xml:space="preserve">de la vivienda </w:t>
      </w:r>
      <w:r w:rsidRPr="00384D75">
        <w:rPr>
          <w:rFonts w:asciiTheme="minorHAnsi" w:hAnsiTheme="minorHAnsi"/>
          <w:sz w:val="22"/>
          <w:szCs w:val="22"/>
        </w:rPr>
        <w:t>implica como medid</w:t>
      </w:r>
      <w:r w:rsidR="00384D75">
        <w:rPr>
          <w:rFonts w:asciiTheme="minorHAnsi" w:hAnsiTheme="minorHAnsi"/>
          <w:sz w:val="22"/>
          <w:szCs w:val="22"/>
        </w:rPr>
        <w:t xml:space="preserve">a de protección y seguridad que </w:t>
      </w:r>
      <w:r w:rsidRPr="00384D75">
        <w:rPr>
          <w:rFonts w:asciiTheme="minorHAnsi" w:hAnsiTheme="minorHAnsi"/>
          <w:sz w:val="22"/>
          <w:szCs w:val="22"/>
        </w:rPr>
        <w:t xml:space="preserve">cuente con: </w:t>
      </w:r>
    </w:p>
    <w:p w:rsidR="00384D75" w:rsidRPr="00384D75" w:rsidRDefault="00384D75" w:rsidP="00384D75">
      <w:pPr>
        <w:pStyle w:val="Default"/>
        <w:jc w:val="both"/>
        <w:rPr>
          <w:rFonts w:asciiTheme="minorHAnsi" w:hAnsiTheme="minorHAnsi"/>
          <w:sz w:val="22"/>
          <w:szCs w:val="22"/>
        </w:rPr>
      </w:pPr>
    </w:p>
    <w:p w:rsidR="00C920AD" w:rsidRPr="00384D75" w:rsidRDefault="00C920AD" w:rsidP="003E01AA">
      <w:pPr>
        <w:pStyle w:val="Default"/>
        <w:numPr>
          <w:ilvl w:val="0"/>
          <w:numId w:val="58"/>
        </w:numPr>
        <w:jc w:val="both"/>
        <w:rPr>
          <w:rFonts w:asciiTheme="minorHAnsi" w:hAnsiTheme="minorHAnsi"/>
          <w:sz w:val="22"/>
          <w:szCs w:val="22"/>
        </w:rPr>
      </w:pPr>
      <w:r w:rsidRPr="00384D75">
        <w:rPr>
          <w:rFonts w:asciiTheme="minorHAnsi" w:hAnsiTheme="minorHAnsi"/>
          <w:sz w:val="22"/>
          <w:szCs w:val="22"/>
        </w:rPr>
        <w:t xml:space="preserve">Condiciones adecuadas de acceso y de evacuación en caso de emergencia basado en un plan comunitario previamente establecido. </w:t>
      </w:r>
    </w:p>
    <w:p w:rsidR="00C920AD" w:rsidRPr="00384D75" w:rsidRDefault="00C920AD" w:rsidP="003E01AA">
      <w:pPr>
        <w:pStyle w:val="Default"/>
        <w:numPr>
          <w:ilvl w:val="0"/>
          <w:numId w:val="58"/>
        </w:numPr>
        <w:rPr>
          <w:rFonts w:asciiTheme="minorHAnsi" w:hAnsiTheme="minorHAnsi"/>
          <w:sz w:val="22"/>
          <w:szCs w:val="22"/>
        </w:rPr>
      </w:pPr>
      <w:r w:rsidRPr="00384D75">
        <w:rPr>
          <w:rFonts w:asciiTheme="minorHAnsi" w:hAnsiTheme="minorHAnsi"/>
          <w:sz w:val="22"/>
          <w:szCs w:val="22"/>
        </w:rPr>
        <w:t>Existe la posibilidad de acceso de vehículo de carga?</w:t>
      </w:r>
    </w:p>
    <w:p w:rsidR="00D13E6D" w:rsidRPr="00093DE9" w:rsidRDefault="00D13E6D" w:rsidP="00D13E6D"/>
    <w:p w:rsidR="00D13E6D" w:rsidRPr="00BD45A3" w:rsidRDefault="00D13E6D" w:rsidP="00D13E6D">
      <w:pPr>
        <w:jc w:val="center"/>
        <w:rPr>
          <w:rFonts w:cs="Arial"/>
          <w:lang w:val="es-ES"/>
        </w:rPr>
      </w:pPr>
      <w:r w:rsidRPr="00F6170A">
        <w:rPr>
          <w:rFonts w:cs="Arial"/>
          <w:b/>
        </w:rPr>
        <w:t xml:space="preserve">Tabla </w:t>
      </w:r>
      <w:r>
        <w:rPr>
          <w:rFonts w:cs="Arial"/>
          <w:b/>
        </w:rPr>
        <w:t>Parámetros indicados por ACHUR, Proyecto Esfera y CICR</w:t>
      </w:r>
      <w:r>
        <w:rPr>
          <w:rStyle w:val="FootnoteReference"/>
          <w:rFonts w:cs="Arial"/>
          <w:b/>
        </w:rPr>
        <w:footnoteReference w:id="1"/>
      </w:r>
    </w:p>
    <w:tbl>
      <w:tblPr>
        <w:tblStyle w:val="Cuadrculaclara-nfasis12"/>
        <w:tblW w:w="0" w:type="auto"/>
        <w:tblLook w:val="04A0" w:firstRow="1" w:lastRow="0" w:firstColumn="1" w:lastColumn="0" w:noHBand="0" w:noVBand="1"/>
      </w:tblPr>
      <w:tblGrid>
        <w:gridCol w:w="981"/>
        <w:gridCol w:w="3424"/>
        <w:gridCol w:w="2529"/>
        <w:gridCol w:w="1984"/>
      </w:tblGrid>
      <w:tr w:rsidR="00D13E6D" w:rsidRPr="00BE181D" w:rsidTr="004C7D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D13E6D" w:rsidRPr="00BE181D" w:rsidRDefault="00D13E6D" w:rsidP="004C7DE6">
            <w:pPr>
              <w:autoSpaceDE w:val="0"/>
              <w:autoSpaceDN w:val="0"/>
              <w:adjustRightInd w:val="0"/>
              <w:jc w:val="center"/>
              <w:rPr>
                <w:rFonts w:asciiTheme="minorHAnsi" w:hAnsiTheme="minorHAnsi" w:cs="Arial"/>
                <w:i/>
                <w:iCs/>
                <w:sz w:val="20"/>
                <w:szCs w:val="20"/>
              </w:rPr>
            </w:pPr>
          </w:p>
        </w:tc>
        <w:tc>
          <w:tcPr>
            <w:tcW w:w="3424" w:type="dxa"/>
            <w:vAlign w:val="center"/>
          </w:tcPr>
          <w:p w:rsidR="00D13E6D" w:rsidRPr="00BE181D" w:rsidRDefault="00D13E6D" w:rsidP="004C7DE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i/>
                <w:iCs/>
                <w:sz w:val="20"/>
                <w:szCs w:val="20"/>
              </w:rPr>
            </w:pPr>
            <w:r w:rsidRPr="00BE181D">
              <w:rPr>
                <w:rFonts w:asciiTheme="minorHAnsi" w:hAnsiTheme="minorHAnsi" w:cs="Arial"/>
                <w:sz w:val="20"/>
                <w:szCs w:val="20"/>
              </w:rPr>
              <w:t>ACNUR</w:t>
            </w:r>
          </w:p>
        </w:tc>
        <w:tc>
          <w:tcPr>
            <w:tcW w:w="2529" w:type="dxa"/>
            <w:vAlign w:val="center"/>
          </w:tcPr>
          <w:p w:rsidR="00D13E6D" w:rsidRPr="00BE181D" w:rsidRDefault="00D13E6D" w:rsidP="004C7DE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i/>
                <w:iCs/>
                <w:sz w:val="20"/>
                <w:szCs w:val="20"/>
              </w:rPr>
            </w:pPr>
            <w:r w:rsidRPr="00BE181D">
              <w:rPr>
                <w:rFonts w:asciiTheme="minorHAnsi" w:hAnsiTheme="minorHAnsi" w:cs="Arial"/>
                <w:i/>
                <w:iCs/>
                <w:sz w:val="20"/>
                <w:szCs w:val="20"/>
              </w:rPr>
              <w:t>PROYECTO ESFERA</w:t>
            </w:r>
          </w:p>
        </w:tc>
        <w:tc>
          <w:tcPr>
            <w:tcW w:w="1984" w:type="dxa"/>
            <w:vAlign w:val="center"/>
          </w:tcPr>
          <w:p w:rsidR="00D13E6D" w:rsidRPr="00BE181D" w:rsidRDefault="00D13E6D" w:rsidP="004C7DE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i/>
                <w:iCs/>
                <w:sz w:val="20"/>
                <w:szCs w:val="20"/>
              </w:rPr>
            </w:pPr>
            <w:r w:rsidRPr="00BE181D">
              <w:rPr>
                <w:rFonts w:asciiTheme="minorHAnsi" w:hAnsiTheme="minorHAnsi" w:cs="Arial"/>
                <w:i/>
                <w:iCs/>
                <w:sz w:val="20"/>
                <w:szCs w:val="20"/>
              </w:rPr>
              <w:t>CICR</w:t>
            </w:r>
          </w:p>
        </w:tc>
      </w:tr>
      <w:tr w:rsidR="00D13E6D" w:rsidRPr="00BE181D" w:rsidTr="004C7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D13E6D" w:rsidRPr="00BE181D" w:rsidRDefault="00D13E6D" w:rsidP="004C7DE6">
            <w:pPr>
              <w:autoSpaceDE w:val="0"/>
              <w:autoSpaceDN w:val="0"/>
              <w:adjustRightInd w:val="0"/>
              <w:jc w:val="center"/>
              <w:rPr>
                <w:rFonts w:asciiTheme="minorHAnsi" w:hAnsiTheme="minorHAnsi" w:cs="Arial"/>
                <w:i/>
                <w:iCs/>
                <w:color w:val="231F20"/>
                <w:sz w:val="20"/>
                <w:szCs w:val="20"/>
              </w:rPr>
            </w:pPr>
            <w:r w:rsidRPr="00BE181D">
              <w:rPr>
                <w:rFonts w:asciiTheme="minorHAnsi" w:hAnsiTheme="minorHAnsi" w:cs="Arial"/>
                <w:i/>
                <w:iCs/>
                <w:color w:val="231F20"/>
                <w:sz w:val="20"/>
                <w:szCs w:val="20"/>
              </w:rPr>
              <w:t>Situación</w:t>
            </w:r>
          </w:p>
        </w:tc>
        <w:tc>
          <w:tcPr>
            <w:tcW w:w="3424" w:type="dxa"/>
            <w:vAlign w:val="center"/>
          </w:tcPr>
          <w:p w:rsidR="00D13E6D" w:rsidRPr="00BE181D" w:rsidRDefault="00D13E6D" w:rsidP="004C7DE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Arial"/>
                <w:b/>
                <w:i/>
                <w:iCs/>
                <w:color w:val="231F20"/>
                <w:sz w:val="20"/>
                <w:szCs w:val="20"/>
              </w:rPr>
            </w:pPr>
          </w:p>
        </w:tc>
        <w:tc>
          <w:tcPr>
            <w:tcW w:w="2529" w:type="dxa"/>
            <w:vAlign w:val="center"/>
          </w:tcPr>
          <w:p w:rsidR="00D13E6D" w:rsidRPr="00BE181D" w:rsidRDefault="00D13E6D" w:rsidP="004C7DE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Arial"/>
                <w:b/>
                <w:i/>
                <w:iCs/>
                <w:color w:val="231F20"/>
                <w:sz w:val="20"/>
                <w:szCs w:val="20"/>
              </w:rPr>
            </w:pPr>
          </w:p>
        </w:tc>
        <w:tc>
          <w:tcPr>
            <w:tcW w:w="1984" w:type="dxa"/>
            <w:vAlign w:val="center"/>
          </w:tcPr>
          <w:p w:rsidR="00D13E6D" w:rsidRPr="00BE181D" w:rsidRDefault="00D13E6D" w:rsidP="004C7DE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Arial"/>
                <w:b/>
                <w:i/>
                <w:iCs/>
                <w:color w:val="231F20"/>
                <w:sz w:val="20"/>
                <w:szCs w:val="20"/>
              </w:rPr>
            </w:pPr>
          </w:p>
        </w:tc>
      </w:tr>
      <w:tr w:rsidR="00D13E6D" w:rsidRPr="00BE181D" w:rsidTr="004C7DE6">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textDirection w:val="btLr"/>
            <w:vAlign w:val="center"/>
          </w:tcPr>
          <w:p w:rsidR="00D13E6D" w:rsidRPr="00BE181D" w:rsidRDefault="00D13E6D" w:rsidP="004C7DE6">
            <w:pPr>
              <w:autoSpaceDE w:val="0"/>
              <w:autoSpaceDN w:val="0"/>
              <w:adjustRightInd w:val="0"/>
              <w:ind w:left="113" w:right="113"/>
              <w:jc w:val="center"/>
              <w:rPr>
                <w:rFonts w:asciiTheme="minorHAnsi" w:hAnsiTheme="minorHAnsi" w:cs="Arial"/>
                <w:b w:val="0"/>
                <w:i/>
                <w:iCs/>
                <w:color w:val="231F20"/>
                <w:sz w:val="20"/>
                <w:szCs w:val="20"/>
              </w:rPr>
            </w:pPr>
            <w:r w:rsidRPr="00BE181D">
              <w:rPr>
                <w:rFonts w:asciiTheme="minorHAnsi" w:hAnsiTheme="minorHAnsi" w:cs="Arial"/>
                <w:b w:val="0"/>
                <w:i/>
                <w:iCs/>
                <w:color w:val="231F20"/>
                <w:sz w:val="20"/>
                <w:szCs w:val="20"/>
              </w:rPr>
              <w:t>INFRAESTRUCTURA</w:t>
            </w:r>
          </w:p>
        </w:tc>
        <w:tc>
          <w:tcPr>
            <w:tcW w:w="3424" w:type="dxa"/>
            <w:vAlign w:val="center"/>
          </w:tcPr>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r w:rsidRPr="00BE181D">
              <w:rPr>
                <w:rFonts w:cs="Arial"/>
                <w:color w:val="231F20"/>
                <w:sz w:val="20"/>
                <w:szCs w:val="20"/>
              </w:rPr>
              <w:t>Las carreteras de acceso deben ser carreteras adecuadas para circular en cualquier época del año, deben estar por encima de los niveles de inundación y deben tener un drenaje apropiado.</w:t>
            </w: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r w:rsidRPr="00BE181D">
              <w:rPr>
                <w:rFonts w:cs="Arial"/>
                <w:color w:val="231F20"/>
                <w:sz w:val="20"/>
                <w:szCs w:val="20"/>
              </w:rPr>
              <w:t xml:space="preserve">Si ha de haber un tráfico significativo </w:t>
            </w:r>
            <w:r w:rsidRPr="00BE181D">
              <w:rPr>
                <w:rFonts w:cs="Arial"/>
                <w:color w:val="231F20"/>
                <w:sz w:val="20"/>
                <w:szCs w:val="20"/>
              </w:rPr>
              <w:lastRenderedPageBreak/>
              <w:t>de vehículos en el sitio, el mismo debe estar separado del tráfico de peatones.</w:t>
            </w: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r w:rsidRPr="00BE181D">
              <w:rPr>
                <w:rFonts w:cs="Arial"/>
                <w:color w:val="231F20"/>
                <w:sz w:val="20"/>
                <w:szCs w:val="20"/>
              </w:rPr>
              <w:t>Todas las estructuras, incluso las cercas, deben ser colocadas a unos 5 hasta 7 m de las carreteras para proporcionar visibilidad adecuada para peatones y vehículos.’ (p. 143)</w:t>
            </w: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i/>
                <w:iCs/>
                <w:color w:val="231F20"/>
                <w:sz w:val="20"/>
                <w:szCs w:val="20"/>
              </w:rPr>
            </w:pPr>
          </w:p>
        </w:tc>
        <w:tc>
          <w:tcPr>
            <w:tcW w:w="2529" w:type="dxa"/>
            <w:vAlign w:val="center"/>
          </w:tcPr>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r w:rsidRPr="00BE181D">
              <w:rPr>
                <w:rFonts w:cs="Arial"/>
                <w:color w:val="231F20"/>
                <w:sz w:val="20"/>
                <w:szCs w:val="20"/>
              </w:rPr>
              <w:lastRenderedPageBreak/>
              <w:t>Accesible a camiones pesados desde carreteras adecuadas para circular en cualquier época del año. Si es necesario, construir una carretera, el tipo de suelo y terreno debe ser apropiado para esta actividad.</w:t>
            </w: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r w:rsidRPr="00BE181D">
              <w:rPr>
                <w:rFonts w:cs="Arial"/>
                <w:color w:val="231F20"/>
                <w:sz w:val="20"/>
                <w:szCs w:val="20"/>
              </w:rPr>
              <w:t>Las instalaciones comunales están accesibles para vehículos ligeros.’ (p. 199)</w:t>
            </w:r>
          </w:p>
        </w:tc>
        <w:tc>
          <w:tcPr>
            <w:tcW w:w="1984" w:type="dxa"/>
            <w:vAlign w:val="center"/>
          </w:tcPr>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r w:rsidRPr="00BE181D">
              <w:rPr>
                <w:rFonts w:cs="Arial"/>
                <w:color w:val="231F20"/>
                <w:sz w:val="20"/>
                <w:szCs w:val="20"/>
              </w:rPr>
              <w:lastRenderedPageBreak/>
              <w:t>Se debe poder pasar por las carreteras de acceso todo el año.</w:t>
            </w: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p>
          <w:p w:rsidR="00D13E6D" w:rsidRPr="00BE181D" w:rsidRDefault="00D13E6D" w:rsidP="004C7DE6">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cs="Arial"/>
                <w:color w:val="231F20"/>
                <w:sz w:val="20"/>
                <w:szCs w:val="20"/>
              </w:rPr>
            </w:pPr>
            <w:r w:rsidRPr="00BE181D">
              <w:rPr>
                <w:rFonts w:cs="Arial"/>
                <w:color w:val="231F20"/>
                <w:sz w:val="20"/>
                <w:szCs w:val="20"/>
              </w:rPr>
              <w:t>Los camiones de socorro deben poder transitar por las mismas. (p. 118)</w:t>
            </w:r>
          </w:p>
        </w:tc>
      </w:tr>
    </w:tbl>
    <w:p w:rsidR="00C45073" w:rsidRPr="00C45073" w:rsidRDefault="00C45073" w:rsidP="00CF2C4E">
      <w:pPr>
        <w:pStyle w:val="Heading2"/>
        <w:numPr>
          <w:ilvl w:val="0"/>
          <w:numId w:val="0"/>
        </w:numPr>
        <w:ind w:left="576"/>
      </w:pPr>
    </w:p>
    <w:p w:rsidR="00E16833" w:rsidRPr="00CF2C4E" w:rsidRDefault="00E16833" w:rsidP="00CF2C4E">
      <w:pPr>
        <w:pStyle w:val="Heading2"/>
      </w:pPr>
      <w:bookmarkStart w:id="13" w:name="_Toc461955832"/>
      <w:r w:rsidRPr="00CF2C4E">
        <w:t>Criterios geológicos, climáticos  e hidrológicos</w:t>
      </w:r>
      <w:bookmarkEnd w:id="13"/>
      <w:r w:rsidRPr="00CF2C4E">
        <w:t xml:space="preserve"> </w:t>
      </w:r>
    </w:p>
    <w:p w:rsidR="005814B6" w:rsidRPr="007E5D16" w:rsidRDefault="00D74BF9" w:rsidP="007E5D16">
      <w:pPr>
        <w:pStyle w:val="Heading3"/>
        <w:rPr>
          <w:b w:val="0"/>
          <w:color w:val="auto"/>
        </w:rPr>
      </w:pPr>
      <w:bookmarkStart w:id="14" w:name="_Toc461955833"/>
      <w:r w:rsidRPr="007E5D16">
        <w:rPr>
          <w:color w:val="auto"/>
        </w:rPr>
        <w:t>Afectaciones geológicas</w:t>
      </w:r>
      <w:r w:rsidR="001E246C" w:rsidRPr="007E5D16">
        <w:rPr>
          <w:color w:val="auto"/>
        </w:rPr>
        <w:t>;</w:t>
      </w:r>
      <w:r w:rsidR="001E246C" w:rsidRPr="007E5D16">
        <w:rPr>
          <w:b w:val="0"/>
          <w:color w:val="auto"/>
        </w:rPr>
        <w:t xml:space="preserve">  se debe r</w:t>
      </w:r>
      <w:r w:rsidR="00277F3F" w:rsidRPr="007E5D16">
        <w:rPr>
          <w:b w:val="0"/>
          <w:color w:val="auto"/>
        </w:rPr>
        <w:t xml:space="preserve">ealizar un análisis geológico </w:t>
      </w:r>
      <w:r w:rsidR="001E246C" w:rsidRPr="007E5D16">
        <w:rPr>
          <w:b w:val="0"/>
          <w:color w:val="auto"/>
        </w:rPr>
        <w:t xml:space="preserve">permite detectar las fallas y </w:t>
      </w:r>
      <w:r w:rsidRPr="007E5D16">
        <w:rPr>
          <w:b w:val="0"/>
          <w:color w:val="auto"/>
        </w:rPr>
        <w:t>fracturas con sus comportami</w:t>
      </w:r>
      <w:r w:rsidR="00277F3F" w:rsidRPr="007E5D16">
        <w:rPr>
          <w:b w:val="0"/>
          <w:color w:val="auto"/>
        </w:rPr>
        <w:t>entos mediatos e inmediatos. Este estudio</w:t>
      </w:r>
      <w:r w:rsidRPr="007E5D16">
        <w:rPr>
          <w:b w:val="0"/>
          <w:color w:val="auto"/>
        </w:rPr>
        <w:t xml:space="preserve"> indicará también zonas con posibles deslizamientos.</w:t>
      </w:r>
      <w:bookmarkEnd w:id="14"/>
    </w:p>
    <w:p w:rsidR="007E5D16" w:rsidRPr="007E5D16" w:rsidRDefault="007E5D16" w:rsidP="007E5D16"/>
    <w:p w:rsidR="00D74BF9" w:rsidRDefault="00430CA0" w:rsidP="00430CA0">
      <w:pPr>
        <w:pStyle w:val="NoSpacing"/>
        <w:shd w:val="clear" w:color="auto" w:fill="FFFFFF" w:themeFill="background1"/>
        <w:jc w:val="center"/>
        <w:rPr>
          <w:rFonts w:asciiTheme="minorHAnsi" w:hAnsiTheme="minorHAnsi" w:cs="Arial"/>
          <w:b/>
          <w:lang w:val="es-CO"/>
        </w:rPr>
      </w:pPr>
      <w:r w:rsidRPr="00BD45A3">
        <w:rPr>
          <w:rFonts w:asciiTheme="minorHAnsi" w:hAnsiTheme="minorHAnsi" w:cs="Arial"/>
          <w:b/>
          <w:lang w:val="es-CO"/>
        </w:rPr>
        <w:t xml:space="preserve">Tabla Aspectos </w:t>
      </w:r>
      <w:r w:rsidR="00574FBA" w:rsidRPr="00BD45A3">
        <w:rPr>
          <w:rFonts w:asciiTheme="minorHAnsi" w:hAnsiTheme="minorHAnsi" w:cs="Arial"/>
          <w:b/>
          <w:lang w:val="es-CO"/>
        </w:rPr>
        <w:t>Geológicos</w:t>
      </w:r>
    </w:p>
    <w:p w:rsidR="002D0FEE" w:rsidRPr="00F93BA3" w:rsidRDefault="002D0FEE" w:rsidP="00430CA0">
      <w:pPr>
        <w:pStyle w:val="NoSpacing"/>
        <w:shd w:val="clear" w:color="auto" w:fill="FFFFFF" w:themeFill="background1"/>
        <w:jc w:val="center"/>
        <w:rPr>
          <w:rFonts w:ascii="Arial" w:hAnsi="Arial" w:cs="Arial"/>
          <w:b/>
          <w:color w:val="000000"/>
          <w:sz w:val="19"/>
          <w:szCs w:val="19"/>
          <w:lang w:val="es-CO"/>
        </w:rPr>
      </w:pPr>
    </w:p>
    <w:p w:rsidR="00D74BF9" w:rsidRPr="006F0D21" w:rsidRDefault="00D74BF9" w:rsidP="00D74BF9">
      <w:pPr>
        <w:pStyle w:val="NoSpacing"/>
        <w:shd w:val="clear" w:color="auto" w:fill="FFFFFF" w:themeFill="background1"/>
        <w:jc w:val="both"/>
        <w:rPr>
          <w:rFonts w:ascii="Arial" w:hAnsi="Arial" w:cs="Arial"/>
          <w:color w:val="000000"/>
          <w:sz w:val="19"/>
          <w:szCs w:val="19"/>
          <w:lang w:val="es-CO"/>
        </w:rPr>
      </w:pPr>
    </w:p>
    <w:tbl>
      <w:tblPr>
        <w:tblStyle w:val="Listaclara-nfasis12"/>
        <w:tblW w:w="0" w:type="auto"/>
        <w:tblLook w:val="04A0" w:firstRow="1" w:lastRow="0" w:firstColumn="1" w:lastColumn="0" w:noHBand="0" w:noVBand="1"/>
      </w:tblPr>
      <w:tblGrid>
        <w:gridCol w:w="1984"/>
        <w:gridCol w:w="7070"/>
      </w:tblGrid>
      <w:tr w:rsidR="00FA3D36" w:rsidRPr="001E246C" w:rsidTr="00FA3D3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rsidR="00FA3D36" w:rsidRPr="001E246C" w:rsidRDefault="00FA3D36" w:rsidP="00FA3D36">
            <w:pPr>
              <w:autoSpaceDE w:val="0"/>
              <w:autoSpaceDN w:val="0"/>
              <w:adjustRightInd w:val="0"/>
              <w:jc w:val="center"/>
              <w:rPr>
                <w:rFonts w:cs="Arial"/>
                <w:b w:val="0"/>
                <w:sz w:val="20"/>
                <w:szCs w:val="20"/>
              </w:rPr>
            </w:pPr>
            <w:r w:rsidRPr="001E246C">
              <w:rPr>
                <w:rFonts w:cs="Arial"/>
                <w:sz w:val="20"/>
                <w:szCs w:val="20"/>
              </w:rPr>
              <w:t>RECOMENDACIONES</w:t>
            </w:r>
          </w:p>
        </w:tc>
      </w:tr>
      <w:tr w:rsidR="00D74BF9" w:rsidRPr="001E246C" w:rsidTr="001157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D74BF9" w:rsidRPr="001E246C" w:rsidRDefault="00115758" w:rsidP="00115758">
            <w:pPr>
              <w:autoSpaceDE w:val="0"/>
              <w:autoSpaceDN w:val="0"/>
              <w:adjustRightInd w:val="0"/>
              <w:jc w:val="center"/>
              <w:rPr>
                <w:rFonts w:eastAsia="Calibri" w:cs="Arial"/>
                <w:sz w:val="20"/>
                <w:szCs w:val="20"/>
              </w:rPr>
            </w:pPr>
            <w:r w:rsidRPr="001E246C">
              <w:rPr>
                <w:rFonts w:cs="Arial"/>
                <w:sz w:val="20"/>
                <w:szCs w:val="20"/>
              </w:rPr>
              <w:t>ASPECTOS GEOLÓGICOS</w:t>
            </w:r>
          </w:p>
        </w:tc>
        <w:tc>
          <w:tcPr>
            <w:tcW w:w="0" w:type="auto"/>
            <w:vAlign w:val="center"/>
          </w:tcPr>
          <w:p w:rsidR="00D74BF9" w:rsidRPr="001E246C" w:rsidRDefault="00115758" w:rsidP="00115758">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Arial"/>
                <w:b/>
                <w:sz w:val="20"/>
                <w:szCs w:val="20"/>
              </w:rPr>
            </w:pPr>
            <w:r w:rsidRPr="001E246C">
              <w:rPr>
                <w:rFonts w:cs="Arial"/>
                <w:b/>
                <w:sz w:val="20"/>
                <w:szCs w:val="20"/>
              </w:rPr>
              <w:t xml:space="preserve">DETERMINANTES </w:t>
            </w:r>
          </w:p>
        </w:tc>
      </w:tr>
      <w:tr w:rsidR="00D74BF9" w:rsidRPr="001E246C" w:rsidTr="00FA3D36">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D74BF9" w:rsidRPr="001E246C" w:rsidRDefault="00D74BF9" w:rsidP="00FA3D36">
            <w:pPr>
              <w:autoSpaceDE w:val="0"/>
              <w:autoSpaceDN w:val="0"/>
              <w:adjustRightInd w:val="0"/>
              <w:rPr>
                <w:rFonts w:eastAsia="Calibri" w:cs="Arial"/>
                <w:sz w:val="20"/>
                <w:szCs w:val="20"/>
              </w:rPr>
            </w:pPr>
            <w:r w:rsidRPr="001E246C">
              <w:rPr>
                <w:rFonts w:cs="Arial"/>
                <w:sz w:val="20"/>
                <w:szCs w:val="20"/>
              </w:rPr>
              <w:t>Fallas</w:t>
            </w:r>
          </w:p>
        </w:tc>
        <w:tc>
          <w:tcPr>
            <w:tcW w:w="0" w:type="auto"/>
            <w:vMerge w:val="restart"/>
            <w:vAlign w:val="center"/>
          </w:tcPr>
          <w:p w:rsidR="00850123" w:rsidRPr="001E246C" w:rsidRDefault="00D74BF9" w:rsidP="0011575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1E246C">
              <w:rPr>
                <w:rFonts w:cs="Arial"/>
                <w:sz w:val="20"/>
                <w:szCs w:val="20"/>
              </w:rPr>
              <w:t xml:space="preserve">El estudio de suelos y el diseño estructural deben recomendar </w:t>
            </w:r>
            <w:r w:rsidRPr="001E246C">
              <w:rPr>
                <w:rFonts w:cs="Arial"/>
                <w:color w:val="000000"/>
                <w:sz w:val="20"/>
                <w:szCs w:val="20"/>
              </w:rPr>
              <w:t>y responder a la presencia de estos fenómenos.</w:t>
            </w:r>
          </w:p>
          <w:p w:rsidR="00850123" w:rsidRPr="001E246C" w:rsidRDefault="00850123" w:rsidP="0011575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1E246C">
              <w:rPr>
                <w:rFonts w:cs="Arial"/>
                <w:color w:val="000000"/>
                <w:sz w:val="20"/>
                <w:szCs w:val="20"/>
              </w:rPr>
              <w:t xml:space="preserve">Estos estudios deben ser realizados por personal técnico profesional especialista en el área. </w:t>
            </w:r>
          </w:p>
        </w:tc>
      </w:tr>
      <w:tr w:rsidR="00D74BF9" w:rsidRPr="001E246C" w:rsidTr="00FA3D3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D74BF9" w:rsidRPr="001E246C" w:rsidRDefault="00D74BF9" w:rsidP="00FA3D36">
            <w:pPr>
              <w:autoSpaceDE w:val="0"/>
              <w:autoSpaceDN w:val="0"/>
              <w:adjustRightInd w:val="0"/>
              <w:rPr>
                <w:rFonts w:eastAsia="Calibri" w:cs="Arial"/>
                <w:sz w:val="20"/>
                <w:szCs w:val="20"/>
              </w:rPr>
            </w:pPr>
            <w:r w:rsidRPr="001E246C">
              <w:rPr>
                <w:rFonts w:cs="Arial"/>
                <w:color w:val="000000"/>
                <w:sz w:val="20"/>
                <w:szCs w:val="20"/>
              </w:rPr>
              <w:t>Fracturas</w:t>
            </w:r>
          </w:p>
        </w:tc>
        <w:tc>
          <w:tcPr>
            <w:tcW w:w="0" w:type="auto"/>
            <w:vMerge/>
            <w:vAlign w:val="center"/>
          </w:tcPr>
          <w:p w:rsidR="00D74BF9" w:rsidRPr="001E246C" w:rsidRDefault="00D74BF9" w:rsidP="0011575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Arial"/>
                <w:sz w:val="20"/>
                <w:szCs w:val="20"/>
              </w:rPr>
            </w:pPr>
          </w:p>
        </w:tc>
      </w:tr>
      <w:tr w:rsidR="00D74BF9" w:rsidRPr="001E246C" w:rsidTr="00FA3D36">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D74BF9" w:rsidRPr="001E246C" w:rsidRDefault="00D74BF9" w:rsidP="00FA3D36">
            <w:pPr>
              <w:autoSpaceDE w:val="0"/>
              <w:autoSpaceDN w:val="0"/>
              <w:adjustRightInd w:val="0"/>
              <w:rPr>
                <w:rFonts w:eastAsia="Calibri" w:cs="Arial"/>
                <w:sz w:val="20"/>
                <w:szCs w:val="20"/>
              </w:rPr>
            </w:pPr>
            <w:r w:rsidRPr="001E246C">
              <w:rPr>
                <w:rFonts w:cs="Arial"/>
                <w:color w:val="000000"/>
                <w:sz w:val="20"/>
                <w:szCs w:val="20"/>
              </w:rPr>
              <w:t>Sismicidad</w:t>
            </w:r>
          </w:p>
        </w:tc>
        <w:tc>
          <w:tcPr>
            <w:tcW w:w="0" w:type="auto"/>
            <w:vAlign w:val="center"/>
          </w:tcPr>
          <w:p w:rsidR="00850123" w:rsidRPr="001E246C" w:rsidRDefault="00D74BF9" w:rsidP="0011575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1E246C">
              <w:rPr>
                <w:rFonts w:cs="Arial"/>
                <w:color w:val="000000"/>
                <w:sz w:val="20"/>
                <w:szCs w:val="20"/>
              </w:rPr>
              <w:t xml:space="preserve">El diseño estructural debe responder </w:t>
            </w:r>
            <w:r w:rsidR="00850123" w:rsidRPr="001E246C">
              <w:rPr>
                <w:rFonts w:cs="Arial"/>
                <w:color w:val="000000"/>
                <w:sz w:val="20"/>
                <w:szCs w:val="20"/>
              </w:rPr>
              <w:t xml:space="preserve">al grado de sismicidad del área </w:t>
            </w:r>
            <w:r w:rsidRPr="001E246C">
              <w:rPr>
                <w:rFonts w:cs="Arial"/>
                <w:color w:val="000000"/>
                <w:sz w:val="20"/>
                <w:szCs w:val="20"/>
              </w:rPr>
              <w:t>donde se ubica el proyecto.</w:t>
            </w:r>
          </w:p>
          <w:p w:rsidR="00D74BF9" w:rsidRPr="001E246C" w:rsidRDefault="00D74BF9" w:rsidP="0011575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1E246C">
              <w:rPr>
                <w:rFonts w:cs="Arial"/>
                <w:color w:val="000000"/>
                <w:sz w:val="20"/>
                <w:szCs w:val="20"/>
              </w:rPr>
              <w:t>Diseñar teniendo en cuenta la Ley 400/97 y sus decretos reglamentarios.</w:t>
            </w:r>
          </w:p>
        </w:tc>
      </w:tr>
      <w:tr w:rsidR="00D74BF9" w:rsidRPr="001E246C" w:rsidTr="00FA3D3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D74BF9" w:rsidRPr="001E246C" w:rsidRDefault="00D74BF9" w:rsidP="00FA3D36">
            <w:pPr>
              <w:autoSpaceDE w:val="0"/>
              <w:autoSpaceDN w:val="0"/>
              <w:adjustRightInd w:val="0"/>
              <w:rPr>
                <w:rFonts w:eastAsia="Calibri" w:cs="Arial"/>
                <w:sz w:val="20"/>
                <w:szCs w:val="20"/>
              </w:rPr>
            </w:pPr>
            <w:r w:rsidRPr="001E246C">
              <w:rPr>
                <w:rFonts w:cs="Arial"/>
                <w:color w:val="000000"/>
                <w:sz w:val="20"/>
                <w:szCs w:val="20"/>
              </w:rPr>
              <w:t>Deslizamiento</w:t>
            </w:r>
          </w:p>
        </w:tc>
        <w:tc>
          <w:tcPr>
            <w:tcW w:w="0" w:type="auto"/>
            <w:vAlign w:val="center"/>
          </w:tcPr>
          <w:p w:rsidR="00D74BF9" w:rsidRPr="001E246C" w:rsidRDefault="00277F3F" w:rsidP="00115758">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1E246C">
              <w:rPr>
                <w:rFonts w:cs="Arial"/>
                <w:color w:val="000000"/>
                <w:sz w:val="20"/>
                <w:szCs w:val="20"/>
              </w:rPr>
              <w:t xml:space="preserve">No se debe desarrollar asentamientos humanosen donde exista presencia de </w:t>
            </w:r>
            <w:r w:rsidR="00D74BF9" w:rsidRPr="001E246C">
              <w:rPr>
                <w:rFonts w:cs="Arial"/>
                <w:color w:val="000000"/>
                <w:sz w:val="20"/>
                <w:szCs w:val="20"/>
              </w:rPr>
              <w:t>estos fenómenos</w:t>
            </w:r>
          </w:p>
        </w:tc>
      </w:tr>
    </w:tbl>
    <w:p w:rsidR="004B0324" w:rsidRPr="007E5D16" w:rsidRDefault="004B0324" w:rsidP="00F93BA3">
      <w:pPr>
        <w:jc w:val="both"/>
        <w:rPr>
          <w:b/>
        </w:rPr>
      </w:pPr>
    </w:p>
    <w:p w:rsidR="009F6874" w:rsidRPr="007E5D16" w:rsidRDefault="00E16833" w:rsidP="007E5D16">
      <w:pPr>
        <w:pStyle w:val="Heading3"/>
        <w:jc w:val="both"/>
        <w:rPr>
          <w:b w:val="0"/>
          <w:color w:val="auto"/>
        </w:rPr>
      </w:pPr>
      <w:bookmarkStart w:id="15" w:name="_Toc461955834"/>
      <w:r w:rsidRPr="007E5D16">
        <w:rPr>
          <w:color w:val="auto"/>
        </w:rPr>
        <w:t xml:space="preserve">Orientación y </w:t>
      </w:r>
      <w:r w:rsidR="00574FBA" w:rsidRPr="007E5D16">
        <w:rPr>
          <w:color w:val="auto"/>
        </w:rPr>
        <w:t>topo clima</w:t>
      </w:r>
      <w:r w:rsidR="00F93BA3" w:rsidRPr="007E5D16">
        <w:rPr>
          <w:color w:val="auto"/>
        </w:rPr>
        <w:t>;</w:t>
      </w:r>
      <w:r w:rsidR="00F93BA3" w:rsidRPr="007E5D16">
        <w:rPr>
          <w:b w:val="0"/>
          <w:color w:val="auto"/>
        </w:rPr>
        <w:t xml:space="preserve"> e</w:t>
      </w:r>
      <w:r w:rsidR="00494E82" w:rsidRPr="007E5D16">
        <w:rPr>
          <w:b w:val="0"/>
          <w:color w:val="auto"/>
        </w:rPr>
        <w:t>s necesario analizar la incidencia del clima en el terreno por la dirección y velocidad de los vientos y la orientación de los rayos solares de acuerdo a las épocas del año.</w:t>
      </w:r>
      <w:bookmarkEnd w:id="15"/>
    </w:p>
    <w:p w:rsidR="005814B6" w:rsidRDefault="009F6874" w:rsidP="007E5D16">
      <w:pPr>
        <w:pStyle w:val="Heading3"/>
        <w:jc w:val="both"/>
        <w:rPr>
          <w:b w:val="0"/>
          <w:color w:val="auto"/>
        </w:rPr>
      </w:pPr>
      <w:bookmarkStart w:id="16" w:name="_Toc461955835"/>
      <w:r w:rsidRPr="007E5D16">
        <w:rPr>
          <w:color w:val="auto"/>
        </w:rPr>
        <w:t>Clima</w:t>
      </w:r>
      <w:r w:rsidR="00F93BA3" w:rsidRPr="007E5D16">
        <w:rPr>
          <w:b w:val="0"/>
          <w:color w:val="auto"/>
        </w:rPr>
        <w:t>; s</w:t>
      </w:r>
      <w:r w:rsidR="00286630" w:rsidRPr="007E5D16">
        <w:rPr>
          <w:b w:val="0"/>
          <w:color w:val="auto"/>
        </w:rPr>
        <w:t xml:space="preserve">e debe tener en cuenta los diferentes climas que se presentan en el territorio </w:t>
      </w:r>
      <w:r w:rsidR="00AC2839" w:rsidRPr="007E5D16">
        <w:rPr>
          <w:b w:val="0"/>
          <w:color w:val="auto"/>
        </w:rPr>
        <w:t>a</w:t>
      </w:r>
      <w:r w:rsidR="00C45073">
        <w:rPr>
          <w:b w:val="0"/>
          <w:color w:val="auto"/>
        </w:rPr>
        <w:t>l momento de ubicar las viviendas</w:t>
      </w:r>
      <w:r w:rsidR="00AC2839" w:rsidRPr="007E5D16">
        <w:rPr>
          <w:b w:val="0"/>
          <w:color w:val="auto"/>
        </w:rPr>
        <w:t>,  a continuación se describe</w:t>
      </w:r>
      <w:r w:rsidR="007E5D16">
        <w:rPr>
          <w:b w:val="0"/>
          <w:color w:val="auto"/>
        </w:rPr>
        <w:t>n los parámetros más relevantes.</w:t>
      </w:r>
      <w:bookmarkEnd w:id="16"/>
    </w:p>
    <w:p w:rsidR="002D0FEE" w:rsidRPr="002D0FEE" w:rsidRDefault="002D0FEE" w:rsidP="002D0FEE"/>
    <w:p w:rsidR="007E5D16" w:rsidRPr="007E5D16" w:rsidRDefault="007E5D16" w:rsidP="007E5D16"/>
    <w:p w:rsidR="00F93BA3" w:rsidRPr="00F93BA3" w:rsidRDefault="00F14A6C" w:rsidP="00F93BA3">
      <w:pPr>
        <w:pStyle w:val="NoSpacing"/>
        <w:shd w:val="clear" w:color="auto" w:fill="FFFFFF" w:themeFill="background1"/>
        <w:jc w:val="center"/>
        <w:rPr>
          <w:rFonts w:ascii="Arial" w:hAnsi="Arial" w:cs="Arial"/>
          <w:b/>
          <w:color w:val="000000"/>
          <w:sz w:val="19"/>
          <w:szCs w:val="19"/>
          <w:lang w:val="es-CO"/>
        </w:rPr>
      </w:pPr>
      <w:r w:rsidRPr="00F93BA3">
        <w:rPr>
          <w:rFonts w:asciiTheme="minorHAnsi" w:hAnsiTheme="minorHAnsi" w:cs="Arial"/>
          <w:b/>
          <w:lang w:val="es-CO"/>
        </w:rPr>
        <w:lastRenderedPageBreak/>
        <w:t>Tabla Determinante</w:t>
      </w:r>
      <w:r w:rsidR="00F93BA3" w:rsidRPr="00F93BA3">
        <w:rPr>
          <w:rFonts w:asciiTheme="minorHAnsi" w:hAnsiTheme="minorHAnsi" w:cs="Arial"/>
          <w:b/>
          <w:lang w:val="es-CO"/>
        </w:rPr>
        <w:t xml:space="preserve"> de ubicación según clima</w:t>
      </w:r>
    </w:p>
    <w:p w:rsidR="00AC2839" w:rsidRDefault="00AC2839" w:rsidP="00AC2839">
      <w:pPr>
        <w:autoSpaceDE w:val="0"/>
        <w:autoSpaceDN w:val="0"/>
        <w:adjustRightInd w:val="0"/>
        <w:spacing w:after="0" w:line="240" w:lineRule="auto"/>
        <w:jc w:val="both"/>
        <w:rPr>
          <w:rFonts w:ascii="Arial" w:hAnsi="Arial" w:cs="Arial"/>
        </w:rPr>
      </w:pPr>
    </w:p>
    <w:tbl>
      <w:tblPr>
        <w:tblStyle w:val="Listaclara-nfasis12"/>
        <w:tblW w:w="0" w:type="auto"/>
        <w:tblLook w:val="04A0" w:firstRow="1" w:lastRow="0" w:firstColumn="1" w:lastColumn="0" w:noHBand="0" w:noVBand="1"/>
      </w:tblPr>
      <w:tblGrid>
        <w:gridCol w:w="2522"/>
        <w:gridCol w:w="2951"/>
        <w:gridCol w:w="3581"/>
      </w:tblGrid>
      <w:tr w:rsidR="00DF42F0" w:rsidRPr="00F93BA3" w:rsidTr="00F93BA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rsidR="00DF42F0" w:rsidRPr="00F93BA3" w:rsidRDefault="00DF42F0" w:rsidP="00F93BA3">
            <w:pPr>
              <w:autoSpaceDE w:val="0"/>
              <w:autoSpaceDN w:val="0"/>
              <w:adjustRightInd w:val="0"/>
              <w:jc w:val="center"/>
              <w:rPr>
                <w:rFonts w:cs="Arial"/>
                <w:sz w:val="20"/>
                <w:szCs w:val="20"/>
              </w:rPr>
            </w:pPr>
            <w:r w:rsidRPr="00F93BA3">
              <w:rPr>
                <w:rFonts w:cs="Arial"/>
                <w:sz w:val="20"/>
                <w:szCs w:val="20"/>
              </w:rPr>
              <w:t>RECOMENDACION</w:t>
            </w:r>
          </w:p>
        </w:tc>
      </w:tr>
      <w:tr w:rsidR="00DF42F0" w:rsidRPr="00F93BA3" w:rsidTr="00F93BA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rsidR="00DF42F0" w:rsidRPr="00F93BA3" w:rsidRDefault="00DF42F0" w:rsidP="00F93BA3">
            <w:pPr>
              <w:autoSpaceDE w:val="0"/>
              <w:autoSpaceDN w:val="0"/>
              <w:adjustRightInd w:val="0"/>
              <w:jc w:val="center"/>
              <w:rPr>
                <w:rFonts w:cs="Arial"/>
                <w:sz w:val="20"/>
                <w:szCs w:val="20"/>
              </w:rPr>
            </w:pPr>
            <w:r w:rsidRPr="00F93BA3">
              <w:rPr>
                <w:rFonts w:cs="Arial"/>
                <w:sz w:val="20"/>
                <w:szCs w:val="20"/>
              </w:rPr>
              <w:t>CLIMA</w:t>
            </w:r>
          </w:p>
        </w:tc>
        <w:tc>
          <w:tcPr>
            <w:tcW w:w="0" w:type="auto"/>
            <w:gridSpan w:val="2"/>
            <w:vAlign w:val="center"/>
          </w:tcPr>
          <w:p w:rsidR="00DF42F0" w:rsidRPr="00F93BA3" w:rsidRDefault="00DF42F0" w:rsidP="00F93BA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F93BA3">
              <w:rPr>
                <w:rFonts w:cs="Arial"/>
                <w:sz w:val="20"/>
                <w:szCs w:val="20"/>
              </w:rPr>
              <w:t>DETERMINANTES DE UBICACIÓN</w:t>
            </w:r>
          </w:p>
        </w:tc>
      </w:tr>
      <w:tr w:rsidR="00DF42F0" w:rsidRPr="00F93BA3" w:rsidTr="00F93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DF42F0" w:rsidRPr="00F93BA3" w:rsidRDefault="00FA3D36" w:rsidP="00F93BA3">
            <w:pPr>
              <w:autoSpaceDE w:val="0"/>
              <w:autoSpaceDN w:val="0"/>
              <w:adjustRightInd w:val="0"/>
              <w:rPr>
                <w:rFonts w:cs="Arial"/>
                <w:sz w:val="20"/>
                <w:szCs w:val="20"/>
              </w:rPr>
            </w:pPr>
            <w:r w:rsidRPr="00F93BA3">
              <w:rPr>
                <w:rFonts w:cs="Arial"/>
                <w:sz w:val="20"/>
                <w:szCs w:val="20"/>
              </w:rPr>
              <w:t>Clima F</w:t>
            </w:r>
            <w:r w:rsidR="00DF42F0" w:rsidRPr="00F93BA3">
              <w:rPr>
                <w:rFonts w:cs="Arial"/>
                <w:sz w:val="20"/>
                <w:szCs w:val="20"/>
              </w:rPr>
              <w:t xml:space="preserve">río  </w:t>
            </w:r>
          </w:p>
          <w:p w:rsidR="00DF42F0" w:rsidRPr="00F93BA3" w:rsidRDefault="00DF42F0" w:rsidP="00F93BA3">
            <w:pPr>
              <w:autoSpaceDE w:val="0"/>
              <w:autoSpaceDN w:val="0"/>
              <w:adjustRightInd w:val="0"/>
              <w:jc w:val="both"/>
              <w:rPr>
                <w:rFonts w:cs="Arial"/>
                <w:b w:val="0"/>
                <w:sz w:val="20"/>
                <w:szCs w:val="20"/>
              </w:rPr>
            </w:pPr>
            <w:r w:rsidRPr="00F93BA3">
              <w:rPr>
                <w:rFonts w:cs="Arial"/>
                <w:b w:val="0"/>
                <w:sz w:val="20"/>
                <w:szCs w:val="20"/>
              </w:rPr>
              <w:t xml:space="preserve">Es conveniente permitir el mayor tiempo de exposición de las fachadas a los rayos solares. </w:t>
            </w:r>
          </w:p>
        </w:tc>
        <w:tc>
          <w:tcPr>
            <w:tcW w:w="0" w:type="auto"/>
            <w:vMerge w:val="restart"/>
            <w:vAlign w:val="center"/>
          </w:tcPr>
          <w:p w:rsidR="00DF42F0" w:rsidRPr="00F93BA3" w:rsidRDefault="00DF42F0" w:rsidP="003E01AA">
            <w:pPr>
              <w:pStyle w:val="ListParagraph"/>
              <w:numPr>
                <w:ilvl w:val="0"/>
                <w:numId w:val="11"/>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F93BA3">
              <w:rPr>
                <w:rFonts w:cs="Arial"/>
                <w:sz w:val="20"/>
                <w:szCs w:val="20"/>
              </w:rPr>
              <w:t>Vías vehiculares y senderos peatonales orientados en sentido Sureste – Noroeste o Suroeste - Noreste.</w:t>
            </w:r>
          </w:p>
          <w:p w:rsidR="00DF42F0" w:rsidRPr="00F93BA3" w:rsidRDefault="00DF42F0" w:rsidP="003E01AA">
            <w:pPr>
              <w:pStyle w:val="ListParagraph"/>
              <w:numPr>
                <w:ilvl w:val="0"/>
                <w:numId w:val="11"/>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F93BA3">
              <w:rPr>
                <w:rFonts w:cs="Arial"/>
                <w:sz w:val="20"/>
                <w:szCs w:val="20"/>
              </w:rPr>
              <w:t>Fachadas exteriores e interiores de los alojamientos orientados Sureste– Noroeste o Este -Oeste.</w:t>
            </w:r>
          </w:p>
          <w:p w:rsidR="00DF42F0" w:rsidRPr="00F93BA3" w:rsidRDefault="00DF42F0" w:rsidP="003E01AA">
            <w:pPr>
              <w:pStyle w:val="ListParagraph"/>
              <w:numPr>
                <w:ilvl w:val="0"/>
                <w:numId w:val="11"/>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F93BA3">
              <w:rPr>
                <w:rFonts w:cs="Arial"/>
                <w:sz w:val="20"/>
                <w:szCs w:val="20"/>
              </w:rPr>
              <w:t xml:space="preserve">Protección de las fachadas a los vientos, para minimizar el impacto del viento sobre las edificaciones con la siembra de árboles de mediano y bajo porte que no impidan el acceso de los rayos solares </w:t>
            </w:r>
          </w:p>
        </w:tc>
        <w:tc>
          <w:tcPr>
            <w:tcW w:w="0" w:type="auto"/>
            <w:vMerge w:val="restart"/>
            <w:vAlign w:val="center"/>
          </w:tcPr>
          <w:p w:rsidR="00DF42F0" w:rsidRPr="00F93BA3" w:rsidRDefault="00DF42F0" w:rsidP="00F93BA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F93BA3">
              <w:rPr>
                <w:rFonts w:cs="Arial"/>
                <w:noProof/>
                <w:sz w:val="20"/>
                <w:szCs w:val="20"/>
                <w:lang w:val="en-US"/>
              </w:rPr>
              <w:drawing>
                <wp:inline distT="0" distB="0" distL="0" distR="0">
                  <wp:extent cx="1890671" cy="1559912"/>
                  <wp:effectExtent l="19050" t="0" r="0" b="0"/>
                  <wp:docPr id="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email"/>
                          <a:srcRect l="16395" t="5512" r="17721"/>
                          <a:stretch>
                            <a:fillRect/>
                          </a:stretch>
                        </pic:blipFill>
                        <pic:spPr bwMode="auto">
                          <a:xfrm>
                            <a:off x="0" y="0"/>
                            <a:ext cx="1891354" cy="1560476"/>
                          </a:xfrm>
                          <a:prstGeom prst="rect">
                            <a:avLst/>
                          </a:prstGeom>
                          <a:noFill/>
                          <a:ln w="9525">
                            <a:noFill/>
                            <a:miter lim="800000"/>
                            <a:headEnd/>
                            <a:tailEnd/>
                          </a:ln>
                        </pic:spPr>
                      </pic:pic>
                    </a:graphicData>
                  </a:graphic>
                </wp:inline>
              </w:drawing>
            </w:r>
          </w:p>
        </w:tc>
      </w:tr>
      <w:tr w:rsidR="00DF42F0" w:rsidRPr="00F93BA3" w:rsidTr="00F93BA3">
        <w:tc>
          <w:tcPr>
            <w:cnfStyle w:val="001000000000" w:firstRow="0" w:lastRow="0" w:firstColumn="1" w:lastColumn="0" w:oddVBand="0" w:evenVBand="0" w:oddHBand="0" w:evenHBand="0" w:firstRowFirstColumn="0" w:firstRowLastColumn="0" w:lastRowFirstColumn="0" w:lastRowLastColumn="0"/>
            <w:tcW w:w="0" w:type="auto"/>
            <w:vAlign w:val="center"/>
          </w:tcPr>
          <w:p w:rsidR="00DF42F0" w:rsidRPr="00F93BA3" w:rsidRDefault="00FA3D36" w:rsidP="00F93BA3">
            <w:pPr>
              <w:autoSpaceDE w:val="0"/>
              <w:autoSpaceDN w:val="0"/>
              <w:adjustRightInd w:val="0"/>
              <w:jc w:val="both"/>
              <w:rPr>
                <w:rFonts w:cs="Arial"/>
                <w:sz w:val="20"/>
                <w:szCs w:val="20"/>
              </w:rPr>
            </w:pPr>
            <w:r w:rsidRPr="00F93BA3">
              <w:rPr>
                <w:rFonts w:cs="Arial"/>
                <w:sz w:val="20"/>
                <w:szCs w:val="20"/>
              </w:rPr>
              <w:t>Clima T</w:t>
            </w:r>
            <w:r w:rsidR="00DF42F0" w:rsidRPr="00F93BA3">
              <w:rPr>
                <w:rFonts w:cs="Arial"/>
                <w:sz w:val="20"/>
                <w:szCs w:val="20"/>
              </w:rPr>
              <w:t xml:space="preserve">emplado </w:t>
            </w:r>
          </w:p>
          <w:p w:rsidR="00DF42F0" w:rsidRPr="00F93BA3" w:rsidRDefault="00DF42F0" w:rsidP="00F93BA3">
            <w:pPr>
              <w:autoSpaceDE w:val="0"/>
              <w:autoSpaceDN w:val="0"/>
              <w:adjustRightInd w:val="0"/>
              <w:jc w:val="both"/>
              <w:rPr>
                <w:rFonts w:cs="Arial"/>
                <w:b w:val="0"/>
                <w:sz w:val="20"/>
                <w:szCs w:val="20"/>
              </w:rPr>
            </w:pPr>
            <w:r w:rsidRPr="00F93BA3">
              <w:rPr>
                <w:rFonts w:cs="Arial"/>
                <w:b w:val="0"/>
                <w:sz w:val="20"/>
                <w:szCs w:val="20"/>
              </w:rPr>
              <w:t>Se recomienda orientar las calles de tal forma que las fachadas aprovechen mejor la llegada de los vientos frescos  conservar la misma orientación del clima frío con respecto a la soleación</w:t>
            </w:r>
          </w:p>
        </w:tc>
        <w:tc>
          <w:tcPr>
            <w:tcW w:w="0" w:type="auto"/>
            <w:vMerge/>
            <w:vAlign w:val="center"/>
          </w:tcPr>
          <w:p w:rsidR="00DF42F0" w:rsidRPr="00F93BA3" w:rsidRDefault="00DF42F0" w:rsidP="00F93BA3">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vMerge/>
            <w:vAlign w:val="center"/>
          </w:tcPr>
          <w:p w:rsidR="00DF42F0" w:rsidRPr="00F93BA3" w:rsidRDefault="00DF42F0" w:rsidP="00F93BA3">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AC2839" w:rsidRPr="00F93BA3" w:rsidTr="00F93B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F93BA3" w:rsidRDefault="00FA3D36" w:rsidP="00F93BA3">
            <w:pPr>
              <w:autoSpaceDE w:val="0"/>
              <w:autoSpaceDN w:val="0"/>
              <w:adjustRightInd w:val="0"/>
              <w:jc w:val="both"/>
              <w:rPr>
                <w:rFonts w:cs="Arial"/>
                <w:sz w:val="20"/>
                <w:szCs w:val="20"/>
                <w:u w:val="single"/>
              </w:rPr>
            </w:pPr>
            <w:r w:rsidRPr="00F93BA3">
              <w:rPr>
                <w:rFonts w:cs="Arial"/>
                <w:sz w:val="20"/>
                <w:szCs w:val="20"/>
              </w:rPr>
              <w:t>Clima C</w:t>
            </w:r>
            <w:r w:rsidR="00DF42F0" w:rsidRPr="00F93BA3">
              <w:rPr>
                <w:rFonts w:cs="Arial"/>
                <w:sz w:val="20"/>
                <w:szCs w:val="20"/>
              </w:rPr>
              <w:t>álido húmedo</w:t>
            </w:r>
          </w:p>
          <w:p w:rsidR="00DF42F0" w:rsidRPr="00F93BA3" w:rsidRDefault="00DF42F0" w:rsidP="00F93BA3">
            <w:pPr>
              <w:autoSpaceDE w:val="0"/>
              <w:autoSpaceDN w:val="0"/>
              <w:adjustRightInd w:val="0"/>
              <w:jc w:val="both"/>
              <w:rPr>
                <w:rFonts w:cs="Arial"/>
                <w:b w:val="0"/>
                <w:sz w:val="20"/>
                <w:szCs w:val="20"/>
              </w:rPr>
            </w:pPr>
            <w:r w:rsidRPr="00F93BA3">
              <w:rPr>
                <w:rFonts w:cs="Arial"/>
                <w:b w:val="0"/>
                <w:sz w:val="20"/>
                <w:szCs w:val="20"/>
              </w:rPr>
              <w:t>Se debe disminuir la incidencia del sol en el interior de los alojamientos y aumentar la exposición a los vientos frescos:</w:t>
            </w:r>
          </w:p>
          <w:p w:rsidR="00DF42F0" w:rsidRPr="00F93BA3" w:rsidRDefault="00DF42F0" w:rsidP="00F93BA3">
            <w:pPr>
              <w:autoSpaceDE w:val="0"/>
              <w:autoSpaceDN w:val="0"/>
              <w:adjustRightInd w:val="0"/>
              <w:rPr>
                <w:rFonts w:cs="Arial"/>
                <w:sz w:val="20"/>
                <w:szCs w:val="20"/>
              </w:rPr>
            </w:pPr>
          </w:p>
          <w:p w:rsidR="00AC2839" w:rsidRPr="00F93BA3" w:rsidRDefault="00AC2839" w:rsidP="00F93BA3">
            <w:pPr>
              <w:autoSpaceDE w:val="0"/>
              <w:autoSpaceDN w:val="0"/>
              <w:adjustRightInd w:val="0"/>
              <w:rPr>
                <w:rFonts w:cs="Arial"/>
                <w:sz w:val="20"/>
                <w:szCs w:val="20"/>
              </w:rPr>
            </w:pPr>
          </w:p>
        </w:tc>
        <w:tc>
          <w:tcPr>
            <w:tcW w:w="0" w:type="auto"/>
            <w:vAlign w:val="center"/>
          </w:tcPr>
          <w:p w:rsidR="00DF42F0" w:rsidRPr="00F93BA3" w:rsidRDefault="00DF42F0" w:rsidP="003E01AA">
            <w:pPr>
              <w:pStyle w:val="ListParagraph"/>
              <w:numPr>
                <w:ilvl w:val="0"/>
                <w:numId w:val="12"/>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F93BA3">
              <w:rPr>
                <w:rFonts w:cs="Arial"/>
                <w:sz w:val="20"/>
                <w:szCs w:val="20"/>
              </w:rPr>
              <w:t>Vías vehiculares y senderos peatonales con una orientación en sentido Oriente-Occidente.</w:t>
            </w:r>
          </w:p>
          <w:p w:rsidR="00DF42F0" w:rsidRPr="00F93BA3" w:rsidRDefault="00DF42F0" w:rsidP="003E01AA">
            <w:pPr>
              <w:pStyle w:val="ListParagraph"/>
              <w:numPr>
                <w:ilvl w:val="0"/>
                <w:numId w:val="12"/>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F93BA3">
              <w:rPr>
                <w:rFonts w:cs="Arial"/>
                <w:sz w:val="20"/>
                <w:szCs w:val="20"/>
              </w:rPr>
              <w:t>Fachadas exteriores e interiores de las viviendas orientadas en sentido Norte – Sur.</w:t>
            </w:r>
          </w:p>
          <w:p w:rsidR="00AC2839" w:rsidRPr="00F93BA3" w:rsidRDefault="00DF42F0" w:rsidP="003E01AA">
            <w:pPr>
              <w:pStyle w:val="ListParagraph"/>
              <w:numPr>
                <w:ilvl w:val="0"/>
                <w:numId w:val="12"/>
              </w:num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sidRPr="00F93BA3">
              <w:rPr>
                <w:rFonts w:cs="Arial"/>
                <w:sz w:val="20"/>
                <w:szCs w:val="20"/>
              </w:rPr>
              <w:t>Recurrir a diseños arquitectónicos con elementos que disminuyan la incidencia del sol en los alojamientos y aumenten la velocidad de los vientos y diseños paisajísticos con árboles frondosos de mediano y alto porte.</w:t>
            </w:r>
          </w:p>
        </w:tc>
        <w:tc>
          <w:tcPr>
            <w:tcW w:w="0" w:type="auto"/>
            <w:vAlign w:val="center"/>
          </w:tcPr>
          <w:p w:rsidR="00AC2839" w:rsidRPr="00F93BA3" w:rsidRDefault="00DF42F0" w:rsidP="00F93BA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F93BA3">
              <w:rPr>
                <w:rFonts w:cs="Arial"/>
                <w:noProof/>
                <w:sz w:val="20"/>
                <w:szCs w:val="20"/>
                <w:lang w:val="en-US"/>
              </w:rPr>
              <w:drawing>
                <wp:inline distT="0" distB="0" distL="0" distR="0">
                  <wp:extent cx="2136913" cy="1878496"/>
                  <wp:effectExtent l="0" t="0" r="0" b="0"/>
                  <wp:docPr id="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email"/>
                          <a:srcRect l="16718" r="16718"/>
                          <a:stretch>
                            <a:fillRect/>
                          </a:stretch>
                        </pic:blipFill>
                        <pic:spPr bwMode="auto">
                          <a:xfrm>
                            <a:off x="0" y="0"/>
                            <a:ext cx="2136913" cy="1878496"/>
                          </a:xfrm>
                          <a:prstGeom prst="rect">
                            <a:avLst/>
                          </a:prstGeom>
                          <a:noFill/>
                          <a:ln w="9525">
                            <a:noFill/>
                            <a:miter lim="800000"/>
                            <a:headEnd/>
                            <a:tailEnd/>
                          </a:ln>
                        </pic:spPr>
                      </pic:pic>
                    </a:graphicData>
                  </a:graphic>
                </wp:inline>
              </w:drawing>
            </w:r>
          </w:p>
        </w:tc>
      </w:tr>
    </w:tbl>
    <w:p w:rsidR="005814B6" w:rsidRPr="00AC2839" w:rsidRDefault="005814B6" w:rsidP="00AC2839">
      <w:pPr>
        <w:autoSpaceDE w:val="0"/>
        <w:autoSpaceDN w:val="0"/>
        <w:adjustRightInd w:val="0"/>
        <w:spacing w:after="0" w:line="240" w:lineRule="auto"/>
        <w:rPr>
          <w:rFonts w:ascii="Arial" w:hAnsi="Arial" w:cs="Arial"/>
          <w:sz w:val="21"/>
          <w:szCs w:val="21"/>
        </w:rPr>
      </w:pPr>
    </w:p>
    <w:p w:rsidR="007E5D16" w:rsidRPr="00CF2C4E" w:rsidRDefault="00E16833" w:rsidP="00CF2C4E">
      <w:pPr>
        <w:pStyle w:val="Heading2"/>
      </w:pPr>
      <w:bookmarkStart w:id="17" w:name="_Toc461955836"/>
      <w:r w:rsidRPr="00CF2C4E">
        <w:t>Topografía</w:t>
      </w:r>
      <w:bookmarkEnd w:id="17"/>
    </w:p>
    <w:p w:rsidR="004B0324" w:rsidRPr="004B0324" w:rsidRDefault="004B0324" w:rsidP="004B0324"/>
    <w:p w:rsidR="00C919B0" w:rsidRPr="00F93BA3" w:rsidRDefault="00C919B0" w:rsidP="007E5D16">
      <w:pPr>
        <w:jc w:val="both"/>
      </w:pPr>
      <w:r w:rsidRPr="00F93BA3">
        <w:t>Selección del emplazamiento y drenaje</w:t>
      </w:r>
      <w:r w:rsidR="00C45073">
        <w:t>,</w:t>
      </w:r>
      <w:r w:rsidRPr="00F93BA3">
        <w:t xml:space="preserve"> es necesario evaluar el drenaje de las aguas de superficie y el riesgo de formación de charcos de agua. La pendiente del terreno no debe exceder una inclinación del 6%, a menos que se tomen medidas de drenaje importantes y de lucha contra la erosión del suelo, ni ser inferior al 1% para garantizar el desagüe apropiado</w:t>
      </w:r>
      <w:r w:rsidR="00AC2839" w:rsidRPr="00F93BA3">
        <w:t>.</w:t>
      </w:r>
    </w:p>
    <w:p w:rsidR="005814B6" w:rsidRDefault="00C919B0" w:rsidP="007E5D16">
      <w:pPr>
        <w:jc w:val="both"/>
      </w:pPr>
      <w:r w:rsidRPr="00F93BA3">
        <w:lastRenderedPageBreak/>
        <w:t>Es probable que sea necesario de todas maneras hacer zanjas de drenaje para reducir el riesgo de inundación o de formación de charcos de agua. El punto más bajo del emplazamiento no debe quedar a menos de tres metros por encima del nivel máximo estimado de la capa freática. Las condiciones del terreno deben permitir excavar pozos para los retretes y poder seleccionar así la ubicación adecuada de los retretes y otras instalaciones…”</w:t>
      </w:r>
      <w:r w:rsidR="00F93BA3">
        <w:rPr>
          <w:rStyle w:val="FootnoteReference"/>
          <w:rFonts w:cs="Arial"/>
          <w:i/>
        </w:rPr>
        <w:footnoteReference w:id="2"/>
      </w:r>
    </w:p>
    <w:p w:rsidR="00CF2C4E" w:rsidRPr="007E5D16" w:rsidRDefault="00CF2C4E" w:rsidP="007E5D16">
      <w:pPr>
        <w:jc w:val="both"/>
      </w:pPr>
    </w:p>
    <w:p w:rsidR="00AC4910" w:rsidRDefault="00F14A6C" w:rsidP="00F93BA3">
      <w:pPr>
        <w:pStyle w:val="NoSpacing"/>
        <w:shd w:val="clear" w:color="auto" w:fill="FFFFFF" w:themeFill="background1"/>
        <w:jc w:val="center"/>
        <w:rPr>
          <w:rFonts w:asciiTheme="minorHAnsi" w:hAnsiTheme="minorHAnsi" w:cs="Arial"/>
          <w:b/>
          <w:lang w:val="es-CO"/>
        </w:rPr>
      </w:pPr>
      <w:r w:rsidRPr="00F93BA3">
        <w:rPr>
          <w:rFonts w:asciiTheme="minorHAnsi" w:hAnsiTheme="minorHAnsi" w:cs="Arial"/>
          <w:b/>
          <w:lang w:val="es-CO"/>
        </w:rPr>
        <w:t xml:space="preserve">Tabla </w:t>
      </w:r>
      <w:r>
        <w:rPr>
          <w:rFonts w:asciiTheme="minorHAnsi" w:hAnsiTheme="minorHAnsi" w:cs="Arial"/>
          <w:b/>
          <w:lang w:val="es-CO"/>
        </w:rPr>
        <w:t>Determinante</w:t>
      </w:r>
      <w:r w:rsidR="00F93BA3" w:rsidRPr="00F93BA3">
        <w:rPr>
          <w:rFonts w:asciiTheme="minorHAnsi" w:hAnsiTheme="minorHAnsi" w:cs="Arial"/>
          <w:b/>
          <w:lang w:val="es-CO"/>
        </w:rPr>
        <w:t xml:space="preserve"> de </w:t>
      </w:r>
      <w:r w:rsidR="00F93BA3">
        <w:rPr>
          <w:rFonts w:asciiTheme="minorHAnsi" w:hAnsiTheme="minorHAnsi" w:cs="Arial"/>
          <w:b/>
          <w:lang w:val="es-CO"/>
        </w:rPr>
        <w:t>orientación y topo-clima</w:t>
      </w:r>
    </w:p>
    <w:p w:rsidR="00F93BA3" w:rsidRPr="006F0D21" w:rsidRDefault="00F93BA3" w:rsidP="00C919B0">
      <w:pPr>
        <w:pStyle w:val="NoSpacing"/>
        <w:shd w:val="clear" w:color="auto" w:fill="FFFFFF" w:themeFill="background1"/>
        <w:jc w:val="both"/>
        <w:rPr>
          <w:rFonts w:ascii="Arial" w:hAnsi="Arial" w:cs="Arial"/>
          <w:lang w:val="es-CO"/>
        </w:rPr>
      </w:pPr>
    </w:p>
    <w:tbl>
      <w:tblPr>
        <w:tblStyle w:val="Listaclara-nfasis12"/>
        <w:tblW w:w="0" w:type="auto"/>
        <w:jc w:val="center"/>
        <w:tblLook w:val="04A0" w:firstRow="1" w:lastRow="0" w:firstColumn="1" w:lastColumn="0" w:noHBand="0" w:noVBand="1"/>
      </w:tblPr>
      <w:tblGrid>
        <w:gridCol w:w="1472"/>
        <w:gridCol w:w="5982"/>
      </w:tblGrid>
      <w:tr w:rsidR="005C6B70" w:rsidRPr="00F93BA3" w:rsidTr="00115758">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rsidR="005C6B70" w:rsidRPr="00F93BA3" w:rsidRDefault="005C6B70" w:rsidP="00AC4910">
            <w:pPr>
              <w:autoSpaceDE w:val="0"/>
              <w:autoSpaceDN w:val="0"/>
              <w:adjustRightInd w:val="0"/>
              <w:jc w:val="center"/>
              <w:rPr>
                <w:rFonts w:eastAsia="Calibri" w:cs="Arial"/>
                <w:sz w:val="20"/>
                <w:szCs w:val="20"/>
              </w:rPr>
            </w:pPr>
            <w:r w:rsidRPr="00F93BA3">
              <w:rPr>
                <w:rFonts w:cs="Arial"/>
                <w:sz w:val="20"/>
                <w:szCs w:val="20"/>
              </w:rPr>
              <w:t>RECOMENDACIONES</w:t>
            </w:r>
          </w:p>
        </w:tc>
      </w:tr>
      <w:tr w:rsidR="00AC4910" w:rsidRPr="00F93BA3" w:rsidTr="001157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rsidR="00AC4910" w:rsidRPr="00F93BA3" w:rsidRDefault="00AC4910" w:rsidP="00046FE0">
            <w:pPr>
              <w:autoSpaceDE w:val="0"/>
              <w:autoSpaceDN w:val="0"/>
              <w:adjustRightInd w:val="0"/>
              <w:jc w:val="center"/>
              <w:rPr>
                <w:rFonts w:eastAsia="Calibri" w:cs="Arial"/>
                <w:sz w:val="20"/>
                <w:szCs w:val="20"/>
              </w:rPr>
            </w:pPr>
            <w:r w:rsidRPr="00F93BA3">
              <w:rPr>
                <w:rFonts w:eastAsia="Calibri" w:cs="Arial"/>
                <w:sz w:val="20"/>
                <w:szCs w:val="20"/>
              </w:rPr>
              <w:t>CLIMA</w:t>
            </w:r>
          </w:p>
        </w:tc>
        <w:tc>
          <w:tcPr>
            <w:tcW w:w="0" w:type="auto"/>
          </w:tcPr>
          <w:p w:rsidR="00AC4910" w:rsidRPr="00F93BA3" w:rsidRDefault="00AC4910" w:rsidP="00AC4910">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alibri" w:cs="Arial"/>
                <w:b/>
                <w:sz w:val="20"/>
                <w:szCs w:val="20"/>
              </w:rPr>
            </w:pPr>
            <w:r w:rsidRPr="00F93BA3">
              <w:rPr>
                <w:rFonts w:eastAsia="Calibri" w:cs="Arial"/>
                <w:b/>
                <w:sz w:val="20"/>
                <w:szCs w:val="20"/>
              </w:rPr>
              <w:t>DETERMINANTES DE ORIENTACION Y TOPOCLIMA</w:t>
            </w:r>
          </w:p>
        </w:tc>
      </w:tr>
      <w:tr w:rsidR="00AC4910" w:rsidRPr="00F93BA3" w:rsidTr="0011575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rsidR="00AC4910" w:rsidRPr="00F93BA3" w:rsidRDefault="00AC4910" w:rsidP="00AC4910">
            <w:pPr>
              <w:autoSpaceDE w:val="0"/>
              <w:autoSpaceDN w:val="0"/>
              <w:adjustRightInd w:val="0"/>
              <w:rPr>
                <w:rFonts w:eastAsia="Calibri" w:cs="Arial"/>
                <w:sz w:val="20"/>
                <w:szCs w:val="20"/>
              </w:rPr>
            </w:pPr>
            <w:r w:rsidRPr="00F93BA3">
              <w:rPr>
                <w:rFonts w:eastAsia="Calibri" w:cs="Arial"/>
                <w:sz w:val="20"/>
                <w:szCs w:val="20"/>
              </w:rPr>
              <w:t>Cálido húmedo</w:t>
            </w:r>
          </w:p>
        </w:tc>
        <w:tc>
          <w:tcPr>
            <w:tcW w:w="0" w:type="auto"/>
          </w:tcPr>
          <w:p w:rsidR="00AC4910" w:rsidRPr="00F93BA3" w:rsidRDefault="00AC4910" w:rsidP="00BE7AAD">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F93BA3">
              <w:rPr>
                <w:rFonts w:eastAsia="Calibri" w:cs="Arial"/>
                <w:sz w:val="20"/>
                <w:szCs w:val="20"/>
              </w:rPr>
              <w:t>Topografía que genere zonas sombreadas y expuestas a vientos fríos.</w:t>
            </w:r>
          </w:p>
        </w:tc>
      </w:tr>
      <w:tr w:rsidR="00AC4910" w:rsidRPr="00F93BA3" w:rsidTr="001157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rsidR="00AC4910" w:rsidRPr="00F93BA3" w:rsidRDefault="00AC4910" w:rsidP="00AC4910">
            <w:pPr>
              <w:autoSpaceDE w:val="0"/>
              <w:autoSpaceDN w:val="0"/>
              <w:adjustRightInd w:val="0"/>
              <w:rPr>
                <w:rFonts w:eastAsia="Calibri" w:cs="Arial"/>
                <w:sz w:val="20"/>
                <w:szCs w:val="20"/>
              </w:rPr>
            </w:pPr>
            <w:r w:rsidRPr="00F93BA3">
              <w:rPr>
                <w:rFonts w:eastAsia="Calibri" w:cs="Arial"/>
                <w:sz w:val="20"/>
                <w:szCs w:val="20"/>
              </w:rPr>
              <w:t>Cálido seco:</w:t>
            </w:r>
          </w:p>
        </w:tc>
        <w:tc>
          <w:tcPr>
            <w:tcW w:w="0" w:type="auto"/>
          </w:tcPr>
          <w:p w:rsidR="00AC4910" w:rsidRPr="00F93BA3" w:rsidRDefault="00AC4910" w:rsidP="00BE7AA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Arial"/>
                <w:sz w:val="20"/>
                <w:szCs w:val="20"/>
              </w:rPr>
            </w:pPr>
            <w:r w:rsidRPr="00F93BA3">
              <w:rPr>
                <w:rFonts w:eastAsia="Calibri" w:cs="Arial"/>
                <w:sz w:val="20"/>
                <w:szCs w:val="20"/>
              </w:rPr>
              <w:t>Topografía que genere zonas protegidas del sol.</w:t>
            </w:r>
          </w:p>
        </w:tc>
      </w:tr>
      <w:tr w:rsidR="00AC4910" w:rsidRPr="00F93BA3" w:rsidTr="00115758">
        <w:trPr>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rsidR="00AC4910" w:rsidRPr="00F93BA3" w:rsidRDefault="00AC4910" w:rsidP="00AC4910">
            <w:pPr>
              <w:autoSpaceDE w:val="0"/>
              <w:autoSpaceDN w:val="0"/>
              <w:adjustRightInd w:val="0"/>
              <w:rPr>
                <w:rFonts w:eastAsia="Calibri" w:cs="Arial"/>
                <w:sz w:val="20"/>
                <w:szCs w:val="20"/>
              </w:rPr>
            </w:pPr>
            <w:r w:rsidRPr="00F93BA3">
              <w:rPr>
                <w:rFonts w:eastAsia="Calibri" w:cs="Arial"/>
                <w:sz w:val="20"/>
                <w:szCs w:val="20"/>
              </w:rPr>
              <w:t>Templado</w:t>
            </w:r>
          </w:p>
        </w:tc>
        <w:tc>
          <w:tcPr>
            <w:tcW w:w="0" w:type="auto"/>
          </w:tcPr>
          <w:p w:rsidR="00AC4910" w:rsidRPr="00F93BA3" w:rsidRDefault="00AC4910" w:rsidP="00BE7AAD">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F93BA3">
              <w:rPr>
                <w:rFonts w:eastAsia="Calibri" w:cs="Arial"/>
                <w:sz w:val="20"/>
                <w:szCs w:val="20"/>
              </w:rPr>
              <w:t>Topografía que genere zonas sombreadas y protegidas de los vientos.</w:t>
            </w:r>
          </w:p>
        </w:tc>
      </w:tr>
      <w:tr w:rsidR="00AC4910" w:rsidRPr="00F93BA3" w:rsidTr="001157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tcPr>
          <w:p w:rsidR="00AC4910" w:rsidRPr="00F93BA3" w:rsidRDefault="00AC4910" w:rsidP="00AC4910">
            <w:pPr>
              <w:autoSpaceDE w:val="0"/>
              <w:autoSpaceDN w:val="0"/>
              <w:adjustRightInd w:val="0"/>
              <w:rPr>
                <w:rFonts w:eastAsia="Calibri" w:cs="Arial"/>
                <w:sz w:val="20"/>
                <w:szCs w:val="20"/>
              </w:rPr>
            </w:pPr>
            <w:r w:rsidRPr="00F93BA3">
              <w:rPr>
                <w:rFonts w:eastAsia="Calibri" w:cs="Arial"/>
                <w:sz w:val="20"/>
                <w:szCs w:val="20"/>
              </w:rPr>
              <w:t>Frío</w:t>
            </w:r>
          </w:p>
        </w:tc>
        <w:tc>
          <w:tcPr>
            <w:tcW w:w="0" w:type="auto"/>
          </w:tcPr>
          <w:p w:rsidR="00AC4910" w:rsidRPr="00F93BA3" w:rsidRDefault="00AC4910" w:rsidP="00BE7AA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Arial"/>
                <w:sz w:val="20"/>
                <w:szCs w:val="20"/>
              </w:rPr>
            </w:pPr>
            <w:r w:rsidRPr="00F93BA3">
              <w:rPr>
                <w:rFonts w:eastAsia="Calibri" w:cs="Arial"/>
                <w:sz w:val="20"/>
                <w:szCs w:val="20"/>
              </w:rPr>
              <w:t>Topografía que genere zonas soleadas y protegidas de los vientos fríos.</w:t>
            </w:r>
          </w:p>
        </w:tc>
      </w:tr>
    </w:tbl>
    <w:p w:rsidR="004B0324" w:rsidRPr="004B0324" w:rsidRDefault="004B0324" w:rsidP="004B0324">
      <w:pPr>
        <w:pStyle w:val="Heading3"/>
        <w:numPr>
          <w:ilvl w:val="0"/>
          <w:numId w:val="0"/>
        </w:numPr>
        <w:ind w:left="862"/>
        <w:jc w:val="both"/>
        <w:rPr>
          <w:b w:val="0"/>
          <w:color w:val="auto"/>
        </w:rPr>
      </w:pPr>
    </w:p>
    <w:p w:rsidR="005814B6" w:rsidRDefault="00E16833" w:rsidP="007E5D16">
      <w:pPr>
        <w:pStyle w:val="Heading3"/>
        <w:jc w:val="both"/>
        <w:rPr>
          <w:b w:val="0"/>
          <w:color w:val="auto"/>
        </w:rPr>
      </w:pPr>
      <w:bookmarkStart w:id="18" w:name="_Toc461955837"/>
      <w:r w:rsidRPr="00F6411A">
        <w:rPr>
          <w:color w:val="auto"/>
        </w:rPr>
        <w:t>Suelo</w:t>
      </w:r>
      <w:r w:rsidR="007E5D16" w:rsidRPr="00F6411A">
        <w:rPr>
          <w:color w:val="auto"/>
        </w:rPr>
        <w:t>,</w:t>
      </w:r>
      <w:r w:rsidR="002D0FEE">
        <w:rPr>
          <w:color w:val="auto"/>
        </w:rPr>
        <w:t xml:space="preserve"> </w:t>
      </w:r>
      <w:r w:rsidR="00F93BA3" w:rsidRPr="007E5D16">
        <w:rPr>
          <w:b w:val="0"/>
          <w:color w:val="auto"/>
        </w:rPr>
        <w:t>l</w:t>
      </w:r>
      <w:r w:rsidR="00C919B0" w:rsidRPr="007E5D16">
        <w:rPr>
          <w:b w:val="0"/>
          <w:color w:val="auto"/>
        </w:rPr>
        <w:t>as características del terrenos deberán condicionar también la ubicación de las letrinas</w:t>
      </w:r>
      <w:r w:rsidR="00C45073">
        <w:rPr>
          <w:b w:val="0"/>
          <w:color w:val="auto"/>
        </w:rPr>
        <w:t xml:space="preserve"> (baterías sanitarias)</w:t>
      </w:r>
      <w:r w:rsidR="00C919B0" w:rsidRPr="007E5D16">
        <w:rPr>
          <w:b w:val="0"/>
          <w:color w:val="auto"/>
        </w:rPr>
        <w:t xml:space="preserve"> y otras instalaciones, y por tano la planificación de los asentamientos; por ejemplo los terrenos de rocas fisuradas hacen que se dispersen las aguas residuales procedentes de las letrinas; la tierra arcillosa tiene poca percolación (Filtración) hídrica, haciendo que los pozos negros quedan inservibles.</w:t>
      </w:r>
      <w:bookmarkEnd w:id="18"/>
      <w:r w:rsidR="00C919B0" w:rsidRPr="007E5D16">
        <w:rPr>
          <w:b w:val="0"/>
          <w:color w:val="auto"/>
        </w:rPr>
        <w:t xml:space="preserve"> </w:t>
      </w:r>
    </w:p>
    <w:p w:rsidR="00F6411A" w:rsidRDefault="00F6411A" w:rsidP="00F6411A"/>
    <w:p w:rsidR="00CF2C4E" w:rsidRPr="00F6411A" w:rsidRDefault="00CF2C4E" w:rsidP="00F6411A"/>
    <w:p w:rsidR="00D61087" w:rsidRDefault="00D61087" w:rsidP="00D61087">
      <w:pPr>
        <w:pStyle w:val="NoSpacing"/>
        <w:shd w:val="clear" w:color="auto" w:fill="FFFFFF" w:themeFill="background1"/>
        <w:jc w:val="center"/>
        <w:rPr>
          <w:rFonts w:asciiTheme="minorHAnsi" w:hAnsiTheme="minorHAnsi" w:cs="Arial"/>
          <w:b/>
          <w:lang w:val="es-CO"/>
        </w:rPr>
      </w:pPr>
      <w:r w:rsidRPr="00F93BA3">
        <w:rPr>
          <w:rFonts w:asciiTheme="minorHAnsi" w:hAnsiTheme="minorHAnsi" w:cs="Arial"/>
          <w:b/>
          <w:lang w:val="es-CO"/>
        </w:rPr>
        <w:t xml:space="preserve">Tabla </w:t>
      </w:r>
      <w:r>
        <w:rPr>
          <w:rFonts w:asciiTheme="minorHAnsi" w:hAnsiTheme="minorHAnsi" w:cs="Arial"/>
          <w:b/>
          <w:lang w:val="es-CO"/>
        </w:rPr>
        <w:t>Tipo de suelo</w:t>
      </w:r>
    </w:p>
    <w:p w:rsidR="00046FE0" w:rsidRPr="00F93BA3" w:rsidRDefault="00046FE0" w:rsidP="00C919B0">
      <w:pPr>
        <w:pStyle w:val="Default"/>
        <w:jc w:val="both"/>
        <w:rPr>
          <w:rFonts w:asciiTheme="minorHAnsi" w:eastAsia="Calibri" w:hAnsiTheme="minorHAnsi" w:cs="Arial"/>
          <w:color w:val="auto"/>
          <w:sz w:val="22"/>
          <w:szCs w:val="22"/>
        </w:rPr>
      </w:pPr>
    </w:p>
    <w:tbl>
      <w:tblPr>
        <w:tblStyle w:val="Cuadrculaclara-nfasis13"/>
        <w:tblW w:w="0" w:type="auto"/>
        <w:tblLook w:val="04A0" w:firstRow="1" w:lastRow="0" w:firstColumn="1" w:lastColumn="0" w:noHBand="0" w:noVBand="1"/>
      </w:tblPr>
      <w:tblGrid>
        <w:gridCol w:w="9054"/>
      </w:tblGrid>
      <w:tr w:rsidR="00046FE0" w:rsidRPr="00D61087" w:rsidTr="0004389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046FE0" w:rsidRPr="00D61087" w:rsidRDefault="00046FE0" w:rsidP="00BE7AAD">
            <w:pPr>
              <w:pStyle w:val="NoSpacing"/>
              <w:shd w:val="clear" w:color="auto" w:fill="FFFFFF" w:themeFill="background1"/>
              <w:jc w:val="center"/>
              <w:rPr>
                <w:rFonts w:asciiTheme="minorHAnsi" w:hAnsiTheme="minorHAnsi" w:cs="Arial"/>
                <w:sz w:val="20"/>
                <w:szCs w:val="20"/>
                <w:lang w:val="es-CO"/>
              </w:rPr>
            </w:pPr>
            <w:r w:rsidRPr="00D61087">
              <w:rPr>
                <w:rFonts w:asciiTheme="minorHAnsi" w:hAnsiTheme="minorHAnsi" w:cs="Arial"/>
                <w:sz w:val="20"/>
                <w:szCs w:val="20"/>
                <w:lang w:val="es-CO"/>
              </w:rPr>
              <w:t>RECOMENDACION</w:t>
            </w:r>
          </w:p>
        </w:tc>
      </w:tr>
      <w:tr w:rsidR="00046FE0" w:rsidRPr="00D61087" w:rsidTr="0004389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046FE0" w:rsidRPr="00D61087" w:rsidRDefault="00D61087" w:rsidP="00BE7AAD">
            <w:pPr>
              <w:autoSpaceDE w:val="0"/>
              <w:autoSpaceDN w:val="0"/>
              <w:adjustRightInd w:val="0"/>
              <w:jc w:val="center"/>
              <w:rPr>
                <w:rFonts w:asciiTheme="minorHAnsi" w:hAnsiTheme="minorHAnsi" w:cs="Arial"/>
                <w:sz w:val="20"/>
                <w:szCs w:val="20"/>
              </w:rPr>
            </w:pPr>
            <w:r w:rsidRPr="00D61087">
              <w:rPr>
                <w:rFonts w:asciiTheme="minorHAnsi" w:hAnsiTheme="minorHAnsi" w:cs="Arial"/>
                <w:sz w:val="20"/>
                <w:szCs w:val="20"/>
              </w:rPr>
              <w:t>TIPO DE SUELO</w:t>
            </w:r>
          </w:p>
        </w:tc>
      </w:tr>
      <w:tr w:rsidR="00046FE0" w:rsidRPr="00D61087" w:rsidTr="0004389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D61087" w:rsidRDefault="00046FE0" w:rsidP="0004389F">
            <w:pPr>
              <w:autoSpaceDE w:val="0"/>
              <w:autoSpaceDN w:val="0"/>
              <w:adjustRightInd w:val="0"/>
              <w:jc w:val="both"/>
              <w:rPr>
                <w:rFonts w:asciiTheme="minorHAnsi" w:hAnsiTheme="minorHAnsi" w:cs="Arial"/>
                <w:b w:val="0"/>
                <w:sz w:val="20"/>
                <w:szCs w:val="20"/>
              </w:rPr>
            </w:pPr>
            <w:r w:rsidRPr="00D61087">
              <w:rPr>
                <w:rFonts w:asciiTheme="minorHAnsi" w:hAnsiTheme="minorHAnsi" w:cs="Arial"/>
                <w:b w:val="0"/>
                <w:sz w:val="20"/>
                <w:szCs w:val="20"/>
              </w:rPr>
              <w:t xml:space="preserve">El  suelo óptimo del terreno a seleccionar no debe ser erosionable, expansivo, colapsable, corrosivo o altamente orgánico. </w:t>
            </w:r>
          </w:p>
          <w:p w:rsidR="00D61087" w:rsidRDefault="00D61087" w:rsidP="0004389F">
            <w:pPr>
              <w:autoSpaceDE w:val="0"/>
              <w:autoSpaceDN w:val="0"/>
              <w:adjustRightInd w:val="0"/>
              <w:jc w:val="both"/>
              <w:rPr>
                <w:rFonts w:asciiTheme="minorHAnsi" w:hAnsiTheme="minorHAnsi" w:cs="Arial"/>
                <w:b w:val="0"/>
                <w:sz w:val="20"/>
                <w:szCs w:val="20"/>
              </w:rPr>
            </w:pPr>
          </w:p>
          <w:p w:rsidR="00046FE0" w:rsidRPr="00D61087" w:rsidRDefault="00046FE0" w:rsidP="0004389F">
            <w:pPr>
              <w:autoSpaceDE w:val="0"/>
              <w:autoSpaceDN w:val="0"/>
              <w:adjustRightInd w:val="0"/>
              <w:jc w:val="both"/>
              <w:rPr>
                <w:rFonts w:asciiTheme="minorHAnsi" w:hAnsiTheme="minorHAnsi" w:cs="Arial"/>
                <w:b w:val="0"/>
                <w:color w:val="000000"/>
                <w:sz w:val="20"/>
                <w:szCs w:val="20"/>
              </w:rPr>
            </w:pPr>
            <w:r w:rsidRPr="00D61087">
              <w:rPr>
                <w:rFonts w:asciiTheme="minorHAnsi" w:hAnsiTheme="minorHAnsi" w:cs="Arial"/>
                <w:b w:val="0"/>
                <w:sz w:val="20"/>
                <w:szCs w:val="20"/>
              </w:rPr>
              <w:t>El suelo</w:t>
            </w:r>
            <w:r w:rsidRPr="00D61087">
              <w:rPr>
                <w:rFonts w:asciiTheme="minorHAnsi" w:hAnsiTheme="minorHAnsi" w:cs="Arial"/>
                <w:b w:val="0"/>
                <w:color w:val="000000"/>
                <w:sz w:val="20"/>
                <w:szCs w:val="20"/>
              </w:rPr>
              <w:t xml:space="preserve"> óptimo, en primer lugar, es el estrato rocoso granítico</w:t>
            </w:r>
            <w:r w:rsidR="002D0FEE">
              <w:rPr>
                <w:rFonts w:asciiTheme="minorHAnsi" w:hAnsiTheme="minorHAnsi" w:cs="Arial"/>
                <w:b w:val="0"/>
                <w:color w:val="000000"/>
                <w:sz w:val="20"/>
                <w:szCs w:val="20"/>
              </w:rPr>
              <w:t xml:space="preserve"> </w:t>
            </w:r>
            <w:r w:rsidR="0004389F" w:rsidRPr="00D61087">
              <w:rPr>
                <w:rFonts w:asciiTheme="minorHAnsi" w:hAnsiTheme="minorHAnsi" w:cs="Arial"/>
                <w:b w:val="0"/>
                <w:color w:val="000000"/>
                <w:sz w:val="20"/>
                <w:szCs w:val="20"/>
              </w:rPr>
              <w:t>y</w:t>
            </w:r>
            <w:r w:rsidRPr="00D61087">
              <w:rPr>
                <w:rFonts w:asciiTheme="minorHAnsi" w:hAnsiTheme="minorHAnsi" w:cs="Arial"/>
                <w:b w:val="0"/>
                <w:color w:val="000000"/>
                <w:sz w:val="20"/>
                <w:szCs w:val="20"/>
              </w:rPr>
              <w:t xml:space="preserve"> con el adecuado manejo y adaptación, los estratos de composición cantos rodados; </w:t>
            </w:r>
            <w:r w:rsidR="002D0FEE" w:rsidRPr="00D61087">
              <w:rPr>
                <w:rFonts w:asciiTheme="minorHAnsi" w:hAnsiTheme="minorHAnsi" w:cs="Arial"/>
                <w:b w:val="0"/>
                <w:color w:val="000000"/>
                <w:sz w:val="20"/>
                <w:szCs w:val="20"/>
              </w:rPr>
              <w:t>franco arcillosos</w:t>
            </w:r>
            <w:r w:rsidRPr="00D61087">
              <w:rPr>
                <w:rFonts w:asciiTheme="minorHAnsi" w:hAnsiTheme="minorHAnsi" w:cs="Arial"/>
                <w:b w:val="0"/>
                <w:color w:val="000000"/>
                <w:sz w:val="20"/>
                <w:szCs w:val="20"/>
              </w:rPr>
              <w:t xml:space="preserve"> y/o arcillosos no expansivos; arenosos y franco arenosos y; de niveles </w:t>
            </w:r>
            <w:r w:rsidR="002D0FEE" w:rsidRPr="00D61087">
              <w:rPr>
                <w:rFonts w:asciiTheme="minorHAnsi" w:hAnsiTheme="minorHAnsi" w:cs="Arial"/>
                <w:b w:val="0"/>
                <w:color w:val="000000"/>
                <w:sz w:val="20"/>
                <w:szCs w:val="20"/>
              </w:rPr>
              <w:t>freáticos estables</w:t>
            </w:r>
            <w:r w:rsidR="0004389F" w:rsidRPr="00D61087">
              <w:rPr>
                <w:rFonts w:asciiTheme="minorHAnsi" w:hAnsiTheme="minorHAnsi" w:cs="Arial"/>
                <w:b w:val="0"/>
                <w:color w:val="000000"/>
                <w:sz w:val="20"/>
                <w:szCs w:val="20"/>
              </w:rPr>
              <w:t xml:space="preserve"> controlables. </w:t>
            </w:r>
            <w:r w:rsidR="002D0FEE" w:rsidRPr="00D61087">
              <w:rPr>
                <w:rFonts w:asciiTheme="minorHAnsi" w:hAnsiTheme="minorHAnsi" w:cs="Arial"/>
                <w:b w:val="0"/>
                <w:color w:val="000000"/>
                <w:sz w:val="20"/>
                <w:szCs w:val="20"/>
              </w:rPr>
              <w:t>Y</w:t>
            </w:r>
            <w:r w:rsidR="002D0FEE">
              <w:rPr>
                <w:rFonts w:asciiTheme="minorHAnsi" w:hAnsiTheme="minorHAnsi" w:cs="Arial"/>
                <w:b w:val="0"/>
                <w:color w:val="000000"/>
                <w:sz w:val="20"/>
                <w:szCs w:val="20"/>
              </w:rPr>
              <w:t xml:space="preserve"> </w:t>
            </w:r>
            <w:r w:rsidRPr="00D61087">
              <w:rPr>
                <w:rFonts w:asciiTheme="minorHAnsi" w:hAnsiTheme="minorHAnsi" w:cs="Arial"/>
                <w:b w:val="0"/>
                <w:color w:val="000000"/>
                <w:sz w:val="20"/>
                <w:szCs w:val="20"/>
              </w:rPr>
              <w:t>ante todo, suelos que no estén sujetos a cambios de su nivel de riesgo pues, por ende, estarían ubicados en zona de alto riesgo.</w:t>
            </w:r>
          </w:p>
          <w:p w:rsidR="0004389F" w:rsidRPr="00D61087" w:rsidRDefault="0004389F" w:rsidP="0004389F">
            <w:pPr>
              <w:autoSpaceDE w:val="0"/>
              <w:autoSpaceDN w:val="0"/>
              <w:adjustRightInd w:val="0"/>
              <w:jc w:val="both"/>
              <w:rPr>
                <w:rFonts w:asciiTheme="minorHAnsi" w:hAnsiTheme="minorHAnsi" w:cs="Arial"/>
                <w:color w:val="000000"/>
                <w:sz w:val="20"/>
                <w:szCs w:val="20"/>
              </w:rPr>
            </w:pPr>
          </w:p>
          <w:p w:rsidR="0004389F" w:rsidRPr="00D61087" w:rsidRDefault="0004389F" w:rsidP="0004389F">
            <w:pPr>
              <w:autoSpaceDE w:val="0"/>
              <w:autoSpaceDN w:val="0"/>
              <w:adjustRightInd w:val="0"/>
              <w:jc w:val="both"/>
              <w:rPr>
                <w:rFonts w:asciiTheme="minorHAnsi" w:hAnsiTheme="minorHAnsi" w:cs="Arial"/>
                <w:b w:val="0"/>
                <w:i/>
                <w:sz w:val="20"/>
                <w:szCs w:val="20"/>
              </w:rPr>
            </w:pPr>
            <w:r w:rsidRPr="00D61087">
              <w:rPr>
                <w:rFonts w:asciiTheme="minorHAnsi" w:hAnsiTheme="minorHAnsi" w:cs="Arial"/>
                <w:b w:val="0"/>
                <w:i/>
                <w:color w:val="000000"/>
                <w:sz w:val="20"/>
                <w:szCs w:val="20"/>
              </w:rPr>
              <w:t>Se debe realizar estudios de suelos por personal competente, que garantice la estabilidad del terreno y de parámetros para la cimentación y elevación si así s</w:t>
            </w:r>
            <w:r w:rsidR="00C45073">
              <w:rPr>
                <w:rFonts w:asciiTheme="minorHAnsi" w:hAnsiTheme="minorHAnsi" w:cs="Arial"/>
                <w:b w:val="0"/>
                <w:i/>
                <w:color w:val="000000"/>
                <w:sz w:val="20"/>
                <w:szCs w:val="20"/>
              </w:rPr>
              <w:t>e requiere de las viviendas</w:t>
            </w:r>
            <w:r w:rsidRPr="00D61087">
              <w:rPr>
                <w:rFonts w:asciiTheme="minorHAnsi" w:hAnsiTheme="minorHAnsi" w:cs="Arial"/>
                <w:b w:val="0"/>
                <w:i/>
                <w:color w:val="000000"/>
                <w:sz w:val="20"/>
                <w:szCs w:val="20"/>
              </w:rPr>
              <w:t xml:space="preserve"> a ser construida (construcciones palafiticas)</w:t>
            </w:r>
          </w:p>
        </w:tc>
      </w:tr>
    </w:tbl>
    <w:p w:rsidR="00D072D3" w:rsidRPr="00934D2D" w:rsidRDefault="00D072D3" w:rsidP="007E5D16">
      <w:pPr>
        <w:jc w:val="both"/>
      </w:pPr>
    </w:p>
    <w:p w:rsidR="00D61087" w:rsidRDefault="00C919B0" w:rsidP="007E5D16">
      <w:pPr>
        <w:pStyle w:val="Heading3"/>
        <w:jc w:val="both"/>
        <w:rPr>
          <w:b w:val="0"/>
          <w:color w:val="auto"/>
        </w:rPr>
      </w:pPr>
      <w:bookmarkStart w:id="19" w:name="_Toc461955838"/>
      <w:r w:rsidRPr="00F6411A">
        <w:rPr>
          <w:color w:val="auto"/>
        </w:rPr>
        <w:t>Vegetación</w:t>
      </w:r>
      <w:r w:rsidR="007E5D16" w:rsidRPr="00F6411A">
        <w:rPr>
          <w:color w:val="auto"/>
        </w:rPr>
        <w:t>,</w:t>
      </w:r>
      <w:r w:rsidR="002D0FEE">
        <w:rPr>
          <w:color w:val="auto"/>
        </w:rPr>
        <w:t xml:space="preserve"> </w:t>
      </w:r>
      <w:r w:rsidR="006C6FE5" w:rsidRPr="007E5D16">
        <w:rPr>
          <w:b w:val="0"/>
          <w:color w:val="auto"/>
        </w:rPr>
        <w:t>se</w:t>
      </w:r>
      <w:r w:rsidRPr="007E5D16">
        <w:rPr>
          <w:b w:val="0"/>
          <w:color w:val="auto"/>
        </w:rPr>
        <w:t xml:space="preserve"> recomienda “…Suficientes zonas de pastos, arbustos y árboles que proporcione sombra y eviten la erosión del suelo…”</w:t>
      </w:r>
      <w:r w:rsidR="00D61087" w:rsidRPr="007E5D16">
        <w:rPr>
          <w:rStyle w:val="FootnoteReference"/>
          <w:b w:val="0"/>
          <w:color w:val="auto"/>
        </w:rPr>
        <w:footnoteReference w:id="3"/>
      </w:r>
      <w:bookmarkEnd w:id="19"/>
    </w:p>
    <w:p w:rsidR="007E5D16" w:rsidRPr="007E5D16" w:rsidRDefault="007E5D16" w:rsidP="007E5D16"/>
    <w:p w:rsidR="00D61087" w:rsidRDefault="00D61087" w:rsidP="00D61087">
      <w:pPr>
        <w:pStyle w:val="NoSpacing"/>
        <w:shd w:val="clear" w:color="auto" w:fill="FFFFFF" w:themeFill="background1"/>
        <w:jc w:val="center"/>
        <w:rPr>
          <w:rFonts w:asciiTheme="minorHAnsi" w:hAnsiTheme="minorHAnsi" w:cs="Arial"/>
          <w:b/>
          <w:lang w:val="es-CO"/>
        </w:rPr>
      </w:pPr>
      <w:r w:rsidRPr="00F93BA3">
        <w:rPr>
          <w:rFonts w:asciiTheme="minorHAnsi" w:hAnsiTheme="minorHAnsi" w:cs="Arial"/>
          <w:b/>
          <w:lang w:val="es-CO"/>
        </w:rPr>
        <w:t xml:space="preserve">Tabla </w:t>
      </w:r>
      <w:r>
        <w:rPr>
          <w:rFonts w:asciiTheme="minorHAnsi" w:hAnsiTheme="minorHAnsi" w:cs="Arial"/>
          <w:b/>
          <w:lang w:val="es-CO"/>
        </w:rPr>
        <w:t>Vegetación</w:t>
      </w:r>
    </w:p>
    <w:p w:rsidR="005C6B70" w:rsidRPr="006F0D21" w:rsidRDefault="005C6B70" w:rsidP="00C919B0">
      <w:pPr>
        <w:pStyle w:val="NoSpacing"/>
        <w:shd w:val="clear" w:color="auto" w:fill="FFFFFF" w:themeFill="background1"/>
        <w:jc w:val="both"/>
        <w:rPr>
          <w:rFonts w:ascii="Arial" w:hAnsi="Arial" w:cs="Arial"/>
          <w:sz w:val="18"/>
          <w:szCs w:val="18"/>
          <w:lang w:val="es-CO"/>
        </w:rPr>
      </w:pPr>
    </w:p>
    <w:p w:rsidR="00046FE0" w:rsidRPr="006F0D21" w:rsidRDefault="00046FE0" w:rsidP="00C919B0">
      <w:pPr>
        <w:pStyle w:val="NoSpacing"/>
        <w:shd w:val="clear" w:color="auto" w:fill="FFFFFF" w:themeFill="background1"/>
        <w:jc w:val="both"/>
        <w:rPr>
          <w:rFonts w:ascii="Arial" w:hAnsi="Arial" w:cs="Arial"/>
          <w:sz w:val="18"/>
          <w:szCs w:val="18"/>
          <w:lang w:val="es-CO"/>
        </w:rPr>
      </w:pPr>
    </w:p>
    <w:tbl>
      <w:tblPr>
        <w:tblStyle w:val="Listaclara-nfasis13"/>
        <w:tblW w:w="0" w:type="auto"/>
        <w:tblLook w:val="04A0" w:firstRow="1" w:lastRow="0" w:firstColumn="1" w:lastColumn="0" w:noHBand="0" w:noVBand="1"/>
      </w:tblPr>
      <w:tblGrid>
        <w:gridCol w:w="1049"/>
        <w:gridCol w:w="8005"/>
      </w:tblGrid>
      <w:tr w:rsidR="00046FE0" w:rsidRPr="00D61087" w:rsidTr="006C6FE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rsidR="00046FE0" w:rsidRPr="00D61087" w:rsidRDefault="00046FE0" w:rsidP="006C6FE5">
            <w:pPr>
              <w:autoSpaceDE w:val="0"/>
              <w:autoSpaceDN w:val="0"/>
              <w:adjustRightInd w:val="0"/>
              <w:jc w:val="center"/>
              <w:rPr>
                <w:rFonts w:eastAsia="Calibri" w:cs="Arial"/>
                <w:sz w:val="20"/>
                <w:szCs w:val="20"/>
              </w:rPr>
            </w:pPr>
            <w:r w:rsidRPr="00D61087">
              <w:rPr>
                <w:rFonts w:cs="Arial"/>
                <w:sz w:val="20"/>
                <w:szCs w:val="20"/>
              </w:rPr>
              <w:t>RECOMENDACIONES</w:t>
            </w:r>
          </w:p>
        </w:tc>
      </w:tr>
      <w:tr w:rsidR="00046FE0" w:rsidRPr="00E62D56" w:rsidTr="006C6FE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046FE0" w:rsidRPr="00E62D56" w:rsidRDefault="00046FE0" w:rsidP="006C6FE5">
            <w:pPr>
              <w:autoSpaceDE w:val="0"/>
              <w:autoSpaceDN w:val="0"/>
              <w:adjustRightInd w:val="0"/>
              <w:jc w:val="center"/>
              <w:rPr>
                <w:rFonts w:eastAsia="Calibri" w:cs="Arial"/>
                <w:color w:val="auto"/>
                <w:sz w:val="20"/>
                <w:szCs w:val="20"/>
              </w:rPr>
            </w:pPr>
            <w:r w:rsidRPr="00E62D56">
              <w:rPr>
                <w:rFonts w:eastAsia="Calibri" w:cs="Arial"/>
                <w:color w:val="auto"/>
                <w:sz w:val="20"/>
                <w:szCs w:val="20"/>
              </w:rPr>
              <w:t>CLIMA</w:t>
            </w:r>
          </w:p>
        </w:tc>
        <w:tc>
          <w:tcPr>
            <w:tcW w:w="0" w:type="auto"/>
            <w:vAlign w:val="center"/>
          </w:tcPr>
          <w:p w:rsidR="00046FE0" w:rsidRPr="00E62D56" w:rsidRDefault="00046FE0" w:rsidP="006C6FE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eastAsia="Calibri" w:cs="Arial"/>
                <w:b/>
                <w:sz w:val="20"/>
                <w:szCs w:val="20"/>
              </w:rPr>
            </w:pPr>
            <w:r w:rsidRPr="00E62D56">
              <w:rPr>
                <w:rFonts w:eastAsia="Calibri" w:cs="Arial"/>
                <w:b/>
                <w:sz w:val="20"/>
                <w:szCs w:val="20"/>
              </w:rPr>
              <w:t>VEGETACION</w:t>
            </w:r>
          </w:p>
        </w:tc>
      </w:tr>
      <w:tr w:rsidR="00046FE0" w:rsidRPr="00E62D56" w:rsidTr="0077665E">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046FE0" w:rsidRPr="00E62D56" w:rsidRDefault="006C6FE5" w:rsidP="0077665E">
            <w:pPr>
              <w:autoSpaceDE w:val="0"/>
              <w:autoSpaceDN w:val="0"/>
              <w:adjustRightInd w:val="0"/>
              <w:rPr>
                <w:rFonts w:eastAsia="Calibri" w:cs="Arial"/>
                <w:color w:val="auto"/>
                <w:sz w:val="20"/>
                <w:szCs w:val="20"/>
              </w:rPr>
            </w:pPr>
            <w:r w:rsidRPr="00E62D56">
              <w:rPr>
                <w:rFonts w:eastAsia="Calibri" w:cs="Arial"/>
                <w:color w:val="auto"/>
                <w:sz w:val="20"/>
                <w:szCs w:val="20"/>
              </w:rPr>
              <w:t>Todo</w:t>
            </w:r>
            <w:r w:rsidR="00046FE0" w:rsidRPr="00E62D56">
              <w:rPr>
                <w:rFonts w:eastAsia="Calibri" w:cs="Arial"/>
                <w:color w:val="auto"/>
                <w:sz w:val="20"/>
                <w:szCs w:val="20"/>
              </w:rPr>
              <w:t>s</w:t>
            </w:r>
          </w:p>
        </w:tc>
        <w:tc>
          <w:tcPr>
            <w:tcW w:w="0" w:type="auto"/>
            <w:vAlign w:val="center"/>
          </w:tcPr>
          <w:p w:rsidR="00046FE0" w:rsidRPr="00E62D56" w:rsidRDefault="00046FE0" w:rsidP="006C6FE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E62D56">
              <w:rPr>
                <w:rFonts w:cs="Arial"/>
                <w:sz w:val="20"/>
                <w:szCs w:val="20"/>
              </w:rPr>
              <w:t>El suelo del terreno debe permitir la vegetación en los espacios abiertos, perfiles viales y áreas recreativas.</w:t>
            </w:r>
          </w:p>
        </w:tc>
      </w:tr>
      <w:tr w:rsidR="00046FE0" w:rsidRPr="00E62D56" w:rsidTr="0077665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046FE0" w:rsidRPr="00E62D56" w:rsidRDefault="00046FE0" w:rsidP="0077665E">
            <w:pPr>
              <w:autoSpaceDE w:val="0"/>
              <w:autoSpaceDN w:val="0"/>
              <w:adjustRightInd w:val="0"/>
              <w:rPr>
                <w:rFonts w:eastAsia="Calibri" w:cs="Arial"/>
                <w:color w:val="auto"/>
                <w:sz w:val="20"/>
                <w:szCs w:val="20"/>
              </w:rPr>
            </w:pPr>
            <w:r w:rsidRPr="00E62D56">
              <w:rPr>
                <w:rFonts w:eastAsia="Calibri" w:cs="Arial"/>
                <w:color w:val="auto"/>
                <w:sz w:val="20"/>
                <w:szCs w:val="20"/>
              </w:rPr>
              <w:t>Cálido</w:t>
            </w:r>
          </w:p>
        </w:tc>
        <w:tc>
          <w:tcPr>
            <w:tcW w:w="0" w:type="auto"/>
            <w:vAlign w:val="center"/>
          </w:tcPr>
          <w:p w:rsidR="00046FE0" w:rsidRPr="00E62D56" w:rsidRDefault="00046FE0" w:rsidP="006C6FE5">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Arial"/>
                <w:sz w:val="20"/>
                <w:szCs w:val="20"/>
              </w:rPr>
            </w:pPr>
            <w:r w:rsidRPr="00E62D56">
              <w:rPr>
                <w:rFonts w:cs="Arial"/>
                <w:sz w:val="20"/>
                <w:szCs w:val="20"/>
              </w:rPr>
              <w:t>Protección de los vientos fuertes, sin disminuir soleación</w:t>
            </w:r>
          </w:p>
        </w:tc>
      </w:tr>
      <w:tr w:rsidR="00046FE0" w:rsidRPr="00E62D56" w:rsidTr="0077665E">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046FE0" w:rsidRPr="00E62D56" w:rsidRDefault="00046FE0" w:rsidP="0077665E">
            <w:pPr>
              <w:autoSpaceDE w:val="0"/>
              <w:autoSpaceDN w:val="0"/>
              <w:adjustRightInd w:val="0"/>
              <w:rPr>
                <w:rFonts w:eastAsia="Calibri" w:cs="Arial"/>
                <w:color w:val="auto"/>
                <w:sz w:val="20"/>
                <w:szCs w:val="20"/>
              </w:rPr>
            </w:pPr>
            <w:r w:rsidRPr="00E62D56">
              <w:rPr>
                <w:rFonts w:eastAsia="Calibri" w:cs="Arial"/>
                <w:color w:val="auto"/>
                <w:sz w:val="20"/>
                <w:szCs w:val="20"/>
              </w:rPr>
              <w:t>Templado</w:t>
            </w:r>
          </w:p>
        </w:tc>
        <w:tc>
          <w:tcPr>
            <w:tcW w:w="0" w:type="auto"/>
            <w:vAlign w:val="center"/>
          </w:tcPr>
          <w:p w:rsidR="00046FE0" w:rsidRPr="00E62D56" w:rsidRDefault="00046FE0" w:rsidP="006C6FE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sz w:val="20"/>
                <w:szCs w:val="20"/>
              </w:rPr>
            </w:pPr>
            <w:r w:rsidRPr="00E62D56">
              <w:rPr>
                <w:rFonts w:cs="Arial"/>
                <w:sz w:val="20"/>
                <w:szCs w:val="20"/>
              </w:rPr>
              <w:t>Protección de los vientos fuertes y disminución de la intensidad de soleación</w:t>
            </w:r>
          </w:p>
        </w:tc>
      </w:tr>
      <w:tr w:rsidR="00046FE0" w:rsidRPr="00E62D56" w:rsidTr="0077665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046FE0" w:rsidRPr="00E62D56" w:rsidRDefault="00046FE0" w:rsidP="007E5D16">
            <w:pPr>
              <w:autoSpaceDE w:val="0"/>
              <w:autoSpaceDN w:val="0"/>
              <w:adjustRightInd w:val="0"/>
              <w:jc w:val="both"/>
              <w:rPr>
                <w:rFonts w:eastAsia="Calibri" w:cs="Arial"/>
                <w:color w:val="auto"/>
                <w:sz w:val="20"/>
                <w:szCs w:val="20"/>
              </w:rPr>
            </w:pPr>
            <w:r w:rsidRPr="00E62D56">
              <w:rPr>
                <w:rFonts w:eastAsia="Calibri" w:cs="Arial"/>
                <w:color w:val="auto"/>
                <w:sz w:val="20"/>
                <w:szCs w:val="20"/>
              </w:rPr>
              <w:t>Frío</w:t>
            </w:r>
          </w:p>
        </w:tc>
        <w:tc>
          <w:tcPr>
            <w:tcW w:w="0" w:type="auto"/>
            <w:vAlign w:val="center"/>
          </w:tcPr>
          <w:p w:rsidR="00046FE0" w:rsidRPr="00E62D56" w:rsidRDefault="00046FE0" w:rsidP="007E5D1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Arial"/>
                <w:sz w:val="20"/>
                <w:szCs w:val="20"/>
              </w:rPr>
            </w:pPr>
            <w:r w:rsidRPr="00E62D56">
              <w:rPr>
                <w:rFonts w:cs="Arial"/>
                <w:sz w:val="20"/>
                <w:szCs w:val="20"/>
              </w:rPr>
              <w:t>Generación de sombra</w:t>
            </w:r>
          </w:p>
        </w:tc>
      </w:tr>
    </w:tbl>
    <w:p w:rsidR="00BE7AAD" w:rsidRPr="00E62D56" w:rsidRDefault="00BE7AAD" w:rsidP="007E5D16">
      <w:pPr>
        <w:pStyle w:val="Heading4"/>
        <w:numPr>
          <w:ilvl w:val="0"/>
          <w:numId w:val="0"/>
        </w:numPr>
        <w:jc w:val="both"/>
        <w:rPr>
          <w:b w:val="0"/>
          <w:i w:val="0"/>
          <w:color w:val="auto"/>
        </w:rPr>
      </w:pPr>
    </w:p>
    <w:p w:rsidR="00CF2C4E" w:rsidRDefault="00934D2D" w:rsidP="00CF2C4E">
      <w:pPr>
        <w:pStyle w:val="Heading2"/>
      </w:pPr>
      <w:bookmarkStart w:id="20" w:name="_Toc461955839"/>
      <w:r w:rsidRPr="00F6411A">
        <w:t>Hidrología</w:t>
      </w:r>
      <w:r w:rsidR="00D61087" w:rsidRPr="00F6411A">
        <w:t>;</w:t>
      </w:r>
      <w:bookmarkEnd w:id="20"/>
    </w:p>
    <w:p w:rsidR="00384D75" w:rsidRPr="002D0FEE" w:rsidRDefault="00CF2C4E" w:rsidP="002D0FEE">
      <w:pPr>
        <w:pStyle w:val="Heading3"/>
        <w:numPr>
          <w:ilvl w:val="0"/>
          <w:numId w:val="0"/>
        </w:numPr>
        <w:ind w:left="142"/>
        <w:jc w:val="both"/>
        <w:rPr>
          <w:b w:val="0"/>
          <w:color w:val="auto"/>
        </w:rPr>
      </w:pPr>
      <w:bookmarkStart w:id="21" w:name="_Toc461955840"/>
      <w:r w:rsidRPr="00CF2C4E">
        <w:rPr>
          <w:b w:val="0"/>
          <w:color w:val="auto"/>
        </w:rPr>
        <w:t>E</w:t>
      </w:r>
      <w:r w:rsidR="00D61087" w:rsidRPr="00CF2C4E">
        <w:rPr>
          <w:b w:val="0"/>
          <w:color w:val="auto"/>
        </w:rPr>
        <w:t>s</w:t>
      </w:r>
      <w:r w:rsidR="00D61087" w:rsidRPr="007E5D16">
        <w:rPr>
          <w:b w:val="0"/>
          <w:color w:val="auto"/>
        </w:rPr>
        <w:t xml:space="preserve"> necesario </w:t>
      </w:r>
      <w:r w:rsidR="00075685" w:rsidRPr="007E5D16">
        <w:rPr>
          <w:b w:val="0"/>
          <w:color w:val="auto"/>
        </w:rPr>
        <w:t>conocer las corrientes o depósitos de agua que pueden ser útiles o bien aquellas que puedan afectar las condiciones de vida en el cantón, se debe investigar (personal técnico especializado)  sobre la presencia de aguas superficiales o zonas inundables y evaluar su impacto.</w:t>
      </w:r>
      <w:bookmarkEnd w:id="21"/>
    </w:p>
    <w:p w:rsidR="00D61087" w:rsidRPr="00D61087" w:rsidRDefault="00075685" w:rsidP="003E01AA">
      <w:pPr>
        <w:pStyle w:val="ListParagraph"/>
        <w:numPr>
          <w:ilvl w:val="0"/>
          <w:numId w:val="33"/>
        </w:numPr>
        <w:jc w:val="both"/>
      </w:pPr>
      <w:r w:rsidRPr="007E5D16">
        <w:rPr>
          <w:rFonts w:cs="Arial"/>
        </w:rPr>
        <w:t>Aguas superficiales de escurrimiento permanente o intermitente</w:t>
      </w:r>
      <w:r w:rsidR="00D61087" w:rsidRPr="007E5D16">
        <w:rPr>
          <w:rFonts w:cs="Arial"/>
        </w:rPr>
        <w:t>; s</w:t>
      </w:r>
      <w:r w:rsidRPr="007E5D16">
        <w:rPr>
          <w:rFonts w:cs="Arial"/>
        </w:rPr>
        <w:t>on las provenientes de lluvias que por diversas causas no logran infiltrarse o bien que afloran.</w:t>
      </w:r>
    </w:p>
    <w:p w:rsidR="00D61087" w:rsidRPr="00D61087" w:rsidRDefault="00075685" w:rsidP="003E01AA">
      <w:pPr>
        <w:pStyle w:val="ListParagraph"/>
        <w:numPr>
          <w:ilvl w:val="1"/>
          <w:numId w:val="32"/>
        </w:numPr>
        <w:jc w:val="both"/>
      </w:pPr>
      <w:r w:rsidRPr="00D61087">
        <w:rPr>
          <w:rFonts w:cs="Arial"/>
        </w:rPr>
        <w:t>Zonas inundables</w:t>
      </w:r>
      <w:r w:rsidR="00D61087" w:rsidRPr="00D61087">
        <w:rPr>
          <w:rFonts w:cs="Arial"/>
        </w:rPr>
        <w:t>; s</w:t>
      </w:r>
      <w:r w:rsidRPr="00D61087">
        <w:rPr>
          <w:rFonts w:cs="Arial"/>
        </w:rPr>
        <w:t>on las áreas de depresión del relieve que, por su poca permeabilidad e imposibilidad de permitir la salida del agua por algún lugar, se inundan en las épocas de lluvia.</w:t>
      </w:r>
      <w:r w:rsidR="002D0FEE">
        <w:rPr>
          <w:rFonts w:cs="Arial"/>
        </w:rPr>
        <w:t xml:space="preserve"> </w:t>
      </w:r>
      <w:r w:rsidRPr="00D61087">
        <w:rPr>
          <w:rFonts w:cs="Arial"/>
        </w:rPr>
        <w:t>También son los terrenos a las orillas de las corrientes de aguas superficiales, caños, escorrentías, quebradas, ríos y lagos que en las crecidas ocasionales se inundan.</w:t>
      </w:r>
    </w:p>
    <w:p w:rsidR="00D61087" w:rsidRDefault="00D61087" w:rsidP="00F6411A">
      <w:pPr>
        <w:pStyle w:val="NoSpacing"/>
        <w:shd w:val="clear" w:color="auto" w:fill="FFFFFF" w:themeFill="background1"/>
        <w:ind w:left="360"/>
        <w:jc w:val="center"/>
        <w:rPr>
          <w:rFonts w:asciiTheme="minorHAnsi" w:hAnsiTheme="minorHAnsi" w:cs="Arial"/>
          <w:b/>
          <w:lang w:val="es-CO"/>
        </w:rPr>
      </w:pPr>
      <w:r w:rsidRPr="00F93BA3">
        <w:rPr>
          <w:rFonts w:asciiTheme="minorHAnsi" w:hAnsiTheme="minorHAnsi" w:cs="Arial"/>
          <w:b/>
          <w:lang w:val="es-CO"/>
        </w:rPr>
        <w:t xml:space="preserve">Tabla </w:t>
      </w:r>
      <w:r>
        <w:rPr>
          <w:rFonts w:asciiTheme="minorHAnsi" w:hAnsiTheme="minorHAnsi" w:cs="Arial"/>
          <w:b/>
          <w:lang w:val="es-CO"/>
        </w:rPr>
        <w:t>Hidrología</w:t>
      </w:r>
    </w:p>
    <w:p w:rsidR="00075685" w:rsidRPr="006F0D21" w:rsidRDefault="00075685" w:rsidP="007E5D16">
      <w:pPr>
        <w:autoSpaceDE w:val="0"/>
        <w:autoSpaceDN w:val="0"/>
        <w:adjustRightInd w:val="0"/>
        <w:spacing w:after="0" w:line="240" w:lineRule="auto"/>
        <w:jc w:val="both"/>
        <w:rPr>
          <w:rFonts w:ascii="Arial" w:hAnsi="Arial" w:cs="Arial"/>
        </w:rPr>
      </w:pPr>
    </w:p>
    <w:tbl>
      <w:tblPr>
        <w:tblStyle w:val="Cuadrculaclara-nfasis14"/>
        <w:tblW w:w="0" w:type="auto"/>
        <w:tblLook w:val="04A0" w:firstRow="1" w:lastRow="0" w:firstColumn="1" w:lastColumn="0" w:noHBand="0" w:noVBand="1"/>
      </w:tblPr>
      <w:tblGrid>
        <w:gridCol w:w="9054"/>
      </w:tblGrid>
      <w:tr w:rsidR="00075685" w:rsidRPr="00D61087" w:rsidTr="0064584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075685" w:rsidRPr="00D61087" w:rsidRDefault="00075685" w:rsidP="007E5D16">
            <w:pPr>
              <w:pStyle w:val="NoSpacing"/>
              <w:shd w:val="clear" w:color="auto" w:fill="FFFFFF" w:themeFill="background1"/>
              <w:jc w:val="center"/>
              <w:rPr>
                <w:rFonts w:asciiTheme="minorHAnsi" w:hAnsiTheme="minorHAnsi" w:cs="Arial"/>
                <w:sz w:val="20"/>
                <w:szCs w:val="20"/>
                <w:lang w:val="es-CO"/>
              </w:rPr>
            </w:pPr>
            <w:r w:rsidRPr="00D61087">
              <w:rPr>
                <w:rFonts w:asciiTheme="minorHAnsi" w:hAnsiTheme="minorHAnsi" w:cs="Arial"/>
                <w:sz w:val="20"/>
                <w:szCs w:val="20"/>
                <w:lang w:val="es-CO"/>
              </w:rPr>
              <w:t>RECOMENDACION</w:t>
            </w:r>
          </w:p>
        </w:tc>
      </w:tr>
      <w:tr w:rsidR="00075685" w:rsidRPr="00D61087" w:rsidTr="0064584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075685" w:rsidRPr="00D61087" w:rsidRDefault="00D61087" w:rsidP="007E5D16">
            <w:pPr>
              <w:autoSpaceDE w:val="0"/>
              <w:autoSpaceDN w:val="0"/>
              <w:adjustRightInd w:val="0"/>
              <w:jc w:val="center"/>
              <w:rPr>
                <w:rFonts w:asciiTheme="minorHAnsi" w:hAnsiTheme="minorHAnsi" w:cs="Arial"/>
                <w:sz w:val="20"/>
                <w:szCs w:val="20"/>
              </w:rPr>
            </w:pPr>
            <w:r w:rsidRPr="00D61087">
              <w:rPr>
                <w:rFonts w:asciiTheme="minorHAnsi" w:hAnsiTheme="minorHAnsi" w:cs="Arial"/>
                <w:sz w:val="20"/>
                <w:szCs w:val="20"/>
              </w:rPr>
              <w:t>HIDROLOGÍA</w:t>
            </w:r>
          </w:p>
        </w:tc>
      </w:tr>
      <w:tr w:rsidR="00075685" w:rsidRPr="00D61087" w:rsidTr="0064584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D74BF9" w:rsidRPr="00384D75" w:rsidRDefault="00075685" w:rsidP="003E01AA">
            <w:pPr>
              <w:pStyle w:val="ListParagraph"/>
              <w:numPr>
                <w:ilvl w:val="0"/>
                <w:numId w:val="34"/>
              </w:numPr>
              <w:autoSpaceDE w:val="0"/>
              <w:autoSpaceDN w:val="0"/>
              <w:adjustRightInd w:val="0"/>
              <w:jc w:val="both"/>
              <w:rPr>
                <w:rFonts w:asciiTheme="minorHAnsi" w:hAnsiTheme="minorHAnsi" w:cs="Arial"/>
                <w:b w:val="0"/>
              </w:rPr>
            </w:pPr>
            <w:r w:rsidRPr="00384D75">
              <w:rPr>
                <w:rFonts w:asciiTheme="minorHAnsi" w:hAnsiTheme="minorHAnsi" w:cs="Arial"/>
                <w:b w:val="0"/>
              </w:rPr>
              <w:t>El terreno seleccionado no puede hacer parte de una zona de inundación ni estar cerca de un humedal.</w:t>
            </w:r>
          </w:p>
          <w:p w:rsidR="00075685" w:rsidRPr="00384D75" w:rsidRDefault="00D74BF9" w:rsidP="003E01AA">
            <w:pPr>
              <w:pStyle w:val="ListParagraph"/>
              <w:numPr>
                <w:ilvl w:val="0"/>
                <w:numId w:val="34"/>
              </w:numPr>
              <w:autoSpaceDE w:val="0"/>
              <w:autoSpaceDN w:val="0"/>
              <w:adjustRightInd w:val="0"/>
              <w:jc w:val="both"/>
              <w:rPr>
                <w:rFonts w:asciiTheme="minorHAnsi" w:hAnsiTheme="minorHAnsi" w:cs="Arial"/>
                <w:b w:val="0"/>
              </w:rPr>
            </w:pPr>
            <w:r w:rsidRPr="00384D75">
              <w:rPr>
                <w:rFonts w:asciiTheme="minorHAnsi" w:hAnsiTheme="minorHAnsi" w:cs="Arial"/>
                <w:b w:val="0"/>
              </w:rPr>
              <w:t>Evitar la selección de terrenos afectados por corrientes de aguas superficiales o colindantes a estas.</w:t>
            </w:r>
          </w:p>
          <w:p w:rsidR="00075685" w:rsidRPr="007E5D16" w:rsidRDefault="00075685" w:rsidP="003E01AA">
            <w:pPr>
              <w:pStyle w:val="ListParagraph"/>
              <w:numPr>
                <w:ilvl w:val="0"/>
                <w:numId w:val="34"/>
              </w:numPr>
              <w:autoSpaceDE w:val="0"/>
              <w:autoSpaceDN w:val="0"/>
              <w:adjustRightInd w:val="0"/>
              <w:jc w:val="both"/>
              <w:rPr>
                <w:rFonts w:cs="Arial"/>
                <w:sz w:val="20"/>
                <w:szCs w:val="20"/>
              </w:rPr>
            </w:pPr>
            <w:r w:rsidRPr="00384D75">
              <w:rPr>
                <w:rFonts w:asciiTheme="minorHAnsi" w:hAnsiTheme="minorHAnsi" w:cs="Arial"/>
                <w:b w:val="0"/>
              </w:rPr>
              <w:t>Se debe tener en</w:t>
            </w:r>
            <w:r w:rsidR="0064584D" w:rsidRPr="00384D75">
              <w:rPr>
                <w:rFonts w:asciiTheme="minorHAnsi" w:hAnsiTheme="minorHAnsi" w:cs="Arial"/>
                <w:b w:val="0"/>
              </w:rPr>
              <w:t xml:space="preserve"> cuenta que no se debe ubicar los </w:t>
            </w:r>
            <w:r w:rsidR="00F14A6C" w:rsidRPr="00384D75">
              <w:rPr>
                <w:rFonts w:asciiTheme="minorHAnsi" w:hAnsiTheme="minorHAnsi" w:cs="Arial"/>
                <w:b w:val="0"/>
              </w:rPr>
              <w:t>viviendas</w:t>
            </w:r>
            <w:r w:rsidRPr="00384D75">
              <w:rPr>
                <w:rFonts w:asciiTheme="minorHAnsi" w:hAnsiTheme="minorHAnsi" w:cs="Arial"/>
                <w:b w:val="0"/>
              </w:rPr>
              <w:t xml:space="preserve"> en los 30 mts del área de ronda de los cuerpos de agua</w:t>
            </w:r>
            <w:r w:rsidRPr="00384D75">
              <w:rPr>
                <w:rFonts w:asciiTheme="minorHAnsi" w:hAnsiTheme="minorHAnsi" w:cs="Arial"/>
              </w:rPr>
              <w:t>.</w:t>
            </w:r>
          </w:p>
        </w:tc>
      </w:tr>
    </w:tbl>
    <w:p w:rsidR="00E52065" w:rsidRPr="00E52065" w:rsidRDefault="00E52065" w:rsidP="00E52065"/>
    <w:p w:rsidR="00F6411A" w:rsidRPr="00CF2C4E" w:rsidRDefault="00934D2D" w:rsidP="00CF2C4E">
      <w:pPr>
        <w:pStyle w:val="Heading2"/>
      </w:pPr>
      <w:bookmarkStart w:id="22" w:name="_Toc461955841"/>
      <w:r w:rsidRPr="00CF2C4E">
        <w:t>Seguridad</w:t>
      </w:r>
      <w:bookmarkEnd w:id="22"/>
    </w:p>
    <w:p w:rsidR="004B0324" w:rsidRPr="004B0324" w:rsidRDefault="004B0324" w:rsidP="004B0324"/>
    <w:p w:rsidR="00D74BF9" w:rsidRPr="007E5D16" w:rsidRDefault="00C919B0" w:rsidP="003E01AA">
      <w:pPr>
        <w:pStyle w:val="ListParagraph"/>
        <w:numPr>
          <w:ilvl w:val="0"/>
          <w:numId w:val="35"/>
        </w:numPr>
        <w:jc w:val="both"/>
        <w:rPr>
          <w:rFonts w:eastAsia="Calibri"/>
        </w:rPr>
      </w:pPr>
      <w:r w:rsidRPr="007E5D16">
        <w:rPr>
          <w:rFonts w:eastAsia="Calibri"/>
        </w:rPr>
        <w:t>Se debe evaluar riegos de tipo natural, tecnológico o antrópico que puedan afectar a l</w:t>
      </w:r>
      <w:r w:rsidR="00C45073">
        <w:rPr>
          <w:rFonts w:eastAsia="Calibri"/>
        </w:rPr>
        <w:t>a población.</w:t>
      </w:r>
    </w:p>
    <w:p w:rsidR="00D74BF9" w:rsidRPr="007E5D16" w:rsidRDefault="00D74BF9" w:rsidP="003E01AA">
      <w:pPr>
        <w:pStyle w:val="ListParagraph"/>
        <w:numPr>
          <w:ilvl w:val="0"/>
          <w:numId w:val="35"/>
        </w:numPr>
        <w:jc w:val="both"/>
        <w:rPr>
          <w:rFonts w:eastAsia="Calibri"/>
        </w:rPr>
      </w:pPr>
      <w:r w:rsidRPr="007E5D16">
        <w:rPr>
          <w:rFonts w:eastAsia="Calibri"/>
        </w:rPr>
        <w:t>Se debe contar con mapeos de amenazas geofísicas del terreno</w:t>
      </w:r>
    </w:p>
    <w:p w:rsidR="00D74BF9" w:rsidRPr="007E5D16" w:rsidRDefault="00D74BF9" w:rsidP="003E01AA">
      <w:pPr>
        <w:pStyle w:val="ListParagraph"/>
        <w:numPr>
          <w:ilvl w:val="0"/>
          <w:numId w:val="35"/>
        </w:numPr>
        <w:jc w:val="both"/>
        <w:rPr>
          <w:rFonts w:eastAsia="Calibri"/>
        </w:rPr>
      </w:pPr>
      <w:r w:rsidRPr="007E5D16">
        <w:rPr>
          <w:rFonts w:eastAsia="Calibri"/>
        </w:rPr>
        <w:t xml:space="preserve">Se debe contar con un registro histórico de los comportamientos climáticos de la </w:t>
      </w:r>
      <w:r w:rsidR="00C45073">
        <w:rPr>
          <w:rFonts w:eastAsia="Calibri"/>
        </w:rPr>
        <w:t>zona</w:t>
      </w:r>
    </w:p>
    <w:p w:rsidR="00726C8F" w:rsidRPr="007E5D16" w:rsidRDefault="00D74BF9" w:rsidP="003E01AA">
      <w:pPr>
        <w:pStyle w:val="ListParagraph"/>
        <w:numPr>
          <w:ilvl w:val="0"/>
          <w:numId w:val="35"/>
        </w:numPr>
        <w:jc w:val="both"/>
        <w:rPr>
          <w:rFonts w:eastAsia="Calibri"/>
        </w:rPr>
      </w:pPr>
      <w:r w:rsidRPr="007E5D16">
        <w:rPr>
          <w:rFonts w:eastAsia="Calibri"/>
        </w:rPr>
        <w:t xml:space="preserve">El terreno se encuentra libre de elementos que imposibiliten la construcción de </w:t>
      </w:r>
      <w:r w:rsidR="00C45073">
        <w:rPr>
          <w:rFonts w:eastAsia="Calibri"/>
        </w:rPr>
        <w:t xml:space="preserve">las viviendas </w:t>
      </w:r>
      <w:r w:rsidRPr="007E5D16">
        <w:rPr>
          <w:rFonts w:eastAsia="Calibri"/>
        </w:rPr>
        <w:t>o que impidan la adecuación y</w:t>
      </w:r>
      <w:r w:rsidR="00C45073">
        <w:rPr>
          <w:rFonts w:eastAsia="Calibri"/>
        </w:rPr>
        <w:t xml:space="preserve"> comodidad de la </w:t>
      </w:r>
      <w:r w:rsidR="00E52065">
        <w:rPr>
          <w:rFonts w:eastAsia="Calibri"/>
        </w:rPr>
        <w:t>población</w:t>
      </w:r>
    </w:p>
    <w:p w:rsidR="00C919B0" w:rsidRPr="007E5D16" w:rsidRDefault="00C919B0" w:rsidP="003E01AA">
      <w:pPr>
        <w:pStyle w:val="ListParagraph"/>
        <w:numPr>
          <w:ilvl w:val="0"/>
          <w:numId w:val="35"/>
        </w:numPr>
        <w:jc w:val="both"/>
        <w:rPr>
          <w:rFonts w:eastAsia="Calibri"/>
        </w:rPr>
      </w:pPr>
      <w:r w:rsidRPr="007E5D16">
        <w:rPr>
          <w:rFonts w:eastAsia="Calibri"/>
        </w:rPr>
        <w:t>La zona debe contar con una protección natural frente a las condiciones adversas del clima</w:t>
      </w:r>
    </w:p>
    <w:p w:rsidR="00C919B0" w:rsidRPr="007E5D16" w:rsidRDefault="00C919B0" w:rsidP="003E01AA">
      <w:pPr>
        <w:pStyle w:val="ListParagraph"/>
        <w:numPr>
          <w:ilvl w:val="0"/>
          <w:numId w:val="35"/>
        </w:numPr>
        <w:jc w:val="both"/>
        <w:rPr>
          <w:rFonts w:eastAsia="Calibri"/>
        </w:rPr>
      </w:pPr>
      <w:r w:rsidRPr="007E5D16">
        <w:rPr>
          <w:rFonts w:eastAsia="Calibri"/>
        </w:rPr>
        <w:t xml:space="preserve">Se debe conocer de la existencia flora y fauna que pueda ser perjudicial al ser humano y la alteración del habitad de las especies </w:t>
      </w:r>
    </w:p>
    <w:p w:rsidR="005814B6" w:rsidRPr="007E5D16" w:rsidRDefault="00C919B0" w:rsidP="003E01AA">
      <w:pPr>
        <w:pStyle w:val="ListParagraph"/>
        <w:numPr>
          <w:ilvl w:val="0"/>
          <w:numId w:val="35"/>
        </w:numPr>
        <w:jc w:val="both"/>
        <w:rPr>
          <w:rFonts w:eastAsia="Calibri"/>
        </w:rPr>
      </w:pPr>
      <w:r w:rsidRPr="007E5D16">
        <w:rPr>
          <w:rFonts w:eastAsia="Calibri"/>
        </w:rPr>
        <w:t xml:space="preserve">Se debe identificar posibles riesgos de contaminación industrial, vectorial en la zona o esta puede convertirse en un territorio reproductor de vectores o animales que atenten la salud humana. </w:t>
      </w:r>
    </w:p>
    <w:p w:rsidR="00C919B0" w:rsidRPr="00F6471C" w:rsidRDefault="00C919B0" w:rsidP="003E01AA">
      <w:pPr>
        <w:pStyle w:val="ListParagraph"/>
        <w:numPr>
          <w:ilvl w:val="0"/>
          <w:numId w:val="35"/>
        </w:numPr>
        <w:jc w:val="both"/>
      </w:pPr>
      <w:r w:rsidRPr="00F6471C">
        <w:t xml:space="preserve">Buen manejo de la salud pública en lo que se refiera a control de roedores, vectores y plagas (almacenamiento adecuado de alimentos y manejo correcto de basuras en sitios destinados para su depósito, evitando tener depósitos de agua estancada). </w:t>
      </w:r>
    </w:p>
    <w:p w:rsidR="00C919B0" w:rsidRPr="007E5D16" w:rsidRDefault="00C919B0" w:rsidP="003E01AA">
      <w:pPr>
        <w:pStyle w:val="ListParagraph"/>
        <w:numPr>
          <w:ilvl w:val="0"/>
          <w:numId w:val="35"/>
        </w:numPr>
        <w:jc w:val="both"/>
        <w:rPr>
          <w:rFonts w:eastAsia="Calibri"/>
        </w:rPr>
      </w:pPr>
      <w:r w:rsidRPr="007E5D16">
        <w:rPr>
          <w:rFonts w:eastAsia="Calibri"/>
        </w:rPr>
        <w:t>Debe estar aislado de elementos de combustión o inflamables</w:t>
      </w:r>
    </w:p>
    <w:p w:rsidR="007D33D2" w:rsidRDefault="00C919B0" w:rsidP="003E01AA">
      <w:pPr>
        <w:pStyle w:val="ListParagraph"/>
        <w:numPr>
          <w:ilvl w:val="0"/>
          <w:numId w:val="35"/>
        </w:numPr>
        <w:jc w:val="both"/>
        <w:rPr>
          <w:rFonts w:eastAsia="Calibri"/>
        </w:rPr>
      </w:pPr>
      <w:r w:rsidRPr="007E5D16">
        <w:rPr>
          <w:rFonts w:eastAsia="Calibri"/>
        </w:rPr>
        <w:t xml:space="preserve">Garantizar el uso adecuado de Plantas </w:t>
      </w:r>
      <w:r w:rsidR="00F91D71">
        <w:rPr>
          <w:rFonts w:eastAsia="Calibri"/>
        </w:rPr>
        <w:t xml:space="preserve">eléctricas </w:t>
      </w:r>
      <w:r w:rsidRPr="007E5D16">
        <w:rPr>
          <w:rFonts w:eastAsia="Calibri"/>
        </w:rPr>
        <w:t>y/o conexiones eléctricas</w:t>
      </w:r>
      <w:r w:rsidR="007E5D16">
        <w:rPr>
          <w:rFonts w:eastAsia="Calibri"/>
        </w:rPr>
        <w:t>.</w:t>
      </w:r>
    </w:p>
    <w:tbl>
      <w:tblPr>
        <w:tblStyle w:val="Cuadrculaclara-nfasis14"/>
        <w:tblW w:w="0" w:type="auto"/>
        <w:tblLook w:val="04A0" w:firstRow="1" w:lastRow="0" w:firstColumn="1" w:lastColumn="0" w:noHBand="0" w:noVBand="1"/>
      </w:tblPr>
      <w:tblGrid>
        <w:gridCol w:w="9054"/>
      </w:tblGrid>
      <w:tr w:rsidR="002D0FEE" w:rsidRPr="00803BEB" w:rsidTr="002D0FE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2D0FEE" w:rsidRPr="00803BEB" w:rsidRDefault="002D0FEE" w:rsidP="002D0FEE">
            <w:pPr>
              <w:pStyle w:val="NoSpacing"/>
              <w:shd w:val="clear" w:color="auto" w:fill="FFFFFF" w:themeFill="background1"/>
              <w:jc w:val="center"/>
              <w:rPr>
                <w:rFonts w:asciiTheme="minorHAnsi" w:hAnsiTheme="minorHAnsi" w:cs="Arial"/>
                <w:sz w:val="20"/>
                <w:szCs w:val="20"/>
                <w:lang w:val="es-CO"/>
              </w:rPr>
            </w:pPr>
            <w:r w:rsidRPr="00803BEB">
              <w:rPr>
                <w:rFonts w:asciiTheme="minorHAnsi" w:hAnsiTheme="minorHAnsi" w:cs="Arial"/>
                <w:sz w:val="20"/>
                <w:szCs w:val="20"/>
              </w:rPr>
              <w:t>RECOMENDACION</w:t>
            </w:r>
          </w:p>
        </w:tc>
      </w:tr>
      <w:tr w:rsidR="002D0FEE" w:rsidRPr="00803BEB" w:rsidTr="002D0F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2D0FEE" w:rsidRPr="00803BEB" w:rsidRDefault="002D0FEE" w:rsidP="002D0FEE">
            <w:pPr>
              <w:jc w:val="center"/>
              <w:rPr>
                <w:rFonts w:asciiTheme="minorHAnsi" w:hAnsiTheme="minorHAnsi" w:cs="Arial"/>
                <w:sz w:val="20"/>
                <w:szCs w:val="20"/>
              </w:rPr>
            </w:pPr>
            <w:r w:rsidRPr="00803BEB">
              <w:rPr>
                <w:rFonts w:asciiTheme="minorHAnsi" w:hAnsiTheme="minorHAnsi" w:cs="Arial"/>
                <w:sz w:val="20"/>
                <w:szCs w:val="20"/>
              </w:rPr>
              <w:t xml:space="preserve">Aplicación a contexto </w:t>
            </w:r>
            <w:r>
              <w:rPr>
                <w:rFonts w:asciiTheme="minorHAnsi" w:hAnsiTheme="minorHAnsi" w:cs="Arial"/>
                <w:sz w:val="20"/>
                <w:szCs w:val="20"/>
              </w:rPr>
              <w:t xml:space="preserve"> de la zona</w:t>
            </w:r>
          </w:p>
        </w:tc>
      </w:tr>
      <w:tr w:rsidR="002D0FEE" w:rsidRPr="00803BEB" w:rsidTr="002D0FE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2D0FEE" w:rsidRDefault="002D0FEE" w:rsidP="002D0FEE">
            <w:pPr>
              <w:pStyle w:val="NoSpacing"/>
              <w:shd w:val="clear" w:color="auto" w:fill="FFFFFF" w:themeFill="background1"/>
              <w:jc w:val="both"/>
              <w:rPr>
                <w:rFonts w:asciiTheme="minorHAnsi" w:hAnsiTheme="minorHAnsi" w:cs="Arial"/>
                <w:b w:val="0"/>
                <w:sz w:val="20"/>
                <w:szCs w:val="20"/>
                <w:lang w:val="es-CO"/>
              </w:rPr>
            </w:pPr>
            <w:r w:rsidRPr="00803BEB">
              <w:rPr>
                <w:rFonts w:asciiTheme="minorHAnsi" w:hAnsiTheme="minorHAnsi" w:cs="Arial"/>
                <w:b w:val="0"/>
                <w:sz w:val="20"/>
                <w:szCs w:val="20"/>
                <w:lang w:val="es-CO"/>
              </w:rPr>
              <w:t xml:space="preserve">Se recomienda revisar y validar previamente con las autoridades competentes y según los Planes de </w:t>
            </w:r>
            <w:r>
              <w:rPr>
                <w:rFonts w:asciiTheme="minorHAnsi" w:hAnsiTheme="minorHAnsi" w:cs="Arial"/>
                <w:b w:val="0"/>
                <w:sz w:val="20"/>
                <w:szCs w:val="20"/>
                <w:lang w:val="es-CO"/>
              </w:rPr>
              <w:t xml:space="preserve">desarrollo o su equivalente </w:t>
            </w:r>
            <w:r w:rsidRPr="00803BEB">
              <w:rPr>
                <w:rFonts w:asciiTheme="minorHAnsi" w:hAnsiTheme="minorHAnsi" w:cs="Arial"/>
                <w:b w:val="0"/>
                <w:sz w:val="20"/>
                <w:szCs w:val="20"/>
                <w:lang w:val="es-CO"/>
              </w:rPr>
              <w:t xml:space="preserve">de cada municipio vigente. </w:t>
            </w:r>
          </w:p>
          <w:p w:rsidR="002D0FEE" w:rsidRPr="00803BEB" w:rsidRDefault="002D0FEE" w:rsidP="002D0FEE">
            <w:pPr>
              <w:pStyle w:val="NoSpacing"/>
              <w:shd w:val="clear" w:color="auto" w:fill="FFFFFF" w:themeFill="background1"/>
              <w:jc w:val="both"/>
              <w:rPr>
                <w:rFonts w:asciiTheme="minorHAnsi" w:hAnsiTheme="minorHAnsi" w:cs="Arial"/>
                <w:b w:val="0"/>
                <w:sz w:val="20"/>
                <w:szCs w:val="20"/>
                <w:lang w:val="es-CO"/>
              </w:rPr>
            </w:pPr>
          </w:p>
          <w:p w:rsidR="002D0FEE" w:rsidRPr="00803BEB" w:rsidRDefault="002D0FEE" w:rsidP="002D0FEE">
            <w:pPr>
              <w:pStyle w:val="NoSpacing"/>
              <w:shd w:val="clear" w:color="auto" w:fill="FFFFFF" w:themeFill="background1"/>
              <w:jc w:val="both"/>
              <w:rPr>
                <w:rFonts w:asciiTheme="minorHAnsi" w:hAnsiTheme="minorHAnsi" w:cs="Arial"/>
                <w:b w:val="0"/>
                <w:sz w:val="20"/>
                <w:szCs w:val="20"/>
                <w:lang w:val="es-ES"/>
              </w:rPr>
            </w:pPr>
            <w:r>
              <w:rPr>
                <w:rFonts w:asciiTheme="minorHAnsi" w:hAnsiTheme="minorHAnsi" w:cs="Arial"/>
                <w:b w:val="0"/>
                <w:sz w:val="20"/>
                <w:szCs w:val="20"/>
                <w:lang w:val="es-CO"/>
              </w:rPr>
              <w:t>Las viviendas</w:t>
            </w:r>
            <w:r w:rsidRPr="00803BEB">
              <w:rPr>
                <w:rFonts w:asciiTheme="minorHAnsi" w:hAnsiTheme="minorHAnsi" w:cs="Arial"/>
                <w:b w:val="0"/>
                <w:sz w:val="20"/>
                <w:szCs w:val="20"/>
                <w:lang w:val="es-CO"/>
              </w:rPr>
              <w:t xml:space="preserve"> no pueden estar ubicados  en </w:t>
            </w:r>
            <w:r w:rsidRPr="00803BEB">
              <w:rPr>
                <w:rFonts w:asciiTheme="minorHAnsi" w:hAnsiTheme="minorHAnsi" w:cs="Arial"/>
                <w:b w:val="0"/>
                <w:sz w:val="20"/>
                <w:szCs w:val="20"/>
                <w:lang w:val="es-ES"/>
              </w:rPr>
              <w:t>zona de riesgo ni estar sujetos a  afectación alguna, no son válidos lotes ubicados en zonas de protección de afluentes, zonas de falla susceptibles a deslizamientos, zonas inundables,  etc.</w:t>
            </w:r>
          </w:p>
          <w:p w:rsidR="002D0FEE" w:rsidRPr="00803BEB" w:rsidRDefault="002D0FEE" w:rsidP="002D0FEE">
            <w:pPr>
              <w:pStyle w:val="NoSpacing"/>
              <w:shd w:val="clear" w:color="auto" w:fill="FFFFFF" w:themeFill="background1"/>
              <w:jc w:val="both"/>
              <w:rPr>
                <w:rFonts w:asciiTheme="minorHAnsi" w:hAnsiTheme="minorHAnsi" w:cs="Arial"/>
                <w:b w:val="0"/>
                <w:sz w:val="20"/>
                <w:szCs w:val="20"/>
                <w:lang w:val="es-ES"/>
              </w:rPr>
            </w:pPr>
          </w:p>
          <w:p w:rsidR="002D0FEE" w:rsidRPr="00803BEB" w:rsidRDefault="002D0FEE" w:rsidP="002D0FEE">
            <w:pPr>
              <w:pStyle w:val="NoSpacing"/>
              <w:shd w:val="clear" w:color="auto" w:fill="FFFFFF" w:themeFill="background1"/>
              <w:jc w:val="both"/>
              <w:rPr>
                <w:rFonts w:asciiTheme="minorHAnsi" w:hAnsiTheme="minorHAnsi" w:cs="Arial"/>
                <w:b w:val="0"/>
                <w:sz w:val="20"/>
                <w:szCs w:val="20"/>
                <w:lang w:val="es-CO"/>
              </w:rPr>
            </w:pPr>
            <w:r w:rsidRPr="00803BEB">
              <w:rPr>
                <w:rFonts w:asciiTheme="minorHAnsi" w:hAnsiTheme="minorHAnsi" w:cs="Arial"/>
                <w:b w:val="0"/>
                <w:sz w:val="20"/>
                <w:szCs w:val="20"/>
                <w:lang w:val="es-CO"/>
              </w:rPr>
              <w:t>Se debe validar previamente con las autoridades competentes los temas relacionados con titularidad de predios, utilización y/o explotación de servicios básicos (agua, luz, alcantarillado y/o su equivalente), normatividad referente al medio ambiente, utilización de materiales naturales para construcción disponibles en la región (maderas, guaduas, material pétreo, etc.).</w:t>
            </w:r>
          </w:p>
          <w:p w:rsidR="002D0FEE" w:rsidRPr="00803BEB" w:rsidRDefault="002D0FEE" w:rsidP="002D0FEE">
            <w:pPr>
              <w:pStyle w:val="NoSpacing"/>
              <w:shd w:val="clear" w:color="auto" w:fill="FFFFFF" w:themeFill="background1"/>
              <w:jc w:val="both"/>
              <w:rPr>
                <w:rFonts w:asciiTheme="minorHAnsi" w:hAnsiTheme="minorHAnsi" w:cs="Arial"/>
                <w:b w:val="0"/>
                <w:sz w:val="20"/>
                <w:szCs w:val="20"/>
                <w:lang w:val="es-CO"/>
              </w:rPr>
            </w:pPr>
          </w:p>
          <w:p w:rsidR="002D0FEE" w:rsidRPr="00803BEB" w:rsidRDefault="002D0FEE" w:rsidP="002D0FEE">
            <w:pPr>
              <w:pStyle w:val="NoSpacing"/>
              <w:shd w:val="clear" w:color="auto" w:fill="FFFFFF" w:themeFill="background1"/>
              <w:jc w:val="both"/>
              <w:rPr>
                <w:rFonts w:asciiTheme="minorHAnsi" w:hAnsiTheme="minorHAnsi" w:cs="Arial"/>
                <w:b w:val="0"/>
                <w:sz w:val="20"/>
                <w:szCs w:val="20"/>
                <w:lang w:val="es-CO"/>
              </w:rPr>
            </w:pPr>
            <w:r w:rsidRPr="00803BEB">
              <w:rPr>
                <w:rFonts w:asciiTheme="minorHAnsi" w:hAnsiTheme="minorHAnsi" w:cs="Arial"/>
                <w:b w:val="0"/>
                <w:sz w:val="20"/>
                <w:szCs w:val="20"/>
                <w:lang w:val="es-CO"/>
              </w:rPr>
              <w:t>Se debe disponer de estudios técnicos realizados por profesionales competentes y ajustados a las condiciones rea</w:t>
            </w:r>
            <w:r>
              <w:rPr>
                <w:rFonts w:asciiTheme="minorHAnsi" w:hAnsiTheme="minorHAnsi" w:cs="Arial"/>
                <w:b w:val="0"/>
                <w:sz w:val="20"/>
                <w:szCs w:val="20"/>
                <w:lang w:val="es-CO"/>
              </w:rPr>
              <w:t>les de ubicación de las viviendas</w:t>
            </w:r>
            <w:r w:rsidRPr="00803BEB">
              <w:rPr>
                <w:rFonts w:asciiTheme="minorHAnsi" w:hAnsiTheme="minorHAnsi" w:cs="Arial"/>
                <w:b w:val="0"/>
                <w:sz w:val="20"/>
                <w:szCs w:val="20"/>
                <w:lang w:val="es-CO"/>
              </w:rPr>
              <w:t>, en donde se exprese los parámetros técnicos y cálculos necesarios para la construcción</w:t>
            </w:r>
            <w:r>
              <w:rPr>
                <w:rFonts w:asciiTheme="minorHAnsi" w:hAnsiTheme="minorHAnsi" w:cs="Arial"/>
                <w:b w:val="0"/>
                <w:sz w:val="20"/>
                <w:szCs w:val="20"/>
                <w:lang w:val="es-CO"/>
              </w:rPr>
              <w:t xml:space="preserve"> y funcionamiento de cada construcción</w:t>
            </w:r>
            <w:r w:rsidRPr="00803BEB">
              <w:rPr>
                <w:rFonts w:asciiTheme="minorHAnsi" w:hAnsiTheme="minorHAnsi" w:cs="Arial"/>
                <w:b w:val="0"/>
                <w:sz w:val="20"/>
                <w:szCs w:val="20"/>
                <w:lang w:val="es-CO"/>
              </w:rPr>
              <w:t>.</w:t>
            </w:r>
          </w:p>
          <w:p w:rsidR="002D0FEE" w:rsidRPr="00803BEB" w:rsidRDefault="002D0FEE" w:rsidP="002D0FEE">
            <w:pPr>
              <w:pStyle w:val="NoSpacing"/>
              <w:shd w:val="clear" w:color="auto" w:fill="FFFFFF" w:themeFill="background1"/>
              <w:jc w:val="both"/>
              <w:rPr>
                <w:rFonts w:asciiTheme="minorHAnsi" w:hAnsiTheme="minorHAnsi" w:cs="Arial"/>
                <w:b w:val="0"/>
                <w:sz w:val="20"/>
                <w:szCs w:val="20"/>
                <w:lang w:val="es-CO"/>
              </w:rPr>
            </w:pPr>
          </w:p>
        </w:tc>
      </w:tr>
    </w:tbl>
    <w:p w:rsidR="00CF2C4E" w:rsidRDefault="00CF2C4E" w:rsidP="00CF2C4E">
      <w:pPr>
        <w:jc w:val="both"/>
        <w:rPr>
          <w:rFonts w:eastAsia="Calibri"/>
        </w:rPr>
      </w:pPr>
    </w:p>
    <w:p w:rsidR="00F6411A" w:rsidRPr="002D0FEE" w:rsidRDefault="00F6411A" w:rsidP="002D0FEE">
      <w:pPr>
        <w:jc w:val="both"/>
        <w:rPr>
          <w:rFonts w:eastAsia="Calibri"/>
        </w:rPr>
      </w:pPr>
    </w:p>
    <w:p w:rsidR="004B7AC0" w:rsidRDefault="0063316C" w:rsidP="00384D75">
      <w:pPr>
        <w:rPr>
          <w:rFonts w:ascii="Arial" w:hAnsi="Arial" w:cs="Arial"/>
          <w:b/>
        </w:rPr>
      </w:pPr>
      <w:r w:rsidRPr="0063316C">
        <w:rPr>
          <w:rFonts w:ascii="Arial" w:hAnsi="Arial" w:cs="Arial"/>
          <w:b/>
          <w:noProof/>
          <w:lang w:val="en-US"/>
        </w:rPr>
        <w:lastRenderedPageBreak/>
        <w:drawing>
          <wp:inline distT="0" distB="0" distL="0" distR="0">
            <wp:extent cx="6098573" cy="3998794"/>
            <wp:effectExtent l="19050" t="0" r="0" b="0"/>
            <wp:docPr id="721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19676" t="13842" r="17768" b="32616"/>
                    <a:stretch/>
                  </pic:blipFill>
                  <pic:spPr bwMode="auto">
                    <a:xfrm>
                      <a:off x="0" y="0"/>
                      <a:ext cx="6105306" cy="4003209"/>
                    </a:xfrm>
                    <a:prstGeom prst="rect">
                      <a:avLst/>
                    </a:prstGeom>
                    <a:ln>
                      <a:noFill/>
                    </a:ln>
                    <a:extLst>
                      <a:ext uri="{53640926-AAD7-44D8-BBD7-CCE9431645EC}">
                        <a14:shadowObscured xmlns:a14="http://schemas.microsoft.com/office/drawing/2010/main"/>
                      </a:ext>
                    </a:extLst>
                  </pic:spPr>
                </pic:pic>
              </a:graphicData>
            </a:graphic>
          </wp:inline>
        </w:drawing>
      </w:r>
    </w:p>
    <w:p w:rsidR="00062F35" w:rsidRPr="000B4E0A" w:rsidRDefault="00C919B0" w:rsidP="000B4E0A">
      <w:pPr>
        <w:pStyle w:val="Heading1"/>
      </w:pPr>
      <w:bookmarkStart w:id="23" w:name="_Toc461955842"/>
      <w:r w:rsidRPr="000B4E0A">
        <w:t xml:space="preserve">ESTÁNDARES MÍNIMOS </w:t>
      </w:r>
      <w:r w:rsidR="00D52E64" w:rsidRPr="000B4E0A">
        <w:t>PARA EL DISEÑO</w:t>
      </w:r>
      <w:bookmarkEnd w:id="23"/>
      <w:r w:rsidR="00D52E64" w:rsidRPr="000B4E0A">
        <w:t xml:space="preserve"> </w:t>
      </w:r>
    </w:p>
    <w:p w:rsidR="00803BEB" w:rsidRPr="000B4E0A" w:rsidRDefault="00F8611E" w:rsidP="000B4E0A">
      <w:pPr>
        <w:pStyle w:val="Heading2"/>
      </w:pPr>
      <w:bookmarkStart w:id="24" w:name="_Toc461955843"/>
      <w:r w:rsidRPr="000B4E0A">
        <w:t>Determinantes del diseño arquitectónico</w:t>
      </w:r>
      <w:bookmarkEnd w:id="24"/>
      <w:r w:rsidRPr="000B4E0A">
        <w:t xml:space="preserve"> </w:t>
      </w:r>
    </w:p>
    <w:p w:rsidR="00F91D71" w:rsidRPr="00F91D71" w:rsidRDefault="00F91D71" w:rsidP="00F91D71"/>
    <w:p w:rsidR="00E52065" w:rsidRPr="000B4E0A" w:rsidRDefault="00026A49" w:rsidP="000B4E0A">
      <w:pPr>
        <w:jc w:val="both"/>
        <w:rPr>
          <w:rFonts w:cs="Arial"/>
        </w:rPr>
      </w:pPr>
      <w:r w:rsidRPr="00803BEB">
        <w:rPr>
          <w:rFonts w:cs="Arial"/>
        </w:rPr>
        <w:t xml:space="preserve">Los parámetros que a continuación se describen son normas mínimas universales que guían la acción en áreas vitales para asentamientos humanos, se debe considerar que para una permanencia mayor a 6 meses estos parámetros deben ser evaluados y ajustados según las </w:t>
      </w:r>
      <w:r w:rsidR="000B4E0A">
        <w:rPr>
          <w:rFonts w:cs="Arial"/>
        </w:rPr>
        <w:t>necesidades.</w:t>
      </w:r>
    </w:p>
    <w:p w:rsidR="00CF2C4E" w:rsidRPr="00CF2C4E" w:rsidRDefault="0019657D" w:rsidP="00CF2C4E">
      <w:pPr>
        <w:pStyle w:val="Heading3"/>
      </w:pPr>
      <w:bookmarkStart w:id="25" w:name="_Toc461955844"/>
      <w:r w:rsidRPr="000B4E0A">
        <w:t>Clima</w:t>
      </w:r>
      <w:bookmarkEnd w:id="25"/>
      <w:r w:rsidRPr="000B4E0A">
        <w:t xml:space="preserve">  </w:t>
      </w:r>
    </w:p>
    <w:p w:rsidR="00AF5936" w:rsidRDefault="00136E2E" w:rsidP="00803BEB">
      <w:pPr>
        <w:jc w:val="both"/>
        <w:rPr>
          <w:rFonts w:eastAsia="Calibri"/>
        </w:rPr>
      </w:pPr>
      <w:r w:rsidRPr="00803BEB">
        <w:rPr>
          <w:rFonts w:eastAsia="Calibri"/>
        </w:rPr>
        <w:t xml:space="preserve">Es necesario analizar la incidencia del clima en el terreno por la dirección y velocidad de los vientos y la orientación de los rayos solares </w:t>
      </w:r>
      <w:r w:rsidR="0019657D">
        <w:rPr>
          <w:rFonts w:eastAsia="Calibri"/>
        </w:rPr>
        <w:t>de acuerdo a las épocas del año, a continuación se describe los parámetros de diseño mínimos requeridos según el clima.</w:t>
      </w:r>
      <w:r w:rsidR="0019657D">
        <w:rPr>
          <w:rStyle w:val="FootnoteReference"/>
          <w:rFonts w:eastAsia="Calibri"/>
        </w:rPr>
        <w:footnoteReference w:id="4"/>
      </w:r>
    </w:p>
    <w:p w:rsidR="00CF2C4E" w:rsidRPr="00AF5936" w:rsidRDefault="00CF2C4E" w:rsidP="00803BEB">
      <w:pPr>
        <w:jc w:val="both"/>
        <w:rPr>
          <w:rFonts w:eastAsia="Calibri"/>
        </w:rPr>
      </w:pPr>
    </w:p>
    <w:p w:rsidR="00831913" w:rsidRDefault="00803BEB" w:rsidP="00803BEB">
      <w:pPr>
        <w:pStyle w:val="NoSpacing"/>
        <w:shd w:val="clear" w:color="auto" w:fill="FFFFFF" w:themeFill="background1"/>
        <w:ind w:left="360"/>
        <w:jc w:val="center"/>
        <w:rPr>
          <w:rFonts w:asciiTheme="minorHAnsi" w:hAnsiTheme="minorHAnsi" w:cs="Arial"/>
          <w:b/>
          <w:lang w:val="es-ES"/>
        </w:rPr>
      </w:pPr>
      <w:r w:rsidRPr="00803BEB">
        <w:rPr>
          <w:rFonts w:asciiTheme="minorHAnsi" w:hAnsiTheme="minorHAnsi" w:cs="Arial"/>
          <w:b/>
          <w:lang w:val="es-CO"/>
        </w:rPr>
        <w:lastRenderedPageBreak/>
        <w:t xml:space="preserve">Tabla </w:t>
      </w:r>
      <w:r w:rsidRPr="00803BEB">
        <w:rPr>
          <w:rFonts w:asciiTheme="minorHAnsi" w:hAnsiTheme="minorHAnsi" w:cs="Arial"/>
          <w:b/>
          <w:lang w:val="es-ES"/>
        </w:rPr>
        <w:t>Parámetros de diseño según el clima frio y templado</w:t>
      </w:r>
    </w:p>
    <w:p w:rsidR="00AF5936" w:rsidRDefault="00AF5936" w:rsidP="00803BEB">
      <w:pPr>
        <w:pStyle w:val="NoSpacing"/>
        <w:shd w:val="clear" w:color="auto" w:fill="FFFFFF" w:themeFill="background1"/>
        <w:ind w:left="360"/>
        <w:jc w:val="center"/>
        <w:rPr>
          <w:rFonts w:asciiTheme="minorHAnsi" w:hAnsiTheme="minorHAnsi" w:cs="Arial"/>
          <w:b/>
          <w:lang w:val="es-ES"/>
        </w:rPr>
      </w:pPr>
    </w:p>
    <w:p w:rsidR="00803BEB" w:rsidRPr="00803BEB" w:rsidRDefault="00803BEB" w:rsidP="00803BEB">
      <w:pPr>
        <w:pStyle w:val="NoSpacing"/>
        <w:shd w:val="clear" w:color="auto" w:fill="FFFFFF" w:themeFill="background1"/>
        <w:ind w:left="360"/>
        <w:jc w:val="center"/>
        <w:rPr>
          <w:rFonts w:asciiTheme="minorHAnsi" w:hAnsiTheme="minorHAnsi" w:cs="Arial"/>
          <w:b/>
          <w:lang w:val="es-CO"/>
        </w:rPr>
      </w:pPr>
    </w:p>
    <w:tbl>
      <w:tblPr>
        <w:tblStyle w:val="Listaclara-nfasis11"/>
        <w:tblW w:w="0" w:type="auto"/>
        <w:tblLook w:val="04A0" w:firstRow="1" w:lastRow="0" w:firstColumn="1" w:lastColumn="0" w:noHBand="0" w:noVBand="1"/>
      </w:tblPr>
      <w:tblGrid>
        <w:gridCol w:w="2607"/>
        <w:gridCol w:w="4100"/>
        <w:gridCol w:w="2347"/>
      </w:tblGrid>
      <w:tr w:rsidR="00136E2E" w:rsidRPr="00803BEB" w:rsidTr="0067543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rsidR="00136E2E" w:rsidRPr="00803BEB" w:rsidRDefault="007D63C5" w:rsidP="0067543A">
            <w:pPr>
              <w:jc w:val="center"/>
              <w:rPr>
                <w:rFonts w:cs="Arial"/>
                <w:sz w:val="20"/>
                <w:szCs w:val="20"/>
                <w:lang w:val="es-ES"/>
              </w:rPr>
            </w:pPr>
            <w:r w:rsidRPr="00803BEB">
              <w:rPr>
                <w:rFonts w:cs="Arial"/>
                <w:sz w:val="20"/>
                <w:szCs w:val="20"/>
                <w:lang w:val="es-ES"/>
              </w:rPr>
              <w:t>RECOMENDACIÓN</w:t>
            </w:r>
          </w:p>
        </w:tc>
      </w:tr>
      <w:tr w:rsidR="00136E2E" w:rsidRPr="00803BEB"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rsidR="00136E2E" w:rsidRPr="00803BEB" w:rsidRDefault="007D63C5" w:rsidP="0067543A">
            <w:pPr>
              <w:jc w:val="center"/>
              <w:rPr>
                <w:rFonts w:cs="Arial"/>
                <w:sz w:val="20"/>
                <w:szCs w:val="20"/>
                <w:lang w:val="es-ES"/>
              </w:rPr>
            </w:pPr>
            <w:r w:rsidRPr="00803BEB">
              <w:rPr>
                <w:rFonts w:cs="Arial"/>
                <w:sz w:val="20"/>
                <w:szCs w:val="20"/>
                <w:lang w:val="es-ES"/>
              </w:rPr>
              <w:t>Parámetros de diseño según el clima frio y templado</w:t>
            </w:r>
          </w:p>
        </w:tc>
      </w:tr>
      <w:tr w:rsidR="00EB5B44" w:rsidRPr="00803BEB"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EB5B44" w:rsidRPr="00803BEB" w:rsidRDefault="007D63C5" w:rsidP="0067543A">
            <w:pPr>
              <w:rPr>
                <w:rFonts w:cs="Arial"/>
                <w:sz w:val="20"/>
                <w:szCs w:val="20"/>
                <w:lang w:val="es-ES"/>
              </w:rPr>
            </w:pPr>
            <w:r w:rsidRPr="00803BEB">
              <w:rPr>
                <w:rFonts w:cs="Arial"/>
                <w:sz w:val="20"/>
                <w:szCs w:val="20"/>
                <w:lang w:val="es-ES"/>
              </w:rPr>
              <w:t>Implantación de espacios</w:t>
            </w:r>
          </w:p>
        </w:tc>
        <w:tc>
          <w:tcPr>
            <w:tcW w:w="0" w:type="auto"/>
            <w:vAlign w:val="center"/>
          </w:tcPr>
          <w:p w:rsidR="009809C1" w:rsidRPr="00803BEB" w:rsidRDefault="00EB5B44" w:rsidP="003E01AA">
            <w:pPr>
              <w:pStyle w:val="ListParagraph"/>
              <w:numPr>
                <w:ilvl w:val="0"/>
                <w:numId w:val="13"/>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Mínimo 2 m de separación entre cada estructura (cortafuegos)</w:t>
            </w:r>
          </w:p>
          <w:p w:rsidR="009809C1" w:rsidRPr="00803BEB" w:rsidRDefault="009809C1" w:rsidP="003E01AA">
            <w:pPr>
              <w:pStyle w:val="ListParagraph"/>
              <w:numPr>
                <w:ilvl w:val="0"/>
                <w:numId w:val="13"/>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Orientación Norte –Sur</w:t>
            </w:r>
          </w:p>
          <w:p w:rsidR="009809C1" w:rsidRPr="00803BEB" w:rsidRDefault="009809C1" w:rsidP="003E01AA">
            <w:pPr>
              <w:pStyle w:val="ListParagraph"/>
              <w:numPr>
                <w:ilvl w:val="0"/>
                <w:numId w:val="13"/>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Brindando mayor captación de radiación solar</w:t>
            </w:r>
          </w:p>
        </w:tc>
        <w:tc>
          <w:tcPr>
            <w:tcW w:w="0" w:type="auto"/>
            <w:vAlign w:val="center"/>
          </w:tcPr>
          <w:p w:rsidR="00EB5B44" w:rsidRPr="00803BEB" w:rsidRDefault="007331E2"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noProof/>
                <w:sz w:val="20"/>
                <w:szCs w:val="20"/>
                <w:lang w:val="en-US"/>
              </w:rPr>
              <w:drawing>
                <wp:inline distT="0" distB="0" distL="0" distR="0">
                  <wp:extent cx="1257300" cy="915551"/>
                  <wp:effectExtent l="19050" t="0" r="0" b="0"/>
                  <wp:docPr id="717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email">
                            <a:grayscl/>
                          </a:blip>
                          <a:srcRect l="1743" t="2373" r="67462" b="21290"/>
                          <a:stretch>
                            <a:fillRect/>
                          </a:stretch>
                        </pic:blipFill>
                        <pic:spPr bwMode="auto">
                          <a:xfrm>
                            <a:off x="0" y="0"/>
                            <a:ext cx="1256802" cy="915188"/>
                          </a:xfrm>
                          <a:prstGeom prst="rect">
                            <a:avLst/>
                          </a:prstGeom>
                          <a:noFill/>
                          <a:ln w="9525">
                            <a:noFill/>
                            <a:miter lim="800000"/>
                            <a:headEnd/>
                            <a:tailEnd/>
                          </a:ln>
                        </pic:spPr>
                      </pic:pic>
                    </a:graphicData>
                  </a:graphic>
                </wp:inline>
              </w:drawing>
            </w:r>
          </w:p>
        </w:tc>
      </w:tr>
      <w:tr w:rsidR="00EB5B44" w:rsidRPr="00803BEB"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EB5B44" w:rsidRPr="00803BEB" w:rsidRDefault="007D63C5" w:rsidP="0067543A">
            <w:pPr>
              <w:rPr>
                <w:rFonts w:cs="Arial"/>
                <w:sz w:val="20"/>
                <w:szCs w:val="20"/>
                <w:lang w:val="es-ES"/>
              </w:rPr>
            </w:pPr>
            <w:r w:rsidRPr="00803BEB">
              <w:rPr>
                <w:rFonts w:cs="Arial"/>
                <w:sz w:val="20"/>
                <w:szCs w:val="20"/>
                <w:lang w:val="es-ES"/>
              </w:rPr>
              <w:t>Ventilación</w:t>
            </w:r>
          </w:p>
        </w:tc>
        <w:tc>
          <w:tcPr>
            <w:tcW w:w="0" w:type="auto"/>
            <w:vAlign w:val="center"/>
          </w:tcPr>
          <w:p w:rsidR="00EB5B44" w:rsidRPr="00803BEB" w:rsidRDefault="009809C1" w:rsidP="0067543A">
            <w:pP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803BEB">
              <w:rPr>
                <w:rFonts w:cs="Arial"/>
                <w:sz w:val="20"/>
                <w:szCs w:val="20"/>
                <w:lang w:val="es-ES"/>
              </w:rPr>
              <w:t>Se debe utilizar dispositivos para proteger la estructura de vientos fríos</w:t>
            </w:r>
          </w:p>
        </w:tc>
        <w:tc>
          <w:tcPr>
            <w:tcW w:w="0" w:type="auto"/>
            <w:vAlign w:val="center"/>
          </w:tcPr>
          <w:p w:rsidR="00EB5B44" w:rsidRPr="00803BEB" w:rsidRDefault="009809C1" w:rsidP="0067543A">
            <w:pP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803BEB">
              <w:rPr>
                <w:rFonts w:cs="Arial"/>
                <w:noProof/>
                <w:sz w:val="20"/>
                <w:szCs w:val="20"/>
                <w:lang w:val="en-US"/>
              </w:rPr>
              <w:drawing>
                <wp:inline distT="0" distB="0" distL="0" distR="0">
                  <wp:extent cx="1334331" cy="608012"/>
                  <wp:effectExtent l="19050" t="0" r="0" b="0"/>
                  <wp:docPr id="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email">
                            <a:grayscl/>
                          </a:blip>
                          <a:srcRect t="29192" r="9235" b="6832"/>
                          <a:stretch>
                            <a:fillRect/>
                          </a:stretch>
                        </pic:blipFill>
                        <pic:spPr bwMode="auto">
                          <a:xfrm>
                            <a:off x="0" y="0"/>
                            <a:ext cx="1342099" cy="611552"/>
                          </a:xfrm>
                          <a:prstGeom prst="rect">
                            <a:avLst/>
                          </a:prstGeom>
                          <a:noFill/>
                          <a:ln w="9525">
                            <a:noFill/>
                            <a:miter lim="800000"/>
                            <a:headEnd/>
                            <a:tailEnd/>
                          </a:ln>
                        </pic:spPr>
                      </pic:pic>
                    </a:graphicData>
                  </a:graphic>
                </wp:inline>
              </w:drawing>
            </w:r>
          </w:p>
        </w:tc>
      </w:tr>
      <w:tr w:rsidR="00EB5B44" w:rsidRPr="00803BEB"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EB5B44" w:rsidRPr="00803BEB" w:rsidRDefault="007D63C5" w:rsidP="0067543A">
            <w:pPr>
              <w:rPr>
                <w:rFonts w:cs="Arial"/>
                <w:sz w:val="20"/>
                <w:szCs w:val="20"/>
                <w:lang w:val="es-ES"/>
              </w:rPr>
            </w:pPr>
            <w:r w:rsidRPr="00803BEB">
              <w:rPr>
                <w:rFonts w:cs="Arial"/>
                <w:sz w:val="20"/>
                <w:szCs w:val="20"/>
                <w:lang w:val="es-ES"/>
              </w:rPr>
              <w:t>Protección dimensión ventanas, orientación</w:t>
            </w:r>
          </w:p>
        </w:tc>
        <w:tc>
          <w:tcPr>
            <w:tcW w:w="0" w:type="auto"/>
            <w:vAlign w:val="center"/>
          </w:tcPr>
          <w:p w:rsidR="00685EF7" w:rsidRPr="00803BEB" w:rsidRDefault="00685EF7" w:rsidP="003E01AA">
            <w:pPr>
              <w:pStyle w:val="ListParagraph"/>
              <w:numPr>
                <w:ilvl w:val="0"/>
                <w:numId w:val="14"/>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Aperturas pequeñas</w:t>
            </w:r>
          </w:p>
          <w:p w:rsidR="00685EF7" w:rsidRPr="00803BEB" w:rsidRDefault="00685EF7" w:rsidP="003E01AA">
            <w:pPr>
              <w:pStyle w:val="ListParagraph"/>
              <w:numPr>
                <w:ilvl w:val="0"/>
                <w:numId w:val="14"/>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 xml:space="preserve">Orientación </w:t>
            </w:r>
            <w:r w:rsidRPr="00803BEB">
              <w:rPr>
                <w:rFonts w:cs="Arial"/>
                <w:b/>
                <w:sz w:val="20"/>
                <w:szCs w:val="20"/>
                <w:lang w:val="es-ES"/>
              </w:rPr>
              <w:t>Este-Oeste</w:t>
            </w:r>
          </w:p>
          <w:p w:rsidR="00685EF7" w:rsidRPr="00803BEB" w:rsidRDefault="00685EF7" w:rsidP="003E01AA">
            <w:pPr>
              <w:pStyle w:val="ListParagraph"/>
              <w:numPr>
                <w:ilvl w:val="0"/>
                <w:numId w:val="14"/>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 xml:space="preserve">Vanos </w:t>
            </w:r>
            <w:r w:rsidR="00B232A6" w:rsidRPr="00803BEB">
              <w:rPr>
                <w:rFonts w:cs="Arial"/>
                <w:sz w:val="20"/>
                <w:szCs w:val="20"/>
                <w:lang w:val="es-ES"/>
              </w:rPr>
              <w:t>medianos de 25%</w:t>
            </w:r>
            <w:r w:rsidRPr="00803BEB">
              <w:rPr>
                <w:rFonts w:cs="Arial"/>
                <w:sz w:val="20"/>
                <w:szCs w:val="20"/>
                <w:lang w:val="es-ES"/>
              </w:rPr>
              <w:t xml:space="preserve"> a 40% de la superficie de los muros</w:t>
            </w:r>
          </w:p>
        </w:tc>
        <w:tc>
          <w:tcPr>
            <w:tcW w:w="0" w:type="auto"/>
            <w:vAlign w:val="center"/>
          </w:tcPr>
          <w:p w:rsidR="00EB5B44" w:rsidRPr="00803BEB" w:rsidRDefault="009809C1"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noProof/>
                <w:sz w:val="20"/>
                <w:szCs w:val="20"/>
                <w:lang w:val="en-US"/>
              </w:rPr>
              <w:drawing>
                <wp:inline distT="0" distB="0" distL="0" distR="0">
                  <wp:extent cx="1282212" cy="765933"/>
                  <wp:effectExtent l="19050" t="0" r="0" b="0"/>
                  <wp:docPr id="1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email">
                            <a:grayscl/>
                          </a:blip>
                          <a:srcRect l="17583" t="40426" r="10219"/>
                          <a:stretch>
                            <a:fillRect/>
                          </a:stretch>
                        </pic:blipFill>
                        <pic:spPr bwMode="auto">
                          <a:xfrm>
                            <a:off x="0" y="0"/>
                            <a:ext cx="1280219" cy="764743"/>
                          </a:xfrm>
                          <a:prstGeom prst="rect">
                            <a:avLst/>
                          </a:prstGeom>
                          <a:noFill/>
                          <a:ln w="9525">
                            <a:noFill/>
                            <a:miter lim="800000"/>
                            <a:headEnd/>
                            <a:tailEnd/>
                          </a:ln>
                        </pic:spPr>
                      </pic:pic>
                    </a:graphicData>
                  </a:graphic>
                </wp:inline>
              </w:drawing>
            </w:r>
          </w:p>
        </w:tc>
      </w:tr>
      <w:tr w:rsidR="00EB5B44" w:rsidRPr="00803BEB"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EB5B44" w:rsidRPr="00803BEB" w:rsidRDefault="007D63C5" w:rsidP="0067543A">
            <w:pPr>
              <w:rPr>
                <w:rFonts w:cs="Arial"/>
                <w:sz w:val="20"/>
                <w:szCs w:val="20"/>
                <w:lang w:val="es-ES"/>
              </w:rPr>
            </w:pPr>
            <w:r w:rsidRPr="00803BEB">
              <w:rPr>
                <w:rFonts w:cs="Arial"/>
                <w:sz w:val="20"/>
                <w:szCs w:val="20"/>
                <w:lang w:val="es-ES"/>
              </w:rPr>
              <w:t>Muros, placas cubiertas</w:t>
            </w:r>
          </w:p>
        </w:tc>
        <w:tc>
          <w:tcPr>
            <w:tcW w:w="0" w:type="auto"/>
            <w:vAlign w:val="center"/>
          </w:tcPr>
          <w:p w:rsidR="00EB5B44" w:rsidRPr="00803BEB" w:rsidRDefault="00685EF7" w:rsidP="0067543A">
            <w:pP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803BEB">
              <w:rPr>
                <w:rFonts w:cs="Arial"/>
                <w:sz w:val="20"/>
                <w:szCs w:val="20"/>
                <w:lang w:val="es-ES"/>
              </w:rPr>
              <w:t>Los muros y placas construidos con materiales que permitan conservar el calor</w:t>
            </w:r>
          </w:p>
        </w:tc>
        <w:tc>
          <w:tcPr>
            <w:tcW w:w="0" w:type="auto"/>
            <w:vAlign w:val="center"/>
          </w:tcPr>
          <w:p w:rsidR="00EB5B44" w:rsidRPr="00803BEB" w:rsidRDefault="00EB5B44" w:rsidP="0067543A">
            <w:pPr>
              <w:cnfStyle w:val="000000100000" w:firstRow="0" w:lastRow="0" w:firstColumn="0" w:lastColumn="0" w:oddVBand="0" w:evenVBand="0" w:oddHBand="1" w:evenHBand="0" w:firstRowFirstColumn="0" w:firstRowLastColumn="0" w:lastRowFirstColumn="0" w:lastRowLastColumn="0"/>
              <w:rPr>
                <w:rFonts w:cs="Arial"/>
                <w:sz w:val="20"/>
                <w:szCs w:val="20"/>
                <w:lang w:val="es-ES"/>
              </w:rPr>
            </w:pPr>
          </w:p>
        </w:tc>
      </w:tr>
      <w:tr w:rsidR="00EB5B44" w:rsidRPr="00803BEB"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EB5B44" w:rsidRPr="00803BEB" w:rsidRDefault="007D63C5" w:rsidP="0067543A">
            <w:pPr>
              <w:rPr>
                <w:rFonts w:cs="Arial"/>
                <w:sz w:val="20"/>
                <w:szCs w:val="20"/>
                <w:lang w:val="es-ES"/>
              </w:rPr>
            </w:pPr>
            <w:r w:rsidRPr="00803BEB">
              <w:rPr>
                <w:rFonts w:cs="Arial"/>
                <w:sz w:val="20"/>
                <w:szCs w:val="20"/>
                <w:lang w:val="es-ES"/>
              </w:rPr>
              <w:t>Esquema de ventilación</w:t>
            </w:r>
          </w:p>
        </w:tc>
        <w:tc>
          <w:tcPr>
            <w:tcW w:w="0" w:type="auto"/>
            <w:vAlign w:val="center"/>
          </w:tcPr>
          <w:p w:rsidR="00685EF7" w:rsidRPr="00803BEB" w:rsidRDefault="00685EF7" w:rsidP="003E01AA">
            <w:pPr>
              <w:pStyle w:val="ListParagraph"/>
              <w:numPr>
                <w:ilvl w:val="0"/>
                <w:numId w:val="15"/>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 xml:space="preserve">Se debe ventilar el </w:t>
            </w:r>
            <w:r w:rsidR="006D6324" w:rsidRPr="00803BEB">
              <w:rPr>
                <w:rFonts w:cs="Arial"/>
                <w:sz w:val="20"/>
                <w:szCs w:val="20"/>
                <w:lang w:val="es-ES"/>
              </w:rPr>
              <w:t>área</w:t>
            </w:r>
            <w:r w:rsidRPr="00803BEB">
              <w:rPr>
                <w:rFonts w:cs="Arial"/>
                <w:sz w:val="20"/>
                <w:szCs w:val="20"/>
                <w:lang w:val="es-ES"/>
              </w:rPr>
              <w:t xml:space="preserve"> solo para renovar el aire</w:t>
            </w:r>
          </w:p>
          <w:p w:rsidR="00685EF7" w:rsidRPr="00803BEB" w:rsidRDefault="00685EF7" w:rsidP="003E01AA">
            <w:pPr>
              <w:pStyle w:val="ListParagraph"/>
              <w:numPr>
                <w:ilvl w:val="0"/>
                <w:numId w:val="15"/>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 xml:space="preserve">Altura </w:t>
            </w:r>
            <w:r w:rsidR="006D6324" w:rsidRPr="00803BEB">
              <w:rPr>
                <w:rFonts w:cs="Arial"/>
                <w:sz w:val="20"/>
                <w:szCs w:val="20"/>
                <w:lang w:val="es-ES"/>
              </w:rPr>
              <w:t>mínima</w:t>
            </w:r>
            <w:r w:rsidRPr="00803BEB">
              <w:rPr>
                <w:rFonts w:cs="Arial"/>
                <w:sz w:val="20"/>
                <w:szCs w:val="20"/>
                <w:lang w:val="es-ES"/>
              </w:rPr>
              <w:t xml:space="preserve"> 2.5m</w:t>
            </w:r>
          </w:p>
          <w:p w:rsidR="00685EF7" w:rsidRPr="00803BEB" w:rsidRDefault="00685EF7" w:rsidP="003E01AA">
            <w:pPr>
              <w:pStyle w:val="ListParagraph"/>
              <w:numPr>
                <w:ilvl w:val="0"/>
                <w:numId w:val="15"/>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sz w:val="20"/>
                <w:szCs w:val="20"/>
                <w:lang w:val="es-ES"/>
              </w:rPr>
              <w:t xml:space="preserve">Volumen aire por persona 10 m3 </w:t>
            </w:r>
          </w:p>
        </w:tc>
        <w:tc>
          <w:tcPr>
            <w:tcW w:w="0" w:type="auto"/>
            <w:vAlign w:val="center"/>
          </w:tcPr>
          <w:p w:rsidR="00EB5B44" w:rsidRPr="00803BEB" w:rsidRDefault="00685EF7"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803BEB">
              <w:rPr>
                <w:rFonts w:cs="Arial"/>
                <w:noProof/>
                <w:sz w:val="20"/>
                <w:szCs w:val="20"/>
                <w:lang w:val="en-US"/>
              </w:rPr>
              <w:drawing>
                <wp:inline distT="0" distB="0" distL="0" distR="0">
                  <wp:extent cx="1317381" cy="789075"/>
                  <wp:effectExtent l="19050" t="0" r="0" b="0"/>
                  <wp:docPr id="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email">
                            <a:grayscl/>
                          </a:blip>
                          <a:srcRect l="2463" t="17241" r="56669" b="19820"/>
                          <a:stretch>
                            <a:fillRect/>
                          </a:stretch>
                        </pic:blipFill>
                        <pic:spPr bwMode="auto">
                          <a:xfrm>
                            <a:off x="0" y="0"/>
                            <a:ext cx="1317115" cy="788916"/>
                          </a:xfrm>
                          <a:prstGeom prst="rect">
                            <a:avLst/>
                          </a:prstGeom>
                          <a:noFill/>
                          <a:ln w="9525">
                            <a:noFill/>
                            <a:miter lim="800000"/>
                            <a:headEnd/>
                            <a:tailEnd/>
                          </a:ln>
                        </pic:spPr>
                      </pic:pic>
                    </a:graphicData>
                  </a:graphic>
                </wp:inline>
              </w:drawing>
            </w:r>
          </w:p>
        </w:tc>
      </w:tr>
    </w:tbl>
    <w:p w:rsidR="00CF2C4E" w:rsidRDefault="00CF2C4E" w:rsidP="002D5A77">
      <w:pPr>
        <w:jc w:val="both"/>
        <w:rPr>
          <w:rFonts w:cs="Arial"/>
          <w:b/>
        </w:rPr>
      </w:pPr>
    </w:p>
    <w:p w:rsidR="00831913" w:rsidRPr="00CF2C4E" w:rsidRDefault="00803BEB" w:rsidP="00CF2C4E">
      <w:pPr>
        <w:jc w:val="center"/>
        <w:rPr>
          <w:rFonts w:cs="Arial"/>
          <w:b/>
        </w:rPr>
      </w:pPr>
      <w:r w:rsidRPr="00803BEB">
        <w:rPr>
          <w:rFonts w:cs="Arial"/>
          <w:b/>
        </w:rPr>
        <w:t xml:space="preserve">Tabla </w:t>
      </w:r>
      <w:r w:rsidRPr="00803BEB">
        <w:rPr>
          <w:rFonts w:cs="Arial"/>
          <w:b/>
          <w:lang w:val="es-ES"/>
        </w:rPr>
        <w:t>Parámetros de diseño según el clima</w:t>
      </w:r>
      <w:r w:rsidR="000973A2">
        <w:rPr>
          <w:rFonts w:cs="Arial"/>
          <w:b/>
          <w:lang w:val="es-ES"/>
        </w:rPr>
        <w:t xml:space="preserve"> seco</w:t>
      </w:r>
    </w:p>
    <w:tbl>
      <w:tblPr>
        <w:tblStyle w:val="Listaclara-nfasis11"/>
        <w:tblW w:w="0" w:type="auto"/>
        <w:tblLook w:val="04A0" w:firstRow="1" w:lastRow="0" w:firstColumn="1" w:lastColumn="0" w:noHBand="0" w:noVBand="1"/>
      </w:tblPr>
      <w:tblGrid>
        <w:gridCol w:w="2053"/>
        <w:gridCol w:w="4320"/>
        <w:gridCol w:w="2681"/>
      </w:tblGrid>
      <w:tr w:rsidR="0067543A" w:rsidRPr="000973A2" w:rsidTr="0067543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rsidR="0067543A" w:rsidRPr="000973A2" w:rsidRDefault="007D63C5" w:rsidP="0067543A">
            <w:pPr>
              <w:jc w:val="center"/>
              <w:rPr>
                <w:rFonts w:cs="Arial"/>
                <w:sz w:val="20"/>
                <w:szCs w:val="20"/>
                <w:lang w:val="es-ES"/>
              </w:rPr>
            </w:pPr>
            <w:r w:rsidRPr="000973A2">
              <w:rPr>
                <w:rFonts w:cs="Arial"/>
                <w:sz w:val="20"/>
                <w:szCs w:val="20"/>
                <w:lang w:val="es-ES"/>
              </w:rPr>
              <w:t>RECOMENDACIÓ</w:t>
            </w:r>
            <w:r w:rsidR="0067543A" w:rsidRPr="000973A2">
              <w:rPr>
                <w:rFonts w:cs="Arial"/>
                <w:sz w:val="20"/>
                <w:szCs w:val="20"/>
                <w:lang w:val="es-ES"/>
              </w:rPr>
              <w:t>N</w:t>
            </w:r>
          </w:p>
        </w:tc>
      </w:tr>
      <w:tr w:rsidR="0067543A" w:rsidRPr="000973A2"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rsidR="0067543A" w:rsidRPr="000973A2" w:rsidRDefault="007D63C5" w:rsidP="0067543A">
            <w:pPr>
              <w:jc w:val="center"/>
              <w:rPr>
                <w:rFonts w:cs="Arial"/>
                <w:sz w:val="20"/>
                <w:szCs w:val="20"/>
                <w:lang w:val="es-ES"/>
              </w:rPr>
            </w:pPr>
            <w:r w:rsidRPr="000973A2">
              <w:rPr>
                <w:rFonts w:cs="Arial"/>
                <w:sz w:val="20"/>
                <w:szCs w:val="20"/>
                <w:lang w:val="es-ES"/>
              </w:rPr>
              <w:t>Parámetros de diseño según el clima cálido seco</w:t>
            </w:r>
          </w:p>
        </w:tc>
      </w:tr>
      <w:tr w:rsidR="0067543A" w:rsidRPr="000973A2"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Implantación espacios</w:t>
            </w:r>
          </w:p>
        </w:tc>
        <w:tc>
          <w:tcPr>
            <w:tcW w:w="0" w:type="auto"/>
            <w:vAlign w:val="center"/>
          </w:tcPr>
          <w:p w:rsidR="0067543A" w:rsidRPr="000973A2" w:rsidRDefault="0067543A"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Se recomienda más de 2 m de separación entre cada estructura (cortafuegos)</w:t>
            </w:r>
          </w:p>
          <w:p w:rsidR="0067543A" w:rsidRPr="000973A2" w:rsidRDefault="0067543A"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p>
        </w:tc>
        <w:tc>
          <w:tcPr>
            <w:tcW w:w="0" w:type="auto"/>
            <w:vAlign w:val="center"/>
          </w:tcPr>
          <w:p w:rsidR="0067543A" w:rsidRPr="000973A2" w:rsidRDefault="0067543A" w:rsidP="0067543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082068" cy="1099038"/>
                  <wp:effectExtent l="19050" t="0" r="3782" b="0"/>
                  <wp:docPr id="719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email">
                            <a:grayscl/>
                          </a:blip>
                          <a:srcRect l="1855" t="1466" r="66084" b="16129"/>
                          <a:stretch>
                            <a:fillRect/>
                          </a:stretch>
                        </pic:blipFill>
                        <pic:spPr bwMode="auto">
                          <a:xfrm>
                            <a:off x="0" y="0"/>
                            <a:ext cx="1087272" cy="1104323"/>
                          </a:xfrm>
                          <a:prstGeom prst="rect">
                            <a:avLst/>
                          </a:prstGeom>
                          <a:noFill/>
                          <a:ln w="9525">
                            <a:noFill/>
                            <a:miter lim="800000"/>
                            <a:headEnd/>
                            <a:tailEnd/>
                          </a:ln>
                        </pic:spPr>
                      </pic:pic>
                    </a:graphicData>
                  </a:graphic>
                </wp:inline>
              </w:drawing>
            </w:r>
          </w:p>
        </w:tc>
      </w:tr>
      <w:tr w:rsidR="0067543A" w:rsidRPr="000973A2"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 xml:space="preserve">Ventilación </w:t>
            </w:r>
          </w:p>
        </w:tc>
        <w:tc>
          <w:tcPr>
            <w:tcW w:w="0" w:type="auto"/>
            <w:vAlign w:val="center"/>
          </w:tcPr>
          <w:p w:rsidR="0067543A" w:rsidRPr="000973A2" w:rsidRDefault="0067543A" w:rsidP="0067543A">
            <w:pP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sz w:val="20"/>
                <w:szCs w:val="20"/>
                <w:lang w:val="es-ES"/>
              </w:rPr>
              <w:t>Los vanos se deben orientar preferiblemente en dirección predominante de los vientos para permitir la ventilación.</w:t>
            </w:r>
          </w:p>
        </w:tc>
        <w:tc>
          <w:tcPr>
            <w:tcW w:w="0" w:type="auto"/>
            <w:vAlign w:val="center"/>
          </w:tcPr>
          <w:p w:rsidR="0067543A" w:rsidRPr="000973A2" w:rsidRDefault="0067543A" w:rsidP="0067543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546740" cy="879455"/>
                  <wp:effectExtent l="19050" t="0" r="0" b="0"/>
                  <wp:docPr id="719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email">
                            <a:grayscl/>
                          </a:blip>
                          <a:srcRect t="3529" r="5178"/>
                          <a:stretch>
                            <a:fillRect/>
                          </a:stretch>
                        </pic:blipFill>
                        <pic:spPr bwMode="auto">
                          <a:xfrm>
                            <a:off x="0" y="0"/>
                            <a:ext cx="1547799" cy="880057"/>
                          </a:xfrm>
                          <a:prstGeom prst="rect">
                            <a:avLst/>
                          </a:prstGeom>
                          <a:noFill/>
                          <a:ln w="9525">
                            <a:noFill/>
                            <a:miter lim="800000"/>
                            <a:headEnd/>
                            <a:tailEnd/>
                          </a:ln>
                        </pic:spPr>
                      </pic:pic>
                    </a:graphicData>
                  </a:graphic>
                </wp:inline>
              </w:drawing>
            </w:r>
          </w:p>
        </w:tc>
      </w:tr>
      <w:tr w:rsidR="0067543A" w:rsidRPr="000973A2"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lastRenderedPageBreak/>
              <w:t xml:space="preserve">Protección dimensión ventanas, orientación </w:t>
            </w:r>
          </w:p>
        </w:tc>
        <w:tc>
          <w:tcPr>
            <w:tcW w:w="0" w:type="auto"/>
            <w:vAlign w:val="center"/>
          </w:tcPr>
          <w:p w:rsidR="0067543A" w:rsidRPr="000973A2" w:rsidRDefault="0067543A" w:rsidP="003E01AA">
            <w:pPr>
              <w:pStyle w:val="ListParagraph"/>
              <w:numPr>
                <w:ilvl w:val="0"/>
                <w:numId w:val="16"/>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Aperturas grandes</w:t>
            </w:r>
          </w:p>
          <w:p w:rsidR="0067543A" w:rsidRPr="000973A2" w:rsidRDefault="0067543A" w:rsidP="003E01AA">
            <w:pPr>
              <w:pStyle w:val="ListParagraph"/>
              <w:numPr>
                <w:ilvl w:val="0"/>
                <w:numId w:val="16"/>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Orientación Norte-Sur</w:t>
            </w:r>
          </w:p>
          <w:p w:rsidR="0067543A" w:rsidRPr="000973A2" w:rsidRDefault="0067543A" w:rsidP="003E01AA">
            <w:pPr>
              <w:pStyle w:val="ListParagraph"/>
              <w:numPr>
                <w:ilvl w:val="0"/>
                <w:numId w:val="16"/>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Vanos grandes de 20% a 35% de la superficie de la fachada</w:t>
            </w:r>
          </w:p>
        </w:tc>
        <w:tc>
          <w:tcPr>
            <w:tcW w:w="0" w:type="auto"/>
            <w:vAlign w:val="center"/>
          </w:tcPr>
          <w:p w:rsidR="0067543A" w:rsidRPr="000973A2" w:rsidRDefault="0067543A" w:rsidP="0067543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539740" cy="967153"/>
                  <wp:effectExtent l="19050" t="0" r="3310" b="0"/>
                  <wp:docPr id="719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email">
                            <a:grayscl/>
                          </a:blip>
                          <a:srcRect b="5534"/>
                          <a:stretch>
                            <a:fillRect/>
                          </a:stretch>
                        </pic:blipFill>
                        <pic:spPr bwMode="auto">
                          <a:xfrm>
                            <a:off x="0" y="0"/>
                            <a:ext cx="1542841" cy="969101"/>
                          </a:xfrm>
                          <a:prstGeom prst="rect">
                            <a:avLst/>
                          </a:prstGeom>
                          <a:noFill/>
                          <a:ln w="9525">
                            <a:noFill/>
                            <a:miter lim="800000"/>
                            <a:headEnd/>
                            <a:tailEnd/>
                          </a:ln>
                        </pic:spPr>
                      </pic:pic>
                    </a:graphicData>
                  </a:graphic>
                </wp:inline>
              </w:drawing>
            </w:r>
          </w:p>
        </w:tc>
      </w:tr>
      <w:tr w:rsidR="0067543A" w:rsidRPr="000973A2"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Muros, placas cubiertas</w:t>
            </w:r>
          </w:p>
        </w:tc>
        <w:tc>
          <w:tcPr>
            <w:tcW w:w="0" w:type="auto"/>
            <w:vAlign w:val="center"/>
          </w:tcPr>
          <w:p w:rsidR="0067543A" w:rsidRPr="000973A2" w:rsidRDefault="0067543A" w:rsidP="0067543A">
            <w:pP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sz w:val="20"/>
                <w:szCs w:val="20"/>
                <w:lang w:val="es-ES"/>
              </w:rPr>
              <w:t>Se recomienda la construcción de los muros y placas con materiales inertes que retardan la transmisión de calor al interior del espacio</w:t>
            </w:r>
          </w:p>
        </w:tc>
        <w:tc>
          <w:tcPr>
            <w:tcW w:w="0" w:type="auto"/>
            <w:vAlign w:val="center"/>
          </w:tcPr>
          <w:p w:rsidR="0067543A" w:rsidRPr="000973A2" w:rsidRDefault="0067543A" w:rsidP="0067543A">
            <w:pPr>
              <w:cnfStyle w:val="000000100000" w:firstRow="0" w:lastRow="0" w:firstColumn="0" w:lastColumn="0" w:oddVBand="0" w:evenVBand="0" w:oddHBand="1" w:evenHBand="0" w:firstRowFirstColumn="0" w:firstRowLastColumn="0" w:lastRowFirstColumn="0" w:lastRowLastColumn="0"/>
              <w:rPr>
                <w:rFonts w:cs="Arial"/>
                <w:sz w:val="20"/>
                <w:szCs w:val="20"/>
                <w:lang w:val="es-ES"/>
              </w:rPr>
            </w:pPr>
          </w:p>
        </w:tc>
      </w:tr>
      <w:tr w:rsidR="0067543A" w:rsidRPr="000973A2"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Esquema de ventilación</w:t>
            </w:r>
          </w:p>
        </w:tc>
        <w:tc>
          <w:tcPr>
            <w:tcW w:w="0" w:type="auto"/>
            <w:vAlign w:val="center"/>
          </w:tcPr>
          <w:p w:rsidR="0067543A" w:rsidRPr="000973A2" w:rsidRDefault="0067543A"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p>
          <w:p w:rsidR="0067543A" w:rsidRPr="000973A2" w:rsidRDefault="0067543A" w:rsidP="003E01AA">
            <w:pPr>
              <w:pStyle w:val="ListParagraph"/>
              <w:numPr>
                <w:ilvl w:val="0"/>
                <w:numId w:val="17"/>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Altura mínima 2.7m</w:t>
            </w:r>
          </w:p>
          <w:p w:rsidR="0067543A" w:rsidRPr="000973A2" w:rsidRDefault="0067543A" w:rsidP="003E01AA">
            <w:pPr>
              <w:pStyle w:val="ListParagraph"/>
              <w:numPr>
                <w:ilvl w:val="0"/>
                <w:numId w:val="17"/>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 xml:space="preserve">Volumen aire por persona 12 m3 </w:t>
            </w:r>
          </w:p>
        </w:tc>
        <w:tc>
          <w:tcPr>
            <w:tcW w:w="0" w:type="auto"/>
            <w:vAlign w:val="center"/>
          </w:tcPr>
          <w:p w:rsidR="0067543A" w:rsidRPr="000973A2" w:rsidRDefault="0067543A" w:rsidP="0067543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507001" cy="733009"/>
                  <wp:effectExtent l="19050" t="0" r="0" b="0"/>
                  <wp:docPr id="3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email">
                            <a:grayscl/>
                          </a:blip>
                          <a:srcRect l="3572" b="7432"/>
                          <a:stretch>
                            <a:fillRect/>
                          </a:stretch>
                        </pic:blipFill>
                        <pic:spPr bwMode="auto">
                          <a:xfrm>
                            <a:off x="0" y="0"/>
                            <a:ext cx="1511572" cy="735233"/>
                          </a:xfrm>
                          <a:prstGeom prst="rect">
                            <a:avLst/>
                          </a:prstGeom>
                          <a:noFill/>
                          <a:ln w="9525">
                            <a:noFill/>
                            <a:miter lim="800000"/>
                            <a:headEnd/>
                            <a:tailEnd/>
                          </a:ln>
                        </pic:spPr>
                      </pic:pic>
                    </a:graphicData>
                  </a:graphic>
                </wp:inline>
              </w:drawing>
            </w:r>
          </w:p>
        </w:tc>
      </w:tr>
    </w:tbl>
    <w:p w:rsidR="00831913" w:rsidRDefault="00831913" w:rsidP="002D5A77">
      <w:pPr>
        <w:jc w:val="both"/>
        <w:rPr>
          <w:rFonts w:ascii="Arial" w:hAnsi="Arial" w:cs="Arial"/>
          <w:lang w:val="es-ES"/>
        </w:rPr>
      </w:pPr>
    </w:p>
    <w:p w:rsidR="000973A2" w:rsidRPr="00934D2D" w:rsidRDefault="000973A2" w:rsidP="000973A2">
      <w:pPr>
        <w:jc w:val="center"/>
        <w:rPr>
          <w:rFonts w:ascii="Arial" w:hAnsi="Arial" w:cs="Arial"/>
          <w:lang w:val="es-ES"/>
        </w:rPr>
      </w:pPr>
      <w:r w:rsidRPr="00803BEB">
        <w:rPr>
          <w:rFonts w:cs="Arial"/>
          <w:b/>
        </w:rPr>
        <w:t>Tabla No.</w:t>
      </w:r>
      <w:r>
        <w:rPr>
          <w:rFonts w:cs="Arial"/>
          <w:b/>
        </w:rPr>
        <w:t>14</w:t>
      </w:r>
      <w:r w:rsidRPr="00803BEB">
        <w:rPr>
          <w:rFonts w:cs="Arial"/>
          <w:b/>
          <w:lang w:val="es-ES"/>
        </w:rPr>
        <w:t>Parámetros de diseño según el clima</w:t>
      </w:r>
      <w:r>
        <w:rPr>
          <w:rFonts w:cs="Arial"/>
          <w:b/>
          <w:lang w:val="es-ES"/>
        </w:rPr>
        <w:t xml:space="preserve"> húmedo</w:t>
      </w:r>
    </w:p>
    <w:tbl>
      <w:tblPr>
        <w:tblStyle w:val="Listaclara-nfasis11"/>
        <w:tblW w:w="0" w:type="auto"/>
        <w:tblLook w:val="04A0" w:firstRow="1" w:lastRow="0" w:firstColumn="1" w:lastColumn="0" w:noHBand="0" w:noVBand="1"/>
      </w:tblPr>
      <w:tblGrid>
        <w:gridCol w:w="1920"/>
        <w:gridCol w:w="4603"/>
        <w:gridCol w:w="2531"/>
      </w:tblGrid>
      <w:tr w:rsidR="0067543A" w:rsidRPr="000973A2" w:rsidTr="0067543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rsidR="0067543A" w:rsidRPr="000973A2" w:rsidRDefault="007D63C5" w:rsidP="0067543A">
            <w:pPr>
              <w:jc w:val="center"/>
              <w:rPr>
                <w:rFonts w:cs="Arial"/>
                <w:sz w:val="20"/>
                <w:szCs w:val="20"/>
                <w:lang w:val="es-ES"/>
              </w:rPr>
            </w:pPr>
            <w:r w:rsidRPr="000973A2">
              <w:rPr>
                <w:rFonts w:cs="Arial"/>
                <w:sz w:val="20"/>
                <w:szCs w:val="20"/>
                <w:lang w:val="es-ES"/>
              </w:rPr>
              <w:t>RECOMENDACIÓ</w:t>
            </w:r>
            <w:r w:rsidR="0067543A" w:rsidRPr="000973A2">
              <w:rPr>
                <w:rFonts w:cs="Arial"/>
                <w:sz w:val="20"/>
                <w:szCs w:val="20"/>
                <w:lang w:val="es-ES"/>
              </w:rPr>
              <w:t>N</w:t>
            </w:r>
          </w:p>
        </w:tc>
      </w:tr>
      <w:tr w:rsidR="0067543A" w:rsidRPr="000973A2"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rsidR="0067543A" w:rsidRPr="000973A2" w:rsidRDefault="007D63C5" w:rsidP="0067543A">
            <w:pPr>
              <w:jc w:val="center"/>
              <w:rPr>
                <w:rFonts w:cs="Arial"/>
                <w:sz w:val="20"/>
                <w:szCs w:val="20"/>
                <w:lang w:val="es-ES"/>
              </w:rPr>
            </w:pPr>
            <w:r w:rsidRPr="000973A2">
              <w:rPr>
                <w:rFonts w:cs="Arial"/>
                <w:sz w:val="20"/>
                <w:szCs w:val="20"/>
                <w:lang w:val="es-ES"/>
              </w:rPr>
              <w:t>Parámetros de diseño según el clima cálido húmedo</w:t>
            </w:r>
          </w:p>
        </w:tc>
      </w:tr>
      <w:tr w:rsidR="0067543A" w:rsidRPr="000973A2"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Implantación espacios</w:t>
            </w:r>
          </w:p>
        </w:tc>
        <w:tc>
          <w:tcPr>
            <w:tcW w:w="0" w:type="auto"/>
            <w:vAlign w:val="center"/>
          </w:tcPr>
          <w:p w:rsidR="0067543A" w:rsidRPr="000973A2" w:rsidRDefault="0067543A"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Se recomienda más de 2 m de separación entre cada estructura (cortafuegos),  para evitar barreras y así el aire puede circular constantemente entre las estructuras</w:t>
            </w:r>
          </w:p>
          <w:p w:rsidR="0067543A" w:rsidRPr="000973A2" w:rsidRDefault="0067543A"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p>
        </w:tc>
        <w:tc>
          <w:tcPr>
            <w:tcW w:w="0" w:type="auto"/>
            <w:vAlign w:val="center"/>
          </w:tcPr>
          <w:p w:rsidR="0067543A" w:rsidRPr="000973A2" w:rsidRDefault="0067543A" w:rsidP="0067543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046489" cy="1107831"/>
                  <wp:effectExtent l="19050" t="0" r="1261" b="0"/>
                  <wp:docPr id="4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email">
                            <a:grayscl/>
                          </a:blip>
                          <a:srcRect l="2051" t="2000" r="67287" b="15600"/>
                          <a:stretch>
                            <a:fillRect/>
                          </a:stretch>
                        </pic:blipFill>
                        <pic:spPr bwMode="auto">
                          <a:xfrm>
                            <a:off x="0" y="0"/>
                            <a:ext cx="1046489" cy="1107831"/>
                          </a:xfrm>
                          <a:prstGeom prst="rect">
                            <a:avLst/>
                          </a:prstGeom>
                          <a:noFill/>
                          <a:ln w="9525">
                            <a:noFill/>
                            <a:miter lim="800000"/>
                            <a:headEnd/>
                            <a:tailEnd/>
                          </a:ln>
                        </pic:spPr>
                      </pic:pic>
                    </a:graphicData>
                  </a:graphic>
                </wp:inline>
              </w:drawing>
            </w:r>
          </w:p>
        </w:tc>
      </w:tr>
      <w:tr w:rsidR="0067543A" w:rsidRPr="000973A2"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 xml:space="preserve">Ventilación </w:t>
            </w:r>
          </w:p>
        </w:tc>
        <w:tc>
          <w:tcPr>
            <w:tcW w:w="0" w:type="auto"/>
            <w:vAlign w:val="center"/>
          </w:tcPr>
          <w:p w:rsidR="0067543A" w:rsidRPr="000973A2" w:rsidRDefault="0067543A" w:rsidP="003E01AA">
            <w:pPr>
              <w:pStyle w:val="ListParagraph"/>
              <w:numPr>
                <w:ilvl w:val="0"/>
                <w:numId w:val="18"/>
              </w:numPr>
              <w:ind w:left="360"/>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sz w:val="20"/>
                <w:szCs w:val="20"/>
                <w:lang w:val="es-ES"/>
              </w:rPr>
              <w:t>Los vanos se deben orientar preferiblemente en dirección predominante de los vientos para permitir la ventilación.</w:t>
            </w:r>
          </w:p>
          <w:p w:rsidR="0067543A" w:rsidRPr="000973A2" w:rsidRDefault="0067543A" w:rsidP="003E01AA">
            <w:pPr>
              <w:pStyle w:val="ListParagraph"/>
              <w:numPr>
                <w:ilvl w:val="0"/>
                <w:numId w:val="18"/>
              </w:numPr>
              <w:ind w:left="360"/>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sz w:val="20"/>
                <w:szCs w:val="20"/>
                <w:lang w:val="es-ES"/>
              </w:rPr>
              <w:t>En los casos que la circulación de vientos sea escasa, se debe ventilar con diferencia de presión utilizando el efecto chimenea a nivel de cubierta</w:t>
            </w:r>
          </w:p>
        </w:tc>
        <w:tc>
          <w:tcPr>
            <w:tcW w:w="0" w:type="auto"/>
            <w:vAlign w:val="center"/>
          </w:tcPr>
          <w:p w:rsidR="0067543A" w:rsidRPr="000973A2" w:rsidRDefault="0067543A" w:rsidP="0067543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392125" cy="984739"/>
                  <wp:effectExtent l="19050" t="0" r="0" b="0"/>
                  <wp:docPr id="4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email">
                            <a:grayscl/>
                          </a:blip>
                          <a:srcRect/>
                          <a:stretch>
                            <a:fillRect/>
                          </a:stretch>
                        </pic:blipFill>
                        <pic:spPr bwMode="auto">
                          <a:xfrm>
                            <a:off x="0" y="0"/>
                            <a:ext cx="1393232" cy="985522"/>
                          </a:xfrm>
                          <a:prstGeom prst="rect">
                            <a:avLst/>
                          </a:prstGeom>
                          <a:noFill/>
                          <a:ln w="9525">
                            <a:noFill/>
                            <a:miter lim="800000"/>
                            <a:headEnd/>
                            <a:tailEnd/>
                          </a:ln>
                        </pic:spPr>
                      </pic:pic>
                    </a:graphicData>
                  </a:graphic>
                </wp:inline>
              </w:drawing>
            </w:r>
          </w:p>
        </w:tc>
      </w:tr>
      <w:tr w:rsidR="0067543A" w:rsidRPr="000973A2"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 xml:space="preserve">Protección dimensión ventanas, orientación </w:t>
            </w:r>
          </w:p>
        </w:tc>
        <w:tc>
          <w:tcPr>
            <w:tcW w:w="0" w:type="auto"/>
            <w:vAlign w:val="center"/>
          </w:tcPr>
          <w:p w:rsidR="0067543A" w:rsidRPr="000973A2" w:rsidRDefault="0067543A"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p>
          <w:p w:rsidR="0067543A" w:rsidRPr="000973A2" w:rsidRDefault="0067543A" w:rsidP="003E01AA">
            <w:pPr>
              <w:pStyle w:val="ListParagraph"/>
              <w:numPr>
                <w:ilvl w:val="0"/>
                <w:numId w:val="19"/>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Orientación Norte-Sur</w:t>
            </w:r>
          </w:p>
          <w:p w:rsidR="0067543A" w:rsidRPr="000973A2" w:rsidRDefault="0067543A" w:rsidP="003E01AA">
            <w:pPr>
              <w:pStyle w:val="ListParagraph"/>
              <w:numPr>
                <w:ilvl w:val="0"/>
                <w:numId w:val="19"/>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Vanos grandes de 40% a 80% de la superficie de la fachada</w:t>
            </w:r>
          </w:p>
        </w:tc>
        <w:tc>
          <w:tcPr>
            <w:tcW w:w="0" w:type="auto"/>
            <w:vAlign w:val="center"/>
          </w:tcPr>
          <w:p w:rsidR="0067543A" w:rsidRPr="000973A2" w:rsidRDefault="0067543A" w:rsidP="0067543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402363" cy="774010"/>
                  <wp:effectExtent l="19050" t="0" r="7337" b="0"/>
                  <wp:docPr id="5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email">
                            <a:grayscl/>
                          </a:blip>
                          <a:srcRect l="12058" r="14971"/>
                          <a:stretch>
                            <a:fillRect/>
                          </a:stretch>
                        </pic:blipFill>
                        <pic:spPr bwMode="auto">
                          <a:xfrm>
                            <a:off x="0" y="0"/>
                            <a:ext cx="1401844" cy="773724"/>
                          </a:xfrm>
                          <a:prstGeom prst="rect">
                            <a:avLst/>
                          </a:prstGeom>
                          <a:noFill/>
                          <a:ln w="9525">
                            <a:noFill/>
                            <a:miter lim="800000"/>
                            <a:headEnd/>
                            <a:tailEnd/>
                          </a:ln>
                        </pic:spPr>
                      </pic:pic>
                    </a:graphicData>
                  </a:graphic>
                </wp:inline>
              </w:drawing>
            </w:r>
          </w:p>
        </w:tc>
      </w:tr>
      <w:tr w:rsidR="0067543A" w:rsidRPr="000973A2" w:rsidTr="006754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Muros, placas cubiertas</w:t>
            </w:r>
          </w:p>
        </w:tc>
        <w:tc>
          <w:tcPr>
            <w:tcW w:w="0" w:type="auto"/>
            <w:vAlign w:val="center"/>
          </w:tcPr>
          <w:p w:rsidR="0067543A" w:rsidRPr="000973A2" w:rsidRDefault="0067543A" w:rsidP="003E01AA">
            <w:pPr>
              <w:pStyle w:val="ListParagraph"/>
              <w:numPr>
                <w:ilvl w:val="0"/>
                <w:numId w:val="20"/>
              </w:numPr>
              <w:ind w:left="360"/>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sz w:val="20"/>
                <w:szCs w:val="20"/>
                <w:lang w:val="es-ES"/>
              </w:rPr>
              <w:t>Los muros y placas es recomendar utilizar materiales que retarden la transmisión de calor</w:t>
            </w:r>
          </w:p>
          <w:p w:rsidR="0067543A" w:rsidRPr="000973A2" w:rsidRDefault="0067543A" w:rsidP="003E01AA">
            <w:pPr>
              <w:pStyle w:val="ListParagraph"/>
              <w:numPr>
                <w:ilvl w:val="0"/>
                <w:numId w:val="20"/>
              </w:numPr>
              <w:ind w:left="360"/>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sz w:val="20"/>
                <w:szCs w:val="20"/>
                <w:lang w:val="es-ES"/>
              </w:rPr>
              <w:t>Construcciones ligeras con poca inercia térmica</w:t>
            </w:r>
          </w:p>
        </w:tc>
        <w:tc>
          <w:tcPr>
            <w:tcW w:w="0" w:type="auto"/>
            <w:vAlign w:val="center"/>
          </w:tcPr>
          <w:p w:rsidR="0067543A" w:rsidRPr="000973A2" w:rsidRDefault="0067543A" w:rsidP="0067543A">
            <w:pPr>
              <w:jc w:val="center"/>
              <w:cnfStyle w:val="000000100000" w:firstRow="0" w:lastRow="0" w:firstColumn="0" w:lastColumn="0" w:oddVBand="0" w:evenVBand="0" w:oddHBand="1"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418004" cy="797916"/>
                  <wp:effectExtent l="19050" t="0" r="0" b="0"/>
                  <wp:docPr id="5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email">
                            <a:grayscl/>
                          </a:blip>
                          <a:srcRect/>
                          <a:stretch>
                            <a:fillRect/>
                          </a:stretch>
                        </pic:blipFill>
                        <pic:spPr bwMode="auto">
                          <a:xfrm>
                            <a:off x="0" y="0"/>
                            <a:ext cx="1430666" cy="805041"/>
                          </a:xfrm>
                          <a:prstGeom prst="rect">
                            <a:avLst/>
                          </a:prstGeom>
                          <a:noFill/>
                          <a:ln w="9525">
                            <a:noFill/>
                            <a:miter lim="800000"/>
                            <a:headEnd/>
                            <a:tailEnd/>
                          </a:ln>
                        </pic:spPr>
                      </pic:pic>
                    </a:graphicData>
                  </a:graphic>
                </wp:inline>
              </w:drawing>
            </w:r>
          </w:p>
        </w:tc>
      </w:tr>
      <w:tr w:rsidR="0067543A" w:rsidRPr="000973A2" w:rsidTr="0067543A">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rsidR="0067543A" w:rsidRPr="000973A2" w:rsidRDefault="007D63C5" w:rsidP="0067543A">
            <w:pPr>
              <w:rPr>
                <w:rFonts w:cs="Arial"/>
                <w:sz w:val="20"/>
                <w:szCs w:val="20"/>
                <w:lang w:val="es-ES"/>
              </w:rPr>
            </w:pPr>
            <w:r w:rsidRPr="000973A2">
              <w:rPr>
                <w:rFonts w:cs="Arial"/>
                <w:sz w:val="20"/>
                <w:szCs w:val="20"/>
                <w:lang w:val="es-ES"/>
              </w:rPr>
              <w:t>Esquema de ventilación</w:t>
            </w:r>
          </w:p>
        </w:tc>
        <w:tc>
          <w:tcPr>
            <w:tcW w:w="0" w:type="auto"/>
            <w:vAlign w:val="center"/>
          </w:tcPr>
          <w:p w:rsidR="0067543A" w:rsidRPr="000973A2" w:rsidRDefault="0067543A" w:rsidP="0067543A">
            <w:pPr>
              <w:cnfStyle w:val="000000000000" w:firstRow="0" w:lastRow="0" w:firstColumn="0" w:lastColumn="0" w:oddVBand="0" w:evenVBand="0" w:oddHBand="0" w:evenHBand="0" w:firstRowFirstColumn="0" w:firstRowLastColumn="0" w:lastRowFirstColumn="0" w:lastRowLastColumn="0"/>
              <w:rPr>
                <w:rFonts w:cs="Arial"/>
                <w:sz w:val="20"/>
                <w:szCs w:val="20"/>
                <w:lang w:val="es-ES"/>
              </w:rPr>
            </w:pPr>
          </w:p>
          <w:p w:rsidR="0067543A" w:rsidRPr="000973A2" w:rsidRDefault="0067543A" w:rsidP="003E01AA">
            <w:pPr>
              <w:pStyle w:val="ListParagraph"/>
              <w:numPr>
                <w:ilvl w:val="0"/>
                <w:numId w:val="21"/>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Altura mínima 2.7m</w:t>
            </w:r>
          </w:p>
          <w:p w:rsidR="0067543A" w:rsidRPr="000973A2" w:rsidRDefault="0067543A" w:rsidP="003E01AA">
            <w:pPr>
              <w:pStyle w:val="ListParagraph"/>
              <w:numPr>
                <w:ilvl w:val="0"/>
                <w:numId w:val="21"/>
              </w:numPr>
              <w:ind w:left="360"/>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sz w:val="20"/>
                <w:szCs w:val="20"/>
                <w:lang w:val="es-ES"/>
              </w:rPr>
              <w:t xml:space="preserve">Volumen aire por persona 12 m3 </w:t>
            </w:r>
          </w:p>
        </w:tc>
        <w:tc>
          <w:tcPr>
            <w:tcW w:w="0" w:type="auto"/>
            <w:vAlign w:val="center"/>
          </w:tcPr>
          <w:p w:rsidR="0067543A" w:rsidRPr="000973A2" w:rsidRDefault="0067543A" w:rsidP="0067543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es-ES"/>
              </w:rPr>
            </w:pPr>
            <w:r w:rsidRPr="000973A2">
              <w:rPr>
                <w:rFonts w:cs="Arial"/>
                <w:noProof/>
                <w:sz w:val="20"/>
                <w:szCs w:val="20"/>
                <w:lang w:val="en-US"/>
              </w:rPr>
              <w:drawing>
                <wp:inline distT="0" distB="0" distL="0" distR="0">
                  <wp:extent cx="1451234" cy="730713"/>
                  <wp:effectExtent l="19050" t="0" r="0" b="0"/>
                  <wp:docPr id="6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email">
                            <a:grayscl/>
                          </a:blip>
                          <a:srcRect t="5506" b="8229"/>
                          <a:stretch>
                            <a:fillRect/>
                          </a:stretch>
                        </pic:blipFill>
                        <pic:spPr bwMode="auto">
                          <a:xfrm>
                            <a:off x="0" y="0"/>
                            <a:ext cx="1454850" cy="732534"/>
                          </a:xfrm>
                          <a:prstGeom prst="rect">
                            <a:avLst/>
                          </a:prstGeom>
                          <a:noFill/>
                          <a:ln w="9525">
                            <a:noFill/>
                            <a:miter lim="800000"/>
                            <a:headEnd/>
                            <a:tailEnd/>
                          </a:ln>
                        </pic:spPr>
                      </pic:pic>
                    </a:graphicData>
                  </a:graphic>
                </wp:inline>
              </w:drawing>
            </w:r>
          </w:p>
        </w:tc>
      </w:tr>
    </w:tbl>
    <w:p w:rsidR="0051150F" w:rsidRDefault="0051150F" w:rsidP="0051150F">
      <w:pPr>
        <w:pStyle w:val="Heading3"/>
        <w:numPr>
          <w:ilvl w:val="0"/>
          <w:numId w:val="0"/>
        </w:numPr>
        <w:rPr>
          <w:rFonts w:ascii="Arial" w:eastAsiaTheme="minorHAnsi" w:hAnsi="Arial" w:cs="Arial"/>
          <w:color w:val="auto"/>
          <w:sz w:val="26"/>
          <w:szCs w:val="26"/>
        </w:rPr>
      </w:pPr>
    </w:p>
    <w:p w:rsidR="0019657D" w:rsidRPr="004C7DE6" w:rsidRDefault="0019657D" w:rsidP="004C7DE6">
      <w:pPr>
        <w:pStyle w:val="Heading3"/>
      </w:pPr>
      <w:bookmarkStart w:id="26" w:name="_Toc461955845"/>
      <w:r w:rsidRPr="004C7DE6">
        <w:t>Tipos de implantación</w:t>
      </w:r>
      <w:bookmarkEnd w:id="26"/>
    </w:p>
    <w:p w:rsidR="00F91D71" w:rsidRPr="00F91D71" w:rsidRDefault="00F91D71" w:rsidP="00F91D71"/>
    <w:p w:rsidR="00762C47" w:rsidRDefault="00EE1DD1" w:rsidP="00EE1DD1">
      <w:pPr>
        <w:jc w:val="both"/>
        <w:rPr>
          <w:rFonts w:eastAsia="Calibri" w:cs="Arial"/>
          <w:bCs/>
        </w:rPr>
      </w:pPr>
      <w:r w:rsidRPr="0019657D">
        <w:rPr>
          <w:rFonts w:eastAsia="Calibri" w:cs="Arial"/>
          <w:bCs/>
        </w:rPr>
        <w:t>Dependiendo del clima donde se ubiquen, se debe tener en cuenta la disposición y orientación de los módulos que conforman el cantón, para poder obtener buena ventilación y calidez térmica</w:t>
      </w:r>
      <w:r w:rsidR="0019657D">
        <w:rPr>
          <w:rStyle w:val="FootnoteReference"/>
          <w:rFonts w:eastAsia="Calibri" w:cs="Arial"/>
          <w:bCs/>
        </w:rPr>
        <w:footnoteReference w:id="5"/>
      </w:r>
    </w:p>
    <w:p w:rsidR="00AF5936" w:rsidRDefault="00AF5936" w:rsidP="00EE1DD1">
      <w:pPr>
        <w:jc w:val="both"/>
        <w:rPr>
          <w:rFonts w:eastAsia="Calibri" w:cs="Arial"/>
          <w:bCs/>
        </w:rPr>
      </w:pPr>
    </w:p>
    <w:p w:rsidR="009115E5" w:rsidRPr="009115E5" w:rsidRDefault="009115E5" w:rsidP="009115E5">
      <w:pPr>
        <w:jc w:val="center"/>
        <w:rPr>
          <w:rFonts w:ascii="Arial" w:hAnsi="Arial" w:cs="Arial"/>
          <w:lang w:val="es-ES"/>
        </w:rPr>
      </w:pPr>
      <w:r w:rsidRPr="00803BEB">
        <w:rPr>
          <w:rFonts w:cs="Arial"/>
          <w:b/>
        </w:rPr>
        <w:t>Tabla No.</w:t>
      </w:r>
      <w:r>
        <w:rPr>
          <w:rFonts w:cs="Arial"/>
          <w:b/>
        </w:rPr>
        <w:t>15</w:t>
      </w:r>
      <w:r w:rsidRPr="00803BEB">
        <w:rPr>
          <w:rFonts w:cs="Arial"/>
          <w:b/>
          <w:lang w:val="es-ES"/>
        </w:rPr>
        <w:t xml:space="preserve">Parámetros </w:t>
      </w:r>
      <w:r>
        <w:rPr>
          <w:rFonts w:cs="Arial"/>
          <w:b/>
          <w:lang w:val="es-ES"/>
        </w:rPr>
        <w:t>de ubicación según clima</w:t>
      </w:r>
    </w:p>
    <w:tbl>
      <w:tblPr>
        <w:tblStyle w:val="Listaclara-nfasis11"/>
        <w:tblW w:w="0" w:type="auto"/>
        <w:tblLook w:val="04A0" w:firstRow="1" w:lastRow="0" w:firstColumn="1" w:lastColumn="0" w:noHBand="0" w:noVBand="1"/>
      </w:tblPr>
      <w:tblGrid>
        <w:gridCol w:w="4489"/>
        <w:gridCol w:w="4536"/>
      </w:tblGrid>
      <w:tr w:rsidR="005A7A8A" w:rsidRPr="0019657D" w:rsidTr="00762C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5" w:type="dxa"/>
            <w:gridSpan w:val="2"/>
            <w:vAlign w:val="center"/>
          </w:tcPr>
          <w:p w:rsidR="005A7A8A" w:rsidRPr="0019657D" w:rsidRDefault="005A7A8A" w:rsidP="00762C47">
            <w:pPr>
              <w:jc w:val="center"/>
              <w:rPr>
                <w:sz w:val="20"/>
                <w:szCs w:val="20"/>
              </w:rPr>
            </w:pPr>
            <w:r w:rsidRPr="0019657D">
              <w:rPr>
                <w:rFonts w:cs="Arial"/>
                <w:sz w:val="20"/>
                <w:szCs w:val="20"/>
                <w:lang w:val="es-ES"/>
              </w:rPr>
              <w:t>RECOMENDACION</w:t>
            </w:r>
          </w:p>
        </w:tc>
      </w:tr>
      <w:tr w:rsidR="005A7A8A" w:rsidRPr="0019657D" w:rsidTr="00762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5" w:type="dxa"/>
            <w:gridSpan w:val="2"/>
            <w:vAlign w:val="center"/>
          </w:tcPr>
          <w:p w:rsidR="005A7A8A" w:rsidRPr="0019657D" w:rsidRDefault="007D63C5" w:rsidP="00762C47">
            <w:pPr>
              <w:jc w:val="center"/>
              <w:rPr>
                <w:sz w:val="20"/>
                <w:szCs w:val="20"/>
              </w:rPr>
            </w:pPr>
            <w:r w:rsidRPr="0019657D">
              <w:rPr>
                <w:rFonts w:cs="Arial"/>
                <w:sz w:val="20"/>
                <w:szCs w:val="20"/>
                <w:lang w:val="es-ES"/>
              </w:rPr>
              <w:t>Parámetros de ubicación según el clima</w:t>
            </w:r>
          </w:p>
        </w:tc>
      </w:tr>
      <w:tr w:rsidR="005A7A8A" w:rsidRPr="0019657D" w:rsidTr="00762C47">
        <w:tc>
          <w:tcPr>
            <w:cnfStyle w:val="001000000000" w:firstRow="0" w:lastRow="0" w:firstColumn="1" w:lastColumn="0" w:oddVBand="0" w:evenVBand="0" w:oddHBand="0" w:evenHBand="0" w:firstRowFirstColumn="0" w:firstRowLastColumn="0" w:lastRowFirstColumn="0" w:lastRowLastColumn="0"/>
            <w:tcW w:w="4489" w:type="dxa"/>
            <w:vAlign w:val="center"/>
          </w:tcPr>
          <w:p w:rsidR="005A7A8A" w:rsidRPr="0019657D" w:rsidRDefault="005A7A8A" w:rsidP="00762C47">
            <w:pPr>
              <w:pStyle w:val="ListParagraph"/>
              <w:ind w:left="644"/>
              <w:rPr>
                <w:rFonts w:cs="Arial"/>
                <w:b w:val="0"/>
                <w:bCs w:val="0"/>
                <w:sz w:val="20"/>
                <w:szCs w:val="20"/>
              </w:rPr>
            </w:pPr>
          </w:p>
          <w:p w:rsidR="005A7A8A" w:rsidRPr="0019657D" w:rsidRDefault="005A7A8A" w:rsidP="00762C47">
            <w:pPr>
              <w:rPr>
                <w:rFonts w:cs="Arial"/>
                <w:sz w:val="20"/>
                <w:szCs w:val="20"/>
              </w:rPr>
            </w:pPr>
            <w:r w:rsidRPr="0019657D">
              <w:rPr>
                <w:rFonts w:cs="Arial"/>
                <w:sz w:val="20"/>
                <w:szCs w:val="20"/>
              </w:rPr>
              <w:t>Clima frio / Templado disposición en hilera</w:t>
            </w:r>
          </w:p>
          <w:p w:rsidR="005A7A8A" w:rsidRPr="0019657D" w:rsidRDefault="005A7A8A" w:rsidP="00762C47">
            <w:pPr>
              <w:rPr>
                <w:sz w:val="20"/>
                <w:szCs w:val="20"/>
              </w:rPr>
            </w:pPr>
          </w:p>
        </w:tc>
        <w:tc>
          <w:tcPr>
            <w:tcW w:w="4536" w:type="dxa"/>
            <w:vAlign w:val="center"/>
          </w:tcPr>
          <w:p w:rsidR="005A7A8A" w:rsidRPr="0019657D" w:rsidRDefault="005A7A8A" w:rsidP="00762C47">
            <w:pPr>
              <w:cnfStyle w:val="000000000000" w:firstRow="0" w:lastRow="0" w:firstColumn="0" w:lastColumn="0" w:oddVBand="0" w:evenVBand="0" w:oddHBand="0" w:evenHBand="0" w:firstRowFirstColumn="0" w:firstRowLastColumn="0" w:lastRowFirstColumn="0" w:lastRowLastColumn="0"/>
              <w:rPr>
                <w:sz w:val="20"/>
                <w:szCs w:val="20"/>
              </w:rPr>
            </w:pPr>
            <w:r w:rsidRPr="0019657D">
              <w:rPr>
                <w:noProof/>
                <w:sz w:val="20"/>
                <w:szCs w:val="20"/>
                <w:lang w:val="en-US"/>
              </w:rPr>
              <w:drawing>
                <wp:inline distT="0" distB="0" distL="0" distR="0">
                  <wp:extent cx="2706565" cy="1503485"/>
                  <wp:effectExtent l="19050" t="0" r="0" b="0"/>
                  <wp:docPr id="70"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email">
                            <a:grayscl/>
                            <a:lum contrast="-10000"/>
                          </a:blip>
                          <a:srcRect t="4673"/>
                          <a:stretch>
                            <a:fillRect/>
                          </a:stretch>
                        </pic:blipFill>
                        <pic:spPr bwMode="auto">
                          <a:xfrm>
                            <a:off x="0" y="0"/>
                            <a:ext cx="2710910" cy="1505899"/>
                          </a:xfrm>
                          <a:prstGeom prst="rect">
                            <a:avLst/>
                          </a:prstGeom>
                          <a:noFill/>
                          <a:ln w="9525">
                            <a:noFill/>
                            <a:miter lim="800000"/>
                            <a:headEnd/>
                            <a:tailEnd/>
                          </a:ln>
                        </pic:spPr>
                      </pic:pic>
                    </a:graphicData>
                  </a:graphic>
                </wp:inline>
              </w:drawing>
            </w:r>
          </w:p>
        </w:tc>
      </w:tr>
      <w:tr w:rsidR="005A7A8A" w:rsidRPr="0019657D" w:rsidTr="00762C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9" w:type="dxa"/>
            <w:vAlign w:val="center"/>
          </w:tcPr>
          <w:p w:rsidR="005A7A8A" w:rsidRPr="0019657D" w:rsidRDefault="005A7A8A" w:rsidP="00762C47">
            <w:pPr>
              <w:rPr>
                <w:rFonts w:cs="Arial"/>
                <w:sz w:val="20"/>
                <w:szCs w:val="20"/>
              </w:rPr>
            </w:pPr>
            <w:r w:rsidRPr="0019657D">
              <w:rPr>
                <w:rFonts w:cs="Arial"/>
                <w:sz w:val="20"/>
                <w:szCs w:val="20"/>
              </w:rPr>
              <w:t>Clima seco / disposición a 45</w:t>
            </w:r>
            <w:r w:rsidRPr="0019657D">
              <w:rPr>
                <w:rFonts w:cs="Arial"/>
                <w:sz w:val="20"/>
                <w:szCs w:val="20"/>
                <w:vertAlign w:val="superscript"/>
              </w:rPr>
              <w:t>0</w:t>
            </w:r>
            <w:r w:rsidRPr="0019657D">
              <w:rPr>
                <w:rFonts w:cs="Arial"/>
                <w:sz w:val="20"/>
                <w:szCs w:val="20"/>
              </w:rPr>
              <w:t xml:space="preserve"> del sentido del viento</w:t>
            </w:r>
          </w:p>
          <w:p w:rsidR="005A7A8A" w:rsidRPr="0019657D" w:rsidRDefault="005A7A8A" w:rsidP="00762C47">
            <w:pPr>
              <w:rPr>
                <w:sz w:val="20"/>
                <w:szCs w:val="20"/>
              </w:rPr>
            </w:pPr>
          </w:p>
        </w:tc>
        <w:tc>
          <w:tcPr>
            <w:tcW w:w="4536" w:type="dxa"/>
            <w:vAlign w:val="center"/>
          </w:tcPr>
          <w:p w:rsidR="005A7A8A" w:rsidRPr="0019657D" w:rsidRDefault="005A7A8A" w:rsidP="00762C47">
            <w:pPr>
              <w:cnfStyle w:val="000000100000" w:firstRow="0" w:lastRow="0" w:firstColumn="0" w:lastColumn="0" w:oddVBand="0" w:evenVBand="0" w:oddHBand="1" w:evenHBand="0" w:firstRowFirstColumn="0" w:firstRowLastColumn="0" w:lastRowFirstColumn="0" w:lastRowLastColumn="0"/>
              <w:rPr>
                <w:sz w:val="20"/>
                <w:szCs w:val="20"/>
              </w:rPr>
            </w:pPr>
            <w:r w:rsidRPr="0019657D">
              <w:rPr>
                <w:noProof/>
                <w:sz w:val="20"/>
                <w:szCs w:val="20"/>
                <w:lang w:val="en-US"/>
              </w:rPr>
              <w:drawing>
                <wp:inline distT="0" distB="0" distL="0" distR="0">
                  <wp:extent cx="2706565" cy="1299072"/>
                  <wp:effectExtent l="19050" t="0" r="0" b="0"/>
                  <wp:docPr id="7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email">
                            <a:grayscl/>
                            <a:lum contrast="-10000"/>
                          </a:blip>
                          <a:srcRect t="4695"/>
                          <a:stretch>
                            <a:fillRect/>
                          </a:stretch>
                        </pic:blipFill>
                        <pic:spPr bwMode="auto">
                          <a:xfrm>
                            <a:off x="0" y="0"/>
                            <a:ext cx="2713569" cy="1302434"/>
                          </a:xfrm>
                          <a:prstGeom prst="rect">
                            <a:avLst/>
                          </a:prstGeom>
                          <a:noFill/>
                          <a:ln w="9525">
                            <a:noFill/>
                            <a:miter lim="800000"/>
                            <a:headEnd/>
                            <a:tailEnd/>
                          </a:ln>
                        </pic:spPr>
                      </pic:pic>
                    </a:graphicData>
                  </a:graphic>
                </wp:inline>
              </w:drawing>
            </w:r>
          </w:p>
        </w:tc>
      </w:tr>
      <w:tr w:rsidR="005A7A8A" w:rsidRPr="0019657D" w:rsidTr="00762C47">
        <w:tc>
          <w:tcPr>
            <w:cnfStyle w:val="001000000000" w:firstRow="0" w:lastRow="0" w:firstColumn="1" w:lastColumn="0" w:oddVBand="0" w:evenVBand="0" w:oddHBand="0" w:evenHBand="0" w:firstRowFirstColumn="0" w:firstRowLastColumn="0" w:lastRowFirstColumn="0" w:lastRowLastColumn="0"/>
            <w:tcW w:w="4489" w:type="dxa"/>
            <w:vAlign w:val="center"/>
          </w:tcPr>
          <w:p w:rsidR="005A7A8A" w:rsidRPr="0019657D" w:rsidRDefault="005A7A8A" w:rsidP="00762C47">
            <w:pPr>
              <w:rPr>
                <w:rFonts w:cs="Arial"/>
                <w:sz w:val="20"/>
                <w:szCs w:val="20"/>
              </w:rPr>
            </w:pPr>
            <w:r w:rsidRPr="0019657D">
              <w:rPr>
                <w:rFonts w:cs="Arial"/>
                <w:sz w:val="20"/>
                <w:szCs w:val="20"/>
              </w:rPr>
              <w:t>Clima húmedo / disposición intercalada</w:t>
            </w:r>
          </w:p>
          <w:p w:rsidR="005A7A8A" w:rsidRPr="0019657D" w:rsidRDefault="005A7A8A" w:rsidP="00762C47">
            <w:pPr>
              <w:rPr>
                <w:sz w:val="20"/>
                <w:szCs w:val="20"/>
              </w:rPr>
            </w:pPr>
          </w:p>
        </w:tc>
        <w:tc>
          <w:tcPr>
            <w:tcW w:w="4536" w:type="dxa"/>
            <w:vAlign w:val="center"/>
          </w:tcPr>
          <w:p w:rsidR="005A7A8A" w:rsidRPr="0019657D" w:rsidRDefault="005A7A8A" w:rsidP="00762C47">
            <w:pPr>
              <w:cnfStyle w:val="000000000000" w:firstRow="0" w:lastRow="0" w:firstColumn="0" w:lastColumn="0" w:oddVBand="0" w:evenVBand="0" w:oddHBand="0" w:evenHBand="0" w:firstRowFirstColumn="0" w:firstRowLastColumn="0" w:lastRowFirstColumn="0" w:lastRowLastColumn="0"/>
              <w:rPr>
                <w:sz w:val="20"/>
                <w:szCs w:val="20"/>
              </w:rPr>
            </w:pPr>
            <w:r w:rsidRPr="0019657D">
              <w:rPr>
                <w:noProof/>
                <w:sz w:val="20"/>
                <w:szCs w:val="20"/>
                <w:lang w:val="en-US"/>
              </w:rPr>
              <w:drawing>
                <wp:inline distT="0" distB="0" distL="0" distR="0">
                  <wp:extent cx="2724150" cy="1211775"/>
                  <wp:effectExtent l="19050" t="0" r="0" b="0"/>
                  <wp:docPr id="72"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email">
                            <a:grayscl/>
                            <a:lum contrast="-10000"/>
                          </a:blip>
                          <a:srcRect t="4500"/>
                          <a:stretch>
                            <a:fillRect/>
                          </a:stretch>
                        </pic:blipFill>
                        <pic:spPr bwMode="auto">
                          <a:xfrm>
                            <a:off x="0" y="0"/>
                            <a:ext cx="2730001" cy="1214378"/>
                          </a:xfrm>
                          <a:prstGeom prst="rect">
                            <a:avLst/>
                          </a:prstGeom>
                          <a:noFill/>
                          <a:ln w="9525">
                            <a:noFill/>
                            <a:miter lim="800000"/>
                            <a:headEnd/>
                            <a:tailEnd/>
                          </a:ln>
                        </pic:spPr>
                      </pic:pic>
                    </a:graphicData>
                  </a:graphic>
                </wp:inline>
              </w:drawing>
            </w:r>
          </w:p>
        </w:tc>
      </w:tr>
    </w:tbl>
    <w:p w:rsidR="00384D75" w:rsidRDefault="00384D75" w:rsidP="00384D75">
      <w:pPr>
        <w:pStyle w:val="Heading3"/>
        <w:numPr>
          <w:ilvl w:val="0"/>
          <w:numId w:val="0"/>
        </w:numPr>
        <w:ind w:left="720"/>
        <w:rPr>
          <w:lang w:eastAsia="es-CO"/>
        </w:rPr>
      </w:pPr>
    </w:p>
    <w:p w:rsidR="000B4E0A" w:rsidRDefault="000B4E0A" w:rsidP="003E01AA">
      <w:pPr>
        <w:pStyle w:val="Heading3"/>
        <w:numPr>
          <w:ilvl w:val="2"/>
          <w:numId w:val="41"/>
        </w:numPr>
        <w:rPr>
          <w:lang w:eastAsia="es-CO"/>
        </w:rPr>
      </w:pPr>
      <w:bookmarkStart w:id="27" w:name="_Toc461955846"/>
      <w:r>
        <w:rPr>
          <w:lang w:eastAsia="es-CO"/>
        </w:rPr>
        <w:t>Forma de la vivienda</w:t>
      </w:r>
      <w:bookmarkEnd w:id="27"/>
    </w:p>
    <w:p w:rsidR="000B4E0A" w:rsidRDefault="000B4E0A" w:rsidP="000B4E0A">
      <w:pPr>
        <w:rPr>
          <w:lang w:eastAsia="es-CO"/>
        </w:rPr>
      </w:pPr>
    </w:p>
    <w:p w:rsidR="000B4E0A" w:rsidRPr="00E52065" w:rsidRDefault="000B4E0A" w:rsidP="000B4E0A">
      <w:pPr>
        <w:jc w:val="both"/>
        <w:rPr>
          <w:rFonts w:cs="Arial"/>
        </w:rPr>
      </w:pPr>
      <w:r w:rsidRPr="00E52065">
        <w:rPr>
          <w:rFonts w:cs="Arial"/>
        </w:rPr>
        <w:lastRenderedPageBreak/>
        <w:t xml:space="preserve">Es muy difícil predecir el comportamiento y los esfuerzos/deformaciones en el caso de una forma complicada. Por eso es mucho más seguro construir edificios de forma simple con una junta/un espacio vacío entre ellos para que no </w:t>
      </w:r>
      <w:r>
        <w:rPr>
          <w:rFonts w:cs="Arial"/>
        </w:rPr>
        <w:t>exista fricción entre ellos.</w:t>
      </w:r>
    </w:p>
    <w:p w:rsidR="000B4E0A" w:rsidRPr="00E52065" w:rsidRDefault="000B4E0A" w:rsidP="000B4E0A">
      <w:pPr>
        <w:jc w:val="both"/>
        <w:rPr>
          <w:rFonts w:cs="Arial"/>
        </w:rPr>
      </w:pPr>
      <w:r w:rsidRPr="00E52065">
        <w:rPr>
          <w:rFonts w:cs="Arial"/>
        </w:rPr>
        <w:t xml:space="preserve">Es muy difícil predecir el comportamiento y los esfuerzos/deformaciones en el caso de un edificio largo (proporción superior a 1:3). Por eso es más recomendable construir edificios de proporciones compactas (1:1 o 1:2 o 1:3). </w:t>
      </w:r>
    </w:p>
    <w:p w:rsidR="000B4E0A" w:rsidRPr="00E52065" w:rsidRDefault="000B4E0A" w:rsidP="000B4E0A">
      <w:pPr>
        <w:jc w:val="both"/>
        <w:rPr>
          <w:rFonts w:cs="Arial"/>
        </w:rPr>
      </w:pPr>
      <w:r w:rsidRPr="00E52065">
        <w:rPr>
          <w:rFonts w:cs="Arial"/>
        </w:rPr>
        <w:t xml:space="preserve">En caso de terremoto, las paredes sin huecos (sin puertas ni ventanas) ayudan a aportar estabilidad a la estructura del edificio en la dirección de la pared. Por este motivo, es muy importante tener paredes sin huecos en cada dirección. Cuantas más paredes sin huecos, mejor para la estabilidad del edificio. Las aberturas son puntos débiles en este sistema de estabilización: ¡cuantas más pequeñas y menor número, mejor! </w:t>
      </w:r>
    </w:p>
    <w:p w:rsidR="000B4E0A" w:rsidRDefault="000B4E0A" w:rsidP="000B4E0A">
      <w:pPr>
        <w:jc w:val="both"/>
        <w:rPr>
          <w:rFonts w:cs="Arial"/>
        </w:rPr>
      </w:pPr>
      <w:r w:rsidRPr="00E52065">
        <w:rPr>
          <w:rFonts w:cs="Arial"/>
        </w:rPr>
        <w:t>El peso de un edificio está soportado por las paredes, desde los pisos superiores hasta la cimentación. Es muy importante que las paredes estén verticalmente alineadas y sean continuas. Si no, se pueden producir esfuerzos que generen puntos flacos en el edificio.</w:t>
      </w:r>
    </w:p>
    <w:p w:rsidR="00384D75" w:rsidRPr="00E52065" w:rsidRDefault="0063316C" w:rsidP="000B4E0A">
      <w:pPr>
        <w:jc w:val="both"/>
        <w:rPr>
          <w:rFonts w:cs="Arial"/>
        </w:rPr>
      </w:pPr>
      <w:r w:rsidRPr="0063316C">
        <w:rPr>
          <w:rFonts w:cs="Arial"/>
          <w:noProof/>
          <w:lang w:val="en-US"/>
        </w:rPr>
        <w:drawing>
          <wp:inline distT="0" distB="0" distL="0" distR="0">
            <wp:extent cx="6051999" cy="2490717"/>
            <wp:effectExtent l="19050" t="0" r="5901" b="0"/>
            <wp:docPr id="72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19885" t="67165" r="18031" b="9398"/>
                    <a:stretch/>
                  </pic:blipFill>
                  <pic:spPr bwMode="auto">
                    <a:xfrm>
                      <a:off x="0" y="0"/>
                      <a:ext cx="6061979" cy="2494824"/>
                    </a:xfrm>
                    <a:prstGeom prst="rect">
                      <a:avLst/>
                    </a:prstGeom>
                    <a:ln>
                      <a:noFill/>
                    </a:ln>
                    <a:extLst>
                      <a:ext uri="{53640926-AAD7-44D8-BBD7-CCE9431645EC}">
                        <a14:shadowObscured xmlns:a14="http://schemas.microsoft.com/office/drawing/2010/main"/>
                      </a:ext>
                    </a:extLst>
                  </pic:spPr>
                </pic:pic>
              </a:graphicData>
            </a:graphic>
          </wp:inline>
        </w:drawing>
      </w:r>
    </w:p>
    <w:p w:rsidR="000B4E0A" w:rsidRDefault="000B4E0A" w:rsidP="000B4E0A">
      <w:pPr>
        <w:rPr>
          <w:rFonts w:ascii="Arial" w:hAnsi="Arial" w:cs="Arial"/>
          <w:lang w:val="es-ES"/>
        </w:rPr>
      </w:pPr>
    </w:p>
    <w:p w:rsidR="00384D75" w:rsidRDefault="000B4E0A" w:rsidP="000B4E0A">
      <w:pPr>
        <w:jc w:val="both"/>
        <w:rPr>
          <w:rFonts w:cs="Arial"/>
        </w:rPr>
      </w:pPr>
      <w:r w:rsidRPr="000B4E0A">
        <w:rPr>
          <w:rFonts w:cs="Arial"/>
          <w:b/>
        </w:rPr>
        <w:t>2A. Construcción homogénea</w:t>
      </w:r>
      <w:r w:rsidR="007D160D">
        <w:rPr>
          <w:rFonts w:cs="Arial"/>
          <w:b/>
        </w:rPr>
        <w:t xml:space="preserve"> </w:t>
      </w:r>
      <w:r w:rsidRPr="000B4E0A">
        <w:rPr>
          <w:rFonts w:cs="Arial"/>
          <w:b/>
        </w:rPr>
        <w:t>a &amp; b</w:t>
      </w:r>
      <w:r w:rsidRPr="000B4E0A">
        <w:rPr>
          <w:rFonts w:cs="Arial"/>
        </w:rPr>
        <w:t>: Es más fácil entender y predecir el comportamiento de un edificio construido por una sola técnica (liviana = estructura de madera o d</w:t>
      </w:r>
      <w:r w:rsidR="00384D75">
        <w:rPr>
          <w:rFonts w:cs="Arial"/>
        </w:rPr>
        <w:t xml:space="preserve">e caña, pesada = mampostería). </w:t>
      </w:r>
    </w:p>
    <w:p w:rsidR="00384D75" w:rsidRDefault="000B4E0A" w:rsidP="003E01AA">
      <w:pPr>
        <w:pStyle w:val="ListParagraph"/>
        <w:numPr>
          <w:ilvl w:val="0"/>
          <w:numId w:val="59"/>
        </w:numPr>
        <w:jc w:val="both"/>
        <w:rPr>
          <w:rFonts w:cs="Arial"/>
        </w:rPr>
      </w:pPr>
      <w:r w:rsidRPr="00384D75">
        <w:rPr>
          <w:rFonts w:cs="Arial"/>
        </w:rPr>
        <w:t>La ventaja de una construcción liviana es que es más flexible y tolera mejor las deformaciones sin caerse. El riesgo de caída de los elementos no resulta tan peligroso para los habitantes. Sin embargo es importante tener un sistema de arrostramiento</w:t>
      </w:r>
      <w:r w:rsidR="00384D75">
        <w:rPr>
          <w:rFonts w:cs="Arial"/>
        </w:rPr>
        <w:t xml:space="preserve"> (diagonales / pies de amigo). </w:t>
      </w:r>
    </w:p>
    <w:p w:rsidR="000B4E0A" w:rsidRDefault="000B4E0A" w:rsidP="003E01AA">
      <w:pPr>
        <w:pStyle w:val="ListParagraph"/>
        <w:numPr>
          <w:ilvl w:val="0"/>
          <w:numId w:val="59"/>
        </w:numPr>
        <w:jc w:val="both"/>
        <w:rPr>
          <w:rFonts w:cs="Arial"/>
        </w:rPr>
      </w:pPr>
      <w:r w:rsidRPr="00384D75">
        <w:rPr>
          <w:rFonts w:cs="Arial"/>
        </w:rPr>
        <w:lastRenderedPageBreak/>
        <w:t xml:space="preserve">La construcción pesada es más rígida y sólida, pero no tolera bien las deformaciones. Por eso debe estar bien ejecutada y para su construcción es muy importante contar con apoyo profesional. El riesgo de caída de los elementos causa un gran peligro para los habitantes: ¡aquí no podemos improvisar! </w:t>
      </w:r>
    </w:p>
    <w:p w:rsidR="00450BA7" w:rsidRPr="00384D75" w:rsidRDefault="00450BA7" w:rsidP="00450BA7">
      <w:pPr>
        <w:pStyle w:val="ListParagraph"/>
        <w:jc w:val="both"/>
        <w:rPr>
          <w:rFonts w:cs="Arial"/>
        </w:rPr>
      </w:pPr>
    </w:p>
    <w:p w:rsidR="00384D75" w:rsidRDefault="000B4E0A" w:rsidP="000B4E0A">
      <w:pPr>
        <w:jc w:val="both"/>
        <w:rPr>
          <w:rFonts w:cs="Arial"/>
        </w:rPr>
      </w:pPr>
      <w:r w:rsidRPr="000B4E0A">
        <w:rPr>
          <w:rFonts w:cs="Arial"/>
          <w:b/>
        </w:rPr>
        <w:t>2B. Construcción mixta c</w:t>
      </w:r>
      <w:r w:rsidRPr="000B4E0A">
        <w:rPr>
          <w:rFonts w:cs="Arial"/>
        </w:rPr>
        <w:t xml:space="preserve">: Concepto importante: “menos peso en altura limita la amplificación de las fuerzas del sismo”. Esto significa que es mejor tener menos peso en la parte superior de la construcción. </w:t>
      </w:r>
    </w:p>
    <w:p w:rsidR="00384D75" w:rsidRPr="00384D75" w:rsidRDefault="000B4E0A" w:rsidP="003E01AA">
      <w:pPr>
        <w:pStyle w:val="ListParagraph"/>
        <w:numPr>
          <w:ilvl w:val="0"/>
          <w:numId w:val="60"/>
        </w:numPr>
        <w:jc w:val="both"/>
        <w:rPr>
          <w:rFonts w:cs="Arial"/>
        </w:rPr>
      </w:pPr>
      <w:r w:rsidRPr="00384D75">
        <w:rPr>
          <w:rFonts w:cs="Arial"/>
        </w:rPr>
        <w:t xml:space="preserve">Ejemplo 1: un techo liviano presenta menos riesgos que una losa de hormigón. </w:t>
      </w:r>
    </w:p>
    <w:p w:rsidR="000B4E0A" w:rsidRDefault="000B4E0A" w:rsidP="003E01AA">
      <w:pPr>
        <w:pStyle w:val="ListParagraph"/>
        <w:numPr>
          <w:ilvl w:val="0"/>
          <w:numId w:val="60"/>
        </w:numPr>
        <w:jc w:val="both"/>
        <w:rPr>
          <w:rFonts w:cs="Arial"/>
        </w:rPr>
      </w:pPr>
      <w:r w:rsidRPr="00384D75">
        <w:rPr>
          <w:rFonts w:cs="Arial"/>
        </w:rPr>
        <w:t xml:space="preserve">Ejemplo 2: es mejor tener un segundo piso liviano que un segundo piso pesado. </w:t>
      </w:r>
    </w:p>
    <w:p w:rsidR="00450BA7" w:rsidRPr="00384D75" w:rsidRDefault="00450BA7" w:rsidP="00450BA7">
      <w:pPr>
        <w:pStyle w:val="ListParagraph"/>
        <w:jc w:val="both"/>
        <w:rPr>
          <w:rFonts w:cs="Arial"/>
        </w:rPr>
      </w:pPr>
    </w:p>
    <w:p w:rsidR="000B4E0A" w:rsidRPr="000B4E0A" w:rsidRDefault="000B4E0A" w:rsidP="000B4E0A">
      <w:pPr>
        <w:jc w:val="both"/>
        <w:rPr>
          <w:rFonts w:cs="Arial"/>
        </w:rPr>
      </w:pPr>
      <w:r w:rsidRPr="000B4E0A">
        <w:rPr>
          <w:rFonts w:cs="Arial"/>
          <w:b/>
        </w:rPr>
        <w:t>2C. Construcción de riesgo</w:t>
      </w:r>
      <w:r w:rsidRPr="000B4E0A">
        <w:rPr>
          <w:rFonts w:cs="Arial"/>
        </w:rPr>
        <w:t xml:space="preserve"> ¡Significa que son casos donde se requiere más precaución y apoyo profesional! </w:t>
      </w:r>
    </w:p>
    <w:p w:rsidR="004C7DE6" w:rsidRDefault="000B4E0A" w:rsidP="000B4E0A">
      <w:pPr>
        <w:jc w:val="both"/>
        <w:rPr>
          <w:rFonts w:cs="Arial"/>
        </w:rPr>
      </w:pPr>
      <w:r w:rsidRPr="000B4E0A">
        <w:rPr>
          <w:rFonts w:cs="Arial"/>
        </w:rPr>
        <w:t xml:space="preserve">Concepto importante: “más peso en altura requiere una estructura más fuerte debajo” (como en el punto 2B). </w:t>
      </w:r>
    </w:p>
    <w:p w:rsidR="000B4E0A" w:rsidRPr="000B4E0A" w:rsidRDefault="000B4E0A" w:rsidP="000B4E0A">
      <w:pPr>
        <w:jc w:val="both"/>
        <w:rPr>
          <w:rFonts w:cs="Arial"/>
        </w:rPr>
      </w:pPr>
      <w:r w:rsidRPr="000B4E0A">
        <w:rPr>
          <w:rFonts w:cs="Arial"/>
        </w:rPr>
        <w:t xml:space="preserve">Por eso: </w:t>
      </w:r>
    </w:p>
    <w:p w:rsidR="00384D75" w:rsidRDefault="000B4E0A" w:rsidP="000B4E0A">
      <w:pPr>
        <w:jc w:val="both"/>
        <w:rPr>
          <w:rFonts w:cs="Arial"/>
        </w:rPr>
      </w:pPr>
      <w:r w:rsidRPr="000B4E0A">
        <w:rPr>
          <w:rFonts w:cs="Arial"/>
        </w:rPr>
        <w:t xml:space="preserve">d: Una construcción pesada en altura sobre pilares puede resultar peligrosa. </w:t>
      </w:r>
    </w:p>
    <w:p w:rsidR="00384D75" w:rsidRDefault="000B4E0A" w:rsidP="000B4E0A">
      <w:pPr>
        <w:jc w:val="both"/>
        <w:rPr>
          <w:rFonts w:cs="Arial"/>
        </w:rPr>
      </w:pPr>
      <w:r w:rsidRPr="000B4E0A">
        <w:rPr>
          <w:rFonts w:cs="Arial"/>
        </w:rPr>
        <w:t xml:space="preserve">e: Un segundo piso pesado sobre un primero piso liviano debe evitarse. </w:t>
      </w:r>
    </w:p>
    <w:p w:rsidR="000B4E0A" w:rsidRPr="000B4E0A" w:rsidRDefault="000B4E0A" w:rsidP="000B4E0A">
      <w:pPr>
        <w:jc w:val="both"/>
        <w:rPr>
          <w:rFonts w:cs="Arial"/>
        </w:rPr>
      </w:pPr>
      <w:r w:rsidRPr="000B4E0A">
        <w:rPr>
          <w:rFonts w:cs="Arial"/>
        </w:rPr>
        <w:t xml:space="preserve">f: Una losa de hormigón sobre una estructura liviana puede resultar peligrosa. </w:t>
      </w:r>
    </w:p>
    <w:p w:rsidR="00964182" w:rsidRDefault="000B4E0A" w:rsidP="000B4E0A">
      <w:pPr>
        <w:jc w:val="both"/>
        <w:rPr>
          <w:rFonts w:cs="Arial"/>
        </w:rPr>
      </w:pPr>
      <w:r w:rsidRPr="000B4E0A">
        <w:rPr>
          <w:rFonts w:cs="Arial"/>
        </w:rPr>
        <w:t xml:space="preserve">g: En caso de alta densidad de construcción, cada edificio (de construcción de peso diferentes) se comporta de manera diferente con el terremoto. </w:t>
      </w:r>
    </w:p>
    <w:p w:rsidR="000B4E0A" w:rsidRDefault="000B4E0A" w:rsidP="000B4E0A">
      <w:pPr>
        <w:jc w:val="both"/>
        <w:rPr>
          <w:rFonts w:cs="Arial"/>
        </w:rPr>
      </w:pPr>
      <w:r w:rsidRPr="000B4E0A">
        <w:rPr>
          <w:rFonts w:cs="Arial"/>
        </w:rPr>
        <w:t xml:space="preserve">Por esta razón, es importante mantener una junta estructural o separación entre los edificios, para evitar que choquen unos con otros y causen daños a los edificios y sus ocupantes. </w:t>
      </w:r>
    </w:p>
    <w:p w:rsidR="00450BA7" w:rsidRDefault="00450BA7" w:rsidP="000B4E0A">
      <w:pPr>
        <w:jc w:val="both"/>
        <w:rPr>
          <w:rFonts w:cs="Arial"/>
        </w:rPr>
      </w:pPr>
      <w:r w:rsidRPr="00450BA7">
        <w:rPr>
          <w:rFonts w:cs="Arial"/>
          <w:noProof/>
          <w:lang w:val="en-US"/>
        </w:rPr>
        <w:lastRenderedPageBreak/>
        <w:drawing>
          <wp:inline distT="0" distB="0" distL="0" distR="0">
            <wp:extent cx="6187506" cy="5056496"/>
            <wp:effectExtent l="19050" t="0" r="3744" b="0"/>
            <wp:docPr id="72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19530" t="13843" r="17474" b="8849"/>
                    <a:stretch/>
                  </pic:blipFill>
                  <pic:spPr bwMode="auto">
                    <a:xfrm>
                      <a:off x="0" y="0"/>
                      <a:ext cx="6197808" cy="5064915"/>
                    </a:xfrm>
                    <a:prstGeom prst="rect">
                      <a:avLst/>
                    </a:prstGeom>
                    <a:ln>
                      <a:noFill/>
                    </a:ln>
                    <a:extLst>
                      <a:ext uri="{53640926-AAD7-44D8-BBD7-CCE9431645EC}">
                        <a14:shadowObscured xmlns:a14="http://schemas.microsoft.com/office/drawing/2010/main"/>
                      </a:ext>
                    </a:extLst>
                  </pic:spPr>
                </pic:pic>
              </a:graphicData>
            </a:graphic>
          </wp:inline>
        </w:drawing>
      </w:r>
    </w:p>
    <w:p w:rsidR="000B4E0A" w:rsidRDefault="000B4E0A" w:rsidP="000B4E0A">
      <w:pPr>
        <w:autoSpaceDE w:val="0"/>
        <w:autoSpaceDN w:val="0"/>
        <w:adjustRightInd w:val="0"/>
        <w:spacing w:after="0" w:line="240" w:lineRule="auto"/>
        <w:rPr>
          <w:rFonts w:ascii="Arial" w:hAnsi="Arial" w:cs="Arial"/>
          <w:sz w:val="24"/>
          <w:szCs w:val="24"/>
        </w:rPr>
      </w:pPr>
    </w:p>
    <w:p w:rsidR="007A487B" w:rsidRDefault="007A487B" w:rsidP="007A487B">
      <w:pPr>
        <w:pStyle w:val="Heading2"/>
        <w:rPr>
          <w:lang w:val="es-ES"/>
        </w:rPr>
      </w:pPr>
      <w:bookmarkStart w:id="28" w:name="_Toc461955847"/>
      <w:r>
        <w:rPr>
          <w:lang w:val="es-ES"/>
        </w:rPr>
        <w:t>Servicios</w:t>
      </w:r>
      <w:bookmarkEnd w:id="28"/>
      <w:r>
        <w:rPr>
          <w:lang w:val="es-ES"/>
        </w:rPr>
        <w:t xml:space="preserve"> </w:t>
      </w:r>
    </w:p>
    <w:p w:rsidR="004C7DE6" w:rsidRPr="004C7DE6" w:rsidRDefault="00C52BD9" w:rsidP="004C7DE6">
      <w:pPr>
        <w:pStyle w:val="Heading3"/>
      </w:pPr>
      <w:bookmarkStart w:id="29" w:name="_Toc461955848"/>
      <w:r w:rsidRPr="004C7DE6">
        <w:t>Abastecimiento de E</w:t>
      </w:r>
      <w:r w:rsidR="009115E5" w:rsidRPr="004C7DE6">
        <w:t>nergía</w:t>
      </w:r>
      <w:bookmarkEnd w:id="29"/>
    </w:p>
    <w:p w:rsidR="007D63C5" w:rsidRDefault="007D63C5" w:rsidP="007D63C5">
      <w:pPr>
        <w:pStyle w:val="Default"/>
        <w:jc w:val="both"/>
        <w:rPr>
          <w:rFonts w:asciiTheme="minorHAnsi" w:hAnsiTheme="minorHAnsi" w:cs="Arial"/>
          <w:sz w:val="22"/>
          <w:szCs w:val="22"/>
        </w:rPr>
      </w:pPr>
      <w:r w:rsidRPr="009115E5">
        <w:rPr>
          <w:rFonts w:asciiTheme="minorHAnsi" w:hAnsiTheme="minorHAnsi" w:cs="Arial"/>
          <w:sz w:val="22"/>
          <w:szCs w:val="22"/>
        </w:rPr>
        <w:t>Se plantean tres tipos de suminis</w:t>
      </w:r>
      <w:r w:rsidR="00F91D71">
        <w:rPr>
          <w:rFonts w:asciiTheme="minorHAnsi" w:hAnsiTheme="minorHAnsi" w:cs="Arial"/>
          <w:sz w:val="22"/>
          <w:szCs w:val="22"/>
        </w:rPr>
        <w:t>tro de energía</w:t>
      </w:r>
      <w:r w:rsidRPr="009115E5">
        <w:rPr>
          <w:rFonts w:asciiTheme="minorHAnsi" w:hAnsiTheme="minorHAnsi" w:cs="Arial"/>
          <w:sz w:val="22"/>
          <w:szCs w:val="22"/>
        </w:rPr>
        <w:t>:</w:t>
      </w:r>
    </w:p>
    <w:p w:rsidR="00AF5936" w:rsidRPr="009115E5" w:rsidRDefault="00AF5936" w:rsidP="007D63C5">
      <w:pPr>
        <w:pStyle w:val="Default"/>
        <w:jc w:val="both"/>
        <w:rPr>
          <w:rFonts w:asciiTheme="minorHAnsi" w:hAnsiTheme="minorHAnsi" w:cs="Arial"/>
          <w:sz w:val="22"/>
          <w:szCs w:val="22"/>
        </w:rPr>
      </w:pPr>
    </w:p>
    <w:p w:rsidR="007D63C5" w:rsidRPr="009115E5" w:rsidRDefault="007D63C5" w:rsidP="00D8202A">
      <w:pPr>
        <w:pStyle w:val="Default"/>
        <w:numPr>
          <w:ilvl w:val="0"/>
          <w:numId w:val="9"/>
        </w:numPr>
        <w:jc w:val="both"/>
        <w:rPr>
          <w:rFonts w:asciiTheme="minorHAnsi" w:hAnsiTheme="minorHAnsi" w:cs="Arial"/>
          <w:sz w:val="22"/>
          <w:szCs w:val="22"/>
        </w:rPr>
      </w:pPr>
      <w:r w:rsidRPr="009115E5">
        <w:rPr>
          <w:rFonts w:asciiTheme="minorHAnsi" w:hAnsiTheme="minorHAnsi" w:cs="Arial"/>
          <w:sz w:val="22"/>
          <w:szCs w:val="22"/>
        </w:rPr>
        <w:t xml:space="preserve">Por conexión a una red existente; esto aplicaría para aquellos </w:t>
      </w:r>
      <w:r w:rsidR="00F14A6C">
        <w:rPr>
          <w:rFonts w:asciiTheme="minorHAnsi" w:hAnsiTheme="minorHAnsi" w:cs="Arial"/>
          <w:sz w:val="22"/>
          <w:szCs w:val="22"/>
        </w:rPr>
        <w:t>vivienda</w:t>
      </w:r>
      <w:r w:rsidR="00F14A6C" w:rsidRPr="009115E5">
        <w:rPr>
          <w:rFonts w:asciiTheme="minorHAnsi" w:hAnsiTheme="minorHAnsi" w:cs="Arial"/>
          <w:sz w:val="22"/>
          <w:szCs w:val="22"/>
        </w:rPr>
        <w:t>s</w:t>
      </w:r>
      <w:r w:rsidRPr="009115E5">
        <w:rPr>
          <w:rFonts w:asciiTheme="minorHAnsi" w:hAnsiTheme="minorHAnsi" w:cs="Arial"/>
          <w:sz w:val="22"/>
          <w:szCs w:val="22"/>
        </w:rPr>
        <w:t xml:space="preserve"> que queden ubicados dentro de un casco urbano o cerca de alguno, o simplemente que la zona destinada cuente con una línea de energía, en tal caso se tomara la línea por vía aérea, previo aval de autoridades competentes y bajo la supervisión del personal técnico competente</w:t>
      </w:r>
    </w:p>
    <w:p w:rsidR="007D63C5" w:rsidRPr="009115E5" w:rsidRDefault="007D63C5" w:rsidP="00D8202A">
      <w:pPr>
        <w:pStyle w:val="Default"/>
        <w:numPr>
          <w:ilvl w:val="0"/>
          <w:numId w:val="9"/>
        </w:numPr>
        <w:jc w:val="both"/>
        <w:rPr>
          <w:rFonts w:asciiTheme="minorHAnsi" w:hAnsiTheme="minorHAnsi" w:cs="Arial"/>
          <w:sz w:val="22"/>
          <w:szCs w:val="22"/>
        </w:rPr>
      </w:pPr>
      <w:r w:rsidRPr="009115E5">
        <w:rPr>
          <w:rFonts w:asciiTheme="minorHAnsi" w:hAnsiTheme="minorHAnsi" w:cs="Arial"/>
          <w:sz w:val="22"/>
          <w:szCs w:val="22"/>
        </w:rPr>
        <w:t>Planta de energía; equipos especializados para la producción de energía</w:t>
      </w:r>
    </w:p>
    <w:p w:rsidR="007D63C5" w:rsidRPr="009115E5" w:rsidRDefault="007D63C5" w:rsidP="00D8202A">
      <w:pPr>
        <w:pStyle w:val="Default"/>
        <w:numPr>
          <w:ilvl w:val="0"/>
          <w:numId w:val="9"/>
        </w:numPr>
        <w:jc w:val="both"/>
        <w:rPr>
          <w:rFonts w:asciiTheme="minorHAnsi" w:hAnsiTheme="minorHAnsi" w:cs="Arial"/>
          <w:sz w:val="22"/>
          <w:szCs w:val="22"/>
        </w:rPr>
      </w:pPr>
      <w:r w:rsidRPr="009115E5">
        <w:rPr>
          <w:rFonts w:asciiTheme="minorHAnsi" w:hAnsiTheme="minorHAnsi" w:cs="Arial"/>
          <w:sz w:val="22"/>
          <w:szCs w:val="22"/>
        </w:rPr>
        <w:t>Energía alternativa; suministro a través de procesos alternativos que permiten adquirir la energía, paneles solares, movimiento de agua, etc.</w:t>
      </w:r>
    </w:p>
    <w:p w:rsidR="007D63C5" w:rsidRDefault="007D63C5" w:rsidP="007D63C5">
      <w:pPr>
        <w:pStyle w:val="Default"/>
        <w:ind w:left="502"/>
        <w:jc w:val="both"/>
        <w:rPr>
          <w:rFonts w:ascii="Arial" w:hAnsi="Arial" w:cs="Arial"/>
          <w:sz w:val="22"/>
          <w:szCs w:val="22"/>
        </w:rPr>
      </w:pPr>
    </w:p>
    <w:p w:rsidR="007D63C5" w:rsidRPr="006F0D21" w:rsidRDefault="007D63C5" w:rsidP="007D63C5">
      <w:pPr>
        <w:pStyle w:val="Default"/>
        <w:jc w:val="both"/>
        <w:rPr>
          <w:rFonts w:ascii="Arial" w:hAnsi="Arial" w:cs="Arial"/>
          <w:sz w:val="22"/>
          <w:szCs w:val="22"/>
        </w:rPr>
      </w:pPr>
    </w:p>
    <w:tbl>
      <w:tblPr>
        <w:tblStyle w:val="Cuadrculaclara-nfasis11"/>
        <w:tblW w:w="0" w:type="auto"/>
        <w:jc w:val="center"/>
        <w:tblLook w:val="04A0" w:firstRow="1" w:lastRow="0" w:firstColumn="1" w:lastColumn="0" w:noHBand="0" w:noVBand="1"/>
      </w:tblPr>
      <w:tblGrid>
        <w:gridCol w:w="9054"/>
      </w:tblGrid>
      <w:tr w:rsidR="007D63C5" w:rsidRPr="00C015B7" w:rsidTr="00601AC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C015B7" w:rsidRDefault="007D63C5" w:rsidP="00601AC0">
            <w:pPr>
              <w:pStyle w:val="NoSpacing"/>
              <w:shd w:val="clear" w:color="auto" w:fill="FFFFFF" w:themeFill="background1"/>
              <w:jc w:val="center"/>
              <w:rPr>
                <w:rFonts w:asciiTheme="minorHAnsi" w:hAnsiTheme="minorHAnsi" w:cs="Arial"/>
                <w:color w:val="auto"/>
                <w:lang w:val="es-CO"/>
              </w:rPr>
            </w:pPr>
            <w:r w:rsidRPr="00C015B7">
              <w:rPr>
                <w:rFonts w:asciiTheme="minorHAnsi" w:hAnsiTheme="minorHAnsi" w:cs="Arial"/>
                <w:color w:val="auto"/>
              </w:rPr>
              <w:t>RECOMENDACION</w:t>
            </w:r>
          </w:p>
        </w:tc>
      </w:tr>
      <w:tr w:rsidR="007D63C5" w:rsidRPr="00C015B7" w:rsidTr="00601AC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C015B7" w:rsidRDefault="007D63C5" w:rsidP="00601AC0">
            <w:pPr>
              <w:autoSpaceDE w:val="0"/>
              <w:autoSpaceDN w:val="0"/>
              <w:adjustRightInd w:val="0"/>
              <w:jc w:val="center"/>
              <w:rPr>
                <w:rFonts w:asciiTheme="minorHAnsi" w:hAnsiTheme="minorHAnsi" w:cs="Arial"/>
                <w:color w:val="auto"/>
              </w:rPr>
            </w:pPr>
          </w:p>
        </w:tc>
      </w:tr>
      <w:tr w:rsidR="007D63C5" w:rsidRPr="00C015B7" w:rsidTr="00601AC0">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C015B7" w:rsidRDefault="007D63C5"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C015B7">
              <w:rPr>
                <w:rFonts w:asciiTheme="minorHAnsi" w:hAnsiTheme="minorHAnsi" w:cs="Arial"/>
                <w:b w:val="0"/>
                <w:color w:val="auto"/>
              </w:rPr>
              <w:t>Independiente del tipo de suministro de energía que se rea</w:t>
            </w:r>
            <w:r w:rsidR="00F91D71" w:rsidRPr="00C015B7">
              <w:rPr>
                <w:rFonts w:asciiTheme="minorHAnsi" w:hAnsiTheme="minorHAnsi" w:cs="Arial"/>
                <w:b w:val="0"/>
                <w:color w:val="auto"/>
              </w:rPr>
              <w:t>lice</w:t>
            </w:r>
            <w:r w:rsidRPr="00C015B7">
              <w:rPr>
                <w:rFonts w:asciiTheme="minorHAnsi" w:hAnsiTheme="minorHAnsi" w:cs="Arial"/>
                <w:b w:val="0"/>
                <w:color w:val="auto"/>
              </w:rPr>
              <w:t>, estos deberán ser calculados y ejecutados por personal profesional autorizado para dicha actividad</w:t>
            </w:r>
          </w:p>
          <w:p w:rsidR="007D63C5" w:rsidRPr="00C015B7" w:rsidRDefault="007D63C5" w:rsidP="00601AC0">
            <w:pPr>
              <w:pStyle w:val="ListParagraph"/>
              <w:autoSpaceDE w:val="0"/>
              <w:autoSpaceDN w:val="0"/>
              <w:adjustRightInd w:val="0"/>
              <w:spacing w:after="22"/>
              <w:ind w:left="360"/>
              <w:jc w:val="both"/>
              <w:rPr>
                <w:rFonts w:asciiTheme="minorHAnsi" w:hAnsiTheme="minorHAnsi" w:cs="Arial"/>
                <w:b w:val="0"/>
                <w:color w:val="auto"/>
              </w:rPr>
            </w:pPr>
          </w:p>
          <w:p w:rsidR="007D63C5" w:rsidRPr="00C015B7" w:rsidRDefault="007D63C5"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C015B7">
              <w:rPr>
                <w:rFonts w:asciiTheme="minorHAnsi" w:hAnsiTheme="minorHAnsi" w:cs="Arial"/>
                <w:b w:val="0"/>
                <w:color w:val="auto"/>
              </w:rPr>
              <w:t>Niveles adecuados de iluminación según espacios:</w:t>
            </w:r>
          </w:p>
          <w:p w:rsidR="007D63C5" w:rsidRPr="00C015B7" w:rsidRDefault="007D63C5" w:rsidP="003E01AA">
            <w:pPr>
              <w:pStyle w:val="ListParagraph"/>
              <w:numPr>
                <w:ilvl w:val="1"/>
                <w:numId w:val="22"/>
              </w:numPr>
              <w:autoSpaceDE w:val="0"/>
              <w:autoSpaceDN w:val="0"/>
              <w:adjustRightInd w:val="0"/>
              <w:spacing w:after="22"/>
              <w:jc w:val="both"/>
              <w:rPr>
                <w:rFonts w:asciiTheme="minorHAnsi" w:hAnsiTheme="minorHAnsi" w:cs="Arial"/>
                <w:b w:val="0"/>
                <w:color w:val="auto"/>
              </w:rPr>
            </w:pPr>
            <w:r w:rsidRPr="00C015B7">
              <w:rPr>
                <w:rFonts w:asciiTheme="minorHAnsi" w:hAnsiTheme="minorHAnsi" w:cs="Arial"/>
                <w:b w:val="0"/>
                <w:color w:val="auto"/>
              </w:rPr>
              <w:t>Áreas de circulación niveles entre 200 y 250 luxes</w:t>
            </w:r>
          </w:p>
          <w:p w:rsidR="007D63C5" w:rsidRPr="00C015B7" w:rsidRDefault="007D63C5" w:rsidP="003E01AA">
            <w:pPr>
              <w:pStyle w:val="ListParagraph"/>
              <w:numPr>
                <w:ilvl w:val="1"/>
                <w:numId w:val="22"/>
              </w:numPr>
              <w:autoSpaceDE w:val="0"/>
              <w:autoSpaceDN w:val="0"/>
              <w:adjustRightInd w:val="0"/>
              <w:spacing w:after="22"/>
              <w:jc w:val="both"/>
              <w:rPr>
                <w:rFonts w:asciiTheme="minorHAnsi" w:hAnsiTheme="minorHAnsi" w:cs="Arial"/>
                <w:b w:val="0"/>
                <w:color w:val="auto"/>
              </w:rPr>
            </w:pPr>
            <w:r w:rsidRPr="00C015B7">
              <w:rPr>
                <w:rFonts w:asciiTheme="minorHAnsi" w:hAnsiTheme="minorHAnsi" w:cs="Arial"/>
                <w:b w:val="0"/>
                <w:color w:val="auto"/>
              </w:rPr>
              <w:t>Lugares de acceso niveles entre 300 y 500 luxes</w:t>
            </w:r>
          </w:p>
          <w:p w:rsidR="007D63C5" w:rsidRPr="00C015B7" w:rsidRDefault="007D63C5" w:rsidP="003E01AA">
            <w:pPr>
              <w:pStyle w:val="ListParagraph"/>
              <w:numPr>
                <w:ilvl w:val="1"/>
                <w:numId w:val="22"/>
              </w:numPr>
              <w:autoSpaceDE w:val="0"/>
              <w:autoSpaceDN w:val="0"/>
              <w:adjustRightInd w:val="0"/>
              <w:spacing w:after="22"/>
              <w:jc w:val="both"/>
              <w:rPr>
                <w:rFonts w:asciiTheme="minorHAnsi" w:hAnsiTheme="minorHAnsi" w:cs="Arial"/>
                <w:b w:val="0"/>
                <w:color w:val="auto"/>
              </w:rPr>
            </w:pPr>
            <w:r w:rsidRPr="00C015B7">
              <w:rPr>
                <w:rFonts w:asciiTheme="minorHAnsi" w:hAnsiTheme="minorHAnsi" w:cs="Arial"/>
                <w:b w:val="0"/>
                <w:color w:val="auto"/>
              </w:rPr>
              <w:t>Baterías sanitarias 300 luxes</w:t>
            </w:r>
          </w:p>
          <w:p w:rsidR="007D63C5" w:rsidRPr="00C015B7" w:rsidRDefault="007D63C5" w:rsidP="003E01AA">
            <w:pPr>
              <w:pStyle w:val="ListParagraph"/>
              <w:numPr>
                <w:ilvl w:val="1"/>
                <w:numId w:val="22"/>
              </w:numPr>
              <w:autoSpaceDE w:val="0"/>
              <w:autoSpaceDN w:val="0"/>
              <w:adjustRightInd w:val="0"/>
              <w:spacing w:after="22"/>
              <w:jc w:val="both"/>
              <w:rPr>
                <w:rFonts w:asciiTheme="minorHAnsi" w:hAnsiTheme="minorHAnsi" w:cs="Arial"/>
                <w:b w:val="0"/>
                <w:color w:val="auto"/>
              </w:rPr>
            </w:pPr>
            <w:r w:rsidRPr="00C015B7">
              <w:rPr>
                <w:rFonts w:asciiTheme="minorHAnsi" w:hAnsiTheme="minorHAnsi" w:cs="Arial"/>
                <w:b w:val="0"/>
                <w:color w:val="auto"/>
              </w:rPr>
              <w:t>Áreas de trabajo y oficinas 1500 luxes</w:t>
            </w:r>
          </w:p>
          <w:p w:rsidR="007D63C5" w:rsidRPr="00C015B7" w:rsidRDefault="007D63C5" w:rsidP="00F91D71">
            <w:pPr>
              <w:autoSpaceDE w:val="0"/>
              <w:autoSpaceDN w:val="0"/>
              <w:adjustRightInd w:val="0"/>
              <w:spacing w:after="22"/>
              <w:jc w:val="both"/>
              <w:rPr>
                <w:rFonts w:cs="Arial"/>
                <w:color w:val="auto"/>
              </w:rPr>
            </w:pPr>
          </w:p>
          <w:p w:rsidR="007D63C5" w:rsidRPr="00C015B7" w:rsidRDefault="007D63C5"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C015B7">
              <w:rPr>
                <w:rFonts w:asciiTheme="minorHAnsi" w:hAnsiTheme="minorHAnsi" w:cs="Arial"/>
                <w:b w:val="0"/>
                <w:color w:val="auto"/>
              </w:rPr>
              <w:t>Se debe ajustar a la norma vigente con que cuenta la zona de ubicación.</w:t>
            </w:r>
          </w:p>
        </w:tc>
      </w:tr>
    </w:tbl>
    <w:p w:rsidR="00C52BD9" w:rsidRDefault="00C52BD9" w:rsidP="009115E5">
      <w:pPr>
        <w:jc w:val="both"/>
        <w:rPr>
          <w:rFonts w:ascii="Arial" w:hAnsi="Arial" w:cs="Arial"/>
          <w:b/>
        </w:rPr>
      </w:pPr>
    </w:p>
    <w:p w:rsidR="007D63C5" w:rsidRPr="009115E5" w:rsidRDefault="007D63C5" w:rsidP="007A487B">
      <w:pPr>
        <w:pStyle w:val="Heading4"/>
      </w:pPr>
      <w:r w:rsidRPr="009115E5">
        <w:t>Mantenimiento Instalaciones Eléctricas</w:t>
      </w:r>
    </w:p>
    <w:p w:rsidR="00D13E6D" w:rsidRDefault="007D63C5" w:rsidP="004C7DE6">
      <w:pPr>
        <w:pStyle w:val="Heading3"/>
        <w:numPr>
          <w:ilvl w:val="0"/>
          <w:numId w:val="0"/>
        </w:numPr>
        <w:rPr>
          <w:color w:val="auto"/>
        </w:rPr>
      </w:pPr>
      <w:bookmarkStart w:id="30" w:name="_Toc461955849"/>
      <w:r w:rsidRPr="004C7DE6">
        <w:rPr>
          <w:color w:val="auto"/>
        </w:rPr>
        <w:t>Precauciones</w:t>
      </w:r>
      <w:bookmarkEnd w:id="30"/>
    </w:p>
    <w:p w:rsidR="004C7DE6" w:rsidRPr="004C7DE6" w:rsidRDefault="004C7DE6" w:rsidP="004C7DE6"/>
    <w:p w:rsidR="007D63C5" w:rsidRDefault="007D63C5" w:rsidP="00F91D71">
      <w:pPr>
        <w:jc w:val="both"/>
      </w:pPr>
      <w:r w:rsidRPr="009115E5">
        <w:rPr>
          <w:b/>
        </w:rPr>
        <w:t>Tableros</w:t>
      </w:r>
      <w:r w:rsidRPr="009115E5">
        <w:t xml:space="preserve">: Toda modificación en la instalación o en sus condiciones de uso (ampliación de la instalación, cambio de destino del proyecto, </w:t>
      </w:r>
      <w:r w:rsidR="00574FBA" w:rsidRPr="009115E5">
        <w:t>etc.</w:t>
      </w:r>
      <w:r w:rsidRPr="009115E5">
        <w:t>) se llevara a cabo previo estudio realizado por un técnico competente.</w:t>
      </w:r>
    </w:p>
    <w:p w:rsidR="007D63C5" w:rsidRPr="009115E5" w:rsidRDefault="007D63C5" w:rsidP="00F91D71">
      <w:pPr>
        <w:jc w:val="both"/>
      </w:pPr>
      <w:r w:rsidRPr="009115E5">
        <w:t>Cuando se salta algún interruptor automático se debe localizar la causa que lo produjo antes de proceder a su rearme. Si se origino a causa de la conexión de algún aparato en malas condiciones, lo que se debe hacer es desenchufarlo si a pesar de la desconexión, el mecanismo no se deja rearmar, o bien si el problema está motivado por cualquier otra causa compleja se debe avisar a un profesional calificado.</w:t>
      </w:r>
    </w:p>
    <w:p w:rsidR="007D63C5" w:rsidRPr="009115E5" w:rsidRDefault="007D63C5" w:rsidP="00F91D71">
      <w:pPr>
        <w:jc w:val="both"/>
      </w:pPr>
      <w:r w:rsidRPr="009115E5">
        <w:rPr>
          <w:b/>
        </w:rPr>
        <w:t>Aparatos eléctricos y mecanismos</w:t>
      </w:r>
      <w:r w:rsidRPr="009115E5">
        <w:t>: Las clavijas que posean toma polo a tierra deben conectarse obligatoriamente a una toma de corriente también con toma de polo a tierra para que el receptor que se conecte a través de ella quede protegido.</w:t>
      </w:r>
    </w:p>
    <w:p w:rsidR="007D63C5" w:rsidRPr="009115E5" w:rsidRDefault="007D63C5" w:rsidP="00F91D71">
      <w:pPr>
        <w:jc w:val="both"/>
      </w:pPr>
      <w:r w:rsidRPr="009115E5">
        <w:t>Es obligatoria la conexión a la red de tierra de todos los electrodomésticos y luminarias que incorporen la conexión correspondiente.</w:t>
      </w:r>
    </w:p>
    <w:p w:rsidR="007D63C5" w:rsidRPr="009115E5" w:rsidRDefault="007D63C5" w:rsidP="00F91D71">
      <w:pPr>
        <w:jc w:val="both"/>
      </w:pPr>
      <w:r w:rsidRPr="009115E5">
        <w:t xml:space="preserve">Toda modificación en la instalación o en sus condiciones de uso (ampliación de la instalación, cambio de destino de la infraestructura, </w:t>
      </w:r>
      <w:r w:rsidR="00574FBA" w:rsidRPr="009115E5">
        <w:t>etc.</w:t>
      </w:r>
      <w:r w:rsidRPr="009115E5">
        <w:t>) se llevara a cabo previo estudio realizado por un especialista.</w:t>
      </w:r>
    </w:p>
    <w:p w:rsidR="00093DE9" w:rsidRPr="009115E5" w:rsidRDefault="007D63C5" w:rsidP="009115E5">
      <w:r w:rsidRPr="009115E5">
        <w:t>Para el funcionamiento y seguridad del sistema, se debe realizar una inspección y revisión cada tres meses.</w:t>
      </w:r>
    </w:p>
    <w:p w:rsidR="007D63C5" w:rsidRDefault="007D63C5" w:rsidP="007D63C5">
      <w:pPr>
        <w:pStyle w:val="Default"/>
        <w:jc w:val="both"/>
        <w:rPr>
          <w:rFonts w:ascii="Arial" w:hAnsi="Arial" w:cs="Arial"/>
          <w:sz w:val="22"/>
          <w:szCs w:val="22"/>
        </w:rPr>
      </w:pPr>
    </w:p>
    <w:tbl>
      <w:tblPr>
        <w:tblStyle w:val="Cuadrculaclara-nfasis11"/>
        <w:tblW w:w="0" w:type="auto"/>
        <w:jc w:val="center"/>
        <w:tblLook w:val="04A0" w:firstRow="1" w:lastRow="0" w:firstColumn="1" w:lastColumn="0" w:noHBand="0" w:noVBand="1"/>
      </w:tblPr>
      <w:tblGrid>
        <w:gridCol w:w="9054"/>
      </w:tblGrid>
      <w:tr w:rsidR="007D63C5" w:rsidRPr="00D13E6D" w:rsidTr="00601AC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autoSpaceDE w:val="0"/>
              <w:autoSpaceDN w:val="0"/>
              <w:adjustRightInd w:val="0"/>
              <w:jc w:val="center"/>
              <w:rPr>
                <w:rFonts w:asciiTheme="minorHAnsi" w:hAnsiTheme="minorHAnsi" w:cs="Arial"/>
                <w:color w:val="auto"/>
              </w:rPr>
            </w:pPr>
          </w:p>
        </w:tc>
      </w:tr>
      <w:tr w:rsidR="007D63C5" w:rsidRPr="00D13E6D" w:rsidTr="00601AC0">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3E01AA">
            <w:pPr>
              <w:pStyle w:val="ListParagraph"/>
              <w:numPr>
                <w:ilvl w:val="0"/>
                <w:numId w:val="25"/>
              </w:numPr>
              <w:jc w:val="both"/>
              <w:rPr>
                <w:rFonts w:asciiTheme="minorHAnsi" w:hAnsiTheme="minorHAnsi" w:cs="Arial"/>
                <w:b w:val="0"/>
                <w:color w:val="auto"/>
              </w:rPr>
            </w:pPr>
            <w:r w:rsidRPr="00D13E6D">
              <w:rPr>
                <w:rFonts w:asciiTheme="minorHAnsi" w:hAnsiTheme="minorHAnsi" w:cs="Arial"/>
                <w:b w:val="0"/>
                <w:color w:val="auto"/>
              </w:rPr>
              <w:t>Está prohibido tocar o accionar cualquiera de los mecanismos de los tableros con las manos mojadas o húmedas.</w:t>
            </w:r>
          </w:p>
          <w:p w:rsidR="007D63C5" w:rsidRPr="00D13E6D" w:rsidRDefault="007D63C5" w:rsidP="003E01AA">
            <w:pPr>
              <w:pStyle w:val="ListParagraph"/>
              <w:numPr>
                <w:ilvl w:val="0"/>
                <w:numId w:val="25"/>
              </w:numPr>
              <w:jc w:val="both"/>
              <w:rPr>
                <w:rFonts w:asciiTheme="minorHAnsi" w:hAnsiTheme="minorHAnsi" w:cs="Arial"/>
                <w:b w:val="0"/>
                <w:color w:val="auto"/>
              </w:rPr>
            </w:pPr>
            <w:r w:rsidRPr="00D13E6D">
              <w:rPr>
                <w:rFonts w:asciiTheme="minorHAnsi" w:hAnsiTheme="minorHAnsi" w:cs="Arial"/>
                <w:b w:val="0"/>
                <w:color w:val="auto"/>
              </w:rPr>
              <w:t>Los tacos bajo ningún motivo deben suprimirse o puntearse, ni tampoco aumentar unilateralmente su intensidad</w:t>
            </w:r>
          </w:p>
          <w:p w:rsidR="007D63C5" w:rsidRPr="00D13E6D" w:rsidRDefault="007D63C5" w:rsidP="003E01AA">
            <w:pPr>
              <w:pStyle w:val="ListParagraph"/>
              <w:numPr>
                <w:ilvl w:val="0"/>
                <w:numId w:val="25"/>
              </w:numPr>
              <w:jc w:val="both"/>
              <w:rPr>
                <w:rFonts w:asciiTheme="minorHAnsi" w:hAnsiTheme="minorHAnsi" w:cs="Arial"/>
                <w:b w:val="0"/>
                <w:color w:val="auto"/>
              </w:rPr>
            </w:pPr>
            <w:r w:rsidRPr="00D13E6D">
              <w:rPr>
                <w:rFonts w:asciiTheme="minorHAnsi" w:hAnsiTheme="minorHAnsi" w:cs="Arial"/>
                <w:b w:val="0"/>
                <w:color w:val="auto"/>
              </w:rPr>
              <w:t>El usuario no tiene por  qué manipular los hilos de los cables, por lo que nunca debería conectar ningún aparato que no posea la clavija correspondiente.</w:t>
            </w:r>
          </w:p>
          <w:p w:rsidR="007D63C5" w:rsidRPr="00D13E6D" w:rsidRDefault="007D63C5" w:rsidP="003E01AA">
            <w:pPr>
              <w:pStyle w:val="ListParagraph"/>
              <w:numPr>
                <w:ilvl w:val="0"/>
                <w:numId w:val="25"/>
              </w:numPr>
              <w:jc w:val="both"/>
              <w:rPr>
                <w:rFonts w:asciiTheme="minorHAnsi" w:hAnsiTheme="minorHAnsi" w:cs="Arial"/>
                <w:b w:val="0"/>
                <w:color w:val="auto"/>
              </w:rPr>
            </w:pPr>
            <w:r w:rsidRPr="00D13E6D">
              <w:rPr>
                <w:rFonts w:asciiTheme="minorHAnsi" w:hAnsiTheme="minorHAnsi" w:cs="Arial"/>
                <w:b w:val="0"/>
                <w:color w:val="auto"/>
              </w:rPr>
              <w:t>No se debe encender y apagar ni en su caso pulsar repetida e innecesariamente los interruptores ya que con independencia de los perjuicios del receptor que se alimente, se está fatigando prematuramente el mecanismo.</w:t>
            </w:r>
          </w:p>
          <w:p w:rsidR="007D63C5" w:rsidRPr="00D13E6D" w:rsidRDefault="007D63C5" w:rsidP="003E01AA">
            <w:pPr>
              <w:pStyle w:val="ListParagraph"/>
              <w:numPr>
                <w:ilvl w:val="0"/>
                <w:numId w:val="25"/>
              </w:numPr>
              <w:jc w:val="both"/>
              <w:rPr>
                <w:rFonts w:asciiTheme="minorHAnsi" w:hAnsiTheme="minorHAnsi" w:cs="Arial"/>
                <w:b w:val="0"/>
                <w:color w:val="auto"/>
              </w:rPr>
            </w:pPr>
            <w:r w:rsidRPr="00D13E6D">
              <w:rPr>
                <w:rFonts w:asciiTheme="minorHAnsi" w:hAnsiTheme="minorHAnsi" w:cs="Arial"/>
                <w:b w:val="0"/>
                <w:color w:val="auto"/>
              </w:rPr>
              <w:t>Todo mantenimiento lo debe realizar profesional calificado.</w:t>
            </w:r>
          </w:p>
        </w:tc>
      </w:tr>
    </w:tbl>
    <w:p w:rsidR="007D63C5" w:rsidRDefault="007D63C5" w:rsidP="007D63C5">
      <w:pPr>
        <w:pStyle w:val="Default"/>
        <w:jc w:val="both"/>
        <w:rPr>
          <w:rFonts w:ascii="Arial" w:hAnsi="Arial" w:cs="Arial"/>
          <w:sz w:val="22"/>
          <w:szCs w:val="22"/>
        </w:rPr>
      </w:pPr>
    </w:p>
    <w:p w:rsidR="007D63C5" w:rsidRPr="009115E5" w:rsidRDefault="007D63C5" w:rsidP="007D63C5">
      <w:pPr>
        <w:pStyle w:val="Default"/>
        <w:jc w:val="both"/>
        <w:rPr>
          <w:rFonts w:asciiTheme="minorHAnsi" w:hAnsiTheme="minorHAnsi" w:cs="Arial"/>
          <w:sz w:val="22"/>
          <w:szCs w:val="22"/>
        </w:rPr>
      </w:pPr>
    </w:p>
    <w:p w:rsidR="007D63C5" w:rsidRPr="009115E5" w:rsidRDefault="007D63C5" w:rsidP="009115E5">
      <w:pPr>
        <w:jc w:val="both"/>
        <w:rPr>
          <w:rFonts w:cs="Arial"/>
          <w:b/>
        </w:rPr>
      </w:pPr>
      <w:r w:rsidRPr="009115E5">
        <w:rPr>
          <w:rFonts w:cs="Arial"/>
          <w:b/>
        </w:rPr>
        <w:t>Red de iluminación</w:t>
      </w:r>
    </w:p>
    <w:p w:rsidR="007D63C5" w:rsidRPr="009115E5" w:rsidRDefault="007D63C5" w:rsidP="007D63C5">
      <w:pPr>
        <w:pStyle w:val="Default"/>
        <w:jc w:val="both"/>
        <w:rPr>
          <w:rFonts w:asciiTheme="minorHAnsi" w:hAnsiTheme="minorHAnsi" w:cs="Arial"/>
          <w:sz w:val="22"/>
          <w:szCs w:val="22"/>
        </w:rPr>
      </w:pPr>
      <w:r w:rsidRPr="009115E5">
        <w:rPr>
          <w:rFonts w:asciiTheme="minorHAnsi" w:hAnsiTheme="minorHAnsi" w:cs="Arial"/>
          <w:sz w:val="22"/>
          <w:szCs w:val="22"/>
        </w:rPr>
        <w:t>Revisar lámparas y focos</w:t>
      </w:r>
      <w:r w:rsidR="009115E5">
        <w:rPr>
          <w:rFonts w:asciiTheme="minorHAnsi" w:hAnsiTheme="minorHAnsi" w:cs="Arial"/>
          <w:sz w:val="22"/>
          <w:szCs w:val="22"/>
        </w:rPr>
        <w:t>.</w:t>
      </w:r>
    </w:p>
    <w:p w:rsidR="007D63C5" w:rsidRPr="009115E5" w:rsidRDefault="007D63C5" w:rsidP="007D63C5">
      <w:pPr>
        <w:pStyle w:val="Default"/>
        <w:jc w:val="both"/>
        <w:rPr>
          <w:rFonts w:asciiTheme="minorHAnsi" w:hAnsiTheme="minorHAnsi" w:cs="Arial"/>
          <w:sz w:val="22"/>
          <w:szCs w:val="22"/>
        </w:rPr>
      </w:pPr>
      <w:r w:rsidRPr="009115E5">
        <w:rPr>
          <w:rFonts w:asciiTheme="minorHAnsi" w:hAnsiTheme="minorHAnsi" w:cs="Arial"/>
          <w:sz w:val="22"/>
          <w:szCs w:val="22"/>
        </w:rPr>
        <w:t>Revisar la toma corrientes y los interruptores con el fin de verificar que no estén sueltos y se encuentren en buen estado de funcionamiento.</w:t>
      </w:r>
    </w:p>
    <w:p w:rsidR="007D63C5" w:rsidRDefault="007D63C5" w:rsidP="007D63C5">
      <w:pPr>
        <w:pStyle w:val="Default"/>
        <w:jc w:val="both"/>
        <w:rPr>
          <w:rFonts w:ascii="Arial" w:hAnsi="Arial" w:cs="Arial"/>
        </w:rPr>
      </w:pPr>
    </w:p>
    <w:tbl>
      <w:tblPr>
        <w:tblStyle w:val="Cuadrculaclara-nfasis11"/>
        <w:tblW w:w="0" w:type="auto"/>
        <w:jc w:val="center"/>
        <w:tblLook w:val="04A0" w:firstRow="1" w:lastRow="0" w:firstColumn="1" w:lastColumn="0" w:noHBand="0" w:noVBand="1"/>
      </w:tblPr>
      <w:tblGrid>
        <w:gridCol w:w="9054"/>
      </w:tblGrid>
      <w:tr w:rsidR="007D63C5" w:rsidRPr="00D13E6D" w:rsidTr="00601AC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autoSpaceDE w:val="0"/>
              <w:autoSpaceDN w:val="0"/>
              <w:adjustRightInd w:val="0"/>
              <w:jc w:val="center"/>
              <w:rPr>
                <w:rFonts w:asciiTheme="minorHAnsi" w:hAnsiTheme="minorHAnsi" w:cs="Arial"/>
                <w:color w:val="auto"/>
              </w:rPr>
            </w:pPr>
          </w:p>
        </w:tc>
      </w:tr>
      <w:tr w:rsidR="007D63C5" w:rsidRPr="00D13E6D" w:rsidTr="00601AC0">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3E01AA">
            <w:pPr>
              <w:pStyle w:val="ListParagraph"/>
              <w:numPr>
                <w:ilvl w:val="0"/>
                <w:numId w:val="26"/>
              </w:numPr>
              <w:jc w:val="both"/>
              <w:rPr>
                <w:rFonts w:asciiTheme="minorHAnsi" w:hAnsiTheme="minorHAnsi" w:cs="Arial"/>
                <w:b w:val="0"/>
                <w:color w:val="auto"/>
              </w:rPr>
            </w:pPr>
            <w:r w:rsidRPr="00D13E6D">
              <w:rPr>
                <w:rFonts w:asciiTheme="minorHAnsi" w:hAnsiTheme="minorHAnsi" w:cs="Arial"/>
                <w:b w:val="0"/>
                <w:color w:val="auto"/>
              </w:rPr>
              <w:t>Para cambiar cualquier lámpara o foco de una luminaria y durante la limpieza de los equipos se debe desconectar antes del comienzo de los trabajos el interruptor automático correspondiente al circuito sobre el que están montados.</w:t>
            </w:r>
          </w:p>
          <w:p w:rsidR="007D63C5" w:rsidRPr="00D13E6D" w:rsidRDefault="007D63C5" w:rsidP="003E01AA">
            <w:pPr>
              <w:pStyle w:val="ListParagraph"/>
              <w:numPr>
                <w:ilvl w:val="0"/>
                <w:numId w:val="26"/>
              </w:numPr>
              <w:jc w:val="both"/>
              <w:rPr>
                <w:rFonts w:asciiTheme="minorHAnsi" w:hAnsiTheme="minorHAnsi" w:cs="Arial"/>
                <w:b w:val="0"/>
                <w:color w:val="auto"/>
              </w:rPr>
            </w:pPr>
            <w:r w:rsidRPr="00D13E6D">
              <w:rPr>
                <w:rFonts w:asciiTheme="minorHAnsi" w:hAnsiTheme="minorHAnsi" w:cs="Arial"/>
                <w:b w:val="0"/>
                <w:color w:val="auto"/>
              </w:rPr>
              <w:t>Las lámparas y focos utilizados para reposición deben ser de las mismas características que las reemplazadas.</w:t>
            </w:r>
          </w:p>
          <w:p w:rsidR="007D63C5" w:rsidRPr="00D13E6D" w:rsidRDefault="007D63C5" w:rsidP="003E01AA">
            <w:pPr>
              <w:pStyle w:val="ListParagraph"/>
              <w:numPr>
                <w:ilvl w:val="0"/>
                <w:numId w:val="26"/>
              </w:numPr>
              <w:jc w:val="both"/>
              <w:rPr>
                <w:rFonts w:asciiTheme="minorHAnsi" w:hAnsiTheme="minorHAnsi" w:cs="Arial"/>
                <w:b w:val="0"/>
                <w:color w:val="auto"/>
              </w:rPr>
            </w:pPr>
            <w:r w:rsidRPr="00D13E6D">
              <w:rPr>
                <w:rFonts w:asciiTheme="minorHAnsi" w:hAnsiTheme="minorHAnsi" w:cs="Arial"/>
                <w:b w:val="0"/>
                <w:color w:val="auto"/>
              </w:rPr>
              <w:t>Las lámparas o cualquier otro elemento de iluminación no se suspenderán directamente de los hilos del cable o alambre correspondiente a un punto de iluminación</w:t>
            </w:r>
          </w:p>
          <w:p w:rsidR="007D63C5" w:rsidRPr="00D13E6D" w:rsidRDefault="007D63C5" w:rsidP="003E01AA">
            <w:pPr>
              <w:pStyle w:val="ListParagraph"/>
              <w:numPr>
                <w:ilvl w:val="0"/>
                <w:numId w:val="26"/>
              </w:numPr>
              <w:jc w:val="both"/>
              <w:rPr>
                <w:rFonts w:asciiTheme="minorHAnsi" w:hAnsiTheme="minorHAnsi" w:cs="Arial"/>
                <w:b w:val="0"/>
                <w:color w:val="auto"/>
              </w:rPr>
            </w:pPr>
            <w:r w:rsidRPr="00D13E6D">
              <w:rPr>
                <w:rFonts w:asciiTheme="minorHAnsi" w:hAnsiTheme="minorHAnsi" w:cs="Arial"/>
                <w:b w:val="0"/>
                <w:color w:val="auto"/>
              </w:rPr>
              <w:t>Toda modificación en la instalaci</w:t>
            </w:r>
            <w:r w:rsidR="00F91D71" w:rsidRPr="00D13E6D">
              <w:rPr>
                <w:rFonts w:asciiTheme="minorHAnsi" w:hAnsiTheme="minorHAnsi" w:cs="Arial"/>
                <w:b w:val="0"/>
                <w:color w:val="auto"/>
              </w:rPr>
              <w:t xml:space="preserve">ón o en sus condiciones de uso </w:t>
            </w:r>
            <w:r w:rsidR="00907323" w:rsidRPr="00D13E6D">
              <w:rPr>
                <w:rFonts w:asciiTheme="minorHAnsi" w:hAnsiTheme="minorHAnsi" w:cs="Arial"/>
                <w:b w:val="0"/>
                <w:color w:val="auto"/>
              </w:rPr>
              <w:t>ampliación</w:t>
            </w:r>
            <w:r w:rsidRPr="00D13E6D">
              <w:rPr>
                <w:rFonts w:asciiTheme="minorHAnsi" w:hAnsiTheme="minorHAnsi" w:cs="Arial"/>
                <w:b w:val="0"/>
                <w:color w:val="auto"/>
              </w:rPr>
              <w:t xml:space="preserve"> de la instalación, cambio de destino de la infraestructura, etc.) se debe llevar a cabo previo estudio realizado por un especialista que certifique la idoneidad de la misma de acuerdo con la normativa.</w:t>
            </w:r>
          </w:p>
        </w:tc>
      </w:tr>
    </w:tbl>
    <w:p w:rsidR="007D63C5" w:rsidRDefault="007D63C5" w:rsidP="007D63C5">
      <w:pPr>
        <w:pStyle w:val="Default"/>
        <w:jc w:val="both"/>
        <w:rPr>
          <w:rFonts w:ascii="Arial" w:hAnsi="Arial" w:cs="Arial"/>
        </w:rPr>
      </w:pPr>
    </w:p>
    <w:p w:rsidR="007D63C5" w:rsidRPr="009115E5" w:rsidRDefault="007D63C5" w:rsidP="007D63C5">
      <w:pPr>
        <w:pStyle w:val="Default"/>
        <w:ind w:firstLine="502"/>
        <w:rPr>
          <w:rFonts w:ascii="Arial" w:hAnsi="Arial" w:cs="Arial"/>
          <w:b/>
          <w:bCs/>
          <w:sz w:val="22"/>
          <w:szCs w:val="22"/>
        </w:rPr>
      </w:pPr>
    </w:p>
    <w:p w:rsidR="007D63C5" w:rsidRDefault="00C52BD9" w:rsidP="004C7DE6">
      <w:pPr>
        <w:pStyle w:val="Heading3"/>
      </w:pPr>
      <w:bookmarkStart w:id="31" w:name="_Toc461955850"/>
      <w:r w:rsidRPr="00093DE9">
        <w:t>Abastecimiento de A</w:t>
      </w:r>
      <w:r w:rsidR="009115E5" w:rsidRPr="00093DE9">
        <w:t>gua</w:t>
      </w:r>
      <w:bookmarkEnd w:id="31"/>
    </w:p>
    <w:p w:rsidR="00F91D71" w:rsidRPr="00F91D71" w:rsidRDefault="00F91D71" w:rsidP="00F91D71"/>
    <w:p w:rsidR="007D63C5" w:rsidRPr="009115E5" w:rsidRDefault="007D63C5" w:rsidP="007D63C5">
      <w:pPr>
        <w:pStyle w:val="Default"/>
        <w:jc w:val="both"/>
        <w:rPr>
          <w:rFonts w:asciiTheme="minorHAnsi" w:hAnsiTheme="minorHAnsi" w:cs="Arial"/>
          <w:bCs/>
          <w:sz w:val="22"/>
          <w:szCs w:val="22"/>
        </w:rPr>
      </w:pPr>
      <w:r w:rsidRPr="009115E5">
        <w:rPr>
          <w:rFonts w:asciiTheme="minorHAnsi" w:hAnsiTheme="minorHAnsi" w:cs="Arial"/>
          <w:bCs/>
          <w:sz w:val="22"/>
          <w:szCs w:val="22"/>
        </w:rPr>
        <w:t>Es un conjunto funcional de obras, instalaciones, tuberías, equipos, accesorios y servicios destinados a proveer de agua potable en condiciones de cantidad, calidad, continuidad y seguridad a los usuarios.</w:t>
      </w:r>
    </w:p>
    <w:p w:rsidR="00DF09A6" w:rsidRPr="009115E5" w:rsidRDefault="00DF09A6" w:rsidP="007D63C5">
      <w:pPr>
        <w:pStyle w:val="Default"/>
        <w:jc w:val="both"/>
        <w:rPr>
          <w:rFonts w:asciiTheme="minorHAnsi" w:hAnsiTheme="minorHAnsi" w:cs="Arial"/>
          <w:bCs/>
          <w:sz w:val="22"/>
          <w:szCs w:val="22"/>
        </w:rPr>
      </w:pPr>
    </w:p>
    <w:p w:rsidR="007D63C5" w:rsidRDefault="007D63C5" w:rsidP="007D63C5">
      <w:pPr>
        <w:pStyle w:val="Default"/>
        <w:rPr>
          <w:rFonts w:asciiTheme="minorHAnsi" w:hAnsiTheme="minorHAnsi" w:cs="Arial"/>
          <w:bCs/>
          <w:sz w:val="22"/>
          <w:szCs w:val="22"/>
        </w:rPr>
      </w:pPr>
      <w:r w:rsidRPr="009115E5">
        <w:rPr>
          <w:rFonts w:asciiTheme="minorHAnsi" w:hAnsiTheme="minorHAnsi" w:cs="Arial"/>
          <w:bCs/>
          <w:sz w:val="22"/>
          <w:szCs w:val="22"/>
        </w:rPr>
        <w:t>El suministro de agua se puede realizar por:</w:t>
      </w:r>
    </w:p>
    <w:p w:rsidR="009115E5" w:rsidRPr="009115E5" w:rsidRDefault="009115E5" w:rsidP="007D63C5">
      <w:pPr>
        <w:pStyle w:val="Default"/>
        <w:rPr>
          <w:rFonts w:asciiTheme="minorHAnsi" w:hAnsiTheme="minorHAnsi" w:cs="Arial"/>
          <w:bCs/>
          <w:sz w:val="22"/>
          <w:szCs w:val="22"/>
        </w:rPr>
      </w:pPr>
    </w:p>
    <w:p w:rsidR="007D63C5" w:rsidRPr="009115E5" w:rsidRDefault="007D63C5" w:rsidP="00BE6CBA">
      <w:pPr>
        <w:pStyle w:val="Default"/>
        <w:numPr>
          <w:ilvl w:val="0"/>
          <w:numId w:val="4"/>
        </w:numPr>
        <w:rPr>
          <w:rFonts w:asciiTheme="minorHAnsi" w:hAnsiTheme="minorHAnsi" w:cs="Arial"/>
          <w:bCs/>
          <w:sz w:val="22"/>
          <w:szCs w:val="22"/>
        </w:rPr>
      </w:pPr>
      <w:r w:rsidRPr="009115E5">
        <w:rPr>
          <w:rFonts w:asciiTheme="minorHAnsi" w:hAnsiTheme="minorHAnsi" w:cs="Arial"/>
          <w:bCs/>
          <w:sz w:val="22"/>
          <w:szCs w:val="22"/>
        </w:rPr>
        <w:lastRenderedPageBreak/>
        <w:t>Conexión a acueducto cercano</w:t>
      </w:r>
    </w:p>
    <w:p w:rsidR="007D63C5" w:rsidRPr="009115E5" w:rsidRDefault="007D63C5" w:rsidP="00BE6CBA">
      <w:pPr>
        <w:pStyle w:val="Default"/>
        <w:numPr>
          <w:ilvl w:val="0"/>
          <w:numId w:val="4"/>
        </w:numPr>
        <w:rPr>
          <w:rFonts w:asciiTheme="minorHAnsi" w:hAnsiTheme="minorHAnsi" w:cs="Arial"/>
          <w:bCs/>
          <w:sz w:val="22"/>
          <w:szCs w:val="22"/>
        </w:rPr>
      </w:pPr>
      <w:r w:rsidRPr="009115E5">
        <w:rPr>
          <w:rFonts w:asciiTheme="minorHAnsi" w:hAnsiTheme="minorHAnsi" w:cs="Arial"/>
          <w:bCs/>
          <w:sz w:val="22"/>
          <w:szCs w:val="22"/>
        </w:rPr>
        <w:t>Suministro por carro tanques</w:t>
      </w:r>
    </w:p>
    <w:p w:rsidR="007D63C5" w:rsidRPr="009115E5" w:rsidRDefault="007D63C5" w:rsidP="00BE6CBA">
      <w:pPr>
        <w:pStyle w:val="Default"/>
        <w:numPr>
          <w:ilvl w:val="0"/>
          <w:numId w:val="4"/>
        </w:numPr>
        <w:rPr>
          <w:rFonts w:asciiTheme="minorHAnsi" w:hAnsiTheme="minorHAnsi" w:cs="Arial"/>
          <w:bCs/>
          <w:sz w:val="22"/>
          <w:szCs w:val="22"/>
        </w:rPr>
      </w:pPr>
      <w:r w:rsidRPr="009115E5">
        <w:rPr>
          <w:rFonts w:asciiTheme="minorHAnsi" w:hAnsiTheme="minorHAnsi" w:cs="Arial"/>
          <w:bCs/>
          <w:sz w:val="22"/>
          <w:szCs w:val="22"/>
        </w:rPr>
        <w:t>Fuentes naturales, las cuales se clasifican en</w:t>
      </w:r>
      <w:r w:rsidR="009115E5">
        <w:rPr>
          <w:rFonts w:asciiTheme="minorHAnsi" w:hAnsiTheme="minorHAnsi" w:cs="Arial"/>
          <w:bCs/>
          <w:sz w:val="22"/>
          <w:szCs w:val="22"/>
        </w:rPr>
        <w:t>:</w:t>
      </w:r>
    </w:p>
    <w:p w:rsidR="007D63C5" w:rsidRPr="009115E5" w:rsidRDefault="007D63C5" w:rsidP="00BE6CBA">
      <w:pPr>
        <w:pStyle w:val="Default"/>
        <w:numPr>
          <w:ilvl w:val="0"/>
          <w:numId w:val="4"/>
        </w:numPr>
        <w:ind w:left="1068"/>
        <w:jc w:val="both"/>
        <w:rPr>
          <w:rFonts w:asciiTheme="minorHAnsi" w:hAnsiTheme="minorHAnsi" w:cs="Arial"/>
          <w:bCs/>
          <w:sz w:val="22"/>
          <w:szCs w:val="22"/>
        </w:rPr>
      </w:pPr>
      <w:r w:rsidRPr="009115E5">
        <w:rPr>
          <w:rFonts w:asciiTheme="minorHAnsi" w:hAnsiTheme="minorHAnsi" w:cs="Arial"/>
          <w:bCs/>
          <w:sz w:val="22"/>
          <w:szCs w:val="22"/>
        </w:rPr>
        <w:t xml:space="preserve">Fuente subterránea, son las aguas que se encuentran en el subsuelos tales como: </w:t>
      </w:r>
    </w:p>
    <w:p w:rsidR="007D63C5" w:rsidRPr="009115E5" w:rsidRDefault="007D63C5" w:rsidP="003E01AA">
      <w:pPr>
        <w:pStyle w:val="Default"/>
        <w:numPr>
          <w:ilvl w:val="0"/>
          <w:numId w:val="63"/>
        </w:numPr>
        <w:rPr>
          <w:rFonts w:asciiTheme="minorHAnsi" w:hAnsiTheme="minorHAnsi" w:cs="Arial"/>
          <w:bCs/>
          <w:sz w:val="22"/>
          <w:szCs w:val="22"/>
        </w:rPr>
      </w:pPr>
      <w:r w:rsidRPr="009115E5">
        <w:rPr>
          <w:rFonts w:asciiTheme="minorHAnsi" w:hAnsiTheme="minorHAnsi" w:cs="Arial"/>
          <w:bCs/>
          <w:sz w:val="22"/>
          <w:szCs w:val="22"/>
        </w:rPr>
        <w:t>Subálveos de los ríos</w:t>
      </w:r>
    </w:p>
    <w:p w:rsidR="007D63C5" w:rsidRPr="009115E5" w:rsidRDefault="007D63C5" w:rsidP="003E01AA">
      <w:pPr>
        <w:pStyle w:val="Default"/>
        <w:numPr>
          <w:ilvl w:val="0"/>
          <w:numId w:val="63"/>
        </w:numPr>
        <w:rPr>
          <w:rFonts w:asciiTheme="minorHAnsi" w:hAnsiTheme="minorHAnsi" w:cs="Arial"/>
          <w:bCs/>
          <w:sz w:val="22"/>
          <w:szCs w:val="22"/>
        </w:rPr>
      </w:pPr>
      <w:r w:rsidRPr="009115E5">
        <w:rPr>
          <w:rFonts w:asciiTheme="minorHAnsi" w:hAnsiTheme="minorHAnsi" w:cs="Arial"/>
          <w:bCs/>
          <w:sz w:val="22"/>
          <w:szCs w:val="22"/>
        </w:rPr>
        <w:t>Capa freática</w:t>
      </w:r>
    </w:p>
    <w:p w:rsidR="007D63C5" w:rsidRPr="009115E5" w:rsidRDefault="007D63C5" w:rsidP="00BE6CBA">
      <w:pPr>
        <w:pStyle w:val="Default"/>
        <w:numPr>
          <w:ilvl w:val="0"/>
          <w:numId w:val="4"/>
        </w:numPr>
        <w:ind w:left="1068"/>
        <w:jc w:val="both"/>
        <w:rPr>
          <w:rFonts w:asciiTheme="minorHAnsi" w:hAnsiTheme="minorHAnsi" w:cs="Arial"/>
          <w:bCs/>
          <w:sz w:val="22"/>
          <w:szCs w:val="22"/>
        </w:rPr>
      </w:pPr>
      <w:r w:rsidRPr="009115E5">
        <w:rPr>
          <w:rFonts w:asciiTheme="minorHAnsi" w:hAnsiTheme="minorHAnsi" w:cs="Arial"/>
          <w:bCs/>
          <w:sz w:val="22"/>
          <w:szCs w:val="22"/>
        </w:rPr>
        <w:t>Fuentes superficiales, están constituidas por:</w:t>
      </w:r>
    </w:p>
    <w:p w:rsidR="007D63C5" w:rsidRPr="009115E5" w:rsidRDefault="007D63C5" w:rsidP="004C7DE6">
      <w:pPr>
        <w:pStyle w:val="Default"/>
        <w:numPr>
          <w:ilvl w:val="1"/>
          <w:numId w:val="4"/>
        </w:numPr>
        <w:rPr>
          <w:rFonts w:asciiTheme="minorHAnsi" w:hAnsiTheme="minorHAnsi" w:cs="Arial"/>
          <w:bCs/>
          <w:sz w:val="22"/>
          <w:szCs w:val="22"/>
        </w:rPr>
      </w:pPr>
      <w:r w:rsidRPr="009115E5">
        <w:rPr>
          <w:rFonts w:asciiTheme="minorHAnsi" w:hAnsiTheme="minorHAnsi" w:cs="Arial"/>
          <w:bCs/>
          <w:sz w:val="22"/>
          <w:szCs w:val="22"/>
        </w:rPr>
        <w:t>Ríos</w:t>
      </w:r>
    </w:p>
    <w:p w:rsidR="007D63C5" w:rsidRPr="009115E5" w:rsidRDefault="007D63C5" w:rsidP="004C7DE6">
      <w:pPr>
        <w:pStyle w:val="Default"/>
        <w:numPr>
          <w:ilvl w:val="1"/>
          <w:numId w:val="4"/>
        </w:numPr>
        <w:rPr>
          <w:rFonts w:asciiTheme="minorHAnsi" w:hAnsiTheme="minorHAnsi" w:cs="Arial"/>
          <w:bCs/>
          <w:sz w:val="22"/>
          <w:szCs w:val="22"/>
        </w:rPr>
      </w:pPr>
      <w:r w:rsidRPr="009115E5">
        <w:rPr>
          <w:rFonts w:asciiTheme="minorHAnsi" w:hAnsiTheme="minorHAnsi" w:cs="Arial"/>
          <w:bCs/>
          <w:sz w:val="22"/>
          <w:szCs w:val="22"/>
        </w:rPr>
        <w:t>Manantiales</w:t>
      </w:r>
    </w:p>
    <w:p w:rsidR="007D63C5" w:rsidRPr="009115E5" w:rsidRDefault="007D63C5" w:rsidP="004C7DE6">
      <w:pPr>
        <w:pStyle w:val="Default"/>
        <w:numPr>
          <w:ilvl w:val="1"/>
          <w:numId w:val="4"/>
        </w:numPr>
        <w:rPr>
          <w:rFonts w:asciiTheme="minorHAnsi" w:hAnsiTheme="minorHAnsi" w:cs="Arial"/>
          <w:bCs/>
          <w:sz w:val="22"/>
          <w:szCs w:val="22"/>
        </w:rPr>
      </w:pPr>
      <w:r w:rsidRPr="009115E5">
        <w:rPr>
          <w:rFonts w:asciiTheme="minorHAnsi" w:hAnsiTheme="minorHAnsi" w:cs="Arial"/>
          <w:bCs/>
          <w:sz w:val="22"/>
          <w:szCs w:val="22"/>
        </w:rPr>
        <w:t>Lagos</w:t>
      </w:r>
    </w:p>
    <w:p w:rsidR="007D63C5" w:rsidRPr="009115E5" w:rsidRDefault="007D63C5" w:rsidP="004C7DE6">
      <w:pPr>
        <w:pStyle w:val="Default"/>
        <w:numPr>
          <w:ilvl w:val="1"/>
          <w:numId w:val="4"/>
        </w:numPr>
        <w:rPr>
          <w:rFonts w:asciiTheme="minorHAnsi" w:hAnsiTheme="minorHAnsi" w:cs="Arial"/>
          <w:bCs/>
          <w:sz w:val="22"/>
          <w:szCs w:val="22"/>
        </w:rPr>
      </w:pPr>
      <w:r w:rsidRPr="009115E5">
        <w:rPr>
          <w:rFonts w:asciiTheme="minorHAnsi" w:hAnsiTheme="minorHAnsi" w:cs="Arial"/>
          <w:bCs/>
          <w:sz w:val="22"/>
          <w:szCs w:val="22"/>
        </w:rPr>
        <w:t xml:space="preserve">Embalses </w:t>
      </w:r>
    </w:p>
    <w:p w:rsidR="007D63C5" w:rsidRPr="009115E5" w:rsidRDefault="007D63C5" w:rsidP="004C7DE6">
      <w:pPr>
        <w:pStyle w:val="Default"/>
        <w:numPr>
          <w:ilvl w:val="1"/>
          <w:numId w:val="4"/>
        </w:numPr>
        <w:rPr>
          <w:rFonts w:asciiTheme="minorHAnsi" w:hAnsiTheme="minorHAnsi" w:cs="Arial"/>
          <w:bCs/>
          <w:sz w:val="22"/>
          <w:szCs w:val="22"/>
        </w:rPr>
      </w:pPr>
      <w:r w:rsidRPr="009115E5">
        <w:rPr>
          <w:rFonts w:asciiTheme="minorHAnsi" w:hAnsiTheme="minorHAnsi" w:cs="Arial"/>
          <w:bCs/>
          <w:sz w:val="22"/>
          <w:szCs w:val="22"/>
        </w:rPr>
        <w:t>Arroyos</w:t>
      </w:r>
    </w:p>
    <w:p w:rsidR="007D63C5" w:rsidRPr="009115E5" w:rsidRDefault="007D63C5" w:rsidP="004C7DE6">
      <w:pPr>
        <w:pStyle w:val="Default"/>
        <w:numPr>
          <w:ilvl w:val="1"/>
          <w:numId w:val="4"/>
        </w:numPr>
        <w:jc w:val="both"/>
        <w:rPr>
          <w:rFonts w:asciiTheme="minorHAnsi" w:hAnsiTheme="minorHAnsi" w:cs="Arial"/>
          <w:bCs/>
          <w:sz w:val="22"/>
          <w:szCs w:val="22"/>
        </w:rPr>
      </w:pPr>
      <w:r w:rsidRPr="009115E5">
        <w:rPr>
          <w:rFonts w:asciiTheme="minorHAnsi" w:hAnsiTheme="minorHAnsi" w:cs="Arial"/>
          <w:bCs/>
          <w:sz w:val="22"/>
          <w:szCs w:val="22"/>
        </w:rPr>
        <w:t>Fuentes pluviales, estas aguas tienen sólidos disueltos en baja cantidad por lo que se recomienda usarla apara actividades diferentes al consumo humano.</w:t>
      </w:r>
    </w:p>
    <w:p w:rsidR="007D63C5" w:rsidRPr="009115E5" w:rsidRDefault="007D63C5" w:rsidP="009115E5">
      <w:pPr>
        <w:pStyle w:val="Default"/>
        <w:ind w:left="720"/>
        <w:jc w:val="both"/>
        <w:rPr>
          <w:rFonts w:asciiTheme="minorHAnsi" w:hAnsiTheme="minorHAnsi" w:cs="Arial"/>
          <w:bCs/>
          <w:sz w:val="22"/>
          <w:szCs w:val="22"/>
        </w:rPr>
      </w:pPr>
    </w:p>
    <w:tbl>
      <w:tblPr>
        <w:tblStyle w:val="Cuadrculaclara-nfasis11"/>
        <w:tblW w:w="0" w:type="auto"/>
        <w:jc w:val="center"/>
        <w:tblLook w:val="04A0" w:firstRow="1" w:lastRow="0" w:firstColumn="1" w:lastColumn="0" w:noHBand="0" w:noVBand="1"/>
      </w:tblPr>
      <w:tblGrid>
        <w:gridCol w:w="9054"/>
      </w:tblGrid>
      <w:tr w:rsidR="007D63C5" w:rsidRPr="00D13E6D" w:rsidTr="00601AC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autoSpaceDE w:val="0"/>
              <w:autoSpaceDN w:val="0"/>
              <w:adjustRightInd w:val="0"/>
              <w:jc w:val="center"/>
              <w:rPr>
                <w:rFonts w:asciiTheme="minorHAnsi" w:hAnsiTheme="minorHAnsi" w:cs="Arial"/>
                <w:color w:val="auto"/>
              </w:rPr>
            </w:pPr>
          </w:p>
        </w:tc>
      </w:tr>
      <w:tr w:rsidR="007D63C5" w:rsidRPr="00D13E6D" w:rsidTr="00601AC0">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 xml:space="preserve">Independiente del tipo de suministro de agua que se realice en cada uno de </w:t>
            </w:r>
            <w:r w:rsidR="00F14A6C" w:rsidRPr="00D13E6D">
              <w:rPr>
                <w:rFonts w:asciiTheme="minorHAnsi" w:hAnsiTheme="minorHAnsi" w:cs="Arial"/>
                <w:b w:val="0"/>
                <w:color w:val="auto"/>
              </w:rPr>
              <w:t>lasviviendas</w:t>
            </w:r>
            <w:r w:rsidRPr="00D13E6D">
              <w:rPr>
                <w:rFonts w:asciiTheme="minorHAnsi" w:hAnsiTheme="minorHAnsi" w:cs="Arial"/>
                <w:b w:val="0"/>
                <w:color w:val="auto"/>
              </w:rPr>
              <w:t>, estos deberán ser calculados y ejecutados por personal profesional autorizado para dicha actividad.</w:t>
            </w:r>
          </w:p>
          <w:p w:rsidR="007D63C5" w:rsidRPr="00D13E6D" w:rsidRDefault="007D63C5"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Se debe ajustar a la norma vigente con que cuenta la zona de ubicación.</w:t>
            </w:r>
          </w:p>
          <w:p w:rsidR="007D63C5" w:rsidRPr="00D13E6D" w:rsidRDefault="007D63C5" w:rsidP="003E01AA">
            <w:pPr>
              <w:pStyle w:val="Default"/>
              <w:numPr>
                <w:ilvl w:val="0"/>
                <w:numId w:val="22"/>
              </w:numPr>
              <w:jc w:val="both"/>
              <w:rPr>
                <w:rFonts w:asciiTheme="minorHAnsi" w:hAnsiTheme="minorHAnsi" w:cs="Arial"/>
                <w:b w:val="0"/>
                <w:bCs w:val="0"/>
                <w:color w:val="auto"/>
                <w:sz w:val="22"/>
                <w:szCs w:val="22"/>
              </w:rPr>
            </w:pPr>
            <w:r w:rsidRPr="00D13E6D">
              <w:rPr>
                <w:rFonts w:asciiTheme="minorHAnsi" w:hAnsiTheme="minorHAnsi" w:cs="Arial"/>
                <w:b w:val="0"/>
                <w:bCs w:val="0"/>
                <w:color w:val="auto"/>
                <w:sz w:val="22"/>
                <w:szCs w:val="22"/>
              </w:rPr>
              <w:t>Se deben realizar procesos de tratamiento a estas aguas, ya que están comprometidas por contaminación proveniente de desagües domésticos, residuos de actividades mineras o industriales, presencia de animales, residuos sólidos, etc.</w:t>
            </w:r>
          </w:p>
        </w:tc>
      </w:tr>
    </w:tbl>
    <w:p w:rsidR="007D63C5" w:rsidRPr="009115E5" w:rsidRDefault="007D63C5" w:rsidP="007D63C5">
      <w:pPr>
        <w:pStyle w:val="Default"/>
        <w:jc w:val="both"/>
        <w:rPr>
          <w:rFonts w:asciiTheme="minorHAnsi" w:hAnsiTheme="minorHAnsi" w:cs="Arial"/>
          <w:bCs/>
          <w:sz w:val="22"/>
          <w:szCs w:val="22"/>
        </w:rPr>
      </w:pPr>
    </w:p>
    <w:p w:rsidR="004C7DE6" w:rsidRDefault="004C7DE6" w:rsidP="007B029D">
      <w:pPr>
        <w:jc w:val="both"/>
        <w:rPr>
          <w:b/>
          <w:bCs/>
          <w:iCs/>
        </w:rPr>
      </w:pPr>
    </w:p>
    <w:p w:rsidR="007D63C5" w:rsidRPr="009115E5" w:rsidRDefault="007D63C5" w:rsidP="007B029D">
      <w:pPr>
        <w:jc w:val="both"/>
        <w:rPr>
          <w:bCs/>
          <w:iCs/>
        </w:rPr>
      </w:pPr>
      <w:r w:rsidRPr="009115E5">
        <w:rPr>
          <w:b/>
          <w:bCs/>
          <w:iCs/>
        </w:rPr>
        <w:t xml:space="preserve">Lugar de </w:t>
      </w:r>
      <w:r w:rsidR="002D0FEE" w:rsidRPr="009115E5">
        <w:rPr>
          <w:b/>
          <w:bCs/>
          <w:iCs/>
        </w:rPr>
        <w:t>Ubicación:</w:t>
      </w:r>
      <w:r w:rsidR="002D0FEE" w:rsidRPr="009115E5">
        <w:rPr>
          <w:bCs/>
          <w:iCs/>
        </w:rPr>
        <w:t xml:space="preserve"> Se</w:t>
      </w:r>
      <w:r w:rsidRPr="009115E5">
        <w:t xml:space="preserve"> debe seleccionar un sitio estratégico para el suministro de agua que garantice condiciones de higiene, este sitio no debe exceder a los 500 mts, de los alojamientos y deberá contar con un sistema </w:t>
      </w:r>
      <w:r w:rsidR="00DF09A6" w:rsidRPr="009115E5">
        <w:t>óptimo</w:t>
      </w:r>
      <w:r w:rsidRPr="009115E5">
        <w:t xml:space="preserve"> de distribución.</w:t>
      </w:r>
    </w:p>
    <w:p w:rsidR="007D63C5" w:rsidRPr="009115E5" w:rsidRDefault="007D63C5" w:rsidP="00F91D71">
      <w:pPr>
        <w:jc w:val="both"/>
        <w:rPr>
          <w:rFonts w:ascii="Arial" w:hAnsi="Arial"/>
        </w:rPr>
      </w:pPr>
      <w:r w:rsidRPr="009115E5">
        <w:rPr>
          <w:b/>
        </w:rPr>
        <w:t>Topografía y características del lugar:</w:t>
      </w:r>
      <w:r w:rsidRPr="009115E5">
        <w:t xml:space="preserve"> Depende el sistema uti</w:t>
      </w:r>
      <w:r w:rsidR="00F91D71">
        <w:t>lizado, pues en las zonas planas</w:t>
      </w:r>
      <w:r w:rsidRPr="009115E5">
        <w:t xml:space="preserve"> como se debe instalar un sistema de distribución por bombeo, lo cual aumenta los costos; a diferencia de las zonas montañosas como la región Andina, en donde la diferencia de altura entre el punto de almacenamiento y el de distribución favorece el transporte del agua por gravedad sin necesidad de utilizar sistemas de bombeo.</w:t>
      </w:r>
    </w:p>
    <w:p w:rsidR="00026A49" w:rsidRPr="009115E5" w:rsidRDefault="00026A49" w:rsidP="007D63C5">
      <w:pPr>
        <w:pStyle w:val="Default"/>
        <w:jc w:val="both"/>
        <w:rPr>
          <w:rFonts w:ascii="Arial" w:hAnsi="Arial" w:cs="Arial"/>
          <w:sz w:val="22"/>
          <w:szCs w:val="22"/>
        </w:rPr>
      </w:pPr>
    </w:p>
    <w:p w:rsidR="007D63C5" w:rsidRPr="0087633B" w:rsidRDefault="0087633B" w:rsidP="0087633B">
      <w:pPr>
        <w:pStyle w:val="Default"/>
        <w:ind w:left="708"/>
        <w:jc w:val="center"/>
        <w:rPr>
          <w:rFonts w:asciiTheme="minorHAnsi" w:hAnsiTheme="minorHAnsi" w:cs="Arial"/>
          <w:b/>
          <w:bCs/>
          <w:sz w:val="22"/>
          <w:szCs w:val="22"/>
        </w:rPr>
      </w:pPr>
      <w:r w:rsidRPr="0087633B">
        <w:rPr>
          <w:rFonts w:asciiTheme="minorHAnsi" w:hAnsiTheme="minorHAnsi" w:cs="Arial"/>
          <w:b/>
          <w:bCs/>
          <w:sz w:val="22"/>
          <w:szCs w:val="22"/>
        </w:rPr>
        <w:t>Grafica No. 2 Sistema de abastecimiento</w:t>
      </w:r>
    </w:p>
    <w:p w:rsidR="007D63C5" w:rsidRPr="00BB353A" w:rsidRDefault="007D63C5" w:rsidP="007D63C5">
      <w:pPr>
        <w:pStyle w:val="Default"/>
        <w:jc w:val="center"/>
        <w:rPr>
          <w:rFonts w:ascii="Arial" w:hAnsi="Arial" w:cs="Arial"/>
          <w:bCs/>
          <w:sz w:val="22"/>
          <w:szCs w:val="22"/>
        </w:rPr>
      </w:pPr>
      <w:r w:rsidRPr="00E24F28">
        <w:rPr>
          <w:rFonts w:ascii="Arial" w:hAnsi="Arial" w:cs="Arial"/>
          <w:bCs/>
          <w:noProof/>
          <w:sz w:val="22"/>
          <w:szCs w:val="22"/>
          <w:lang w:val="en-US"/>
        </w:rPr>
        <w:lastRenderedPageBreak/>
        <w:drawing>
          <wp:inline distT="0" distB="0" distL="0" distR="0">
            <wp:extent cx="5258770" cy="1349638"/>
            <wp:effectExtent l="76200" t="57150" r="75565" b="41275"/>
            <wp:docPr id="3" name="Diagrama 71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026A49" w:rsidRDefault="00026A49" w:rsidP="007D63C5">
      <w:pPr>
        <w:pStyle w:val="Default"/>
        <w:jc w:val="both"/>
        <w:rPr>
          <w:rFonts w:ascii="Arial" w:eastAsia="Calibri" w:hAnsi="Arial" w:cs="Arial"/>
          <w:color w:val="auto"/>
          <w:sz w:val="22"/>
          <w:szCs w:val="22"/>
        </w:rPr>
      </w:pPr>
    </w:p>
    <w:p w:rsidR="007D63C5" w:rsidRPr="0087633B" w:rsidRDefault="007D63C5" w:rsidP="007D63C5">
      <w:pPr>
        <w:pStyle w:val="Default"/>
        <w:rPr>
          <w:rFonts w:asciiTheme="minorHAnsi" w:hAnsiTheme="minorHAnsi" w:cs="Arial"/>
          <w:b/>
          <w:bCs/>
          <w:sz w:val="22"/>
          <w:szCs w:val="22"/>
        </w:rPr>
      </w:pPr>
      <w:bookmarkStart w:id="32" w:name="Sistemas_convencionales_de_abastecimient"/>
      <w:r w:rsidRPr="0087633B">
        <w:rPr>
          <w:rFonts w:asciiTheme="minorHAnsi" w:hAnsiTheme="minorHAnsi" w:cs="Arial"/>
          <w:b/>
          <w:bCs/>
          <w:sz w:val="22"/>
          <w:szCs w:val="22"/>
        </w:rPr>
        <w:t xml:space="preserve">Sistemas </w:t>
      </w:r>
      <w:r w:rsidR="00026A49" w:rsidRPr="0087633B">
        <w:rPr>
          <w:rFonts w:asciiTheme="minorHAnsi" w:hAnsiTheme="minorHAnsi" w:cs="Arial"/>
          <w:b/>
          <w:bCs/>
          <w:sz w:val="22"/>
          <w:szCs w:val="22"/>
        </w:rPr>
        <w:t xml:space="preserve">de abastecimiento </w:t>
      </w:r>
      <w:r w:rsidRPr="0087633B">
        <w:rPr>
          <w:rFonts w:asciiTheme="minorHAnsi" w:hAnsiTheme="minorHAnsi" w:cs="Arial"/>
          <w:b/>
          <w:bCs/>
          <w:sz w:val="22"/>
          <w:szCs w:val="22"/>
        </w:rPr>
        <w:t>de agua</w:t>
      </w:r>
      <w:bookmarkEnd w:id="32"/>
      <w:r w:rsidR="0087633B">
        <w:rPr>
          <w:rStyle w:val="FootnoteReference"/>
          <w:rFonts w:asciiTheme="minorHAnsi" w:hAnsiTheme="minorHAnsi" w:cs="Arial"/>
          <w:b/>
          <w:bCs/>
          <w:sz w:val="22"/>
          <w:szCs w:val="22"/>
        </w:rPr>
        <w:footnoteReference w:id="6"/>
      </w:r>
    </w:p>
    <w:p w:rsidR="007D63C5" w:rsidRPr="0087633B" w:rsidRDefault="007D63C5" w:rsidP="007D63C5">
      <w:pPr>
        <w:pStyle w:val="Default"/>
        <w:jc w:val="both"/>
        <w:rPr>
          <w:rFonts w:asciiTheme="minorHAnsi" w:eastAsia="Calibri" w:hAnsiTheme="minorHAnsi" w:cs="Arial"/>
          <w:color w:val="auto"/>
          <w:sz w:val="22"/>
          <w:szCs w:val="22"/>
        </w:rPr>
      </w:pPr>
    </w:p>
    <w:p w:rsidR="007D63C5" w:rsidRDefault="007D63C5" w:rsidP="007D63C5">
      <w:pPr>
        <w:pStyle w:val="Default"/>
        <w:jc w:val="both"/>
        <w:rPr>
          <w:rFonts w:ascii="Arial" w:eastAsia="Calibri" w:hAnsi="Arial" w:cs="Arial"/>
          <w:color w:val="auto"/>
          <w:sz w:val="22"/>
          <w:szCs w:val="22"/>
        </w:rPr>
      </w:pPr>
    </w:p>
    <w:tbl>
      <w:tblPr>
        <w:tblStyle w:val="Cuadrculaclara-nfasis12"/>
        <w:tblW w:w="5793" w:type="dxa"/>
        <w:jc w:val="center"/>
        <w:tblLook w:val="04A0" w:firstRow="1" w:lastRow="0" w:firstColumn="1" w:lastColumn="0" w:noHBand="0" w:noVBand="1"/>
      </w:tblPr>
      <w:tblGrid>
        <w:gridCol w:w="5793"/>
      </w:tblGrid>
      <w:tr w:rsidR="007D63C5" w:rsidRPr="0087633B" w:rsidTr="00601A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87633B" w:rsidRDefault="007D63C5" w:rsidP="00601AC0">
            <w:pPr>
              <w:jc w:val="both"/>
              <w:rPr>
                <w:rFonts w:asciiTheme="minorHAnsi" w:eastAsia="Times New Roman" w:hAnsiTheme="minorHAnsi" w:cs="Arial"/>
                <w:lang w:eastAsia="es-CO"/>
              </w:rPr>
            </w:pPr>
            <w:r w:rsidRPr="0087633B">
              <w:rPr>
                <w:rFonts w:asciiTheme="minorHAnsi" w:eastAsia="Times New Roman" w:hAnsiTheme="minorHAnsi" w:cs="Arial"/>
                <w:bCs w:val="0"/>
                <w:iCs/>
                <w:lang w:eastAsia="es-CO"/>
              </w:rPr>
              <w:t>Sistema de abastecimiento por gravedad con tratamiento</w:t>
            </w:r>
          </w:p>
        </w:tc>
      </w:tr>
      <w:tr w:rsidR="007D63C5" w:rsidRPr="0087633B" w:rsidTr="00601A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87633B" w:rsidRDefault="007D63C5" w:rsidP="00601AC0">
            <w:pPr>
              <w:jc w:val="both"/>
              <w:rPr>
                <w:rFonts w:asciiTheme="minorHAnsi" w:eastAsia="Times New Roman" w:hAnsiTheme="minorHAnsi" w:cs="Arial"/>
                <w:lang w:eastAsia="es-CO"/>
              </w:rPr>
            </w:pPr>
            <w:r w:rsidRPr="0087633B">
              <w:rPr>
                <w:rFonts w:asciiTheme="minorHAnsi" w:eastAsia="Times New Roman" w:hAnsiTheme="minorHAnsi" w:cs="Arial"/>
                <w:bCs w:val="0"/>
                <w:iCs/>
                <w:lang w:eastAsia="es-CO"/>
              </w:rPr>
              <w:t>Sistema de abastecimiento por bombeo con tratamiento</w:t>
            </w:r>
          </w:p>
        </w:tc>
      </w:tr>
    </w:tbl>
    <w:p w:rsidR="0087633B" w:rsidRDefault="0087633B" w:rsidP="007D63C5">
      <w:pPr>
        <w:pStyle w:val="Default"/>
        <w:rPr>
          <w:rFonts w:ascii="Arial" w:hAnsi="Arial" w:cs="Arial"/>
          <w:b/>
          <w:bCs/>
          <w:sz w:val="22"/>
          <w:szCs w:val="22"/>
        </w:rPr>
      </w:pPr>
    </w:p>
    <w:p w:rsidR="004C7DE6" w:rsidRDefault="004C7DE6" w:rsidP="0087633B">
      <w:pPr>
        <w:jc w:val="center"/>
        <w:rPr>
          <w:rFonts w:cs="Arial"/>
          <w:b/>
        </w:rPr>
      </w:pPr>
    </w:p>
    <w:p w:rsidR="007D63C5" w:rsidRPr="0087633B" w:rsidRDefault="0087633B" w:rsidP="0087633B">
      <w:pPr>
        <w:jc w:val="center"/>
        <w:rPr>
          <w:rFonts w:ascii="Arial" w:hAnsi="Arial" w:cs="Arial"/>
          <w:lang w:val="es-ES"/>
        </w:rPr>
      </w:pPr>
      <w:r w:rsidRPr="00803BEB">
        <w:rPr>
          <w:rFonts w:cs="Arial"/>
          <w:b/>
        </w:rPr>
        <w:t xml:space="preserve">Tabla </w:t>
      </w:r>
      <w:r>
        <w:rPr>
          <w:rFonts w:cs="Arial"/>
          <w:b/>
        </w:rPr>
        <w:t>Sistemas de abastecimiento</w:t>
      </w:r>
    </w:p>
    <w:tbl>
      <w:tblPr>
        <w:tblStyle w:val="TableGrid"/>
        <w:tblW w:w="0" w:type="auto"/>
        <w:tblLayout w:type="fixed"/>
        <w:tblLook w:val="04A0" w:firstRow="1" w:lastRow="0" w:firstColumn="1" w:lastColumn="0" w:noHBand="0" w:noVBand="1"/>
      </w:tblPr>
      <w:tblGrid>
        <w:gridCol w:w="3085"/>
        <w:gridCol w:w="2268"/>
        <w:gridCol w:w="3119"/>
      </w:tblGrid>
      <w:tr w:rsidR="00026A49" w:rsidRPr="0087633B" w:rsidTr="00026A49">
        <w:tc>
          <w:tcPr>
            <w:tcW w:w="3085" w:type="dxa"/>
            <w:vAlign w:val="center"/>
          </w:tcPr>
          <w:p w:rsidR="00026A49" w:rsidRPr="0087633B" w:rsidRDefault="00026A49" w:rsidP="00601AC0">
            <w:pPr>
              <w:pStyle w:val="Default"/>
              <w:jc w:val="center"/>
              <w:rPr>
                <w:rFonts w:asciiTheme="minorHAnsi" w:hAnsiTheme="minorHAnsi" w:cs="Arial"/>
                <w:b/>
                <w:bCs/>
                <w:sz w:val="20"/>
                <w:szCs w:val="20"/>
              </w:rPr>
            </w:pPr>
            <w:r w:rsidRPr="0087633B">
              <w:rPr>
                <w:rFonts w:asciiTheme="minorHAnsi" w:hAnsiTheme="minorHAnsi" w:cs="Arial"/>
                <w:b/>
                <w:bCs/>
                <w:sz w:val="20"/>
                <w:szCs w:val="20"/>
              </w:rPr>
              <w:t>DESCRIPCION</w:t>
            </w:r>
          </w:p>
        </w:tc>
        <w:tc>
          <w:tcPr>
            <w:tcW w:w="2268" w:type="dxa"/>
            <w:vAlign w:val="center"/>
          </w:tcPr>
          <w:p w:rsidR="00026A49" w:rsidRPr="0087633B" w:rsidRDefault="00026A49" w:rsidP="00601AC0">
            <w:pPr>
              <w:pStyle w:val="Default"/>
              <w:jc w:val="center"/>
              <w:rPr>
                <w:rFonts w:asciiTheme="minorHAnsi" w:hAnsiTheme="minorHAnsi" w:cs="Arial"/>
                <w:b/>
                <w:bCs/>
                <w:sz w:val="20"/>
                <w:szCs w:val="20"/>
              </w:rPr>
            </w:pPr>
            <w:r w:rsidRPr="0087633B">
              <w:rPr>
                <w:rFonts w:asciiTheme="minorHAnsi" w:hAnsiTheme="minorHAnsi" w:cs="Arial"/>
                <w:b/>
                <w:bCs/>
                <w:sz w:val="20"/>
                <w:szCs w:val="20"/>
              </w:rPr>
              <w:t>COMPONENTES</w:t>
            </w:r>
          </w:p>
        </w:tc>
        <w:tc>
          <w:tcPr>
            <w:tcW w:w="3119" w:type="dxa"/>
            <w:vAlign w:val="center"/>
          </w:tcPr>
          <w:p w:rsidR="00026A49" w:rsidRPr="0087633B" w:rsidRDefault="00026A49" w:rsidP="00601AC0">
            <w:pPr>
              <w:pStyle w:val="Default"/>
              <w:jc w:val="center"/>
              <w:rPr>
                <w:rFonts w:asciiTheme="minorHAnsi" w:hAnsiTheme="minorHAnsi" w:cs="Arial"/>
                <w:b/>
                <w:bCs/>
                <w:sz w:val="20"/>
                <w:szCs w:val="20"/>
              </w:rPr>
            </w:pPr>
          </w:p>
        </w:tc>
      </w:tr>
      <w:tr w:rsidR="00026A49" w:rsidRPr="0087633B" w:rsidTr="00026A49">
        <w:tc>
          <w:tcPr>
            <w:tcW w:w="3085" w:type="dxa"/>
            <w:vAlign w:val="center"/>
          </w:tcPr>
          <w:p w:rsidR="00026A49" w:rsidRPr="0087633B" w:rsidRDefault="00026A49" w:rsidP="00026A49">
            <w:pPr>
              <w:pStyle w:val="Default"/>
              <w:jc w:val="both"/>
              <w:rPr>
                <w:rFonts w:asciiTheme="minorHAnsi" w:hAnsiTheme="minorHAnsi" w:cs="Arial"/>
                <w:b/>
                <w:bCs/>
                <w:sz w:val="20"/>
                <w:szCs w:val="20"/>
              </w:rPr>
            </w:pPr>
            <w:r w:rsidRPr="0087633B">
              <w:rPr>
                <w:rFonts w:asciiTheme="minorHAnsi" w:hAnsiTheme="minorHAnsi" w:cs="Arial"/>
                <w:b/>
                <w:bCs/>
                <w:sz w:val="20"/>
                <w:szCs w:val="20"/>
              </w:rPr>
              <w:t xml:space="preserve">Sistema de abastecimiento por gravedad con tratamiento: </w:t>
            </w:r>
            <w:r w:rsidRPr="0087633B">
              <w:rPr>
                <w:rFonts w:asciiTheme="minorHAnsi" w:hAnsiTheme="minorHAnsi" w:cs="Arial"/>
                <w:bCs/>
                <w:sz w:val="20"/>
                <w:szCs w:val="20"/>
              </w:rPr>
              <w:t>son aguas superficiales captadas en canales, acequias, ríos, etc., requieren ser clarificadas y desinfectadas antes de su distribución. Cuando no hay necesidad de bombear el agua, los sistemas se denominan “por gravedad con tratamiento”. Las plantas de tratamiento de agua deben ser diseñadas en función de la calidad física, química y bacteriológica del agua cruda</w:t>
            </w:r>
          </w:p>
        </w:tc>
        <w:tc>
          <w:tcPr>
            <w:tcW w:w="2268" w:type="dxa"/>
            <w:vAlign w:val="center"/>
          </w:tcPr>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Captación.</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Línea de conducción o impulsión.</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Planta de tratamiento de agua.</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Reservorio.</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Línea de aducción.</w:t>
            </w:r>
          </w:p>
          <w:p w:rsidR="00026A49" w:rsidRPr="0087633B" w:rsidRDefault="00026A49" w:rsidP="003E01AA">
            <w:pPr>
              <w:pStyle w:val="Default"/>
              <w:numPr>
                <w:ilvl w:val="0"/>
                <w:numId w:val="24"/>
              </w:numPr>
              <w:rPr>
                <w:rFonts w:asciiTheme="minorHAnsi" w:hAnsiTheme="minorHAnsi" w:cs="Arial"/>
                <w:b/>
                <w:bCs/>
                <w:sz w:val="20"/>
                <w:szCs w:val="20"/>
              </w:rPr>
            </w:pPr>
            <w:r w:rsidRPr="0087633B">
              <w:rPr>
                <w:rFonts w:asciiTheme="minorHAnsi" w:hAnsiTheme="minorHAnsi" w:cs="Arial"/>
                <w:bCs/>
                <w:sz w:val="20"/>
                <w:szCs w:val="20"/>
              </w:rPr>
              <w:t>Red de distribución</w:t>
            </w:r>
          </w:p>
        </w:tc>
        <w:tc>
          <w:tcPr>
            <w:tcW w:w="3119" w:type="dxa"/>
            <w:vAlign w:val="center"/>
          </w:tcPr>
          <w:p w:rsidR="00026A49" w:rsidRPr="0087633B" w:rsidRDefault="00026A49" w:rsidP="00601AC0">
            <w:pPr>
              <w:pStyle w:val="Default"/>
              <w:rPr>
                <w:rFonts w:asciiTheme="minorHAnsi" w:hAnsiTheme="minorHAnsi" w:cs="Arial"/>
                <w:b/>
                <w:bCs/>
                <w:sz w:val="20"/>
                <w:szCs w:val="20"/>
              </w:rPr>
            </w:pPr>
            <w:r w:rsidRPr="0087633B">
              <w:rPr>
                <w:rFonts w:asciiTheme="minorHAnsi" w:hAnsiTheme="minorHAnsi" w:cs="Arial"/>
                <w:b/>
                <w:bCs/>
                <w:noProof/>
                <w:sz w:val="20"/>
                <w:szCs w:val="20"/>
                <w:lang w:val="en-US"/>
              </w:rPr>
              <w:drawing>
                <wp:anchor distT="0" distB="0" distL="114300" distR="114300" simplePos="0" relativeHeight="251850752" behindDoc="0" locked="0" layoutInCell="1" allowOverlap="1">
                  <wp:simplePos x="0" y="0"/>
                  <wp:positionH relativeFrom="column">
                    <wp:posOffset>219075</wp:posOffset>
                  </wp:positionH>
                  <wp:positionV relativeFrom="paragraph">
                    <wp:posOffset>-2315845</wp:posOffset>
                  </wp:positionV>
                  <wp:extent cx="1525905" cy="2317750"/>
                  <wp:effectExtent l="19050" t="0" r="0" b="0"/>
                  <wp:wrapTopAndBottom/>
                  <wp:docPr id="27" name="Imagen 7" descr="C:\Users\CONSTANZA\Desktop\2.3 Principales sistemas rurales de abastecimiento de agua_files\sistema_g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NSTANZA\Desktop\2.3 Principales sistemas rurales de abastecimiento de agua_files\sistema_gct.jpg"/>
                          <pic:cNvPicPr>
                            <a:picLocks noChangeAspect="1" noChangeArrowheads="1"/>
                          </pic:cNvPicPr>
                        </pic:nvPicPr>
                        <pic:blipFill>
                          <a:blip r:embed="rId44" cstate="email"/>
                          <a:srcRect/>
                          <a:stretch>
                            <a:fillRect/>
                          </a:stretch>
                        </pic:blipFill>
                        <pic:spPr bwMode="auto">
                          <a:xfrm>
                            <a:off x="0" y="0"/>
                            <a:ext cx="1525905" cy="2317750"/>
                          </a:xfrm>
                          <a:prstGeom prst="rect">
                            <a:avLst/>
                          </a:prstGeom>
                          <a:noFill/>
                          <a:ln w="9525">
                            <a:noFill/>
                            <a:miter lim="800000"/>
                            <a:headEnd/>
                            <a:tailEnd/>
                          </a:ln>
                        </pic:spPr>
                      </pic:pic>
                    </a:graphicData>
                  </a:graphic>
                </wp:anchor>
              </w:drawing>
            </w:r>
          </w:p>
        </w:tc>
      </w:tr>
      <w:tr w:rsidR="00026A49" w:rsidRPr="0087633B" w:rsidTr="00026A49">
        <w:tc>
          <w:tcPr>
            <w:tcW w:w="3085" w:type="dxa"/>
            <w:vAlign w:val="center"/>
          </w:tcPr>
          <w:p w:rsidR="00026A49" w:rsidRPr="0087633B" w:rsidRDefault="00026A49" w:rsidP="00026A49">
            <w:pPr>
              <w:pStyle w:val="Default"/>
              <w:jc w:val="both"/>
              <w:rPr>
                <w:rFonts w:asciiTheme="minorHAnsi" w:hAnsiTheme="minorHAnsi" w:cs="Arial"/>
                <w:b/>
                <w:bCs/>
                <w:sz w:val="20"/>
                <w:szCs w:val="20"/>
              </w:rPr>
            </w:pPr>
            <w:r w:rsidRPr="0087633B">
              <w:rPr>
                <w:rFonts w:asciiTheme="minorHAnsi" w:hAnsiTheme="minorHAnsi" w:cs="Arial"/>
                <w:b/>
                <w:bCs/>
                <w:sz w:val="20"/>
                <w:szCs w:val="20"/>
              </w:rPr>
              <w:lastRenderedPageBreak/>
              <w:t xml:space="preserve">Sistema de abastecimiento por bombeo con tratamiento: </w:t>
            </w:r>
            <w:r w:rsidRPr="0087633B">
              <w:rPr>
                <w:rFonts w:asciiTheme="minorHAnsi" w:hAnsiTheme="minorHAnsi" w:cs="Arial"/>
                <w:bCs/>
                <w:sz w:val="20"/>
                <w:szCs w:val="20"/>
              </w:rPr>
              <w:t>Los sistemas por bombeo con tratamiento requieren tanto la planta de tratamiento de agua para adecuar las características del agua a los requisitos de potabilidad, como un sistema de bombeo para impulsar el agua hasta el usuario final</w:t>
            </w:r>
          </w:p>
        </w:tc>
        <w:tc>
          <w:tcPr>
            <w:tcW w:w="2268" w:type="dxa"/>
            <w:vAlign w:val="center"/>
          </w:tcPr>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Captación.</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Línea de conducción o impulsión.</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Planta de tratamiento de agua.</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Estación de bombeo de agua.</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Reservorio.</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Línea de aducción.</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Red de distribución.</w:t>
            </w:r>
          </w:p>
          <w:p w:rsidR="00026A49" w:rsidRPr="0087633B" w:rsidRDefault="00026A49" w:rsidP="003E01AA">
            <w:pPr>
              <w:pStyle w:val="Default"/>
              <w:numPr>
                <w:ilvl w:val="0"/>
                <w:numId w:val="24"/>
              </w:numPr>
              <w:rPr>
                <w:rFonts w:asciiTheme="minorHAnsi" w:hAnsiTheme="minorHAnsi" w:cs="Arial"/>
                <w:bCs/>
                <w:sz w:val="20"/>
                <w:szCs w:val="20"/>
              </w:rPr>
            </w:pPr>
            <w:r w:rsidRPr="0087633B">
              <w:rPr>
                <w:rFonts w:asciiTheme="minorHAnsi" w:hAnsiTheme="minorHAnsi" w:cs="Arial"/>
                <w:bCs/>
                <w:sz w:val="20"/>
                <w:szCs w:val="20"/>
              </w:rPr>
              <w:t>Conexiones domiciliarias</w:t>
            </w:r>
          </w:p>
        </w:tc>
        <w:tc>
          <w:tcPr>
            <w:tcW w:w="3119" w:type="dxa"/>
            <w:vAlign w:val="center"/>
          </w:tcPr>
          <w:p w:rsidR="00026A49" w:rsidRPr="0087633B" w:rsidRDefault="00026A49" w:rsidP="00601AC0">
            <w:pPr>
              <w:pStyle w:val="Default"/>
              <w:rPr>
                <w:rFonts w:asciiTheme="minorHAnsi" w:hAnsiTheme="minorHAnsi" w:cs="Arial"/>
                <w:b/>
                <w:bCs/>
                <w:sz w:val="20"/>
                <w:szCs w:val="20"/>
              </w:rPr>
            </w:pPr>
            <w:r w:rsidRPr="0087633B">
              <w:rPr>
                <w:rFonts w:asciiTheme="minorHAnsi" w:hAnsiTheme="minorHAnsi" w:cs="Arial"/>
                <w:b/>
                <w:bCs/>
                <w:noProof/>
                <w:sz w:val="20"/>
                <w:szCs w:val="20"/>
                <w:lang w:val="en-US"/>
              </w:rPr>
              <w:drawing>
                <wp:anchor distT="0" distB="0" distL="114300" distR="114300" simplePos="0" relativeHeight="251852800" behindDoc="0" locked="0" layoutInCell="1" allowOverlap="1">
                  <wp:simplePos x="0" y="0"/>
                  <wp:positionH relativeFrom="column">
                    <wp:posOffset>212725</wp:posOffset>
                  </wp:positionH>
                  <wp:positionV relativeFrom="paragraph">
                    <wp:posOffset>182245</wp:posOffset>
                  </wp:positionV>
                  <wp:extent cx="1564640" cy="1783715"/>
                  <wp:effectExtent l="19050" t="0" r="0" b="0"/>
                  <wp:wrapTopAndBottom/>
                  <wp:docPr id="7169" name="Imagen 9" descr="C:\Users\CONSTANZA\Desktop\2.3 Principales sistemas rurales de abastecimiento de agua_files\sistema_b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NSTANZA\Desktop\2.3 Principales sistemas rurales de abastecimiento de agua_files\sistema_bct.jpg"/>
                          <pic:cNvPicPr>
                            <a:picLocks noChangeAspect="1" noChangeArrowheads="1"/>
                          </pic:cNvPicPr>
                        </pic:nvPicPr>
                        <pic:blipFill>
                          <a:blip r:embed="rId45" cstate="email"/>
                          <a:srcRect/>
                          <a:stretch>
                            <a:fillRect/>
                          </a:stretch>
                        </pic:blipFill>
                        <pic:spPr bwMode="auto">
                          <a:xfrm>
                            <a:off x="0" y="0"/>
                            <a:ext cx="1564640" cy="1783715"/>
                          </a:xfrm>
                          <a:prstGeom prst="rect">
                            <a:avLst/>
                          </a:prstGeom>
                          <a:noFill/>
                          <a:ln w="9525">
                            <a:noFill/>
                            <a:miter lim="800000"/>
                            <a:headEnd/>
                            <a:tailEnd/>
                          </a:ln>
                        </pic:spPr>
                      </pic:pic>
                    </a:graphicData>
                  </a:graphic>
                </wp:anchor>
              </w:drawing>
            </w:r>
          </w:p>
        </w:tc>
      </w:tr>
    </w:tbl>
    <w:p w:rsidR="007D63C5" w:rsidRDefault="007D63C5" w:rsidP="007D63C5">
      <w:pPr>
        <w:pStyle w:val="Default"/>
        <w:jc w:val="center"/>
        <w:rPr>
          <w:rFonts w:ascii="Arial" w:hAnsi="Arial" w:cs="Arial"/>
          <w:b/>
          <w:bCs/>
          <w:color w:val="002060"/>
          <w:sz w:val="16"/>
          <w:szCs w:val="16"/>
        </w:rPr>
      </w:pPr>
    </w:p>
    <w:p w:rsidR="007D63C5" w:rsidRDefault="007D63C5" w:rsidP="00026A49">
      <w:pPr>
        <w:pStyle w:val="Default"/>
        <w:rPr>
          <w:rFonts w:ascii="Arial" w:hAnsi="Arial" w:cs="Arial"/>
          <w:b/>
          <w:bCs/>
          <w:color w:val="002060"/>
          <w:sz w:val="16"/>
          <w:szCs w:val="16"/>
        </w:rPr>
      </w:pPr>
    </w:p>
    <w:p w:rsidR="007D63C5" w:rsidRPr="00901391" w:rsidRDefault="007D63C5" w:rsidP="007D63C5">
      <w:pPr>
        <w:pStyle w:val="Default"/>
        <w:jc w:val="center"/>
        <w:rPr>
          <w:rFonts w:ascii="Arial" w:hAnsi="Arial" w:cs="Arial"/>
          <w:b/>
          <w:bCs/>
          <w:color w:val="002060"/>
          <w:sz w:val="16"/>
          <w:szCs w:val="16"/>
        </w:rPr>
      </w:pPr>
    </w:p>
    <w:tbl>
      <w:tblPr>
        <w:tblStyle w:val="Cuadrculaclara-nfasis11"/>
        <w:tblW w:w="0" w:type="auto"/>
        <w:jc w:val="center"/>
        <w:tblLook w:val="04A0" w:firstRow="1" w:lastRow="0" w:firstColumn="1" w:lastColumn="0" w:noHBand="0" w:noVBand="1"/>
      </w:tblPr>
      <w:tblGrid>
        <w:gridCol w:w="9054"/>
      </w:tblGrid>
      <w:tr w:rsidR="007D63C5" w:rsidRPr="00D13E6D" w:rsidTr="00601AC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autoSpaceDE w:val="0"/>
              <w:autoSpaceDN w:val="0"/>
              <w:adjustRightInd w:val="0"/>
              <w:jc w:val="center"/>
              <w:rPr>
                <w:rFonts w:asciiTheme="minorHAnsi" w:hAnsiTheme="minorHAnsi" w:cs="Arial"/>
                <w:color w:val="auto"/>
              </w:rPr>
            </w:pPr>
          </w:p>
        </w:tc>
      </w:tr>
      <w:tr w:rsidR="007D63C5" w:rsidRPr="00D13E6D" w:rsidTr="00601AC0">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3E01AA">
            <w:pPr>
              <w:pStyle w:val="Default"/>
              <w:numPr>
                <w:ilvl w:val="0"/>
                <w:numId w:val="31"/>
              </w:numPr>
              <w:jc w:val="both"/>
              <w:rPr>
                <w:rFonts w:asciiTheme="minorHAnsi" w:hAnsiTheme="minorHAnsi" w:cs="Arial"/>
                <w:b w:val="0"/>
                <w:color w:val="auto"/>
                <w:sz w:val="22"/>
                <w:szCs w:val="22"/>
              </w:rPr>
            </w:pPr>
            <w:r w:rsidRPr="00D13E6D">
              <w:rPr>
                <w:rFonts w:asciiTheme="minorHAnsi" w:hAnsiTheme="minorHAnsi" w:cs="Arial"/>
                <w:b w:val="0"/>
                <w:color w:val="auto"/>
                <w:sz w:val="22"/>
                <w:szCs w:val="22"/>
              </w:rPr>
              <w:t>Para zonas rurales, es usual denominar los “sistemas por gravedad”, cuando la fuente de agua se encuentra a más altitud que los usuarios; y “sistemas por bombeo”, cuando la fuente se encuentra más abajo y se requiere el uso de bombas para entregar el agua a los usuarios.</w:t>
            </w:r>
          </w:p>
          <w:p w:rsidR="00DF09A6" w:rsidRPr="00D13E6D" w:rsidRDefault="00DF09A6" w:rsidP="00DF09A6">
            <w:pPr>
              <w:pStyle w:val="Default"/>
              <w:ind w:left="360"/>
              <w:jc w:val="both"/>
              <w:rPr>
                <w:rFonts w:asciiTheme="minorHAnsi" w:hAnsiTheme="minorHAnsi" w:cs="Arial"/>
                <w:b w:val="0"/>
                <w:color w:val="auto"/>
                <w:sz w:val="22"/>
                <w:szCs w:val="22"/>
              </w:rPr>
            </w:pPr>
          </w:p>
          <w:p w:rsidR="00DF09A6" w:rsidRPr="00D13E6D" w:rsidRDefault="00DF09A6" w:rsidP="003E01AA">
            <w:pPr>
              <w:pStyle w:val="Default"/>
              <w:numPr>
                <w:ilvl w:val="0"/>
                <w:numId w:val="31"/>
              </w:numPr>
              <w:jc w:val="both"/>
              <w:rPr>
                <w:rFonts w:asciiTheme="minorHAnsi" w:hAnsiTheme="minorHAnsi" w:cs="Arial"/>
                <w:b w:val="0"/>
                <w:color w:val="auto"/>
                <w:sz w:val="22"/>
                <w:szCs w:val="22"/>
              </w:rPr>
            </w:pPr>
            <w:r w:rsidRPr="00D13E6D">
              <w:rPr>
                <w:rFonts w:asciiTheme="minorHAnsi" w:eastAsia="Calibri" w:hAnsiTheme="minorHAnsi" w:cs="Arial"/>
                <w:b w:val="0"/>
                <w:bCs w:val="0"/>
                <w:color w:val="auto"/>
                <w:sz w:val="22"/>
                <w:szCs w:val="22"/>
              </w:rPr>
              <w:t>Aunque el agua sea de buena calidad, se recomienda su cloración con el propósito de prevenir la contaminación en la red de distribución y reducir las posibilidades de contaminación</w:t>
            </w:r>
          </w:p>
        </w:tc>
      </w:tr>
    </w:tbl>
    <w:p w:rsidR="007D63C5" w:rsidRDefault="007D63C5" w:rsidP="007D63C5">
      <w:pPr>
        <w:pStyle w:val="Default"/>
        <w:rPr>
          <w:rFonts w:ascii="Arial" w:hAnsi="Arial" w:cs="Arial"/>
          <w:b/>
          <w:bCs/>
          <w:sz w:val="22"/>
          <w:szCs w:val="22"/>
        </w:rPr>
      </w:pPr>
    </w:p>
    <w:p w:rsidR="007D63C5" w:rsidRPr="00093DE9" w:rsidRDefault="007D63C5" w:rsidP="007D63C5">
      <w:pPr>
        <w:pStyle w:val="Default"/>
        <w:jc w:val="both"/>
        <w:rPr>
          <w:rFonts w:ascii="Arial" w:hAnsi="Arial" w:cs="Arial"/>
          <w:b/>
          <w:bCs/>
          <w:color w:val="002060"/>
          <w:sz w:val="16"/>
          <w:szCs w:val="16"/>
        </w:rPr>
      </w:pPr>
    </w:p>
    <w:p w:rsidR="007D63C5" w:rsidRPr="006F0D21" w:rsidRDefault="00030325" w:rsidP="007D63C5">
      <w:pPr>
        <w:pStyle w:val="Default"/>
        <w:jc w:val="both"/>
        <w:rPr>
          <w:rFonts w:ascii="Arial" w:hAnsi="Arial" w:cs="Arial"/>
          <w:sz w:val="20"/>
          <w:szCs w:val="20"/>
        </w:rPr>
      </w:pPr>
      <w:r>
        <w:rPr>
          <w:rFonts w:ascii="Arial" w:hAnsi="Arial" w:cs="Arial"/>
          <w:noProof/>
          <w:sz w:val="20"/>
          <w:szCs w:val="20"/>
          <w:lang w:eastAsia="es-CO"/>
        </w:rPr>
        <w:pict>
          <v:shapetype id="_x0000_t202" coordsize="21600,21600" o:spt="202" path="m,l,21600r21600,l21600,xe">
            <v:stroke joinstyle="miter"/>
            <v:path gradientshapeok="t" o:connecttype="rect"/>
          </v:shapetype>
          <v:shape id="_x0000_s1289" type="#_x0000_t202" style="position:absolute;left:0;text-align:left;margin-left:116.7pt;margin-top:1pt;width:226.4pt;height:44.8pt;z-index:251841536;mso-height-percent:200;mso-height-percent:200;mso-width-relative:margin;mso-height-relative:margin" fillcolor="white [3201]" strokecolor="#95b3d7 [1940]" strokeweight="1pt">
            <v:fill color2="#b8cce4 [1300]" focusposition="1" focussize="" focus="100%" type="gradient"/>
            <v:shadow type="perspective" color="#243f60 [1604]" opacity=".5" offset="1pt" offset2="-3pt"/>
            <o:extrusion v:ext="view" on="t"/>
            <v:textbox style="mso-next-textbox:#_x0000_s1289;mso-fit-shape-to-text:t">
              <w:txbxContent>
                <w:p w:rsidR="00CE21DF" w:rsidRPr="0087633B" w:rsidRDefault="00CE21DF" w:rsidP="0087633B">
                  <w:pPr>
                    <w:autoSpaceDE w:val="0"/>
                    <w:autoSpaceDN w:val="0"/>
                    <w:adjustRightInd w:val="0"/>
                    <w:spacing w:after="0" w:line="240" w:lineRule="auto"/>
                    <w:jc w:val="center"/>
                    <w:rPr>
                      <w:rFonts w:cs="Arial"/>
                      <w:b/>
                      <w:color w:val="231F20"/>
                      <w:sz w:val="20"/>
                      <w:szCs w:val="20"/>
                    </w:rPr>
                  </w:pPr>
                  <w:r w:rsidRPr="0087633B">
                    <w:rPr>
                      <w:rFonts w:cs="Arial"/>
                      <w:b/>
                      <w:color w:val="231F20"/>
                      <w:sz w:val="20"/>
                      <w:szCs w:val="20"/>
                    </w:rPr>
                    <w:t>La corriente en cada punto de recogida de agua es al menos de 0.125 litros por segundo. Al menos existe un punto de agua para 250 personas</w:t>
                  </w:r>
                </w:p>
              </w:txbxContent>
            </v:textbox>
          </v:shape>
        </w:pict>
      </w:r>
    </w:p>
    <w:p w:rsidR="007D63C5" w:rsidRPr="006F0D21" w:rsidRDefault="007D63C5" w:rsidP="007D63C5">
      <w:pPr>
        <w:pStyle w:val="Default"/>
        <w:jc w:val="both"/>
        <w:rPr>
          <w:rFonts w:ascii="Arial" w:hAnsi="Arial" w:cs="Arial"/>
          <w:sz w:val="20"/>
          <w:szCs w:val="20"/>
        </w:rPr>
      </w:pPr>
    </w:p>
    <w:p w:rsidR="007D63C5" w:rsidRPr="006F0D21" w:rsidRDefault="007D63C5" w:rsidP="007D63C5">
      <w:pPr>
        <w:pStyle w:val="Default"/>
        <w:jc w:val="both"/>
        <w:rPr>
          <w:rFonts w:ascii="Arial" w:hAnsi="Arial" w:cs="Arial"/>
          <w:sz w:val="20"/>
          <w:szCs w:val="20"/>
        </w:rPr>
      </w:pPr>
    </w:p>
    <w:p w:rsidR="007D63C5" w:rsidRPr="006F0D21" w:rsidRDefault="007D63C5" w:rsidP="007D63C5">
      <w:pPr>
        <w:pStyle w:val="Default"/>
        <w:jc w:val="both"/>
        <w:rPr>
          <w:rFonts w:ascii="Arial" w:eastAsia="Calibri" w:hAnsi="Arial" w:cs="Arial"/>
          <w:color w:val="auto"/>
          <w:sz w:val="20"/>
          <w:szCs w:val="20"/>
        </w:rPr>
      </w:pPr>
    </w:p>
    <w:p w:rsidR="007D63C5" w:rsidRPr="006F0D21" w:rsidRDefault="007D63C5" w:rsidP="007D63C5">
      <w:pPr>
        <w:pStyle w:val="NoSpacing"/>
        <w:shd w:val="clear" w:color="auto" w:fill="FFFFFF" w:themeFill="background1"/>
        <w:jc w:val="both"/>
        <w:rPr>
          <w:rFonts w:ascii="Arial" w:hAnsi="Arial" w:cs="Arial"/>
          <w:sz w:val="20"/>
          <w:szCs w:val="20"/>
          <w:lang w:val="es-CO"/>
        </w:rPr>
      </w:pPr>
    </w:p>
    <w:p w:rsidR="007D63C5" w:rsidRPr="006F0D21" w:rsidRDefault="0087633B" w:rsidP="007D63C5">
      <w:pPr>
        <w:pStyle w:val="NoSpacing"/>
        <w:shd w:val="clear" w:color="auto" w:fill="FFFFFF" w:themeFill="background1"/>
        <w:jc w:val="center"/>
        <w:rPr>
          <w:rFonts w:ascii="Arial" w:eastAsiaTheme="minorHAnsi" w:hAnsi="Arial" w:cs="Arial"/>
          <w:sz w:val="20"/>
          <w:szCs w:val="20"/>
          <w:lang w:val="es-CO"/>
        </w:rPr>
      </w:pPr>
      <w:r>
        <w:rPr>
          <w:rFonts w:ascii="Arial" w:hAnsi="Arial" w:cs="Arial"/>
          <w:sz w:val="16"/>
          <w:szCs w:val="16"/>
          <w:lang w:val="es-CO"/>
        </w:rPr>
        <w:t xml:space="preserve">Fuente </w:t>
      </w:r>
      <w:r w:rsidR="007D63C5" w:rsidRPr="006F0D21">
        <w:rPr>
          <w:rFonts w:ascii="Arial" w:hAnsi="Arial" w:cs="Arial"/>
          <w:sz w:val="16"/>
          <w:szCs w:val="16"/>
          <w:lang w:val="es-CO"/>
        </w:rPr>
        <w:t>Proyecto Esfera</w:t>
      </w:r>
      <w:r>
        <w:rPr>
          <w:rStyle w:val="FootnoteReference"/>
          <w:rFonts w:ascii="Arial" w:hAnsi="Arial" w:cs="Arial"/>
          <w:sz w:val="16"/>
          <w:szCs w:val="16"/>
          <w:lang w:val="es-CO"/>
        </w:rPr>
        <w:footnoteReference w:id="7"/>
      </w:r>
    </w:p>
    <w:p w:rsidR="007D63C5" w:rsidRPr="006F0D21" w:rsidRDefault="007D63C5" w:rsidP="007D63C5">
      <w:pPr>
        <w:pStyle w:val="NoSpacing"/>
        <w:shd w:val="clear" w:color="auto" w:fill="FFFFFF" w:themeFill="background1"/>
        <w:jc w:val="both"/>
        <w:rPr>
          <w:rFonts w:ascii="Arial" w:hAnsi="Arial" w:cs="Arial"/>
          <w:lang w:val="es-CO"/>
        </w:rPr>
      </w:pPr>
    </w:p>
    <w:p w:rsidR="007D63C5" w:rsidRPr="00BD45A3" w:rsidRDefault="007D63C5" w:rsidP="0087633B">
      <w:pPr>
        <w:pStyle w:val="NoSpacing"/>
        <w:jc w:val="both"/>
        <w:rPr>
          <w:lang w:val="es-CO"/>
        </w:rPr>
      </w:pPr>
      <w:r w:rsidRPr="00BD45A3">
        <w:rPr>
          <w:lang w:val="es-CO"/>
        </w:rPr>
        <w:t xml:space="preserve">Este suministro bien sea por la instalación de un sistema portátil de </w:t>
      </w:r>
      <w:r w:rsidR="00F91D71">
        <w:rPr>
          <w:lang w:val="es-CO"/>
        </w:rPr>
        <w:t>tratamiento de agua en las viviendas</w:t>
      </w:r>
      <w:r w:rsidRPr="00BD45A3">
        <w:rPr>
          <w:lang w:val="es-CO"/>
        </w:rPr>
        <w:t xml:space="preserve"> o por conexiones de agua, ya sea a través de un acueducto municipal, vereda o comunitario se recomienda tener en cuenta los siguientes aspectos claves: </w:t>
      </w:r>
    </w:p>
    <w:p w:rsidR="007D63C5" w:rsidRPr="00BD45A3" w:rsidRDefault="007D63C5" w:rsidP="0087633B">
      <w:pPr>
        <w:pStyle w:val="NoSpacing"/>
        <w:jc w:val="both"/>
        <w:rPr>
          <w:lang w:val="es-CO"/>
        </w:rPr>
      </w:pPr>
    </w:p>
    <w:p w:rsidR="007D63C5" w:rsidRPr="00291279" w:rsidRDefault="007D63C5" w:rsidP="00291279">
      <w:pPr>
        <w:pStyle w:val="NoSpacing"/>
        <w:jc w:val="both"/>
        <w:rPr>
          <w:lang w:val="es-CO"/>
        </w:rPr>
      </w:pPr>
      <w:r w:rsidRPr="00291279">
        <w:rPr>
          <w:b/>
          <w:lang w:val="es-CO"/>
        </w:rPr>
        <w:t>Necesidades</w:t>
      </w:r>
      <w:r w:rsidRPr="00291279">
        <w:rPr>
          <w:lang w:val="es-CO"/>
        </w:rPr>
        <w:t xml:space="preserve">: las cantidades de agua necesarias para el consumo doméstico podrán variar de acuerdo con el clima, de las costumbres de las personas, los alimentos que cocinan, la ropa que utilizan y las instalaciones de saneamiento de que se disponga. </w:t>
      </w:r>
    </w:p>
    <w:p w:rsidR="007D63C5" w:rsidRPr="00291279" w:rsidRDefault="007D63C5" w:rsidP="0087633B">
      <w:pPr>
        <w:pStyle w:val="NoSpacing"/>
        <w:jc w:val="both"/>
        <w:rPr>
          <w:b/>
          <w:lang w:val="es-CO"/>
        </w:rPr>
      </w:pPr>
    </w:p>
    <w:p w:rsidR="007D63C5" w:rsidRPr="00291279" w:rsidRDefault="007D63C5" w:rsidP="00291279">
      <w:pPr>
        <w:pStyle w:val="NoSpacing"/>
        <w:jc w:val="both"/>
        <w:rPr>
          <w:lang w:val="es-CO"/>
        </w:rPr>
      </w:pPr>
      <w:r w:rsidRPr="00291279">
        <w:rPr>
          <w:b/>
          <w:lang w:val="es-CO"/>
        </w:rPr>
        <w:t>Calidad y cantidad</w:t>
      </w:r>
      <w:r w:rsidRPr="00291279">
        <w:rPr>
          <w:lang w:val="es-CO"/>
        </w:rPr>
        <w:t xml:space="preserve">: estos son de los aspectos a los que se le debe brindar vital prioridad ya que permiten mantener un grado de control de las enfermedades transmitidas por el agua y es importante resaltar que hasta que se cumplan las normas mínimas en cuanto a cantidad y calidad, lo prioritario será facilitar un acceso equitativo a una cantidad adecuada de agua. </w:t>
      </w:r>
    </w:p>
    <w:p w:rsidR="007D63C5" w:rsidRPr="00291279" w:rsidRDefault="007D63C5" w:rsidP="0087633B">
      <w:pPr>
        <w:pStyle w:val="NoSpacing"/>
        <w:jc w:val="both"/>
        <w:rPr>
          <w:lang w:val="es-CO"/>
        </w:rPr>
      </w:pPr>
    </w:p>
    <w:p w:rsidR="007D63C5" w:rsidRPr="00291279" w:rsidRDefault="007D63C5" w:rsidP="0087633B">
      <w:pPr>
        <w:pStyle w:val="NoSpacing"/>
        <w:jc w:val="both"/>
        <w:rPr>
          <w:lang w:val="es-CO"/>
        </w:rPr>
      </w:pPr>
      <w:r w:rsidRPr="00291279">
        <w:rPr>
          <w:lang w:val="es-CO"/>
        </w:rPr>
        <w:lastRenderedPageBreak/>
        <w:t>Para determinar la calidad del agua es necesario realizar pruebas físico-químicas y microbiológicas tanto en la fuente como al agua a suministrar.</w:t>
      </w:r>
    </w:p>
    <w:p w:rsidR="007D63C5" w:rsidRPr="006F0D21" w:rsidRDefault="007D63C5" w:rsidP="007D63C5">
      <w:pPr>
        <w:pStyle w:val="NoSpacing"/>
        <w:shd w:val="clear" w:color="auto" w:fill="FFFFFF" w:themeFill="background1"/>
        <w:ind w:left="360"/>
        <w:jc w:val="both"/>
        <w:rPr>
          <w:rFonts w:ascii="Arial" w:hAnsi="Arial" w:cs="Arial"/>
          <w:lang w:val="es-CO"/>
        </w:rPr>
      </w:pPr>
    </w:p>
    <w:p w:rsidR="007D63C5" w:rsidRPr="006F0D21" w:rsidRDefault="007D63C5" w:rsidP="007D63C5">
      <w:pPr>
        <w:pStyle w:val="NoSpacing"/>
        <w:shd w:val="clear" w:color="auto" w:fill="FFFFFF" w:themeFill="background1"/>
        <w:jc w:val="both"/>
        <w:rPr>
          <w:rFonts w:ascii="Arial" w:hAnsi="Arial" w:cs="Arial"/>
          <w:lang w:val="es-CO"/>
        </w:rPr>
      </w:pPr>
    </w:p>
    <w:p w:rsidR="007D63C5" w:rsidRPr="006F0D21" w:rsidRDefault="00030325" w:rsidP="007D63C5">
      <w:pPr>
        <w:autoSpaceDE w:val="0"/>
        <w:autoSpaceDN w:val="0"/>
        <w:adjustRightInd w:val="0"/>
        <w:spacing w:after="0" w:line="240" w:lineRule="auto"/>
        <w:jc w:val="both"/>
        <w:rPr>
          <w:rFonts w:ascii="Arial" w:hAnsi="Arial" w:cs="Arial"/>
          <w:color w:val="231F20"/>
          <w:sz w:val="20"/>
          <w:szCs w:val="20"/>
        </w:rPr>
      </w:pPr>
      <w:r>
        <w:rPr>
          <w:rFonts w:ascii="Arial" w:hAnsi="Arial" w:cs="Arial"/>
          <w:noProof/>
          <w:color w:val="231F20"/>
          <w:sz w:val="20"/>
          <w:szCs w:val="20"/>
          <w:lang w:val="es-ES"/>
        </w:rPr>
        <w:pict>
          <v:shape id="_x0000_s1287" type="#_x0000_t202" style="position:absolute;left:0;text-align:left;margin-left:0;margin-top:0;width:306.5pt;height:70.3pt;z-index:251839488;mso-height-percent:200;mso-position-horizontal:center;mso-height-percent:200;mso-width-relative:margin;mso-height-relative:margin" fillcolor="white [3201]" strokecolor="#95b3d7 [1940]" strokeweight="1pt">
            <v:fill color2="#b8cce4 [1300]" focusposition="1" focussize="" focus="100%" type="gradient"/>
            <v:shadow type="perspective" color="#243f60 [1604]" opacity=".5" offset="1pt" offset2="-3pt"/>
            <o:extrusion v:ext="view" on="t"/>
            <v:textbox style="mso-next-textbox:#_x0000_s1287;mso-fit-shape-to-text:t">
              <w:txbxContent>
                <w:p w:rsidR="00CE21DF" w:rsidRPr="0087633B" w:rsidRDefault="00CE21DF" w:rsidP="007D63C5">
                  <w:pPr>
                    <w:autoSpaceDE w:val="0"/>
                    <w:autoSpaceDN w:val="0"/>
                    <w:adjustRightInd w:val="0"/>
                    <w:spacing w:after="0" w:line="240" w:lineRule="auto"/>
                    <w:jc w:val="both"/>
                    <w:rPr>
                      <w:rFonts w:cs="Arial"/>
                      <w:b/>
                      <w:i/>
                      <w:color w:val="231F20"/>
                      <w:sz w:val="20"/>
                      <w:szCs w:val="20"/>
                    </w:rPr>
                  </w:pPr>
                  <w:r w:rsidRPr="0087633B">
                    <w:rPr>
                      <w:rFonts w:cs="Arial"/>
                      <w:b/>
                      <w:i/>
                      <w:color w:val="231F20"/>
                      <w:sz w:val="20"/>
                      <w:szCs w:val="20"/>
                    </w:rPr>
                    <w:t>No existen más que 10 bacterias coliformes fecales por 100 ml en el punto de suministro para provisiones no desinfectadas.</w:t>
                  </w:r>
                </w:p>
                <w:p w:rsidR="00CE21DF" w:rsidRPr="0087633B" w:rsidRDefault="00CE21DF" w:rsidP="007D63C5">
                  <w:pPr>
                    <w:autoSpaceDE w:val="0"/>
                    <w:autoSpaceDN w:val="0"/>
                    <w:adjustRightInd w:val="0"/>
                    <w:spacing w:after="0" w:line="240" w:lineRule="auto"/>
                    <w:jc w:val="both"/>
                    <w:rPr>
                      <w:rFonts w:cs="Arial"/>
                      <w:b/>
                      <w:i/>
                      <w:color w:val="231F20"/>
                      <w:sz w:val="20"/>
                      <w:szCs w:val="20"/>
                    </w:rPr>
                  </w:pPr>
                </w:p>
                <w:p w:rsidR="00CE21DF" w:rsidRPr="0087633B" w:rsidRDefault="00CE21DF" w:rsidP="007D63C5">
                  <w:pPr>
                    <w:autoSpaceDE w:val="0"/>
                    <w:autoSpaceDN w:val="0"/>
                    <w:adjustRightInd w:val="0"/>
                    <w:spacing w:after="0" w:line="240" w:lineRule="auto"/>
                    <w:jc w:val="both"/>
                    <w:rPr>
                      <w:rFonts w:cs="Arial"/>
                      <w:b/>
                      <w:i/>
                      <w:color w:val="231F20"/>
                      <w:sz w:val="20"/>
                      <w:szCs w:val="20"/>
                    </w:rPr>
                  </w:pPr>
                  <w:r w:rsidRPr="0087633B">
                    <w:rPr>
                      <w:rFonts w:cs="Arial"/>
                      <w:b/>
                      <w:i/>
                      <w:color w:val="231F20"/>
                      <w:sz w:val="20"/>
                      <w:szCs w:val="20"/>
                    </w:rPr>
                    <w:t>En caso de desinfección: El ‘cloro libre residual en el grifo es de 0.2–0.5 mg por litro y la turbidez menos de 5 UNT* [y] los sólidos disueltos no son más de 1,000 mg por litro</w:t>
                  </w:r>
                </w:p>
              </w:txbxContent>
            </v:textbox>
          </v:shape>
        </w:pict>
      </w:r>
    </w:p>
    <w:p w:rsidR="007D63C5" w:rsidRPr="006F0D21" w:rsidRDefault="007D63C5" w:rsidP="007D63C5">
      <w:pPr>
        <w:autoSpaceDE w:val="0"/>
        <w:autoSpaceDN w:val="0"/>
        <w:adjustRightInd w:val="0"/>
        <w:spacing w:after="0" w:line="240" w:lineRule="auto"/>
        <w:jc w:val="both"/>
        <w:rPr>
          <w:rFonts w:ascii="Arial" w:hAnsi="Arial" w:cs="Arial"/>
          <w:color w:val="231F20"/>
          <w:sz w:val="20"/>
          <w:szCs w:val="20"/>
        </w:rPr>
      </w:pPr>
    </w:p>
    <w:p w:rsidR="007D63C5" w:rsidRPr="006F0D21" w:rsidRDefault="007D63C5" w:rsidP="007D63C5">
      <w:pPr>
        <w:autoSpaceDE w:val="0"/>
        <w:autoSpaceDN w:val="0"/>
        <w:adjustRightInd w:val="0"/>
        <w:spacing w:after="0" w:line="240" w:lineRule="auto"/>
        <w:jc w:val="both"/>
        <w:rPr>
          <w:rFonts w:ascii="Arial" w:hAnsi="Arial" w:cs="Arial"/>
          <w:color w:val="231F20"/>
          <w:sz w:val="20"/>
          <w:szCs w:val="20"/>
        </w:rPr>
      </w:pPr>
    </w:p>
    <w:p w:rsidR="007D63C5" w:rsidRPr="006F0D21" w:rsidRDefault="007D63C5" w:rsidP="007D63C5">
      <w:pPr>
        <w:pStyle w:val="NoSpacing"/>
        <w:shd w:val="clear" w:color="auto" w:fill="FFFFFF" w:themeFill="background1"/>
        <w:jc w:val="both"/>
        <w:rPr>
          <w:rFonts w:ascii="Arial" w:hAnsi="Arial" w:cs="Arial"/>
          <w:lang w:val="es-CO"/>
        </w:rPr>
      </w:pPr>
    </w:p>
    <w:p w:rsidR="007D63C5" w:rsidRDefault="007D63C5" w:rsidP="007D63C5">
      <w:pPr>
        <w:pStyle w:val="NoSpacing"/>
        <w:shd w:val="clear" w:color="auto" w:fill="FFFFFF" w:themeFill="background1"/>
        <w:jc w:val="both"/>
        <w:rPr>
          <w:rFonts w:ascii="Arial" w:hAnsi="Arial" w:cs="Arial"/>
          <w:lang w:val="es-CO"/>
        </w:rPr>
      </w:pPr>
    </w:p>
    <w:p w:rsidR="007D63C5" w:rsidRDefault="007D63C5" w:rsidP="007D63C5">
      <w:pPr>
        <w:pStyle w:val="NoSpacing"/>
        <w:shd w:val="clear" w:color="auto" w:fill="FFFFFF" w:themeFill="background1"/>
        <w:jc w:val="both"/>
        <w:rPr>
          <w:rFonts w:ascii="Arial" w:hAnsi="Arial" w:cs="Arial"/>
          <w:lang w:val="es-CO"/>
        </w:rPr>
      </w:pPr>
    </w:p>
    <w:p w:rsidR="007D63C5" w:rsidRDefault="007D63C5" w:rsidP="007D63C5">
      <w:pPr>
        <w:pStyle w:val="NoSpacing"/>
        <w:shd w:val="clear" w:color="auto" w:fill="FFFFFF" w:themeFill="background1"/>
        <w:jc w:val="both"/>
        <w:rPr>
          <w:rFonts w:ascii="Arial" w:hAnsi="Arial" w:cs="Arial"/>
          <w:lang w:val="es-CO"/>
        </w:rPr>
      </w:pPr>
    </w:p>
    <w:p w:rsidR="007D63C5" w:rsidRDefault="007D63C5" w:rsidP="007D63C5">
      <w:pPr>
        <w:pStyle w:val="NoSpacing"/>
        <w:shd w:val="clear" w:color="auto" w:fill="FFFFFF" w:themeFill="background1"/>
        <w:jc w:val="both"/>
        <w:rPr>
          <w:rFonts w:ascii="Arial" w:hAnsi="Arial" w:cs="Arial"/>
          <w:lang w:val="es-CO"/>
        </w:rPr>
      </w:pPr>
    </w:p>
    <w:p w:rsidR="0087633B" w:rsidRPr="006F0D21" w:rsidRDefault="0087633B" w:rsidP="0087633B">
      <w:pPr>
        <w:pStyle w:val="NoSpacing"/>
        <w:shd w:val="clear" w:color="auto" w:fill="FFFFFF" w:themeFill="background1"/>
        <w:jc w:val="center"/>
        <w:rPr>
          <w:rFonts w:ascii="Arial" w:eastAsiaTheme="minorHAnsi" w:hAnsi="Arial" w:cs="Arial"/>
          <w:sz w:val="20"/>
          <w:szCs w:val="20"/>
          <w:lang w:val="es-CO"/>
        </w:rPr>
      </w:pPr>
      <w:r>
        <w:rPr>
          <w:rFonts w:ascii="Arial" w:hAnsi="Arial" w:cs="Arial"/>
          <w:sz w:val="16"/>
          <w:szCs w:val="16"/>
          <w:lang w:val="es-CO"/>
        </w:rPr>
        <w:t xml:space="preserve">Fuente </w:t>
      </w:r>
      <w:r w:rsidRPr="006F0D21">
        <w:rPr>
          <w:rFonts w:ascii="Arial" w:hAnsi="Arial" w:cs="Arial"/>
          <w:sz w:val="16"/>
          <w:szCs w:val="16"/>
          <w:lang w:val="es-CO"/>
        </w:rPr>
        <w:t xml:space="preserve">Proyecto Esfera </w:t>
      </w:r>
      <w:r w:rsidR="00291279">
        <w:rPr>
          <w:rStyle w:val="FootnoteReference"/>
          <w:rFonts w:ascii="Arial" w:hAnsi="Arial" w:cs="Arial"/>
          <w:sz w:val="16"/>
          <w:szCs w:val="16"/>
          <w:lang w:val="es-CO"/>
        </w:rPr>
        <w:footnoteReference w:id="8"/>
      </w:r>
    </w:p>
    <w:p w:rsidR="007D63C5" w:rsidRDefault="007D63C5" w:rsidP="007D63C5">
      <w:pPr>
        <w:pStyle w:val="NoSpacing"/>
        <w:shd w:val="clear" w:color="auto" w:fill="FFFFFF" w:themeFill="background1"/>
        <w:jc w:val="both"/>
        <w:rPr>
          <w:rFonts w:ascii="Arial" w:hAnsi="Arial" w:cs="Arial"/>
          <w:lang w:val="es-CO"/>
        </w:rPr>
      </w:pPr>
    </w:p>
    <w:p w:rsidR="007D63C5" w:rsidRPr="00093DE9" w:rsidRDefault="007D63C5" w:rsidP="007D63C5">
      <w:pPr>
        <w:pStyle w:val="NoSpacing"/>
        <w:shd w:val="clear" w:color="auto" w:fill="FFFFFF" w:themeFill="background1"/>
        <w:jc w:val="both"/>
        <w:rPr>
          <w:rFonts w:asciiTheme="minorHAnsi" w:hAnsiTheme="minorHAnsi" w:cs="Arial"/>
          <w:lang w:val="es-CO"/>
        </w:rPr>
      </w:pPr>
      <w:r w:rsidRPr="00093DE9">
        <w:rPr>
          <w:rFonts w:asciiTheme="minorHAnsi" w:hAnsiTheme="minorHAnsi" w:cs="Arial"/>
          <w:lang w:val="es-CO"/>
        </w:rPr>
        <w:t>Para la cual se recomienda tener presente que la cantidad mínima de agua requerida para realizar las actividades básicas asegurando la supervivencia serán:</w:t>
      </w:r>
    </w:p>
    <w:p w:rsidR="0087633B" w:rsidRPr="0087633B" w:rsidRDefault="0087633B" w:rsidP="007D63C5">
      <w:pPr>
        <w:pStyle w:val="NoSpacing"/>
        <w:shd w:val="clear" w:color="auto" w:fill="FFFFFF" w:themeFill="background1"/>
        <w:jc w:val="both"/>
        <w:rPr>
          <w:rFonts w:asciiTheme="minorHAnsi" w:hAnsiTheme="minorHAnsi" w:cs="Arial"/>
          <w:sz w:val="20"/>
          <w:szCs w:val="20"/>
          <w:lang w:val="es-CO"/>
        </w:rPr>
      </w:pPr>
    </w:p>
    <w:p w:rsidR="007D63C5" w:rsidRPr="0087633B" w:rsidRDefault="0087633B" w:rsidP="0087633B">
      <w:pPr>
        <w:jc w:val="center"/>
        <w:rPr>
          <w:rFonts w:ascii="Arial" w:hAnsi="Arial" w:cs="Arial"/>
          <w:lang w:val="es-ES"/>
        </w:rPr>
      </w:pPr>
      <w:r w:rsidRPr="00803BEB">
        <w:rPr>
          <w:rFonts w:cs="Arial"/>
          <w:b/>
        </w:rPr>
        <w:t xml:space="preserve">Tabla </w:t>
      </w:r>
      <w:r>
        <w:rPr>
          <w:rFonts w:cs="Arial"/>
          <w:b/>
        </w:rPr>
        <w:t>Cantidad mínima de agua requerida persona/</w:t>
      </w:r>
      <w:r w:rsidR="00574FBA">
        <w:rPr>
          <w:rFonts w:cs="Arial"/>
          <w:b/>
        </w:rPr>
        <w:t>día</w:t>
      </w:r>
    </w:p>
    <w:tbl>
      <w:tblPr>
        <w:tblStyle w:val="MediumGrid3-Accent1"/>
        <w:tblW w:w="0" w:type="auto"/>
        <w:jc w:val="center"/>
        <w:tblLayout w:type="fixed"/>
        <w:tblLook w:val="0000" w:firstRow="0" w:lastRow="0" w:firstColumn="0" w:lastColumn="0" w:noHBand="0" w:noVBand="0"/>
      </w:tblPr>
      <w:tblGrid>
        <w:gridCol w:w="2676"/>
        <w:gridCol w:w="2731"/>
        <w:gridCol w:w="2621"/>
      </w:tblGrid>
      <w:tr w:rsidR="007D63C5" w:rsidRPr="0087633B" w:rsidTr="00601AC0">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2676" w:type="dxa"/>
          </w:tcPr>
          <w:p w:rsidR="007D63C5" w:rsidRPr="0087633B" w:rsidRDefault="007D63C5" w:rsidP="00601AC0">
            <w:pPr>
              <w:pStyle w:val="Default"/>
              <w:rPr>
                <w:rFonts w:asciiTheme="minorHAnsi" w:hAnsiTheme="minorHAnsi" w:cs="Arial"/>
                <w:sz w:val="20"/>
                <w:szCs w:val="20"/>
              </w:rPr>
            </w:pPr>
            <w:r w:rsidRPr="0087633B">
              <w:rPr>
                <w:rFonts w:asciiTheme="minorHAnsi" w:hAnsiTheme="minorHAnsi" w:cs="Arial"/>
                <w:b/>
                <w:bCs/>
                <w:sz w:val="20"/>
                <w:szCs w:val="20"/>
              </w:rPr>
              <w:t xml:space="preserve">Necesidades Básicas referentes al Agua </w:t>
            </w:r>
          </w:p>
        </w:tc>
        <w:tc>
          <w:tcPr>
            <w:tcW w:w="2731" w:type="dxa"/>
          </w:tcPr>
          <w:p w:rsidR="007D63C5" w:rsidRPr="0087633B" w:rsidRDefault="007D63C5" w:rsidP="00601AC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87633B">
              <w:rPr>
                <w:rFonts w:asciiTheme="minorHAnsi" w:hAnsiTheme="minorHAnsi" w:cs="Arial"/>
                <w:b/>
                <w:bCs/>
                <w:sz w:val="20"/>
                <w:szCs w:val="20"/>
              </w:rPr>
              <w:t xml:space="preserve">Factor De Influencia </w:t>
            </w:r>
          </w:p>
        </w:tc>
        <w:tc>
          <w:tcPr>
            <w:cnfStyle w:val="000010000000" w:firstRow="0" w:lastRow="0" w:firstColumn="0" w:lastColumn="0" w:oddVBand="1" w:evenVBand="0" w:oddHBand="0" w:evenHBand="0" w:firstRowFirstColumn="0" w:firstRowLastColumn="0" w:lastRowFirstColumn="0" w:lastRowLastColumn="0"/>
            <w:tcW w:w="2621" w:type="dxa"/>
          </w:tcPr>
          <w:p w:rsidR="007D63C5" w:rsidRPr="0087633B" w:rsidRDefault="007D63C5" w:rsidP="00601AC0">
            <w:pPr>
              <w:pStyle w:val="Default"/>
              <w:rPr>
                <w:rFonts w:asciiTheme="minorHAnsi" w:hAnsiTheme="minorHAnsi" w:cs="Arial"/>
                <w:sz w:val="20"/>
                <w:szCs w:val="20"/>
              </w:rPr>
            </w:pPr>
            <w:r w:rsidRPr="0087633B">
              <w:rPr>
                <w:rFonts w:asciiTheme="minorHAnsi" w:hAnsiTheme="minorHAnsi" w:cs="Arial"/>
                <w:b/>
                <w:bCs/>
                <w:sz w:val="20"/>
                <w:szCs w:val="20"/>
              </w:rPr>
              <w:t xml:space="preserve">Litros Requeridos </w:t>
            </w:r>
          </w:p>
        </w:tc>
      </w:tr>
      <w:tr w:rsidR="007D63C5" w:rsidRPr="0087633B" w:rsidTr="00601AC0">
        <w:trPr>
          <w:trHeight w:val="271"/>
          <w:jc w:val="center"/>
        </w:trPr>
        <w:tc>
          <w:tcPr>
            <w:cnfStyle w:val="000010000000" w:firstRow="0" w:lastRow="0" w:firstColumn="0" w:lastColumn="0" w:oddVBand="1" w:evenVBand="0" w:oddHBand="0" w:evenHBand="0" w:firstRowFirstColumn="0" w:firstRowLastColumn="0" w:lastRowFirstColumn="0" w:lastRowLastColumn="0"/>
            <w:tcW w:w="2676" w:type="dxa"/>
          </w:tcPr>
          <w:p w:rsidR="007D63C5" w:rsidRPr="0087633B" w:rsidRDefault="007D63C5" w:rsidP="00601AC0">
            <w:pPr>
              <w:pStyle w:val="Default"/>
              <w:rPr>
                <w:rFonts w:asciiTheme="minorHAnsi" w:hAnsiTheme="minorHAnsi" w:cs="Arial"/>
                <w:sz w:val="20"/>
                <w:szCs w:val="20"/>
              </w:rPr>
            </w:pPr>
            <w:r w:rsidRPr="0087633B">
              <w:rPr>
                <w:rFonts w:asciiTheme="minorHAnsi" w:hAnsiTheme="minorHAnsi" w:cs="Arial"/>
                <w:bCs/>
                <w:sz w:val="20"/>
                <w:szCs w:val="20"/>
              </w:rPr>
              <w:t xml:space="preserve">Para Beber y utilizar con alimentos </w:t>
            </w:r>
          </w:p>
        </w:tc>
        <w:tc>
          <w:tcPr>
            <w:tcW w:w="2731" w:type="dxa"/>
          </w:tcPr>
          <w:p w:rsidR="007D63C5" w:rsidRPr="0087633B" w:rsidRDefault="007D63C5" w:rsidP="00601AC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87633B">
              <w:rPr>
                <w:rFonts w:asciiTheme="minorHAnsi" w:hAnsiTheme="minorHAnsi" w:cs="Arial"/>
                <w:sz w:val="20"/>
                <w:szCs w:val="20"/>
              </w:rPr>
              <w:t xml:space="preserve">Depende del Clima y Fisiología individual </w:t>
            </w:r>
          </w:p>
        </w:tc>
        <w:tc>
          <w:tcPr>
            <w:cnfStyle w:val="000010000000" w:firstRow="0" w:lastRow="0" w:firstColumn="0" w:lastColumn="0" w:oddVBand="1" w:evenVBand="0" w:oddHBand="0" w:evenHBand="0" w:firstRowFirstColumn="0" w:firstRowLastColumn="0" w:lastRowFirstColumn="0" w:lastRowLastColumn="0"/>
            <w:tcW w:w="2621" w:type="dxa"/>
          </w:tcPr>
          <w:p w:rsidR="007D63C5" w:rsidRPr="0087633B" w:rsidRDefault="007D63C5" w:rsidP="00601AC0">
            <w:pPr>
              <w:pStyle w:val="Default"/>
              <w:jc w:val="center"/>
              <w:rPr>
                <w:rFonts w:asciiTheme="minorHAnsi" w:hAnsiTheme="minorHAnsi" w:cs="Arial"/>
                <w:sz w:val="20"/>
                <w:szCs w:val="20"/>
              </w:rPr>
            </w:pPr>
            <w:r w:rsidRPr="0087633B">
              <w:rPr>
                <w:rFonts w:asciiTheme="minorHAnsi" w:hAnsiTheme="minorHAnsi" w:cs="Arial"/>
                <w:sz w:val="20"/>
                <w:szCs w:val="20"/>
              </w:rPr>
              <w:t>2.5 – 3 Lts</w:t>
            </w:r>
          </w:p>
        </w:tc>
      </w:tr>
      <w:tr w:rsidR="007D63C5" w:rsidRPr="0087633B" w:rsidTr="00601AC0">
        <w:trPr>
          <w:cnfStyle w:val="000000100000" w:firstRow="0" w:lastRow="0" w:firstColumn="0" w:lastColumn="0" w:oddVBand="0" w:evenVBand="0" w:oddHBand="1" w:evenHBand="0" w:firstRowFirstColumn="0" w:firstRowLastColumn="0" w:lastRowFirstColumn="0" w:lastRowLastColumn="0"/>
          <w:trHeight w:val="271"/>
          <w:jc w:val="center"/>
        </w:trPr>
        <w:tc>
          <w:tcPr>
            <w:cnfStyle w:val="000010000000" w:firstRow="0" w:lastRow="0" w:firstColumn="0" w:lastColumn="0" w:oddVBand="1" w:evenVBand="0" w:oddHBand="0" w:evenHBand="0" w:firstRowFirstColumn="0" w:firstRowLastColumn="0" w:lastRowFirstColumn="0" w:lastRowLastColumn="0"/>
            <w:tcW w:w="2676" w:type="dxa"/>
          </w:tcPr>
          <w:p w:rsidR="007D63C5" w:rsidRPr="0087633B" w:rsidRDefault="007D63C5" w:rsidP="00601AC0">
            <w:pPr>
              <w:pStyle w:val="Default"/>
              <w:rPr>
                <w:rFonts w:asciiTheme="minorHAnsi" w:hAnsiTheme="minorHAnsi" w:cs="Arial"/>
                <w:sz w:val="20"/>
                <w:szCs w:val="20"/>
              </w:rPr>
            </w:pPr>
            <w:r w:rsidRPr="0087633B">
              <w:rPr>
                <w:rFonts w:asciiTheme="minorHAnsi" w:hAnsiTheme="minorHAnsi" w:cs="Arial"/>
                <w:bCs/>
                <w:sz w:val="20"/>
                <w:szCs w:val="20"/>
              </w:rPr>
              <w:t xml:space="preserve">Practicas Básicas de Higiene </w:t>
            </w:r>
          </w:p>
        </w:tc>
        <w:tc>
          <w:tcPr>
            <w:tcW w:w="2731" w:type="dxa"/>
          </w:tcPr>
          <w:p w:rsidR="007D63C5" w:rsidRPr="0087633B" w:rsidRDefault="007D63C5" w:rsidP="00601AC0">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87633B">
              <w:rPr>
                <w:rFonts w:asciiTheme="minorHAnsi" w:hAnsiTheme="minorHAnsi" w:cs="Arial"/>
                <w:sz w:val="20"/>
                <w:szCs w:val="20"/>
              </w:rPr>
              <w:t xml:space="preserve">Depende de las Normas Sociales y Culturales </w:t>
            </w:r>
          </w:p>
        </w:tc>
        <w:tc>
          <w:tcPr>
            <w:cnfStyle w:val="000010000000" w:firstRow="0" w:lastRow="0" w:firstColumn="0" w:lastColumn="0" w:oddVBand="1" w:evenVBand="0" w:oddHBand="0" w:evenHBand="0" w:firstRowFirstColumn="0" w:firstRowLastColumn="0" w:lastRowFirstColumn="0" w:lastRowLastColumn="0"/>
            <w:tcW w:w="2621" w:type="dxa"/>
          </w:tcPr>
          <w:p w:rsidR="007D63C5" w:rsidRPr="0087633B" w:rsidRDefault="007D63C5" w:rsidP="00601AC0">
            <w:pPr>
              <w:pStyle w:val="Default"/>
              <w:jc w:val="center"/>
              <w:rPr>
                <w:rFonts w:asciiTheme="minorHAnsi" w:hAnsiTheme="minorHAnsi" w:cs="Arial"/>
                <w:sz w:val="20"/>
                <w:szCs w:val="20"/>
              </w:rPr>
            </w:pPr>
            <w:r w:rsidRPr="0087633B">
              <w:rPr>
                <w:rFonts w:asciiTheme="minorHAnsi" w:hAnsiTheme="minorHAnsi" w:cs="Arial"/>
                <w:sz w:val="20"/>
                <w:szCs w:val="20"/>
              </w:rPr>
              <w:t>2 – 6 Lts</w:t>
            </w:r>
          </w:p>
        </w:tc>
      </w:tr>
      <w:tr w:rsidR="007D63C5" w:rsidRPr="0087633B" w:rsidTr="00601AC0">
        <w:trPr>
          <w:trHeight w:val="271"/>
          <w:jc w:val="center"/>
        </w:trPr>
        <w:tc>
          <w:tcPr>
            <w:cnfStyle w:val="000010000000" w:firstRow="0" w:lastRow="0" w:firstColumn="0" w:lastColumn="0" w:oddVBand="1" w:evenVBand="0" w:oddHBand="0" w:evenHBand="0" w:firstRowFirstColumn="0" w:firstRowLastColumn="0" w:lastRowFirstColumn="0" w:lastRowLastColumn="0"/>
            <w:tcW w:w="2676" w:type="dxa"/>
          </w:tcPr>
          <w:p w:rsidR="007D63C5" w:rsidRPr="0087633B" w:rsidRDefault="007D63C5" w:rsidP="00601AC0">
            <w:pPr>
              <w:pStyle w:val="Default"/>
              <w:rPr>
                <w:rFonts w:asciiTheme="minorHAnsi" w:hAnsiTheme="minorHAnsi" w:cs="Arial"/>
                <w:sz w:val="20"/>
                <w:szCs w:val="20"/>
              </w:rPr>
            </w:pPr>
            <w:r w:rsidRPr="0087633B">
              <w:rPr>
                <w:rFonts w:asciiTheme="minorHAnsi" w:hAnsiTheme="minorHAnsi" w:cs="Arial"/>
                <w:bCs/>
                <w:sz w:val="20"/>
                <w:szCs w:val="20"/>
              </w:rPr>
              <w:t xml:space="preserve">Para Cocinar </w:t>
            </w:r>
          </w:p>
        </w:tc>
        <w:tc>
          <w:tcPr>
            <w:tcW w:w="2731" w:type="dxa"/>
          </w:tcPr>
          <w:p w:rsidR="007D63C5" w:rsidRPr="0087633B" w:rsidRDefault="007D63C5" w:rsidP="00601AC0">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87633B">
              <w:rPr>
                <w:rFonts w:asciiTheme="minorHAnsi" w:hAnsiTheme="minorHAnsi" w:cs="Arial"/>
                <w:sz w:val="20"/>
                <w:szCs w:val="20"/>
              </w:rPr>
              <w:t xml:space="preserve">Depende de Tipo de alimentos, normas sociales y culturales </w:t>
            </w:r>
          </w:p>
        </w:tc>
        <w:tc>
          <w:tcPr>
            <w:cnfStyle w:val="000010000000" w:firstRow="0" w:lastRow="0" w:firstColumn="0" w:lastColumn="0" w:oddVBand="1" w:evenVBand="0" w:oddHBand="0" w:evenHBand="0" w:firstRowFirstColumn="0" w:firstRowLastColumn="0" w:lastRowFirstColumn="0" w:lastRowLastColumn="0"/>
            <w:tcW w:w="2621" w:type="dxa"/>
          </w:tcPr>
          <w:p w:rsidR="007D63C5" w:rsidRPr="0087633B" w:rsidRDefault="007D63C5" w:rsidP="00601AC0">
            <w:pPr>
              <w:pStyle w:val="Default"/>
              <w:jc w:val="center"/>
              <w:rPr>
                <w:rFonts w:asciiTheme="minorHAnsi" w:hAnsiTheme="minorHAnsi" w:cs="Arial"/>
                <w:sz w:val="20"/>
                <w:szCs w:val="20"/>
              </w:rPr>
            </w:pPr>
            <w:r w:rsidRPr="0087633B">
              <w:rPr>
                <w:rFonts w:asciiTheme="minorHAnsi" w:hAnsiTheme="minorHAnsi" w:cs="Arial"/>
                <w:sz w:val="20"/>
                <w:szCs w:val="20"/>
              </w:rPr>
              <w:t>3-6 Lts</w:t>
            </w:r>
          </w:p>
        </w:tc>
      </w:tr>
      <w:tr w:rsidR="007D63C5" w:rsidRPr="0087633B" w:rsidTr="00601AC0">
        <w:trPr>
          <w:cnfStyle w:val="000000100000" w:firstRow="0" w:lastRow="0" w:firstColumn="0" w:lastColumn="0" w:oddVBand="0" w:evenVBand="0" w:oddHBand="1" w:evenHBand="0" w:firstRowFirstColumn="0" w:firstRowLastColumn="0" w:lastRowFirstColumn="0" w:lastRowLastColumn="0"/>
          <w:trHeight w:val="120"/>
          <w:jc w:val="center"/>
        </w:trPr>
        <w:tc>
          <w:tcPr>
            <w:cnfStyle w:val="000010000000" w:firstRow="0" w:lastRow="0" w:firstColumn="0" w:lastColumn="0" w:oddVBand="1" w:evenVBand="0" w:oddHBand="0" w:evenHBand="0" w:firstRowFirstColumn="0" w:firstRowLastColumn="0" w:lastRowFirstColumn="0" w:lastRowLastColumn="0"/>
            <w:tcW w:w="5407" w:type="dxa"/>
            <w:gridSpan w:val="2"/>
          </w:tcPr>
          <w:p w:rsidR="007D63C5" w:rsidRPr="0087633B" w:rsidRDefault="007D63C5" w:rsidP="00601AC0">
            <w:pPr>
              <w:pStyle w:val="Default"/>
              <w:rPr>
                <w:rFonts w:asciiTheme="minorHAnsi" w:hAnsiTheme="minorHAnsi" w:cs="Arial"/>
                <w:sz w:val="20"/>
                <w:szCs w:val="20"/>
              </w:rPr>
            </w:pPr>
            <w:r w:rsidRPr="0087633B">
              <w:rPr>
                <w:rFonts w:asciiTheme="minorHAnsi" w:hAnsiTheme="minorHAnsi" w:cs="Arial"/>
                <w:b/>
                <w:bCs/>
                <w:sz w:val="20"/>
                <w:szCs w:val="20"/>
              </w:rPr>
              <w:t xml:space="preserve">Cantidad de Agua Requerida aproximadamente </w:t>
            </w:r>
          </w:p>
        </w:tc>
        <w:tc>
          <w:tcPr>
            <w:tcW w:w="2621" w:type="dxa"/>
          </w:tcPr>
          <w:p w:rsidR="007D63C5" w:rsidRPr="0087633B" w:rsidRDefault="007D63C5"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87633B">
              <w:rPr>
                <w:rFonts w:asciiTheme="minorHAnsi" w:hAnsiTheme="minorHAnsi" w:cs="Arial"/>
                <w:sz w:val="20"/>
                <w:szCs w:val="20"/>
              </w:rPr>
              <w:t>7.5 -15 lts</w:t>
            </w:r>
          </w:p>
        </w:tc>
      </w:tr>
    </w:tbl>
    <w:p w:rsidR="007D63C5" w:rsidRDefault="0087633B" w:rsidP="007D63C5">
      <w:pPr>
        <w:pStyle w:val="NoSpacing"/>
        <w:shd w:val="clear" w:color="auto" w:fill="FFFFFF" w:themeFill="background1"/>
        <w:jc w:val="center"/>
        <w:rPr>
          <w:rFonts w:ascii="Arial" w:hAnsi="Arial" w:cs="Arial"/>
          <w:sz w:val="16"/>
          <w:szCs w:val="16"/>
          <w:lang w:val="es-CO"/>
        </w:rPr>
      </w:pPr>
      <w:r>
        <w:rPr>
          <w:rFonts w:ascii="Arial" w:hAnsi="Arial" w:cs="Arial"/>
          <w:sz w:val="16"/>
          <w:szCs w:val="16"/>
          <w:lang w:val="es-CO"/>
        </w:rPr>
        <w:t xml:space="preserve">Fuente </w:t>
      </w:r>
      <w:r w:rsidR="007D63C5" w:rsidRPr="006F0D21">
        <w:rPr>
          <w:rFonts w:ascii="Arial" w:hAnsi="Arial" w:cs="Arial"/>
          <w:sz w:val="16"/>
          <w:szCs w:val="16"/>
          <w:lang w:val="es-CO"/>
        </w:rPr>
        <w:t xml:space="preserve">Proyecto Esfera </w:t>
      </w:r>
    </w:p>
    <w:p w:rsidR="007D63C5" w:rsidRDefault="007D63C5" w:rsidP="007D63C5">
      <w:pPr>
        <w:pStyle w:val="NoSpacing"/>
        <w:shd w:val="clear" w:color="auto" w:fill="FFFFFF" w:themeFill="background1"/>
        <w:jc w:val="center"/>
        <w:rPr>
          <w:rFonts w:ascii="Arial" w:hAnsi="Arial" w:cs="Arial"/>
          <w:sz w:val="16"/>
          <w:szCs w:val="16"/>
          <w:lang w:val="es-CO"/>
        </w:rPr>
      </w:pPr>
    </w:p>
    <w:p w:rsidR="007D63C5" w:rsidRDefault="007D63C5" w:rsidP="007D63C5">
      <w:pPr>
        <w:pStyle w:val="NoSpacing"/>
        <w:shd w:val="clear" w:color="auto" w:fill="FFFFFF" w:themeFill="background1"/>
        <w:rPr>
          <w:rFonts w:ascii="Arial" w:hAnsi="Arial" w:cs="Arial"/>
          <w:sz w:val="16"/>
          <w:szCs w:val="16"/>
          <w:lang w:val="es-CO"/>
        </w:rPr>
      </w:pPr>
    </w:p>
    <w:p w:rsidR="00093DE9" w:rsidRDefault="00093DE9" w:rsidP="007D63C5">
      <w:pPr>
        <w:pStyle w:val="NoSpacing"/>
        <w:shd w:val="clear" w:color="auto" w:fill="FFFFFF" w:themeFill="background1"/>
        <w:rPr>
          <w:rFonts w:ascii="Arial" w:hAnsi="Arial" w:cs="Arial"/>
          <w:sz w:val="16"/>
          <w:szCs w:val="16"/>
          <w:lang w:val="es-CO"/>
        </w:rPr>
      </w:pPr>
    </w:p>
    <w:p w:rsidR="00907323" w:rsidRDefault="00907323" w:rsidP="007D63C5">
      <w:pPr>
        <w:pStyle w:val="NoSpacing"/>
        <w:shd w:val="clear" w:color="auto" w:fill="FFFFFF" w:themeFill="background1"/>
        <w:rPr>
          <w:rFonts w:ascii="Arial" w:hAnsi="Arial" w:cs="Arial"/>
          <w:sz w:val="16"/>
          <w:szCs w:val="16"/>
          <w:lang w:val="es-CO"/>
        </w:rPr>
      </w:pPr>
    </w:p>
    <w:p w:rsidR="00093DE9" w:rsidRDefault="00093DE9" w:rsidP="007D63C5">
      <w:pPr>
        <w:pStyle w:val="NoSpacing"/>
        <w:shd w:val="clear" w:color="auto" w:fill="FFFFFF" w:themeFill="background1"/>
        <w:rPr>
          <w:rFonts w:ascii="Arial" w:hAnsi="Arial" w:cs="Arial"/>
          <w:sz w:val="16"/>
          <w:szCs w:val="16"/>
          <w:lang w:val="es-CO"/>
        </w:rPr>
      </w:pPr>
    </w:p>
    <w:p w:rsidR="00093DE9" w:rsidRDefault="00093DE9" w:rsidP="007D63C5">
      <w:pPr>
        <w:pStyle w:val="NoSpacing"/>
        <w:shd w:val="clear" w:color="auto" w:fill="FFFFFF" w:themeFill="background1"/>
        <w:rPr>
          <w:rFonts w:ascii="Arial" w:hAnsi="Arial" w:cs="Arial"/>
          <w:sz w:val="16"/>
          <w:szCs w:val="16"/>
          <w:lang w:val="es-CO"/>
        </w:rPr>
      </w:pPr>
    </w:p>
    <w:p w:rsidR="007D63C5" w:rsidRDefault="007D63C5" w:rsidP="007D63C5">
      <w:pPr>
        <w:pStyle w:val="NoSpacing"/>
        <w:shd w:val="clear" w:color="auto" w:fill="FFFFFF" w:themeFill="background1"/>
        <w:jc w:val="center"/>
        <w:rPr>
          <w:rFonts w:ascii="Arial" w:hAnsi="Arial" w:cs="Arial"/>
          <w:sz w:val="16"/>
          <w:szCs w:val="16"/>
          <w:lang w:val="es-CO"/>
        </w:rPr>
      </w:pPr>
    </w:p>
    <w:tbl>
      <w:tblPr>
        <w:tblStyle w:val="Cuadrculaclara-nfasis11"/>
        <w:tblW w:w="8714" w:type="dxa"/>
        <w:jc w:val="center"/>
        <w:tblLook w:val="04A0" w:firstRow="1" w:lastRow="0" w:firstColumn="1" w:lastColumn="0" w:noHBand="0" w:noVBand="1"/>
      </w:tblPr>
      <w:tblGrid>
        <w:gridCol w:w="8714"/>
      </w:tblGrid>
      <w:tr w:rsidR="007D63C5" w:rsidRPr="00D13E6D" w:rsidTr="00601AC0">
        <w:trPr>
          <w:cnfStyle w:val="100000000000" w:firstRow="1" w:lastRow="0" w:firstColumn="0" w:lastColumn="0" w:oddVBand="0" w:evenVBand="0" w:oddHBand="0"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autoSpaceDE w:val="0"/>
              <w:autoSpaceDN w:val="0"/>
              <w:adjustRightInd w:val="0"/>
              <w:jc w:val="center"/>
              <w:rPr>
                <w:rFonts w:asciiTheme="minorHAnsi" w:hAnsiTheme="minorHAnsi" w:cs="Arial"/>
                <w:color w:val="auto"/>
              </w:rPr>
            </w:pPr>
            <w:r w:rsidRPr="00D13E6D">
              <w:rPr>
                <w:rFonts w:asciiTheme="minorHAnsi" w:hAnsiTheme="minorHAnsi" w:cs="Arial"/>
                <w:color w:val="auto"/>
              </w:rPr>
              <w:t>Suministro agua por persona</w:t>
            </w:r>
          </w:p>
        </w:tc>
      </w:tr>
      <w:tr w:rsidR="007D63C5" w:rsidRPr="00D13E6D" w:rsidTr="00601AC0">
        <w:trPr>
          <w:cnfStyle w:val="000000010000" w:firstRow="0" w:lastRow="0" w:firstColumn="0" w:lastColumn="0" w:oddVBand="0" w:evenVBand="0" w:oddHBand="0" w:evenHBand="1"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pStyle w:val="Default"/>
              <w:jc w:val="both"/>
              <w:rPr>
                <w:rFonts w:asciiTheme="minorHAnsi" w:eastAsia="Calibri" w:hAnsiTheme="minorHAnsi" w:cs="Arial"/>
                <w:b w:val="0"/>
                <w:color w:val="auto"/>
                <w:sz w:val="22"/>
                <w:szCs w:val="22"/>
              </w:rPr>
            </w:pPr>
            <w:r w:rsidRPr="00D13E6D">
              <w:rPr>
                <w:rFonts w:asciiTheme="minorHAnsi" w:eastAsia="Calibri" w:hAnsiTheme="minorHAnsi" w:cs="Arial"/>
                <w:b w:val="0"/>
                <w:color w:val="auto"/>
                <w:sz w:val="22"/>
                <w:szCs w:val="22"/>
              </w:rPr>
              <w:t>Los valores para personas según sus necesidades básicas en Clima frio es de 15 lts (mínimo) y en clima cálido es de 20Lts (mínimo), estos parámetros de</w:t>
            </w:r>
            <w:r w:rsidR="007D056B" w:rsidRPr="00D13E6D">
              <w:rPr>
                <w:rFonts w:asciiTheme="minorHAnsi" w:eastAsia="Calibri" w:hAnsiTheme="minorHAnsi" w:cs="Arial"/>
                <w:b w:val="0"/>
                <w:color w:val="auto"/>
                <w:sz w:val="22"/>
                <w:szCs w:val="22"/>
              </w:rPr>
              <w:t>ben ser reevaluados si las viviendas</w:t>
            </w:r>
            <w:r w:rsidRPr="00D13E6D">
              <w:rPr>
                <w:rFonts w:asciiTheme="minorHAnsi" w:eastAsia="Calibri" w:hAnsiTheme="minorHAnsi" w:cs="Arial"/>
                <w:b w:val="0"/>
                <w:color w:val="auto"/>
                <w:sz w:val="22"/>
                <w:szCs w:val="22"/>
              </w:rPr>
              <w:t xml:space="preserve"> estará por más de 3 meses </w:t>
            </w:r>
          </w:p>
        </w:tc>
      </w:tr>
    </w:tbl>
    <w:p w:rsidR="007D63C5" w:rsidRPr="006F0D21" w:rsidRDefault="007D63C5" w:rsidP="007D63C5">
      <w:pPr>
        <w:pStyle w:val="NoSpacing"/>
        <w:shd w:val="clear" w:color="auto" w:fill="FFFFFF" w:themeFill="background1"/>
        <w:rPr>
          <w:rFonts w:ascii="Arial" w:eastAsiaTheme="minorHAnsi" w:hAnsi="Arial" w:cs="Arial"/>
          <w:sz w:val="20"/>
          <w:szCs w:val="20"/>
          <w:lang w:val="es-CO"/>
        </w:rPr>
      </w:pPr>
    </w:p>
    <w:p w:rsidR="007D63C5" w:rsidRPr="006F0D21" w:rsidRDefault="007D63C5" w:rsidP="007D63C5">
      <w:pPr>
        <w:pStyle w:val="Default"/>
        <w:rPr>
          <w:rFonts w:ascii="Arial" w:hAnsi="Arial" w:cs="Arial"/>
          <w:b/>
          <w:bCs/>
          <w:i/>
          <w:iCs/>
          <w:sz w:val="20"/>
          <w:szCs w:val="20"/>
        </w:rPr>
      </w:pPr>
    </w:p>
    <w:p w:rsidR="007D63C5" w:rsidRPr="0087633B" w:rsidRDefault="007D63C5" w:rsidP="00291279">
      <w:pPr>
        <w:pStyle w:val="NoSpacing"/>
        <w:jc w:val="both"/>
        <w:rPr>
          <w:lang w:val="es-CO"/>
        </w:rPr>
      </w:pPr>
      <w:r w:rsidRPr="0087633B">
        <w:rPr>
          <w:b/>
          <w:lang w:val="es-CO"/>
        </w:rPr>
        <w:t xml:space="preserve">Almacenamiento: </w:t>
      </w:r>
      <w:r w:rsidRPr="0087633B">
        <w:rPr>
          <w:lang w:val="es-CO"/>
        </w:rPr>
        <w:t xml:space="preserve">Los sistemas de almacenamiento dependen del volumen de personas alojadas y de la periodicidad con que se abastece el agua a la comunidad, usualmente se utilizan tanques de 5.000 Lt ó 10.000 Lt lo cual alcanza para un promedio de 250 a 500 personas albergadas. </w:t>
      </w:r>
    </w:p>
    <w:p w:rsidR="007D63C5" w:rsidRPr="0087633B" w:rsidRDefault="007D63C5" w:rsidP="0087633B">
      <w:pPr>
        <w:pStyle w:val="NoSpacing"/>
        <w:ind w:left="708"/>
        <w:jc w:val="both"/>
        <w:rPr>
          <w:b/>
          <w:lang w:val="es-CO"/>
        </w:rPr>
      </w:pPr>
    </w:p>
    <w:p w:rsidR="007D63C5" w:rsidRDefault="007D63C5" w:rsidP="007D63C5">
      <w:pPr>
        <w:pStyle w:val="Default"/>
        <w:jc w:val="both"/>
        <w:rPr>
          <w:rFonts w:ascii="Arial" w:hAnsi="Arial" w:cs="Arial"/>
          <w:sz w:val="22"/>
          <w:szCs w:val="22"/>
        </w:rPr>
      </w:pPr>
    </w:p>
    <w:tbl>
      <w:tblPr>
        <w:tblStyle w:val="Cuadrculaclara-nfasis11"/>
        <w:tblW w:w="8714" w:type="dxa"/>
        <w:jc w:val="center"/>
        <w:tblLook w:val="04A0" w:firstRow="1" w:lastRow="0" w:firstColumn="1" w:lastColumn="0" w:noHBand="0" w:noVBand="1"/>
      </w:tblPr>
      <w:tblGrid>
        <w:gridCol w:w="8714"/>
      </w:tblGrid>
      <w:tr w:rsidR="007D63C5" w:rsidRPr="00D13E6D" w:rsidTr="00601AC0">
        <w:trPr>
          <w:cnfStyle w:val="100000000000" w:firstRow="1" w:lastRow="0" w:firstColumn="0" w:lastColumn="0" w:oddVBand="0" w:evenVBand="0" w:oddHBand="0"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autoSpaceDE w:val="0"/>
              <w:autoSpaceDN w:val="0"/>
              <w:adjustRightInd w:val="0"/>
              <w:jc w:val="center"/>
              <w:rPr>
                <w:rFonts w:asciiTheme="minorHAnsi" w:hAnsiTheme="minorHAnsi" w:cs="Arial"/>
                <w:color w:val="auto"/>
              </w:rPr>
            </w:pPr>
            <w:r w:rsidRPr="00D13E6D">
              <w:rPr>
                <w:rFonts w:asciiTheme="minorHAnsi" w:hAnsiTheme="minorHAnsi" w:cs="Arial"/>
                <w:color w:val="auto"/>
              </w:rPr>
              <w:t>Reserva de agua</w:t>
            </w:r>
          </w:p>
        </w:tc>
      </w:tr>
      <w:tr w:rsidR="007D63C5" w:rsidRPr="00D13E6D" w:rsidTr="00601AC0">
        <w:trPr>
          <w:cnfStyle w:val="000000010000" w:firstRow="0" w:lastRow="0" w:firstColumn="0" w:lastColumn="0" w:oddVBand="0" w:evenVBand="0" w:oddHBand="0" w:evenHBand="1"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7D63C5" w:rsidRPr="00D13E6D" w:rsidRDefault="007D63C5" w:rsidP="00601AC0">
            <w:pPr>
              <w:pStyle w:val="Default"/>
              <w:jc w:val="both"/>
              <w:rPr>
                <w:rFonts w:asciiTheme="minorHAnsi" w:hAnsiTheme="minorHAnsi" w:cs="Arial"/>
                <w:b w:val="0"/>
                <w:color w:val="auto"/>
                <w:sz w:val="22"/>
                <w:szCs w:val="22"/>
              </w:rPr>
            </w:pPr>
            <w:r w:rsidRPr="00D13E6D">
              <w:rPr>
                <w:rFonts w:asciiTheme="minorHAnsi" w:hAnsiTheme="minorHAnsi" w:cs="Arial"/>
                <w:b w:val="0"/>
                <w:color w:val="auto"/>
                <w:sz w:val="22"/>
                <w:szCs w:val="22"/>
              </w:rPr>
              <w:t>Es importante considerar el factor de seguridad que permita contar con una reserva de agua de 2 a 3 días para suministrar al cantón.</w:t>
            </w:r>
          </w:p>
        </w:tc>
      </w:tr>
    </w:tbl>
    <w:p w:rsidR="007D63C5" w:rsidRPr="006F0D21" w:rsidRDefault="007D63C5" w:rsidP="007D63C5">
      <w:pPr>
        <w:pStyle w:val="Default"/>
        <w:jc w:val="both"/>
        <w:rPr>
          <w:rFonts w:ascii="Arial" w:hAnsi="Arial" w:cs="Arial"/>
          <w:sz w:val="22"/>
          <w:szCs w:val="22"/>
        </w:rPr>
      </w:pPr>
    </w:p>
    <w:p w:rsidR="007D63C5" w:rsidRDefault="007D63C5" w:rsidP="007D63C5">
      <w:pPr>
        <w:pStyle w:val="Default"/>
        <w:jc w:val="both"/>
        <w:rPr>
          <w:rFonts w:ascii="Arial" w:hAnsi="Arial" w:cs="Arial"/>
          <w:sz w:val="20"/>
          <w:szCs w:val="20"/>
        </w:rPr>
      </w:pPr>
    </w:p>
    <w:p w:rsidR="00291279" w:rsidRDefault="00030325" w:rsidP="007D63C5">
      <w:pPr>
        <w:pStyle w:val="Default"/>
        <w:jc w:val="both"/>
        <w:rPr>
          <w:rFonts w:ascii="Arial" w:hAnsi="Arial" w:cs="Arial"/>
          <w:sz w:val="20"/>
          <w:szCs w:val="20"/>
        </w:rPr>
      </w:pPr>
      <w:r>
        <w:rPr>
          <w:rFonts w:ascii="Arial" w:hAnsi="Arial" w:cs="Arial"/>
          <w:noProof/>
          <w:sz w:val="20"/>
          <w:szCs w:val="20"/>
          <w:lang w:val="es-ES"/>
        </w:rPr>
        <w:pict>
          <v:shape id="_x0000_s1288" type="#_x0000_t202" style="position:absolute;left:0;text-align:left;margin-left:109.35pt;margin-top:4.3pt;width:218.85pt;height:58.25pt;z-index:251840512;mso-width-relative:margin;mso-height-relative:margin" fillcolor="white [3201]" strokecolor="#95b3d7 [1940]" strokeweight="1pt">
            <v:fill color2="#b8cce4 [1300]" focusposition="1" focussize="" focus="100%" type="gradient"/>
            <v:shadow type="perspective" color="#243f60 [1604]" opacity=".5" offset="1pt" offset2="-3pt"/>
            <o:extrusion v:ext="view" on="t"/>
            <v:textbox style="mso-next-textbox:#_x0000_s1288">
              <w:txbxContent>
                <w:p w:rsidR="00CE21DF" w:rsidRPr="00F65F0C" w:rsidRDefault="00CE21DF" w:rsidP="007D63C5">
                  <w:pPr>
                    <w:pStyle w:val="Default"/>
                    <w:jc w:val="center"/>
                    <w:rPr>
                      <w:rFonts w:asciiTheme="minorHAnsi" w:hAnsiTheme="minorHAnsi" w:cs="Arial"/>
                      <w:sz w:val="20"/>
                      <w:szCs w:val="20"/>
                    </w:rPr>
                  </w:pPr>
                </w:p>
                <w:p w:rsidR="00CE21DF" w:rsidRPr="00F65F0C" w:rsidRDefault="00CE21DF" w:rsidP="007D63C5">
                  <w:pPr>
                    <w:pStyle w:val="Default"/>
                    <w:jc w:val="center"/>
                    <w:rPr>
                      <w:rFonts w:asciiTheme="minorHAnsi" w:hAnsiTheme="minorHAnsi" w:cs="Arial"/>
                      <w:b/>
                      <w:sz w:val="20"/>
                      <w:szCs w:val="20"/>
                    </w:rPr>
                  </w:pPr>
                  <w:r w:rsidRPr="00F65F0C">
                    <w:rPr>
                      <w:rFonts w:asciiTheme="minorHAnsi" w:hAnsiTheme="minorHAnsi" w:cs="Arial"/>
                      <w:b/>
                      <w:sz w:val="20"/>
                      <w:szCs w:val="20"/>
                    </w:rPr>
                    <w:t>20 Litros = 1 Persona</w:t>
                  </w:r>
                </w:p>
                <w:p w:rsidR="00CE21DF" w:rsidRPr="00F65F0C" w:rsidRDefault="00CE21DF" w:rsidP="007D63C5">
                  <w:pPr>
                    <w:pStyle w:val="Default"/>
                    <w:jc w:val="center"/>
                    <w:rPr>
                      <w:rFonts w:asciiTheme="minorHAnsi" w:hAnsiTheme="minorHAnsi" w:cs="Arial"/>
                      <w:b/>
                      <w:sz w:val="20"/>
                      <w:szCs w:val="20"/>
                    </w:rPr>
                  </w:pPr>
                  <w:r w:rsidRPr="00F65F0C">
                    <w:rPr>
                      <w:rFonts w:asciiTheme="minorHAnsi" w:hAnsiTheme="minorHAnsi" w:cs="Arial"/>
                      <w:b/>
                      <w:sz w:val="20"/>
                      <w:szCs w:val="20"/>
                    </w:rPr>
                    <w:t>5.000 Litros / 20 Litros = 250 Personas</w:t>
                  </w:r>
                </w:p>
                <w:p w:rsidR="00CE21DF" w:rsidRPr="00F65F0C" w:rsidRDefault="00CE21DF" w:rsidP="007D63C5">
                  <w:pPr>
                    <w:jc w:val="center"/>
                    <w:rPr>
                      <w:rFonts w:cs="Arial"/>
                      <w:b/>
                      <w:color w:val="948A54" w:themeColor="background2" w:themeShade="80"/>
                      <w:sz w:val="20"/>
                      <w:szCs w:val="20"/>
                    </w:rPr>
                  </w:pPr>
                  <w:r w:rsidRPr="00F65F0C">
                    <w:rPr>
                      <w:rFonts w:cs="Arial"/>
                      <w:b/>
                      <w:sz w:val="20"/>
                      <w:szCs w:val="20"/>
                    </w:rPr>
                    <w:t>10.000 Litros / 20 Litros = 500 Personas</w:t>
                  </w:r>
                </w:p>
                <w:p w:rsidR="00CE21DF" w:rsidRPr="00FC7146" w:rsidRDefault="00CE21DF" w:rsidP="007D63C5">
                  <w:pPr>
                    <w:jc w:val="center"/>
                  </w:pPr>
                </w:p>
              </w:txbxContent>
            </v:textbox>
          </v:shape>
        </w:pict>
      </w:r>
    </w:p>
    <w:p w:rsidR="00291279" w:rsidRDefault="00291279" w:rsidP="007D63C5">
      <w:pPr>
        <w:pStyle w:val="Default"/>
        <w:jc w:val="both"/>
        <w:rPr>
          <w:rFonts w:ascii="Arial" w:hAnsi="Arial" w:cs="Arial"/>
          <w:sz w:val="20"/>
          <w:szCs w:val="20"/>
        </w:rPr>
      </w:pPr>
    </w:p>
    <w:p w:rsidR="00627B09" w:rsidRDefault="00627B09" w:rsidP="007D63C5">
      <w:pPr>
        <w:pStyle w:val="Default"/>
        <w:jc w:val="both"/>
        <w:rPr>
          <w:rFonts w:ascii="Arial" w:hAnsi="Arial" w:cs="Arial"/>
          <w:sz w:val="20"/>
          <w:szCs w:val="20"/>
        </w:rPr>
      </w:pPr>
    </w:p>
    <w:p w:rsidR="00627B09" w:rsidRPr="006F0D21" w:rsidRDefault="00627B09" w:rsidP="007D63C5">
      <w:pPr>
        <w:pStyle w:val="Default"/>
        <w:jc w:val="both"/>
        <w:rPr>
          <w:rFonts w:ascii="Arial" w:hAnsi="Arial" w:cs="Arial"/>
          <w:sz w:val="20"/>
          <w:szCs w:val="20"/>
        </w:rPr>
      </w:pPr>
    </w:p>
    <w:p w:rsidR="007D63C5" w:rsidRPr="006F0D21" w:rsidRDefault="007D63C5" w:rsidP="007D63C5">
      <w:pPr>
        <w:pStyle w:val="Default"/>
        <w:jc w:val="both"/>
        <w:rPr>
          <w:rFonts w:ascii="Arial" w:hAnsi="Arial" w:cs="Arial"/>
          <w:sz w:val="20"/>
          <w:szCs w:val="20"/>
        </w:rPr>
      </w:pPr>
    </w:p>
    <w:p w:rsidR="007D63C5" w:rsidRPr="006F0D21" w:rsidRDefault="007D63C5" w:rsidP="007D63C5">
      <w:pPr>
        <w:pStyle w:val="Default"/>
        <w:rPr>
          <w:rFonts w:ascii="Arial" w:hAnsi="Arial" w:cs="Arial"/>
        </w:rPr>
      </w:pPr>
    </w:p>
    <w:p w:rsidR="007D63C5" w:rsidRPr="006F0D21" w:rsidRDefault="00291279" w:rsidP="007D63C5">
      <w:pPr>
        <w:pStyle w:val="NoSpacing"/>
        <w:shd w:val="clear" w:color="auto" w:fill="FFFFFF" w:themeFill="background1"/>
        <w:jc w:val="center"/>
        <w:rPr>
          <w:rFonts w:ascii="Arial" w:eastAsiaTheme="minorHAnsi" w:hAnsi="Arial" w:cs="Arial"/>
          <w:sz w:val="20"/>
          <w:szCs w:val="20"/>
          <w:lang w:val="es-CO"/>
        </w:rPr>
      </w:pPr>
      <w:r>
        <w:rPr>
          <w:rFonts w:ascii="Arial" w:hAnsi="Arial" w:cs="Arial"/>
          <w:sz w:val="16"/>
          <w:szCs w:val="16"/>
          <w:lang w:val="es-CO"/>
        </w:rPr>
        <w:t xml:space="preserve">Fuente </w:t>
      </w:r>
      <w:r w:rsidR="007D63C5" w:rsidRPr="006F0D21">
        <w:rPr>
          <w:rFonts w:ascii="Arial" w:hAnsi="Arial" w:cs="Arial"/>
          <w:sz w:val="16"/>
          <w:szCs w:val="16"/>
          <w:lang w:val="es-CO"/>
        </w:rPr>
        <w:t xml:space="preserve">Proyecto Esfera </w:t>
      </w:r>
      <w:r>
        <w:rPr>
          <w:rStyle w:val="FootnoteReference"/>
          <w:rFonts w:ascii="Arial" w:hAnsi="Arial" w:cs="Arial"/>
          <w:sz w:val="16"/>
          <w:szCs w:val="16"/>
          <w:lang w:val="es-CO"/>
        </w:rPr>
        <w:footnoteReference w:id="9"/>
      </w:r>
    </w:p>
    <w:p w:rsidR="007D63C5" w:rsidRDefault="007D63C5" w:rsidP="007D63C5">
      <w:pPr>
        <w:pStyle w:val="Default"/>
        <w:jc w:val="both"/>
        <w:rPr>
          <w:rFonts w:ascii="Arial" w:hAnsi="Arial" w:cs="Arial"/>
          <w:bCs/>
          <w:iCs/>
          <w:sz w:val="22"/>
          <w:szCs w:val="22"/>
        </w:rPr>
      </w:pPr>
    </w:p>
    <w:p w:rsidR="007D63C5" w:rsidRPr="00EB1D23" w:rsidRDefault="00291279" w:rsidP="00EB1D23">
      <w:pPr>
        <w:pStyle w:val="Default"/>
        <w:jc w:val="both"/>
        <w:rPr>
          <w:rFonts w:asciiTheme="minorHAnsi" w:hAnsiTheme="minorHAnsi" w:cs="Arial"/>
          <w:b/>
          <w:sz w:val="22"/>
          <w:szCs w:val="22"/>
        </w:rPr>
      </w:pPr>
      <w:r>
        <w:rPr>
          <w:rFonts w:asciiTheme="minorHAnsi" w:hAnsiTheme="minorHAnsi" w:cs="Arial"/>
          <w:b/>
          <w:sz w:val="22"/>
          <w:szCs w:val="22"/>
        </w:rPr>
        <w:t xml:space="preserve">Distribución de Agua; </w:t>
      </w:r>
      <w:r w:rsidR="00EB1D23">
        <w:rPr>
          <w:rFonts w:asciiTheme="minorHAnsi" w:hAnsiTheme="minorHAnsi" w:cs="Arial"/>
          <w:sz w:val="22"/>
          <w:szCs w:val="22"/>
        </w:rPr>
        <w:t xml:space="preserve">tuberías y accesorios, </w:t>
      </w:r>
      <w:r w:rsidR="007D63C5" w:rsidRPr="00291279">
        <w:rPr>
          <w:rFonts w:asciiTheme="minorHAnsi" w:hAnsiTheme="minorHAnsi" w:cs="Arial"/>
          <w:sz w:val="22"/>
          <w:szCs w:val="22"/>
        </w:rPr>
        <w:t xml:space="preserve"> se debe verificar que la línea de distribución  no posea fugas, esto con el objetivo que no existan perdidas de agua tratada, infiltración de sustancias contaminantes como pesticidas, aguas residuales, gasolina y sustancias tóxicas en general.</w:t>
      </w:r>
    </w:p>
    <w:p w:rsidR="007D63C5" w:rsidRPr="00291279" w:rsidRDefault="007D63C5" w:rsidP="00291279">
      <w:pPr>
        <w:pStyle w:val="Default"/>
        <w:jc w:val="both"/>
        <w:rPr>
          <w:rFonts w:asciiTheme="minorHAnsi" w:hAnsiTheme="minorHAnsi" w:cs="Arial"/>
          <w:sz w:val="22"/>
          <w:szCs w:val="22"/>
        </w:rPr>
      </w:pPr>
    </w:p>
    <w:p w:rsidR="007D63C5" w:rsidRPr="00647E70" w:rsidRDefault="007D63C5" w:rsidP="00BE6CBA">
      <w:pPr>
        <w:pStyle w:val="NoSpacing"/>
        <w:numPr>
          <w:ilvl w:val="0"/>
          <w:numId w:val="4"/>
        </w:numPr>
        <w:rPr>
          <w:lang w:val="es-CO"/>
        </w:rPr>
      </w:pPr>
      <w:r w:rsidRPr="00647E70">
        <w:rPr>
          <w:lang w:val="es-CO"/>
        </w:rPr>
        <w:t>Tipos de tanques de almacenamiento para agua potable</w:t>
      </w:r>
    </w:p>
    <w:p w:rsidR="007D63C5" w:rsidRPr="00291279" w:rsidRDefault="007D63C5" w:rsidP="00BE6CBA">
      <w:pPr>
        <w:pStyle w:val="NoSpacing"/>
        <w:numPr>
          <w:ilvl w:val="1"/>
          <w:numId w:val="4"/>
        </w:numPr>
        <w:rPr>
          <w:rFonts w:asciiTheme="minorHAnsi" w:hAnsiTheme="minorHAnsi"/>
        </w:rPr>
      </w:pPr>
      <w:r w:rsidRPr="00291279">
        <w:rPr>
          <w:rFonts w:asciiTheme="minorHAnsi" w:hAnsiTheme="minorHAnsi"/>
        </w:rPr>
        <w:t>Tanques enterrados</w:t>
      </w:r>
    </w:p>
    <w:p w:rsidR="007D63C5" w:rsidRPr="00291279" w:rsidRDefault="007D63C5" w:rsidP="00BE6CBA">
      <w:pPr>
        <w:pStyle w:val="NoSpacing"/>
        <w:numPr>
          <w:ilvl w:val="1"/>
          <w:numId w:val="4"/>
        </w:numPr>
        <w:rPr>
          <w:rFonts w:asciiTheme="minorHAnsi" w:hAnsiTheme="minorHAnsi"/>
        </w:rPr>
      </w:pPr>
      <w:r w:rsidRPr="00291279">
        <w:rPr>
          <w:rFonts w:asciiTheme="minorHAnsi" w:hAnsiTheme="minorHAnsi"/>
        </w:rPr>
        <w:t>Tanques a nivel de piso</w:t>
      </w:r>
    </w:p>
    <w:p w:rsidR="002577F5" w:rsidRPr="00BD45A3" w:rsidRDefault="007D63C5" w:rsidP="00BE6CBA">
      <w:pPr>
        <w:pStyle w:val="NoSpacing"/>
        <w:numPr>
          <w:ilvl w:val="1"/>
          <w:numId w:val="4"/>
        </w:numPr>
        <w:rPr>
          <w:rFonts w:asciiTheme="minorHAnsi" w:hAnsiTheme="minorHAnsi"/>
        </w:rPr>
      </w:pPr>
      <w:r w:rsidRPr="00291279">
        <w:rPr>
          <w:rFonts w:asciiTheme="minorHAnsi" w:hAnsiTheme="minorHAnsi"/>
        </w:rPr>
        <w:t>Tanques elevados</w:t>
      </w:r>
    </w:p>
    <w:p w:rsidR="002577F5" w:rsidRDefault="007D63C5" w:rsidP="00BE6CBA">
      <w:pPr>
        <w:pStyle w:val="NoSpacing"/>
        <w:numPr>
          <w:ilvl w:val="0"/>
          <w:numId w:val="4"/>
        </w:numPr>
      </w:pPr>
      <w:r w:rsidRPr="00291279">
        <w:t>Tipo de materiales</w:t>
      </w:r>
    </w:p>
    <w:p w:rsidR="007D63C5" w:rsidRPr="00291279" w:rsidRDefault="007D63C5" w:rsidP="00BE6CBA">
      <w:pPr>
        <w:pStyle w:val="NoSpacing"/>
        <w:numPr>
          <w:ilvl w:val="1"/>
          <w:numId w:val="4"/>
        </w:numPr>
        <w:rPr>
          <w:rFonts w:asciiTheme="minorHAnsi" w:hAnsiTheme="minorHAnsi"/>
        </w:rPr>
      </w:pPr>
      <w:r w:rsidRPr="00291279">
        <w:rPr>
          <w:rFonts w:asciiTheme="minorHAnsi" w:hAnsiTheme="minorHAnsi"/>
        </w:rPr>
        <w:t>Plástico</w:t>
      </w:r>
    </w:p>
    <w:p w:rsidR="007D63C5" w:rsidRPr="00291279" w:rsidRDefault="007D63C5" w:rsidP="00BE6CBA">
      <w:pPr>
        <w:pStyle w:val="NoSpacing"/>
        <w:numPr>
          <w:ilvl w:val="1"/>
          <w:numId w:val="4"/>
        </w:numPr>
        <w:rPr>
          <w:rFonts w:asciiTheme="minorHAnsi" w:hAnsiTheme="minorHAnsi"/>
        </w:rPr>
      </w:pPr>
      <w:r w:rsidRPr="00291279">
        <w:rPr>
          <w:rFonts w:asciiTheme="minorHAnsi" w:hAnsiTheme="minorHAnsi"/>
        </w:rPr>
        <w:t>Fibra de vidrio</w:t>
      </w:r>
    </w:p>
    <w:p w:rsidR="007D63C5" w:rsidRPr="00291279" w:rsidRDefault="007D63C5" w:rsidP="00BE6CBA">
      <w:pPr>
        <w:pStyle w:val="NoSpacing"/>
        <w:numPr>
          <w:ilvl w:val="1"/>
          <w:numId w:val="4"/>
        </w:numPr>
        <w:rPr>
          <w:rFonts w:asciiTheme="minorHAnsi" w:hAnsiTheme="minorHAnsi"/>
        </w:rPr>
      </w:pPr>
      <w:r w:rsidRPr="00291279">
        <w:rPr>
          <w:rFonts w:asciiTheme="minorHAnsi" w:hAnsiTheme="minorHAnsi"/>
        </w:rPr>
        <w:t>Concreto</w:t>
      </w:r>
    </w:p>
    <w:p w:rsidR="007D63C5" w:rsidRPr="00291279" w:rsidRDefault="007D63C5" w:rsidP="00BE6CBA">
      <w:pPr>
        <w:pStyle w:val="NoSpacing"/>
        <w:numPr>
          <w:ilvl w:val="1"/>
          <w:numId w:val="4"/>
        </w:numPr>
        <w:rPr>
          <w:rFonts w:asciiTheme="minorHAnsi" w:hAnsiTheme="minorHAnsi"/>
        </w:rPr>
      </w:pPr>
      <w:r w:rsidRPr="00291279">
        <w:rPr>
          <w:rFonts w:asciiTheme="minorHAnsi" w:hAnsiTheme="minorHAnsi"/>
        </w:rPr>
        <w:t>Acero</w:t>
      </w:r>
    </w:p>
    <w:p w:rsidR="007D63C5" w:rsidRPr="00291279" w:rsidRDefault="007D63C5" w:rsidP="00291279">
      <w:pPr>
        <w:pStyle w:val="Default"/>
        <w:jc w:val="both"/>
        <w:rPr>
          <w:rFonts w:asciiTheme="minorHAnsi" w:hAnsiTheme="minorHAnsi" w:cs="Arial"/>
          <w:sz w:val="22"/>
          <w:szCs w:val="22"/>
        </w:rPr>
      </w:pPr>
    </w:p>
    <w:p w:rsidR="007D63C5" w:rsidRPr="00EB1D23" w:rsidRDefault="007D63C5" w:rsidP="007D63C5">
      <w:pPr>
        <w:jc w:val="both"/>
        <w:rPr>
          <w:rFonts w:cs="Arial"/>
          <w:b/>
        </w:rPr>
      </w:pPr>
      <w:r w:rsidRPr="00EB1D23">
        <w:rPr>
          <w:rFonts w:cs="Arial"/>
          <w:b/>
        </w:rPr>
        <w:t>Funcionamiento de los tanques</w:t>
      </w:r>
      <w:r w:rsidR="00EB1D23">
        <w:rPr>
          <w:rStyle w:val="FootnoteReference"/>
          <w:rFonts w:cs="Arial"/>
          <w:b/>
        </w:rPr>
        <w:footnoteReference w:id="10"/>
      </w:r>
      <w:r w:rsidR="00EB1D23">
        <w:rPr>
          <w:rFonts w:cs="Arial"/>
          <w:b/>
        </w:rPr>
        <w:t xml:space="preserve">; </w:t>
      </w:r>
      <w:r w:rsidR="00EB1D23" w:rsidRPr="00093DE9">
        <w:rPr>
          <w:rFonts w:cs="Arial"/>
        </w:rPr>
        <w:t>se</w:t>
      </w:r>
      <w:r w:rsidR="00EB1D23">
        <w:rPr>
          <w:rFonts w:cs="Arial"/>
          <w:color w:val="000000"/>
        </w:rPr>
        <w:t>d</w:t>
      </w:r>
      <w:r w:rsidRPr="00291279">
        <w:rPr>
          <w:rFonts w:cs="Arial"/>
          <w:color w:val="000000"/>
        </w:rPr>
        <w:t>ebe</w:t>
      </w:r>
      <w:r w:rsidR="00EB1D23">
        <w:rPr>
          <w:rFonts w:cs="Arial"/>
          <w:color w:val="000000"/>
        </w:rPr>
        <w:t>n colocar</w:t>
      </w:r>
      <w:r w:rsidRPr="00291279">
        <w:rPr>
          <w:rFonts w:cs="Arial"/>
          <w:color w:val="000000"/>
        </w:rPr>
        <w:t xml:space="preserve"> de tal forma que permita la circulación del agua y reduzca las zonas en el tanque sin fluido</w:t>
      </w:r>
    </w:p>
    <w:p w:rsidR="00F65F0C" w:rsidRDefault="007D63C5" w:rsidP="00F65F0C">
      <w:pPr>
        <w:jc w:val="both"/>
      </w:pPr>
      <w:r w:rsidRPr="00291279">
        <w:rPr>
          <w:rFonts w:cs="Arial"/>
          <w:color w:val="000000"/>
        </w:rPr>
        <w:t>De ser posible el acceso del agua al tanque debe estar por la parte superior, especialmente cuando se utiliza sistemas de bombeo</w:t>
      </w:r>
      <w:r w:rsidR="00F65F0C">
        <w:rPr>
          <w:rFonts w:cs="Arial"/>
          <w:color w:val="000000"/>
        </w:rPr>
        <w:t>.</w:t>
      </w:r>
    </w:p>
    <w:p w:rsidR="007D63C5" w:rsidRDefault="007D63C5" w:rsidP="00F65F0C">
      <w:pPr>
        <w:jc w:val="both"/>
        <w:rPr>
          <w:rFonts w:cs="Arial"/>
        </w:rPr>
      </w:pPr>
      <w:r w:rsidRPr="00EB1D23">
        <w:rPr>
          <w:rFonts w:cs="Arial"/>
        </w:rPr>
        <w:t>Salida del agua del tanque; debe ser independiente a la entrada del tanque y deben evitarse zonas sin flujo de agua en el tanque. En el caso de no ser posible se deben colocar mamparas dentro del tanque para lograr un mayor tiempo de detención del agua dentro del tanque.</w:t>
      </w:r>
    </w:p>
    <w:p w:rsidR="00BD45A3" w:rsidRPr="0087633B" w:rsidRDefault="00BD45A3" w:rsidP="00BD45A3">
      <w:pPr>
        <w:pStyle w:val="Default"/>
        <w:ind w:left="708"/>
        <w:jc w:val="center"/>
        <w:rPr>
          <w:rFonts w:asciiTheme="minorHAnsi" w:hAnsiTheme="minorHAnsi" w:cs="Arial"/>
          <w:b/>
          <w:bCs/>
          <w:sz w:val="22"/>
          <w:szCs w:val="22"/>
        </w:rPr>
      </w:pPr>
      <w:r>
        <w:rPr>
          <w:rFonts w:asciiTheme="minorHAnsi" w:hAnsiTheme="minorHAnsi" w:cs="Arial"/>
          <w:b/>
          <w:bCs/>
          <w:sz w:val="22"/>
          <w:szCs w:val="22"/>
        </w:rPr>
        <w:t>Grafica Funcionamiento del Tanque</w:t>
      </w:r>
    </w:p>
    <w:p w:rsidR="00BD45A3" w:rsidRDefault="00BD45A3" w:rsidP="00F65F0C">
      <w:pPr>
        <w:jc w:val="both"/>
        <w:rPr>
          <w:rFonts w:cs="Arial"/>
        </w:rPr>
      </w:pPr>
    </w:p>
    <w:p w:rsidR="00F65F0C" w:rsidRPr="00EB1D23" w:rsidRDefault="00F65F0C" w:rsidP="00F65F0C">
      <w:pPr>
        <w:jc w:val="center"/>
        <w:rPr>
          <w:rFonts w:cs="Arial"/>
        </w:rPr>
      </w:pPr>
      <w:r>
        <w:rPr>
          <w:noProof/>
          <w:lang w:val="en-US"/>
        </w:rPr>
        <w:lastRenderedPageBreak/>
        <w:drawing>
          <wp:inline distT="0" distB="0" distL="0" distR="0">
            <wp:extent cx="1592270" cy="1229933"/>
            <wp:effectExtent l="19050" t="0" r="7930" b="0"/>
            <wp:docPr id="717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email"/>
                    <a:srcRect l="32326" t="25874" r="31889" b="9860"/>
                    <a:stretch>
                      <a:fillRect/>
                    </a:stretch>
                  </pic:blipFill>
                  <pic:spPr bwMode="auto">
                    <a:xfrm>
                      <a:off x="0" y="0"/>
                      <a:ext cx="1592307" cy="1229962"/>
                    </a:xfrm>
                    <a:prstGeom prst="rect">
                      <a:avLst/>
                    </a:prstGeom>
                    <a:noFill/>
                    <a:ln w="9525">
                      <a:noFill/>
                      <a:miter lim="800000"/>
                      <a:headEnd/>
                      <a:tailEnd/>
                    </a:ln>
                  </pic:spPr>
                </pic:pic>
              </a:graphicData>
            </a:graphic>
          </wp:inline>
        </w:drawing>
      </w:r>
    </w:p>
    <w:p w:rsidR="007D63C5" w:rsidRPr="00EB1D23" w:rsidRDefault="007D63C5" w:rsidP="007D63C5">
      <w:pPr>
        <w:pStyle w:val="Default"/>
        <w:rPr>
          <w:rFonts w:asciiTheme="minorHAnsi" w:hAnsiTheme="minorHAnsi" w:cs="Arial"/>
          <w:b/>
          <w:bCs/>
          <w:iCs/>
          <w:sz w:val="22"/>
          <w:szCs w:val="22"/>
        </w:rPr>
      </w:pPr>
    </w:p>
    <w:p w:rsidR="00BD45A3" w:rsidRDefault="00BD45A3" w:rsidP="007D63C5">
      <w:pPr>
        <w:pStyle w:val="Default"/>
        <w:rPr>
          <w:rFonts w:asciiTheme="minorHAnsi" w:hAnsiTheme="minorHAnsi" w:cs="Arial"/>
          <w:b/>
          <w:bCs/>
          <w:iCs/>
          <w:sz w:val="22"/>
          <w:szCs w:val="22"/>
        </w:rPr>
      </w:pPr>
    </w:p>
    <w:p w:rsidR="007D63C5" w:rsidRPr="00EB1D23" w:rsidRDefault="00DF09A6" w:rsidP="007D63C5">
      <w:pPr>
        <w:pStyle w:val="Default"/>
        <w:rPr>
          <w:rFonts w:asciiTheme="minorHAnsi" w:hAnsiTheme="minorHAnsi" w:cs="Arial"/>
          <w:b/>
          <w:color w:val="002060"/>
          <w:sz w:val="22"/>
          <w:szCs w:val="22"/>
        </w:rPr>
      </w:pPr>
      <w:r w:rsidRPr="00EB1D23">
        <w:rPr>
          <w:rFonts w:asciiTheme="minorHAnsi" w:hAnsiTheme="minorHAnsi" w:cs="Arial"/>
          <w:b/>
          <w:bCs/>
          <w:iCs/>
          <w:sz w:val="22"/>
          <w:szCs w:val="22"/>
        </w:rPr>
        <w:t>Tipos de tratamiento general del agua (potabilización)</w:t>
      </w:r>
      <w:r w:rsidR="00BD45A3">
        <w:rPr>
          <w:rStyle w:val="FootnoteReference"/>
          <w:rFonts w:asciiTheme="minorHAnsi" w:hAnsiTheme="minorHAnsi" w:cs="Arial"/>
          <w:b/>
          <w:bCs/>
          <w:iCs/>
          <w:sz w:val="22"/>
          <w:szCs w:val="22"/>
        </w:rPr>
        <w:footnoteReference w:id="11"/>
      </w:r>
    </w:p>
    <w:p w:rsidR="007D63C5" w:rsidRPr="00EB1D23" w:rsidRDefault="007D63C5" w:rsidP="007D63C5">
      <w:pPr>
        <w:pStyle w:val="Default"/>
        <w:jc w:val="both"/>
        <w:rPr>
          <w:rFonts w:asciiTheme="minorHAnsi" w:hAnsiTheme="minorHAnsi" w:cs="Arial"/>
          <w:bCs/>
          <w:sz w:val="22"/>
          <w:szCs w:val="22"/>
        </w:rPr>
      </w:pPr>
      <w:r w:rsidRPr="00EB1D23">
        <w:rPr>
          <w:rFonts w:asciiTheme="minorHAnsi" w:hAnsiTheme="minorHAnsi" w:cs="Arial"/>
          <w:bCs/>
          <w:sz w:val="22"/>
          <w:szCs w:val="22"/>
        </w:rPr>
        <w:t>Cuando el agua presenta impurezas que impiden su consumo directo deberá ser previamente tratada. Los procesos de tratamiento deben ser definidos de acuerdo a la calidad del agua cruda y al tipo de impureza que se quiere remover. Para definir los requerimientos de tratamiento, es necesario conocer la calidad del agua durante un período mínimo de un año, ya que ocurren variaciones en los períodos de sequía y de lluvia. Para ello, deberán realizarse los análisis físico-químicos y bacteriológicos correspondientes.</w:t>
      </w:r>
    </w:p>
    <w:p w:rsidR="007D63C5" w:rsidRPr="00EB1D23" w:rsidRDefault="007D63C5" w:rsidP="007D63C5">
      <w:pPr>
        <w:pStyle w:val="Default"/>
        <w:jc w:val="both"/>
        <w:rPr>
          <w:rFonts w:asciiTheme="minorHAnsi" w:hAnsiTheme="minorHAnsi" w:cs="Arial"/>
          <w:bCs/>
          <w:sz w:val="22"/>
          <w:szCs w:val="22"/>
        </w:rPr>
      </w:pPr>
    </w:p>
    <w:p w:rsidR="007D63C5" w:rsidRPr="00EB1D23" w:rsidRDefault="007D63C5" w:rsidP="007D63C5">
      <w:pPr>
        <w:pStyle w:val="Default"/>
        <w:jc w:val="both"/>
        <w:rPr>
          <w:rFonts w:asciiTheme="minorHAnsi" w:hAnsiTheme="minorHAnsi" w:cs="Arial"/>
          <w:bCs/>
          <w:sz w:val="22"/>
          <w:szCs w:val="22"/>
        </w:rPr>
      </w:pPr>
      <w:r w:rsidRPr="00EB1D23">
        <w:rPr>
          <w:rFonts w:asciiTheme="minorHAnsi" w:hAnsiTheme="minorHAnsi" w:cs="Arial"/>
          <w:bCs/>
          <w:sz w:val="22"/>
          <w:szCs w:val="22"/>
        </w:rPr>
        <w:t>El diseño de una instalación de tratamiento de agua debe efectuarse de la manera más simplificada posible, evitándose equipamientos mecanizados o con</w:t>
      </w:r>
      <w:r w:rsidR="00DF09A6" w:rsidRPr="00EB1D23">
        <w:rPr>
          <w:rFonts w:asciiTheme="minorHAnsi" w:hAnsiTheme="minorHAnsi" w:cs="Arial"/>
          <w:bCs/>
          <w:sz w:val="22"/>
          <w:szCs w:val="22"/>
        </w:rPr>
        <w:t>troles especializados, con el fin de que la misma comunidad albergada pueda realizar previa capacitación por autoridad competente esta actividad.</w:t>
      </w:r>
    </w:p>
    <w:p w:rsidR="007D63C5" w:rsidRPr="00EB1D23" w:rsidRDefault="007D63C5" w:rsidP="007D63C5">
      <w:pPr>
        <w:pStyle w:val="Default"/>
        <w:jc w:val="both"/>
        <w:rPr>
          <w:rFonts w:asciiTheme="minorHAnsi" w:hAnsiTheme="minorHAnsi" w:cs="Arial"/>
          <w:bCs/>
          <w:sz w:val="22"/>
          <w:szCs w:val="22"/>
        </w:rPr>
      </w:pPr>
    </w:p>
    <w:p w:rsidR="007D63C5" w:rsidRPr="00EB1D23" w:rsidRDefault="007D63C5" w:rsidP="007D63C5">
      <w:pPr>
        <w:pStyle w:val="Default"/>
        <w:jc w:val="both"/>
        <w:rPr>
          <w:rFonts w:asciiTheme="minorHAnsi" w:hAnsiTheme="minorHAnsi" w:cs="Arial"/>
          <w:bCs/>
          <w:sz w:val="22"/>
          <w:szCs w:val="22"/>
        </w:rPr>
      </w:pPr>
      <w:r w:rsidRPr="00EB1D23">
        <w:rPr>
          <w:rFonts w:asciiTheme="minorHAnsi" w:hAnsiTheme="minorHAnsi" w:cs="Arial"/>
          <w:bCs/>
          <w:sz w:val="22"/>
          <w:szCs w:val="22"/>
        </w:rPr>
        <w:t>Para el tratamiento en la localidad puede usarse:</w:t>
      </w:r>
    </w:p>
    <w:p w:rsidR="007D63C5" w:rsidRPr="00EB1D23" w:rsidRDefault="007D63C5" w:rsidP="00D8202A">
      <w:pPr>
        <w:pStyle w:val="Default"/>
        <w:numPr>
          <w:ilvl w:val="0"/>
          <w:numId w:val="8"/>
        </w:numPr>
        <w:jc w:val="both"/>
        <w:rPr>
          <w:rFonts w:asciiTheme="minorHAnsi" w:hAnsiTheme="minorHAnsi" w:cs="Arial"/>
          <w:bCs/>
          <w:sz w:val="22"/>
          <w:szCs w:val="22"/>
        </w:rPr>
      </w:pPr>
      <w:r w:rsidRPr="00EB1D23">
        <w:rPr>
          <w:rFonts w:asciiTheme="minorHAnsi" w:hAnsiTheme="minorHAnsi" w:cs="Arial"/>
          <w:bCs/>
          <w:sz w:val="22"/>
          <w:szCs w:val="22"/>
        </w:rPr>
        <w:t>Filtro lento de arena</w:t>
      </w:r>
    </w:p>
    <w:p w:rsidR="007D63C5" w:rsidRPr="00EB1D23" w:rsidRDefault="007D63C5" w:rsidP="00D8202A">
      <w:pPr>
        <w:pStyle w:val="Default"/>
        <w:numPr>
          <w:ilvl w:val="0"/>
          <w:numId w:val="8"/>
        </w:numPr>
        <w:jc w:val="both"/>
        <w:rPr>
          <w:rFonts w:asciiTheme="minorHAnsi" w:hAnsiTheme="minorHAnsi" w:cs="Arial"/>
          <w:bCs/>
          <w:sz w:val="22"/>
          <w:szCs w:val="22"/>
        </w:rPr>
      </w:pPr>
      <w:r w:rsidRPr="00EB1D23">
        <w:rPr>
          <w:rFonts w:asciiTheme="minorHAnsi" w:hAnsiTheme="minorHAnsi" w:cs="Arial"/>
          <w:bCs/>
          <w:sz w:val="22"/>
          <w:szCs w:val="22"/>
        </w:rPr>
        <w:t>Filtro rápido</w:t>
      </w:r>
    </w:p>
    <w:p w:rsidR="007D63C5" w:rsidRPr="00EB1D23" w:rsidRDefault="007D63C5" w:rsidP="00D8202A">
      <w:pPr>
        <w:pStyle w:val="Default"/>
        <w:numPr>
          <w:ilvl w:val="0"/>
          <w:numId w:val="8"/>
        </w:numPr>
        <w:jc w:val="both"/>
        <w:rPr>
          <w:rFonts w:asciiTheme="minorHAnsi" w:hAnsiTheme="minorHAnsi" w:cs="Arial"/>
          <w:bCs/>
          <w:sz w:val="22"/>
          <w:szCs w:val="22"/>
        </w:rPr>
      </w:pPr>
      <w:r w:rsidRPr="00EB1D23">
        <w:rPr>
          <w:rFonts w:asciiTheme="minorHAnsi" w:hAnsiTheme="minorHAnsi" w:cs="Arial"/>
          <w:bCs/>
          <w:sz w:val="22"/>
          <w:szCs w:val="22"/>
        </w:rPr>
        <w:t>Tratamiento químico</w:t>
      </w:r>
    </w:p>
    <w:p w:rsidR="007D63C5" w:rsidRPr="00EB1D23" w:rsidRDefault="007D63C5" w:rsidP="007D63C5">
      <w:pPr>
        <w:pStyle w:val="Default"/>
        <w:jc w:val="both"/>
        <w:rPr>
          <w:rFonts w:asciiTheme="minorHAnsi" w:eastAsia="Calibri" w:hAnsiTheme="minorHAnsi" w:cs="Arial"/>
          <w:b/>
          <w:color w:val="auto"/>
          <w:sz w:val="22"/>
          <w:szCs w:val="22"/>
        </w:rPr>
      </w:pPr>
    </w:p>
    <w:p w:rsidR="007D63C5" w:rsidRPr="00EB1D23" w:rsidRDefault="007D63C5" w:rsidP="007D63C5">
      <w:pPr>
        <w:pStyle w:val="Default"/>
        <w:jc w:val="both"/>
        <w:rPr>
          <w:rFonts w:asciiTheme="minorHAnsi" w:eastAsia="Calibri" w:hAnsiTheme="minorHAnsi" w:cs="Arial"/>
          <w:b/>
          <w:color w:val="auto"/>
          <w:sz w:val="22"/>
          <w:szCs w:val="22"/>
        </w:rPr>
      </w:pPr>
    </w:p>
    <w:p w:rsidR="007D63C5" w:rsidRPr="00EB1D23" w:rsidRDefault="00DF09A6" w:rsidP="00F8611E">
      <w:pPr>
        <w:pStyle w:val="Default"/>
        <w:jc w:val="both"/>
        <w:rPr>
          <w:rFonts w:asciiTheme="minorHAnsi" w:eastAsia="Calibri" w:hAnsiTheme="minorHAnsi" w:cs="Arial"/>
          <w:b/>
          <w:color w:val="auto"/>
          <w:sz w:val="22"/>
          <w:szCs w:val="22"/>
        </w:rPr>
      </w:pPr>
      <w:r w:rsidRPr="00EB1D23">
        <w:rPr>
          <w:rFonts w:asciiTheme="minorHAnsi" w:eastAsia="Calibri" w:hAnsiTheme="minorHAnsi" w:cs="Arial"/>
          <w:b/>
          <w:color w:val="auto"/>
          <w:sz w:val="22"/>
          <w:szCs w:val="22"/>
        </w:rPr>
        <w:t>Filtración lenta</w:t>
      </w:r>
    </w:p>
    <w:p w:rsidR="007D63C5" w:rsidRPr="00EB1D23" w:rsidRDefault="007D63C5" w:rsidP="007D63C5">
      <w:pPr>
        <w:pStyle w:val="Default"/>
        <w:jc w:val="both"/>
        <w:rPr>
          <w:rFonts w:asciiTheme="minorHAnsi" w:hAnsiTheme="minorHAnsi" w:cs="Arial"/>
          <w:bCs/>
          <w:sz w:val="22"/>
          <w:szCs w:val="22"/>
        </w:rPr>
      </w:pPr>
      <w:r w:rsidRPr="00EB1D23">
        <w:rPr>
          <w:rFonts w:asciiTheme="minorHAnsi" w:hAnsiTheme="minorHAnsi" w:cs="Arial"/>
          <w:bCs/>
          <w:sz w:val="22"/>
          <w:szCs w:val="22"/>
        </w:rPr>
        <w:t>El agua cruda que ingresa a la unidad permanece sobre el medio filtrante tres a doce horas, dependiendo de las velocidades de filtración adoptadas. En ese tiempo, las partículas más pesadas que se encuentran en suspensión se sedimentan y las partículas más ligeras se pueden aglutinar, lo que facilita su remoción posterior.</w:t>
      </w:r>
    </w:p>
    <w:p w:rsidR="007D63C5" w:rsidRPr="00EB1D23" w:rsidRDefault="007D63C5" w:rsidP="007D63C5">
      <w:pPr>
        <w:pStyle w:val="Default"/>
        <w:jc w:val="both"/>
        <w:rPr>
          <w:rFonts w:asciiTheme="minorHAnsi" w:hAnsiTheme="minorHAnsi" w:cs="Arial"/>
          <w:bCs/>
          <w:sz w:val="22"/>
          <w:szCs w:val="22"/>
        </w:rPr>
      </w:pPr>
    </w:p>
    <w:p w:rsidR="007D63C5" w:rsidRDefault="007D63C5" w:rsidP="007D63C5">
      <w:pPr>
        <w:pStyle w:val="Default"/>
        <w:jc w:val="both"/>
        <w:rPr>
          <w:rFonts w:asciiTheme="minorHAnsi" w:hAnsiTheme="minorHAnsi" w:cs="Arial"/>
          <w:bCs/>
          <w:sz w:val="22"/>
          <w:szCs w:val="22"/>
        </w:rPr>
      </w:pPr>
      <w:r w:rsidRPr="00EB1D23">
        <w:rPr>
          <w:rFonts w:asciiTheme="minorHAnsi" w:hAnsiTheme="minorHAnsi" w:cs="Arial"/>
          <w:bCs/>
          <w:sz w:val="22"/>
          <w:szCs w:val="22"/>
        </w:rPr>
        <w:t>Comparado con el filtro rápido, requiere de áreas más grandes para tratar el mismo caudal y, por lo tanto, tiene mayor costo inicial. Sin embargo, su simplicidad y bajo costo de operación y mantenimiento lo convierte en un sistema ideal para zonas rurales y pequeñas comunidades.</w:t>
      </w:r>
    </w:p>
    <w:p w:rsidR="00BD45A3" w:rsidRDefault="00BD45A3" w:rsidP="007D63C5">
      <w:pPr>
        <w:pStyle w:val="Default"/>
        <w:jc w:val="both"/>
        <w:rPr>
          <w:rFonts w:asciiTheme="minorHAnsi" w:hAnsiTheme="minorHAnsi" w:cs="Arial"/>
          <w:bCs/>
          <w:sz w:val="22"/>
          <w:szCs w:val="22"/>
        </w:rPr>
      </w:pPr>
    </w:p>
    <w:p w:rsidR="00BD45A3" w:rsidRPr="0087633B" w:rsidRDefault="00BD45A3" w:rsidP="00BD45A3">
      <w:pPr>
        <w:pStyle w:val="Default"/>
        <w:ind w:left="708"/>
        <w:jc w:val="center"/>
        <w:rPr>
          <w:rFonts w:asciiTheme="minorHAnsi" w:hAnsiTheme="minorHAnsi" w:cs="Arial"/>
          <w:b/>
          <w:bCs/>
          <w:sz w:val="22"/>
          <w:szCs w:val="22"/>
        </w:rPr>
      </w:pPr>
      <w:r>
        <w:rPr>
          <w:rFonts w:asciiTheme="minorHAnsi" w:hAnsiTheme="minorHAnsi" w:cs="Arial"/>
          <w:b/>
          <w:bCs/>
          <w:sz w:val="22"/>
          <w:szCs w:val="22"/>
        </w:rPr>
        <w:t>Grafica Tratamiento de agua por filtración lenta</w:t>
      </w:r>
    </w:p>
    <w:p w:rsidR="00BD45A3" w:rsidRPr="00EB1D23" w:rsidRDefault="00BD45A3" w:rsidP="007D63C5">
      <w:pPr>
        <w:pStyle w:val="Default"/>
        <w:jc w:val="both"/>
        <w:rPr>
          <w:rFonts w:asciiTheme="minorHAnsi" w:hAnsiTheme="minorHAnsi" w:cs="Arial"/>
          <w:bCs/>
          <w:sz w:val="22"/>
          <w:szCs w:val="22"/>
        </w:rPr>
      </w:pPr>
    </w:p>
    <w:p w:rsidR="007D63C5" w:rsidRPr="00EB1D23" w:rsidRDefault="007D63C5" w:rsidP="007D63C5">
      <w:pPr>
        <w:pStyle w:val="Default"/>
        <w:jc w:val="center"/>
        <w:rPr>
          <w:rFonts w:asciiTheme="minorHAnsi" w:hAnsiTheme="minorHAnsi" w:cs="Arial"/>
          <w:bCs/>
          <w:sz w:val="22"/>
          <w:szCs w:val="22"/>
        </w:rPr>
      </w:pPr>
      <w:r w:rsidRPr="00EB1D23">
        <w:rPr>
          <w:rFonts w:asciiTheme="minorHAnsi" w:hAnsiTheme="minorHAnsi" w:cs="Arial"/>
          <w:bCs/>
          <w:noProof/>
          <w:sz w:val="22"/>
          <w:szCs w:val="22"/>
          <w:lang w:val="en-US"/>
        </w:rPr>
        <w:lastRenderedPageBreak/>
        <w:drawing>
          <wp:inline distT="0" distB="0" distL="0" distR="0">
            <wp:extent cx="1728291" cy="1661375"/>
            <wp:effectExtent l="19050" t="0" r="5259" b="0"/>
            <wp:docPr id="19" name="Imagen 10" descr="C:\Users\CONSTANZA\Desktop\2.3 Principales sistemas rurales de abastecimiento de agua_files\filtro_lent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NSTANZA\Desktop\2.3 Principales sistemas rurales de abastecimiento de agua_files\filtro_lento_2.jpg"/>
                    <pic:cNvPicPr>
                      <a:picLocks noChangeAspect="1" noChangeArrowheads="1"/>
                    </pic:cNvPicPr>
                  </pic:nvPicPr>
                  <pic:blipFill>
                    <a:blip r:embed="rId47" cstate="email"/>
                    <a:srcRect/>
                    <a:stretch>
                      <a:fillRect/>
                    </a:stretch>
                  </pic:blipFill>
                  <pic:spPr bwMode="auto">
                    <a:xfrm>
                      <a:off x="0" y="0"/>
                      <a:ext cx="1729206" cy="1662254"/>
                    </a:xfrm>
                    <a:prstGeom prst="rect">
                      <a:avLst/>
                    </a:prstGeom>
                    <a:noFill/>
                    <a:ln w="9525">
                      <a:noFill/>
                      <a:miter lim="800000"/>
                      <a:headEnd/>
                      <a:tailEnd/>
                    </a:ln>
                  </pic:spPr>
                </pic:pic>
              </a:graphicData>
            </a:graphic>
          </wp:inline>
        </w:drawing>
      </w:r>
    </w:p>
    <w:p w:rsidR="00BD45A3" w:rsidRDefault="00BD45A3" w:rsidP="007D63C5">
      <w:pPr>
        <w:pStyle w:val="Default"/>
        <w:jc w:val="both"/>
        <w:rPr>
          <w:rFonts w:asciiTheme="minorHAnsi" w:hAnsiTheme="minorHAnsi" w:cs="Arial"/>
          <w:bCs/>
          <w:sz w:val="22"/>
          <w:szCs w:val="22"/>
        </w:rPr>
      </w:pPr>
    </w:p>
    <w:p w:rsidR="00BD45A3" w:rsidRDefault="00BD45A3" w:rsidP="007D63C5">
      <w:pPr>
        <w:pStyle w:val="Default"/>
        <w:jc w:val="both"/>
        <w:rPr>
          <w:rFonts w:asciiTheme="minorHAnsi" w:hAnsiTheme="minorHAnsi" w:cs="Arial"/>
          <w:bCs/>
          <w:sz w:val="22"/>
          <w:szCs w:val="22"/>
        </w:rPr>
      </w:pPr>
    </w:p>
    <w:p w:rsidR="007D63C5" w:rsidRPr="00EB1D23" w:rsidRDefault="007D63C5" w:rsidP="007D63C5">
      <w:pPr>
        <w:pStyle w:val="Default"/>
        <w:jc w:val="both"/>
        <w:rPr>
          <w:rFonts w:asciiTheme="minorHAnsi" w:hAnsiTheme="minorHAnsi" w:cs="Arial"/>
          <w:bCs/>
          <w:sz w:val="22"/>
          <w:szCs w:val="22"/>
        </w:rPr>
      </w:pPr>
      <w:r w:rsidRPr="00EB1D23">
        <w:rPr>
          <w:rFonts w:asciiTheme="minorHAnsi" w:hAnsiTheme="minorHAnsi" w:cs="Arial"/>
          <w:bCs/>
          <w:sz w:val="22"/>
          <w:szCs w:val="22"/>
        </w:rPr>
        <w:t>Este es otro diseño de filtro lento no convencional. Aquí, el agua entra por abajo del tambor de 55 galones y fluye hacia arriba a través de la arena</w:t>
      </w:r>
    </w:p>
    <w:p w:rsidR="00BD45A3" w:rsidRDefault="00BD45A3" w:rsidP="007D63C5">
      <w:pPr>
        <w:pStyle w:val="Default"/>
        <w:jc w:val="both"/>
        <w:rPr>
          <w:rFonts w:ascii="Arial" w:eastAsia="Calibri" w:hAnsi="Arial" w:cs="Arial"/>
          <w:b/>
          <w:color w:val="auto"/>
          <w:sz w:val="22"/>
          <w:szCs w:val="22"/>
        </w:rPr>
      </w:pPr>
    </w:p>
    <w:p w:rsidR="007D63C5" w:rsidRPr="00BD45A3" w:rsidRDefault="00697369" w:rsidP="00F8611E">
      <w:pPr>
        <w:pStyle w:val="Default"/>
        <w:jc w:val="both"/>
        <w:rPr>
          <w:rFonts w:asciiTheme="minorHAnsi" w:eastAsia="Calibri" w:hAnsiTheme="minorHAnsi" w:cs="Arial"/>
          <w:b/>
          <w:color w:val="auto"/>
          <w:sz w:val="22"/>
          <w:szCs w:val="22"/>
        </w:rPr>
      </w:pPr>
      <w:r w:rsidRPr="00BD45A3">
        <w:rPr>
          <w:rFonts w:asciiTheme="minorHAnsi" w:eastAsia="Calibri" w:hAnsiTheme="minorHAnsi" w:cs="Arial"/>
          <w:b/>
          <w:color w:val="auto"/>
          <w:sz w:val="22"/>
          <w:szCs w:val="22"/>
        </w:rPr>
        <w:t>Filtración rápida</w:t>
      </w:r>
    </w:p>
    <w:p w:rsidR="007D63C5" w:rsidRPr="00BD45A3" w:rsidRDefault="007D63C5" w:rsidP="007D63C5">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Los  filtros de gravedad están constituidos por un lecho filtrante de arena con un espesor de 0.6 m a 2.0 m.</w:t>
      </w:r>
    </w:p>
    <w:p w:rsidR="007D63C5" w:rsidRPr="00BD45A3" w:rsidRDefault="007D63C5" w:rsidP="007D63C5">
      <w:pPr>
        <w:pStyle w:val="Default"/>
        <w:jc w:val="both"/>
        <w:rPr>
          <w:rFonts w:asciiTheme="minorHAnsi" w:eastAsia="Calibri" w:hAnsiTheme="minorHAnsi" w:cs="Arial"/>
          <w:color w:val="auto"/>
          <w:sz w:val="22"/>
          <w:szCs w:val="22"/>
        </w:rPr>
      </w:pPr>
    </w:p>
    <w:p w:rsidR="007D63C5" w:rsidRPr="00BD45A3" w:rsidRDefault="007D63C5" w:rsidP="007D63C5">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El agua fluye a través de la arena, y en ese recorrido los sólidos se quedan atrapados en la arena. El agua filtrada es recogida en el fondo del filtro a través de un sistema de recolección. Los sólidos retenidos deben ser periódicamente removidos invirtiendo el flujo de agua. El lavado se realiza a intervalos de uno a dos días.</w:t>
      </w:r>
    </w:p>
    <w:p w:rsidR="007D63C5" w:rsidRPr="00BD45A3" w:rsidRDefault="007D63C5" w:rsidP="007D63C5">
      <w:pPr>
        <w:pStyle w:val="Default"/>
        <w:jc w:val="both"/>
        <w:rPr>
          <w:rFonts w:asciiTheme="minorHAnsi" w:eastAsia="Calibri" w:hAnsiTheme="minorHAnsi" w:cs="Arial"/>
          <w:color w:val="auto"/>
          <w:sz w:val="22"/>
          <w:szCs w:val="22"/>
        </w:rPr>
      </w:pPr>
    </w:p>
    <w:p w:rsidR="007D63C5" w:rsidRPr="00BD45A3" w:rsidRDefault="007D63C5" w:rsidP="007D63C5">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La operación de estos filtros es más sensible, siendo necesario contar con atención permanente por operadores capacitados.</w:t>
      </w:r>
    </w:p>
    <w:p w:rsidR="007D63C5" w:rsidRDefault="007D63C5" w:rsidP="007D63C5">
      <w:pPr>
        <w:pStyle w:val="Default"/>
        <w:jc w:val="both"/>
        <w:rPr>
          <w:rFonts w:ascii="Arial" w:eastAsia="Calibri" w:hAnsi="Arial" w:cs="Arial"/>
          <w:color w:val="auto"/>
          <w:sz w:val="22"/>
          <w:szCs w:val="22"/>
        </w:rPr>
      </w:pPr>
    </w:p>
    <w:p w:rsidR="00BD45A3" w:rsidRPr="00BD45A3" w:rsidRDefault="00BD45A3" w:rsidP="00BD45A3">
      <w:pPr>
        <w:pStyle w:val="Default"/>
        <w:ind w:left="708"/>
        <w:jc w:val="center"/>
        <w:rPr>
          <w:rFonts w:asciiTheme="minorHAnsi" w:hAnsiTheme="minorHAnsi" w:cs="Arial"/>
          <w:b/>
          <w:bCs/>
          <w:sz w:val="22"/>
          <w:szCs w:val="22"/>
        </w:rPr>
      </w:pPr>
      <w:r>
        <w:rPr>
          <w:rFonts w:asciiTheme="minorHAnsi" w:hAnsiTheme="minorHAnsi" w:cs="Arial"/>
          <w:b/>
          <w:bCs/>
          <w:sz w:val="22"/>
          <w:szCs w:val="22"/>
        </w:rPr>
        <w:t>Grafica No. 5Tratamiento de agua por filtración rápida</w:t>
      </w:r>
    </w:p>
    <w:p w:rsidR="007D63C5" w:rsidRDefault="007D63C5" w:rsidP="007D63C5">
      <w:pPr>
        <w:pStyle w:val="Default"/>
        <w:jc w:val="both"/>
        <w:rPr>
          <w:rFonts w:ascii="Arial" w:eastAsia="Calibri" w:hAnsi="Arial" w:cs="Arial"/>
          <w:color w:val="auto"/>
          <w:sz w:val="22"/>
          <w:szCs w:val="22"/>
        </w:rPr>
      </w:pPr>
    </w:p>
    <w:p w:rsidR="007D63C5" w:rsidRDefault="007D63C5" w:rsidP="007D63C5">
      <w:pPr>
        <w:pStyle w:val="Default"/>
        <w:jc w:val="center"/>
        <w:rPr>
          <w:rFonts w:ascii="Arial" w:eastAsia="Calibri" w:hAnsi="Arial" w:cs="Arial"/>
          <w:color w:val="auto"/>
          <w:sz w:val="22"/>
          <w:szCs w:val="22"/>
        </w:rPr>
      </w:pPr>
      <w:r>
        <w:rPr>
          <w:rFonts w:ascii="Arial" w:eastAsia="Calibri" w:hAnsi="Arial" w:cs="Arial"/>
          <w:noProof/>
          <w:color w:val="auto"/>
          <w:sz w:val="22"/>
          <w:szCs w:val="22"/>
          <w:lang w:val="en-US"/>
        </w:rPr>
        <w:drawing>
          <wp:inline distT="0" distB="0" distL="0" distR="0">
            <wp:extent cx="2756347" cy="1381622"/>
            <wp:effectExtent l="19050" t="0" r="5903" b="0"/>
            <wp:docPr id="21" name="Imagen 11" descr="C:\Users\CONSTANZA\Desktop\2.3 Principales sistemas rurales de abastecimiento de agua_files\filtro_rap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NSTANZA\Desktop\2.3 Principales sistemas rurales de abastecimiento de agua_files\filtro_rapido.jpg"/>
                    <pic:cNvPicPr>
                      <a:picLocks noChangeAspect="1" noChangeArrowheads="1"/>
                    </pic:cNvPicPr>
                  </pic:nvPicPr>
                  <pic:blipFill>
                    <a:blip r:embed="rId48" cstate="email"/>
                    <a:srcRect/>
                    <a:stretch>
                      <a:fillRect/>
                    </a:stretch>
                  </pic:blipFill>
                  <pic:spPr bwMode="auto">
                    <a:xfrm>
                      <a:off x="0" y="0"/>
                      <a:ext cx="2761055" cy="1383982"/>
                    </a:xfrm>
                    <a:prstGeom prst="rect">
                      <a:avLst/>
                    </a:prstGeom>
                    <a:noFill/>
                    <a:ln w="9525">
                      <a:noFill/>
                      <a:miter lim="800000"/>
                      <a:headEnd/>
                      <a:tailEnd/>
                    </a:ln>
                  </pic:spPr>
                </pic:pic>
              </a:graphicData>
            </a:graphic>
          </wp:inline>
        </w:drawing>
      </w:r>
    </w:p>
    <w:p w:rsidR="007D63C5" w:rsidRDefault="007D63C5" w:rsidP="007D63C5">
      <w:pPr>
        <w:pStyle w:val="Default"/>
        <w:jc w:val="both"/>
        <w:rPr>
          <w:rFonts w:ascii="Arial" w:eastAsia="Calibri" w:hAnsi="Arial" w:cs="Arial"/>
          <w:b/>
          <w:color w:val="auto"/>
          <w:sz w:val="22"/>
          <w:szCs w:val="22"/>
        </w:rPr>
      </w:pPr>
      <w:bookmarkStart w:id="33" w:name="Tratamiento_químico"/>
    </w:p>
    <w:p w:rsidR="007D63C5" w:rsidRPr="00BD45A3" w:rsidRDefault="00697369" w:rsidP="00F8611E">
      <w:pPr>
        <w:pStyle w:val="Default"/>
        <w:jc w:val="both"/>
        <w:rPr>
          <w:rFonts w:asciiTheme="minorHAnsi" w:eastAsia="Calibri" w:hAnsiTheme="minorHAnsi" w:cs="Arial"/>
          <w:b/>
          <w:color w:val="auto"/>
          <w:sz w:val="22"/>
          <w:szCs w:val="22"/>
        </w:rPr>
      </w:pPr>
      <w:r w:rsidRPr="00BD45A3">
        <w:rPr>
          <w:rFonts w:asciiTheme="minorHAnsi" w:eastAsia="Calibri" w:hAnsiTheme="minorHAnsi" w:cs="Arial"/>
          <w:b/>
          <w:color w:val="auto"/>
          <w:sz w:val="22"/>
          <w:szCs w:val="22"/>
        </w:rPr>
        <w:t>Tratamiento químico</w:t>
      </w:r>
      <w:bookmarkEnd w:id="33"/>
    </w:p>
    <w:p w:rsidR="007D63C5" w:rsidRPr="00BD45A3" w:rsidRDefault="007D63C5" w:rsidP="00627B09">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 xml:space="preserve">La cloración es el método más ampliamente utilizado para desinfectar el agua. La fuente de cloro puede ser el hipoclorito de sodio (tal como blanqueador casero o electrolíticamente generado a partir de una solución de sal y agua), la cal clorada o el hipoclorito </w:t>
      </w:r>
      <w:r w:rsidR="00574FBA" w:rsidRPr="00BD45A3">
        <w:rPr>
          <w:rFonts w:asciiTheme="minorHAnsi" w:eastAsia="Calibri" w:hAnsiTheme="minorHAnsi" w:cs="Arial"/>
          <w:color w:val="auto"/>
          <w:sz w:val="22"/>
          <w:szCs w:val="22"/>
        </w:rPr>
        <w:t>híper</w:t>
      </w:r>
      <w:r w:rsidRPr="00BD45A3">
        <w:rPr>
          <w:rFonts w:asciiTheme="minorHAnsi" w:eastAsia="Calibri" w:hAnsiTheme="minorHAnsi" w:cs="Arial"/>
          <w:color w:val="auto"/>
          <w:sz w:val="22"/>
          <w:szCs w:val="22"/>
        </w:rPr>
        <w:t xml:space="preserve">-concentrado (comprimidos de cloro). </w:t>
      </w:r>
      <w:r w:rsidR="00BD45A3">
        <w:rPr>
          <w:rStyle w:val="FootnoteReference"/>
          <w:rFonts w:asciiTheme="minorHAnsi" w:eastAsia="Calibri" w:hAnsiTheme="minorHAnsi" w:cs="Arial"/>
          <w:color w:val="auto"/>
          <w:sz w:val="22"/>
          <w:szCs w:val="22"/>
        </w:rPr>
        <w:footnoteReference w:id="12"/>
      </w:r>
    </w:p>
    <w:p w:rsidR="007D63C5" w:rsidRPr="005A7C3F" w:rsidRDefault="007D63C5" w:rsidP="007D63C5">
      <w:pPr>
        <w:pStyle w:val="Default"/>
        <w:rPr>
          <w:sz w:val="23"/>
          <w:szCs w:val="23"/>
          <w:highlight w:val="yellow"/>
        </w:rPr>
      </w:pPr>
    </w:p>
    <w:p w:rsidR="007D63C5" w:rsidRPr="00BD45A3" w:rsidRDefault="00026A49" w:rsidP="007D63C5">
      <w:pPr>
        <w:jc w:val="both"/>
        <w:rPr>
          <w:rFonts w:cs="Arial"/>
          <w:b/>
        </w:rPr>
      </w:pPr>
      <w:r w:rsidRPr="00BD45A3">
        <w:rPr>
          <w:rFonts w:cs="Arial"/>
          <w:b/>
        </w:rPr>
        <w:t>Mantenimiento tanques de almacenamiento agua</w:t>
      </w:r>
    </w:p>
    <w:p w:rsidR="007D63C5" w:rsidRPr="00BD45A3" w:rsidRDefault="007D63C5" w:rsidP="00D8202A">
      <w:pPr>
        <w:pStyle w:val="ListParagraph"/>
        <w:numPr>
          <w:ilvl w:val="0"/>
          <w:numId w:val="6"/>
        </w:numPr>
        <w:jc w:val="both"/>
        <w:rPr>
          <w:rFonts w:cs="Arial"/>
        </w:rPr>
      </w:pPr>
      <w:r w:rsidRPr="00BD45A3">
        <w:rPr>
          <w:rFonts w:cs="Arial"/>
        </w:rPr>
        <w:t>Inspección ocular para detectar fugas de agua, aparición de grietas, oxido o el mal funcionamiento de algún accesorio.</w:t>
      </w:r>
    </w:p>
    <w:p w:rsidR="007D63C5" w:rsidRPr="00BD45A3" w:rsidRDefault="007D63C5" w:rsidP="00D8202A">
      <w:pPr>
        <w:pStyle w:val="ListParagraph"/>
        <w:numPr>
          <w:ilvl w:val="0"/>
          <w:numId w:val="6"/>
        </w:numPr>
        <w:jc w:val="both"/>
        <w:rPr>
          <w:rFonts w:cs="Arial"/>
        </w:rPr>
      </w:pPr>
      <w:r w:rsidRPr="00BD45A3">
        <w:rPr>
          <w:rFonts w:cs="Arial"/>
        </w:rPr>
        <w:t xml:space="preserve">Limpieza periódica del tanque, </w:t>
      </w:r>
    </w:p>
    <w:p w:rsidR="007D63C5" w:rsidRPr="00BD45A3" w:rsidRDefault="007D63C5" w:rsidP="00D8202A">
      <w:pPr>
        <w:pStyle w:val="ListParagraph"/>
        <w:numPr>
          <w:ilvl w:val="0"/>
          <w:numId w:val="6"/>
        </w:numPr>
        <w:jc w:val="both"/>
        <w:rPr>
          <w:rFonts w:cs="Arial"/>
        </w:rPr>
      </w:pPr>
      <w:r w:rsidRPr="00BD45A3">
        <w:rPr>
          <w:rFonts w:cs="Arial"/>
        </w:rPr>
        <w:t>Monitoreo de la calidad de agua</w:t>
      </w:r>
    </w:p>
    <w:p w:rsidR="007D63C5" w:rsidRPr="00BD45A3" w:rsidRDefault="007D63C5" w:rsidP="00D8202A">
      <w:pPr>
        <w:pStyle w:val="ListParagraph"/>
        <w:numPr>
          <w:ilvl w:val="0"/>
          <w:numId w:val="6"/>
        </w:numPr>
        <w:jc w:val="both"/>
        <w:rPr>
          <w:rFonts w:cs="Arial"/>
        </w:rPr>
      </w:pPr>
      <w:r w:rsidRPr="00BD45A3">
        <w:rPr>
          <w:rFonts w:cs="Arial"/>
        </w:rPr>
        <w:t>Registro de las actividades adelantadas</w:t>
      </w:r>
    </w:p>
    <w:p w:rsidR="00BD45A3" w:rsidRDefault="00BD45A3" w:rsidP="007D63C5">
      <w:pPr>
        <w:pStyle w:val="Default"/>
        <w:jc w:val="both"/>
        <w:rPr>
          <w:rFonts w:asciiTheme="minorHAnsi" w:hAnsiTheme="minorHAnsi" w:cs="Arial"/>
          <w:sz w:val="22"/>
          <w:szCs w:val="22"/>
        </w:rPr>
      </w:pPr>
    </w:p>
    <w:p w:rsidR="007D63C5" w:rsidRPr="00BD45A3" w:rsidRDefault="007D63C5" w:rsidP="007D63C5">
      <w:pPr>
        <w:pStyle w:val="Default"/>
        <w:jc w:val="both"/>
        <w:rPr>
          <w:rFonts w:asciiTheme="minorHAnsi" w:hAnsiTheme="minorHAnsi" w:cs="Arial"/>
          <w:sz w:val="22"/>
          <w:szCs w:val="22"/>
        </w:rPr>
      </w:pPr>
      <w:r w:rsidRPr="00BD45A3">
        <w:rPr>
          <w:rFonts w:asciiTheme="minorHAnsi" w:hAnsiTheme="minorHAnsi" w:cs="Arial"/>
          <w:sz w:val="22"/>
          <w:szCs w:val="22"/>
        </w:rPr>
        <w:t>La limpieza de los tanques se  debe realizar con componentes clorados</w:t>
      </w:r>
    </w:p>
    <w:p w:rsidR="007D63C5" w:rsidRPr="00BD45A3" w:rsidRDefault="007D63C5" w:rsidP="007D63C5">
      <w:pPr>
        <w:pStyle w:val="Default"/>
        <w:jc w:val="both"/>
        <w:rPr>
          <w:rFonts w:asciiTheme="minorHAnsi" w:hAnsiTheme="minorHAnsi" w:cs="Arial"/>
          <w:sz w:val="22"/>
          <w:szCs w:val="22"/>
        </w:rPr>
      </w:pPr>
      <w:r w:rsidRPr="00BD45A3">
        <w:rPr>
          <w:rFonts w:asciiTheme="minorHAnsi" w:hAnsiTheme="minorHAnsi" w:cs="Arial"/>
          <w:sz w:val="22"/>
          <w:szCs w:val="22"/>
        </w:rPr>
        <w:t xml:space="preserve">Se debe vaciar el tanque para lavarlo cuando se detecte sedimentos </w:t>
      </w:r>
    </w:p>
    <w:p w:rsidR="007D63C5" w:rsidRPr="00BD45A3" w:rsidRDefault="007D63C5" w:rsidP="007D63C5">
      <w:pPr>
        <w:pStyle w:val="Default"/>
        <w:jc w:val="both"/>
        <w:rPr>
          <w:rFonts w:asciiTheme="minorHAnsi" w:hAnsiTheme="minorHAnsi" w:cs="Arial"/>
          <w:sz w:val="22"/>
          <w:szCs w:val="22"/>
        </w:rPr>
      </w:pPr>
    </w:p>
    <w:p w:rsidR="007D63C5" w:rsidRPr="00BD45A3" w:rsidRDefault="007D63C5" w:rsidP="00BE6CBA">
      <w:pPr>
        <w:pStyle w:val="Default"/>
        <w:numPr>
          <w:ilvl w:val="0"/>
          <w:numId w:val="5"/>
        </w:numPr>
        <w:jc w:val="both"/>
        <w:rPr>
          <w:rFonts w:asciiTheme="minorHAnsi" w:hAnsiTheme="minorHAnsi" w:cs="Arial"/>
          <w:sz w:val="22"/>
          <w:szCs w:val="22"/>
        </w:rPr>
      </w:pPr>
      <w:r w:rsidRPr="00BD45A3">
        <w:rPr>
          <w:rFonts w:asciiTheme="minorHAnsi" w:hAnsiTheme="minorHAnsi" w:cs="Arial"/>
          <w:sz w:val="22"/>
          <w:szCs w:val="22"/>
        </w:rPr>
        <w:t>Se debe frotar y lavar el interior del tanque removiendo las impurezas</w:t>
      </w:r>
    </w:p>
    <w:p w:rsidR="007D63C5" w:rsidRPr="00BD45A3" w:rsidRDefault="007D63C5" w:rsidP="00BE6CBA">
      <w:pPr>
        <w:pStyle w:val="Default"/>
        <w:numPr>
          <w:ilvl w:val="0"/>
          <w:numId w:val="5"/>
        </w:numPr>
        <w:jc w:val="both"/>
        <w:rPr>
          <w:rFonts w:asciiTheme="minorHAnsi" w:hAnsiTheme="minorHAnsi" w:cs="Arial"/>
          <w:sz w:val="22"/>
          <w:szCs w:val="22"/>
        </w:rPr>
      </w:pPr>
      <w:r w:rsidRPr="00BD45A3">
        <w:rPr>
          <w:rFonts w:asciiTheme="minorHAnsi" w:hAnsiTheme="minorHAnsi" w:cs="Arial"/>
          <w:sz w:val="22"/>
          <w:szCs w:val="22"/>
        </w:rPr>
        <w:t>Preparar la concentración de desinfectante a utilizar</w:t>
      </w:r>
    </w:p>
    <w:p w:rsidR="007D63C5" w:rsidRPr="00BD45A3" w:rsidRDefault="007D63C5" w:rsidP="00BE6CBA">
      <w:pPr>
        <w:pStyle w:val="Default"/>
        <w:numPr>
          <w:ilvl w:val="0"/>
          <w:numId w:val="5"/>
        </w:numPr>
        <w:jc w:val="both"/>
        <w:rPr>
          <w:rFonts w:asciiTheme="minorHAnsi" w:hAnsiTheme="minorHAnsi" w:cs="Arial"/>
          <w:sz w:val="22"/>
          <w:szCs w:val="22"/>
        </w:rPr>
      </w:pPr>
      <w:r w:rsidRPr="00BD45A3">
        <w:rPr>
          <w:rFonts w:asciiTheme="minorHAnsi" w:hAnsiTheme="minorHAnsi" w:cs="Arial"/>
          <w:sz w:val="22"/>
          <w:szCs w:val="22"/>
        </w:rPr>
        <w:t>Lavar el tanque con agua suficiente</w:t>
      </w:r>
    </w:p>
    <w:p w:rsidR="007D63C5" w:rsidRPr="00BD45A3" w:rsidRDefault="007D63C5" w:rsidP="00BE6CBA">
      <w:pPr>
        <w:pStyle w:val="Default"/>
        <w:numPr>
          <w:ilvl w:val="0"/>
          <w:numId w:val="5"/>
        </w:numPr>
        <w:jc w:val="both"/>
        <w:rPr>
          <w:rFonts w:asciiTheme="minorHAnsi" w:hAnsiTheme="minorHAnsi" w:cs="Arial"/>
          <w:sz w:val="22"/>
          <w:szCs w:val="22"/>
        </w:rPr>
      </w:pPr>
      <w:r w:rsidRPr="00BD45A3">
        <w:rPr>
          <w:rFonts w:asciiTheme="minorHAnsi" w:hAnsiTheme="minorHAnsi" w:cs="Arial"/>
          <w:sz w:val="22"/>
          <w:szCs w:val="22"/>
        </w:rPr>
        <w:t>Llenar el tanque con agua potable.</w:t>
      </w:r>
    </w:p>
    <w:p w:rsidR="00697369" w:rsidRPr="00BD45A3" w:rsidRDefault="00697369" w:rsidP="007D63C5">
      <w:pPr>
        <w:jc w:val="both"/>
        <w:rPr>
          <w:rFonts w:cs="Arial"/>
          <w:b/>
        </w:rPr>
      </w:pPr>
    </w:p>
    <w:p w:rsidR="00093DE9" w:rsidRDefault="007D63C5" w:rsidP="00093DE9">
      <w:pPr>
        <w:jc w:val="both"/>
        <w:rPr>
          <w:rFonts w:cs="Arial"/>
          <w:b/>
        </w:rPr>
      </w:pPr>
      <w:r w:rsidRPr="00BD45A3">
        <w:rPr>
          <w:rFonts w:cs="Arial"/>
          <w:b/>
        </w:rPr>
        <w:t>Desinfección de tanques y cañerías de agua potable</w:t>
      </w:r>
    </w:p>
    <w:p w:rsidR="007D63C5" w:rsidRPr="00093DE9" w:rsidRDefault="007D63C5" w:rsidP="00093DE9">
      <w:pPr>
        <w:jc w:val="both"/>
        <w:rPr>
          <w:rFonts w:cs="Arial"/>
          <w:b/>
        </w:rPr>
      </w:pPr>
      <w:r w:rsidRPr="00BD45A3">
        <w:rPr>
          <w:rFonts w:eastAsia="Times New Roman" w:cs="Arial"/>
          <w:color w:val="000000"/>
          <w:lang w:eastAsia="es-CO"/>
        </w:rPr>
        <w:t>La cantidad de desinfectante se determinará por el siguiente cuadro:</w:t>
      </w:r>
    </w:p>
    <w:p w:rsidR="00BD45A3" w:rsidRPr="00BD45A3" w:rsidRDefault="00BD45A3" w:rsidP="00BD45A3">
      <w:pPr>
        <w:jc w:val="center"/>
        <w:rPr>
          <w:rFonts w:ascii="Arial" w:hAnsi="Arial" w:cs="Arial"/>
          <w:b/>
          <w:lang w:val="es-ES"/>
        </w:rPr>
      </w:pPr>
      <w:r w:rsidRPr="00BD45A3">
        <w:rPr>
          <w:rFonts w:cs="Arial"/>
          <w:b/>
        </w:rPr>
        <w:t xml:space="preserve">Tabla </w:t>
      </w:r>
      <w:r w:rsidRPr="00BD45A3">
        <w:rPr>
          <w:rFonts w:eastAsia="Times New Roman" w:cs="Arial"/>
          <w:b/>
          <w:color w:val="000000"/>
          <w:lang w:eastAsia="es-CO"/>
        </w:rPr>
        <w:t>cantidad de desinfectante</w:t>
      </w:r>
      <w:r>
        <w:rPr>
          <w:rStyle w:val="FootnoteReference"/>
          <w:rFonts w:eastAsia="Times New Roman" w:cs="Arial"/>
          <w:b/>
          <w:color w:val="000000"/>
          <w:lang w:eastAsia="es-CO"/>
        </w:rPr>
        <w:footnoteReference w:id="13"/>
      </w:r>
    </w:p>
    <w:tbl>
      <w:tblPr>
        <w:tblStyle w:val="Cuadrculaclara-nfasis11"/>
        <w:tblW w:w="0" w:type="auto"/>
        <w:jc w:val="center"/>
        <w:tblLook w:val="04A0" w:firstRow="1" w:lastRow="0" w:firstColumn="1" w:lastColumn="0" w:noHBand="0" w:noVBand="1"/>
      </w:tblPr>
      <w:tblGrid>
        <w:gridCol w:w="1827"/>
        <w:gridCol w:w="2213"/>
        <w:gridCol w:w="2415"/>
      </w:tblGrid>
      <w:tr w:rsidR="007D63C5" w:rsidRPr="00D13E6D" w:rsidTr="00BD45A3">
        <w:trPr>
          <w:cnfStyle w:val="100000000000" w:firstRow="1" w:lastRow="0" w:firstColumn="0" w:lastColumn="0" w:oddVBand="0" w:evenVBand="0" w:oddHBand="0" w:evenHBand="0" w:firstRowFirstColumn="0" w:firstRowLastColumn="0" w:lastRowFirstColumn="0" w:lastRowLastColumn="0"/>
          <w:trHeight w:val="678"/>
          <w:jc w:val="cent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rsidR="007D63C5" w:rsidRPr="00D13E6D" w:rsidRDefault="007D63C5" w:rsidP="00601AC0">
            <w:pPr>
              <w:jc w:val="center"/>
              <w:rPr>
                <w:rFonts w:asciiTheme="minorHAnsi" w:eastAsia="Times New Roman" w:hAnsiTheme="minorHAnsi" w:cs="Arial"/>
                <w:color w:val="auto"/>
                <w:sz w:val="20"/>
                <w:szCs w:val="20"/>
                <w:lang w:eastAsia="es-CO"/>
              </w:rPr>
            </w:pPr>
            <w:r w:rsidRPr="00D13E6D">
              <w:rPr>
                <w:rFonts w:asciiTheme="minorHAnsi" w:eastAsia="Times New Roman" w:hAnsiTheme="minorHAnsi" w:cs="Arial"/>
                <w:color w:val="auto"/>
                <w:sz w:val="20"/>
                <w:szCs w:val="20"/>
                <w:lang w:eastAsia="es-CO"/>
              </w:rPr>
              <w:t>CAPACIDAD </w:t>
            </w:r>
            <w:r w:rsidRPr="00D13E6D">
              <w:rPr>
                <w:rFonts w:asciiTheme="minorHAnsi" w:eastAsia="Times New Roman" w:hAnsiTheme="minorHAnsi" w:cs="Arial"/>
                <w:color w:val="auto"/>
                <w:sz w:val="20"/>
                <w:szCs w:val="20"/>
                <w:lang w:eastAsia="es-CO"/>
              </w:rPr>
              <w:br/>
              <w:t>DEL SISTEMA</w:t>
            </w:r>
            <w:r w:rsidRPr="00D13E6D">
              <w:rPr>
                <w:rFonts w:asciiTheme="minorHAnsi" w:eastAsia="Times New Roman" w:hAnsiTheme="minorHAnsi" w:cs="Arial"/>
                <w:color w:val="auto"/>
                <w:sz w:val="20"/>
                <w:szCs w:val="20"/>
                <w:lang w:eastAsia="es-CO"/>
              </w:rPr>
              <w:br/>
              <w:t>(incluidos tanques</w:t>
            </w:r>
            <w:r w:rsidRPr="00D13E6D">
              <w:rPr>
                <w:rFonts w:asciiTheme="minorHAnsi" w:eastAsia="Times New Roman" w:hAnsiTheme="minorHAnsi" w:cs="Arial"/>
                <w:color w:val="auto"/>
                <w:sz w:val="20"/>
                <w:szCs w:val="20"/>
                <w:lang w:eastAsia="es-CO"/>
              </w:rPr>
              <w:br/>
              <w:t>y tuberías) en litros</w:t>
            </w:r>
          </w:p>
        </w:tc>
        <w:tc>
          <w:tcPr>
            <w:tcW w:w="0" w:type="auto"/>
            <w:gridSpan w:val="2"/>
            <w:hideMark/>
          </w:tcPr>
          <w:p w:rsidR="007D63C5" w:rsidRPr="00D13E6D" w:rsidRDefault="007D63C5" w:rsidP="00601AC0">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auto"/>
                <w:sz w:val="20"/>
                <w:szCs w:val="20"/>
                <w:lang w:eastAsia="es-CO"/>
              </w:rPr>
            </w:pPr>
            <w:r w:rsidRPr="00D13E6D">
              <w:rPr>
                <w:rFonts w:asciiTheme="minorHAnsi" w:eastAsia="Times New Roman" w:hAnsiTheme="minorHAnsi" w:cs="Arial"/>
                <w:color w:val="auto"/>
                <w:sz w:val="20"/>
                <w:szCs w:val="20"/>
                <w:lang w:eastAsia="es-CO"/>
              </w:rPr>
              <w:t>CANTIDAD DE COMPUESTO DE CLORO</w:t>
            </w:r>
            <w:r w:rsidRPr="00D13E6D">
              <w:rPr>
                <w:rFonts w:asciiTheme="minorHAnsi" w:eastAsia="Times New Roman" w:hAnsiTheme="minorHAnsi" w:cs="Arial"/>
                <w:color w:val="auto"/>
                <w:sz w:val="20"/>
                <w:szCs w:val="20"/>
                <w:lang w:eastAsia="es-CO"/>
              </w:rPr>
              <w:br/>
              <w:t>DEL SISTEMA NECESARIA: LEJÍA (en litros)</w:t>
            </w:r>
          </w:p>
        </w:tc>
      </w:tr>
      <w:tr w:rsidR="007D63C5" w:rsidRPr="00D13E6D" w:rsidTr="00BD45A3">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rsidR="007D63C5" w:rsidRPr="00D13E6D" w:rsidRDefault="007D63C5" w:rsidP="00601AC0">
            <w:pPr>
              <w:jc w:val="center"/>
              <w:rPr>
                <w:rFonts w:asciiTheme="minorHAnsi" w:eastAsia="Times New Roman" w:hAnsiTheme="minorHAnsi" w:cs="Arial"/>
                <w:color w:val="auto"/>
                <w:sz w:val="20"/>
                <w:szCs w:val="20"/>
                <w:lang w:eastAsia="es-CO"/>
              </w:rPr>
            </w:pPr>
          </w:p>
        </w:tc>
        <w:tc>
          <w:tcPr>
            <w:tcW w:w="0" w:type="auto"/>
            <w:hideMark/>
          </w:tcPr>
          <w:p w:rsidR="007D63C5" w:rsidRPr="00D13E6D"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CO"/>
              </w:rPr>
            </w:pPr>
            <w:r w:rsidRPr="00D13E6D">
              <w:rPr>
                <w:rFonts w:eastAsia="Times New Roman" w:cs="Arial"/>
                <w:b/>
                <w:bCs/>
                <w:sz w:val="20"/>
                <w:szCs w:val="20"/>
                <w:lang w:eastAsia="es-CO"/>
              </w:rPr>
              <w:t>Al 5% (50 gr. cloro/litro)</w:t>
            </w:r>
          </w:p>
        </w:tc>
        <w:tc>
          <w:tcPr>
            <w:tcW w:w="0" w:type="auto"/>
            <w:hideMark/>
          </w:tcPr>
          <w:p w:rsidR="007D63C5" w:rsidRPr="00D13E6D"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CO"/>
              </w:rPr>
            </w:pPr>
            <w:r w:rsidRPr="00D13E6D">
              <w:rPr>
                <w:rFonts w:eastAsia="Times New Roman" w:cs="Arial"/>
                <w:b/>
                <w:bCs/>
                <w:sz w:val="20"/>
                <w:szCs w:val="20"/>
                <w:lang w:eastAsia="es-CO"/>
              </w:rPr>
              <w:t>Al 10% (100 gr. cloro/litro)</w:t>
            </w:r>
          </w:p>
        </w:tc>
      </w:tr>
      <w:tr w:rsidR="007D63C5" w:rsidRPr="00D13E6D" w:rsidTr="00BD45A3">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D13E6D" w:rsidRDefault="007D63C5" w:rsidP="00601AC0">
            <w:pPr>
              <w:jc w:val="center"/>
              <w:rPr>
                <w:rFonts w:asciiTheme="minorHAnsi" w:eastAsia="Times New Roman" w:hAnsiTheme="minorHAnsi" w:cs="Arial"/>
                <w:color w:val="auto"/>
                <w:sz w:val="20"/>
                <w:szCs w:val="20"/>
                <w:lang w:eastAsia="es-CO"/>
              </w:rPr>
            </w:pPr>
            <w:r w:rsidRPr="00D13E6D">
              <w:rPr>
                <w:rFonts w:asciiTheme="minorHAnsi" w:eastAsia="Times New Roman" w:hAnsiTheme="minorHAnsi" w:cs="Arial"/>
                <w:color w:val="auto"/>
                <w:sz w:val="20"/>
                <w:szCs w:val="20"/>
                <w:lang w:eastAsia="es-CO"/>
              </w:rPr>
              <w:t>1.000</w:t>
            </w:r>
          </w:p>
        </w:tc>
        <w:tc>
          <w:tcPr>
            <w:tcW w:w="0" w:type="auto"/>
            <w:hideMark/>
          </w:tcPr>
          <w:p w:rsidR="007D63C5" w:rsidRPr="00D13E6D"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eastAsia="es-CO"/>
              </w:rPr>
            </w:pPr>
            <w:r w:rsidRPr="00D13E6D">
              <w:rPr>
                <w:rFonts w:eastAsia="Times New Roman" w:cs="Arial"/>
                <w:sz w:val="20"/>
                <w:szCs w:val="20"/>
                <w:lang w:eastAsia="es-CO"/>
              </w:rPr>
              <w:t>1</w:t>
            </w:r>
          </w:p>
        </w:tc>
        <w:tc>
          <w:tcPr>
            <w:tcW w:w="0" w:type="auto"/>
            <w:hideMark/>
          </w:tcPr>
          <w:p w:rsidR="007D63C5" w:rsidRPr="00D13E6D"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eastAsia="es-CO"/>
              </w:rPr>
            </w:pPr>
            <w:r w:rsidRPr="00D13E6D">
              <w:rPr>
                <w:rFonts w:eastAsia="Times New Roman" w:cs="Arial"/>
                <w:sz w:val="20"/>
                <w:szCs w:val="20"/>
                <w:lang w:eastAsia="es-CO"/>
              </w:rPr>
              <w:t>0,5</w:t>
            </w:r>
          </w:p>
        </w:tc>
      </w:tr>
      <w:tr w:rsidR="007D63C5" w:rsidRPr="00D13E6D" w:rsidTr="00BD45A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D13E6D" w:rsidRDefault="007D63C5" w:rsidP="00601AC0">
            <w:pPr>
              <w:jc w:val="center"/>
              <w:rPr>
                <w:rFonts w:asciiTheme="minorHAnsi" w:eastAsia="Times New Roman" w:hAnsiTheme="minorHAnsi" w:cs="Arial"/>
                <w:color w:val="auto"/>
                <w:sz w:val="20"/>
                <w:szCs w:val="20"/>
                <w:lang w:eastAsia="es-CO"/>
              </w:rPr>
            </w:pPr>
            <w:r w:rsidRPr="00D13E6D">
              <w:rPr>
                <w:rFonts w:asciiTheme="minorHAnsi" w:eastAsia="Times New Roman" w:hAnsiTheme="minorHAnsi" w:cs="Arial"/>
                <w:color w:val="auto"/>
                <w:sz w:val="20"/>
                <w:szCs w:val="20"/>
                <w:lang w:eastAsia="es-CO"/>
              </w:rPr>
              <w:t>5.000</w:t>
            </w:r>
          </w:p>
        </w:tc>
        <w:tc>
          <w:tcPr>
            <w:tcW w:w="0" w:type="auto"/>
            <w:hideMark/>
          </w:tcPr>
          <w:p w:rsidR="007D63C5" w:rsidRPr="00D13E6D"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CO"/>
              </w:rPr>
            </w:pPr>
            <w:r w:rsidRPr="00D13E6D">
              <w:rPr>
                <w:rFonts w:eastAsia="Times New Roman" w:cs="Arial"/>
                <w:sz w:val="20"/>
                <w:szCs w:val="20"/>
                <w:lang w:eastAsia="es-CO"/>
              </w:rPr>
              <w:t>5</w:t>
            </w:r>
          </w:p>
        </w:tc>
        <w:tc>
          <w:tcPr>
            <w:tcW w:w="0" w:type="auto"/>
            <w:hideMark/>
          </w:tcPr>
          <w:p w:rsidR="007D63C5" w:rsidRPr="00D13E6D"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CO"/>
              </w:rPr>
            </w:pPr>
            <w:r w:rsidRPr="00D13E6D">
              <w:rPr>
                <w:rFonts w:eastAsia="Times New Roman" w:cs="Arial"/>
                <w:sz w:val="20"/>
                <w:szCs w:val="20"/>
                <w:lang w:eastAsia="es-CO"/>
              </w:rPr>
              <w:t>2,5</w:t>
            </w:r>
          </w:p>
        </w:tc>
      </w:tr>
      <w:tr w:rsidR="007D63C5" w:rsidRPr="00D13E6D" w:rsidTr="00BD45A3">
        <w:trPr>
          <w:cnfStyle w:val="000000010000" w:firstRow="0" w:lastRow="0" w:firstColumn="0" w:lastColumn="0" w:oddVBand="0" w:evenVBand="0" w:oddHBand="0" w:evenHBand="1" w:firstRowFirstColumn="0" w:firstRowLastColumn="0" w:lastRowFirstColumn="0" w:lastRowLastColumn="0"/>
          <w:trHeight w:val="372"/>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D13E6D" w:rsidRDefault="007D63C5" w:rsidP="00601AC0">
            <w:pPr>
              <w:jc w:val="center"/>
              <w:rPr>
                <w:rFonts w:asciiTheme="minorHAnsi" w:eastAsia="Times New Roman" w:hAnsiTheme="minorHAnsi" w:cs="Arial"/>
                <w:color w:val="auto"/>
                <w:sz w:val="20"/>
                <w:szCs w:val="20"/>
                <w:lang w:eastAsia="es-CO"/>
              </w:rPr>
            </w:pPr>
            <w:r w:rsidRPr="00D13E6D">
              <w:rPr>
                <w:rFonts w:asciiTheme="minorHAnsi" w:eastAsia="Times New Roman" w:hAnsiTheme="minorHAnsi" w:cs="Arial"/>
                <w:color w:val="auto"/>
                <w:sz w:val="20"/>
                <w:szCs w:val="20"/>
                <w:lang w:eastAsia="es-CO"/>
              </w:rPr>
              <w:t>10.000</w:t>
            </w:r>
          </w:p>
        </w:tc>
        <w:tc>
          <w:tcPr>
            <w:tcW w:w="0" w:type="auto"/>
            <w:hideMark/>
          </w:tcPr>
          <w:p w:rsidR="007D63C5" w:rsidRPr="00D13E6D"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eastAsia="es-CO"/>
              </w:rPr>
            </w:pPr>
            <w:r w:rsidRPr="00D13E6D">
              <w:rPr>
                <w:rFonts w:eastAsia="Times New Roman" w:cs="Arial"/>
                <w:sz w:val="20"/>
                <w:szCs w:val="20"/>
                <w:lang w:eastAsia="es-CO"/>
              </w:rPr>
              <w:t>10</w:t>
            </w:r>
          </w:p>
        </w:tc>
        <w:tc>
          <w:tcPr>
            <w:tcW w:w="0" w:type="auto"/>
            <w:hideMark/>
          </w:tcPr>
          <w:p w:rsidR="007D63C5" w:rsidRPr="00D13E6D"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eastAsia="es-CO"/>
              </w:rPr>
            </w:pPr>
            <w:r w:rsidRPr="00D13E6D">
              <w:rPr>
                <w:rFonts w:eastAsia="Times New Roman" w:cs="Arial"/>
                <w:sz w:val="20"/>
                <w:szCs w:val="20"/>
                <w:lang w:eastAsia="es-CO"/>
              </w:rPr>
              <w:t>5</w:t>
            </w:r>
          </w:p>
        </w:tc>
      </w:tr>
    </w:tbl>
    <w:p w:rsidR="007D63C5" w:rsidRPr="00BD45A3" w:rsidRDefault="007D63C5" w:rsidP="003E01AA">
      <w:pPr>
        <w:numPr>
          <w:ilvl w:val="0"/>
          <w:numId w:val="10"/>
        </w:numPr>
        <w:shd w:val="clear" w:color="auto" w:fill="FFFFFF"/>
        <w:spacing w:before="100" w:beforeAutospacing="1" w:after="100" w:afterAutospacing="1" w:line="240" w:lineRule="auto"/>
        <w:jc w:val="both"/>
        <w:rPr>
          <w:rFonts w:eastAsia="Times New Roman" w:cs="Arial"/>
          <w:color w:val="000000"/>
          <w:lang w:eastAsia="es-CO"/>
        </w:rPr>
      </w:pPr>
      <w:r w:rsidRPr="00BD45A3">
        <w:rPr>
          <w:rFonts w:eastAsia="Times New Roman" w:cs="Arial"/>
          <w:color w:val="000000"/>
          <w:lang w:eastAsia="es-CO"/>
        </w:rPr>
        <w:t>Introducir la solución de cloro en los depósitos de agua potable.</w:t>
      </w:r>
    </w:p>
    <w:p w:rsidR="007D63C5" w:rsidRPr="00BD45A3" w:rsidRDefault="007D63C5" w:rsidP="003E01AA">
      <w:pPr>
        <w:numPr>
          <w:ilvl w:val="0"/>
          <w:numId w:val="10"/>
        </w:numPr>
        <w:shd w:val="clear" w:color="auto" w:fill="FFFFFF"/>
        <w:spacing w:before="100" w:beforeAutospacing="1" w:after="100" w:afterAutospacing="1" w:line="240" w:lineRule="auto"/>
        <w:jc w:val="both"/>
        <w:rPr>
          <w:rFonts w:eastAsia="Times New Roman" w:cs="Arial"/>
          <w:color w:val="000000"/>
          <w:lang w:eastAsia="es-CO"/>
        </w:rPr>
      </w:pPr>
      <w:r w:rsidRPr="00BD45A3">
        <w:rPr>
          <w:rFonts w:eastAsia="Times New Roman" w:cs="Arial"/>
          <w:color w:val="000000"/>
          <w:lang w:eastAsia="es-CO"/>
        </w:rPr>
        <w:t>Inmediatamente después, llenar los depósitos completamente de agua.</w:t>
      </w:r>
    </w:p>
    <w:p w:rsidR="007D63C5" w:rsidRPr="00BD45A3" w:rsidRDefault="007D63C5" w:rsidP="003E01AA">
      <w:pPr>
        <w:numPr>
          <w:ilvl w:val="0"/>
          <w:numId w:val="10"/>
        </w:numPr>
        <w:shd w:val="clear" w:color="auto" w:fill="FFFFFF"/>
        <w:spacing w:before="100" w:beforeAutospacing="1" w:after="100" w:afterAutospacing="1" w:line="240" w:lineRule="auto"/>
        <w:jc w:val="both"/>
        <w:rPr>
          <w:rFonts w:eastAsia="Times New Roman" w:cs="Arial"/>
          <w:color w:val="000000"/>
          <w:lang w:eastAsia="es-CO"/>
        </w:rPr>
      </w:pPr>
      <w:r w:rsidRPr="00BD45A3">
        <w:rPr>
          <w:rFonts w:eastAsia="Times New Roman" w:cs="Arial"/>
          <w:color w:val="000000"/>
          <w:lang w:eastAsia="es-CO"/>
        </w:rPr>
        <w:t>Abrir grifos y desaguaderos hasta que aparezca agua clorada.</w:t>
      </w:r>
    </w:p>
    <w:p w:rsidR="007D63C5" w:rsidRPr="00BD45A3" w:rsidRDefault="007D63C5" w:rsidP="003E01AA">
      <w:pPr>
        <w:numPr>
          <w:ilvl w:val="0"/>
          <w:numId w:val="10"/>
        </w:numPr>
        <w:shd w:val="clear" w:color="auto" w:fill="FFFFFF"/>
        <w:spacing w:before="100" w:beforeAutospacing="1" w:after="100" w:afterAutospacing="1" w:line="240" w:lineRule="auto"/>
        <w:jc w:val="both"/>
        <w:rPr>
          <w:rFonts w:eastAsia="Times New Roman" w:cs="Arial"/>
          <w:color w:val="000000"/>
          <w:lang w:eastAsia="es-CO"/>
        </w:rPr>
      </w:pPr>
      <w:r w:rsidRPr="00BD45A3">
        <w:rPr>
          <w:rFonts w:eastAsia="Times New Roman" w:cs="Arial"/>
          <w:color w:val="000000"/>
          <w:lang w:eastAsia="es-CO"/>
        </w:rPr>
        <w:t>Debe dejarse que el agua clorada permanezca en los tanques de depósito durante al menos 4 horas; puede reducirse a 1 hora, aumentando la dosis al doble.</w:t>
      </w:r>
    </w:p>
    <w:p w:rsidR="007D63C5" w:rsidRPr="00BD45A3" w:rsidRDefault="007D63C5" w:rsidP="003E01AA">
      <w:pPr>
        <w:numPr>
          <w:ilvl w:val="0"/>
          <w:numId w:val="10"/>
        </w:numPr>
        <w:shd w:val="clear" w:color="auto" w:fill="FFFFFF"/>
        <w:spacing w:before="100" w:beforeAutospacing="1" w:after="100" w:afterAutospacing="1" w:line="240" w:lineRule="auto"/>
        <w:jc w:val="both"/>
        <w:rPr>
          <w:rFonts w:eastAsia="Times New Roman" w:cs="Times New Roman"/>
          <w:color w:val="000000"/>
          <w:lang w:eastAsia="es-CO"/>
        </w:rPr>
      </w:pPr>
      <w:r w:rsidRPr="00BD45A3">
        <w:rPr>
          <w:rFonts w:eastAsia="Times New Roman" w:cs="Arial"/>
          <w:color w:val="000000"/>
          <w:lang w:eastAsia="es-CO"/>
        </w:rPr>
        <w:t>Posteriormente, los tanques y tuberías deben vaciarse y lavarse con agua potable hasta que el agua ya no tenga un desagradable sabor a cloro</w:t>
      </w:r>
      <w:r w:rsidRPr="00BD45A3">
        <w:rPr>
          <w:rFonts w:eastAsia="Times New Roman" w:cs="Times New Roman"/>
          <w:color w:val="000000"/>
          <w:lang w:eastAsia="es-CO"/>
        </w:rPr>
        <w:t>.</w:t>
      </w:r>
    </w:p>
    <w:p w:rsidR="007D63C5" w:rsidRPr="00BD45A3" w:rsidRDefault="007D63C5" w:rsidP="007D63C5">
      <w:pPr>
        <w:jc w:val="both"/>
        <w:rPr>
          <w:rFonts w:cs="Arial"/>
          <w:b/>
        </w:rPr>
      </w:pPr>
      <w:r w:rsidRPr="00BD45A3">
        <w:rPr>
          <w:rFonts w:cs="Arial"/>
          <w:b/>
        </w:rPr>
        <w:lastRenderedPageBreak/>
        <w:t>Cloración doméstica del agua destinada a la bebida</w:t>
      </w:r>
    </w:p>
    <w:p w:rsidR="007D63C5" w:rsidRDefault="007D63C5" w:rsidP="007D63C5">
      <w:pPr>
        <w:shd w:val="clear" w:color="auto" w:fill="FFFFFF"/>
        <w:spacing w:before="100" w:beforeAutospacing="1" w:after="100" w:afterAutospacing="1" w:line="240" w:lineRule="auto"/>
        <w:jc w:val="both"/>
        <w:rPr>
          <w:rFonts w:eastAsia="Times New Roman" w:cs="Arial"/>
          <w:color w:val="000000"/>
          <w:lang w:eastAsia="es-CO"/>
        </w:rPr>
      </w:pPr>
      <w:r w:rsidRPr="00BD45A3">
        <w:rPr>
          <w:rFonts w:eastAsia="Times New Roman" w:cs="Arial"/>
          <w:color w:val="000000"/>
          <w:lang w:eastAsia="es-CO"/>
        </w:rPr>
        <w:t>Cantidad de las distintas lejías comerciales a base de hipoclorito sódico (que incluyen la leyenda «Apta para la desinfección del agua de bebida») que, según su concentración inicial a la salida de fábrica (dato que figura en los envases), es preciso añadir al agua destinada a la bebida o higiene personal:</w:t>
      </w:r>
    </w:p>
    <w:p w:rsidR="00BD45A3" w:rsidRPr="00BD45A3" w:rsidRDefault="00BD45A3" w:rsidP="00BD45A3">
      <w:pPr>
        <w:shd w:val="clear" w:color="auto" w:fill="FFFFFF"/>
        <w:spacing w:before="100" w:beforeAutospacing="1" w:after="100" w:afterAutospacing="1" w:line="240" w:lineRule="auto"/>
        <w:jc w:val="center"/>
        <w:rPr>
          <w:rFonts w:eastAsia="Times New Roman" w:cs="Arial"/>
          <w:color w:val="000000"/>
          <w:lang w:eastAsia="es-CO"/>
        </w:rPr>
      </w:pPr>
      <w:r w:rsidRPr="00BD45A3">
        <w:rPr>
          <w:rFonts w:cs="Arial"/>
          <w:b/>
        </w:rPr>
        <w:t xml:space="preserve">Tabla </w:t>
      </w:r>
      <w:r>
        <w:rPr>
          <w:rFonts w:cs="Arial"/>
          <w:b/>
        </w:rPr>
        <w:t xml:space="preserve">Desinfección domestica </w:t>
      </w:r>
      <w:r w:rsidRPr="00BD45A3">
        <w:rPr>
          <w:rFonts w:cs="Arial"/>
          <w:b/>
          <w:sz w:val="18"/>
          <w:szCs w:val="18"/>
          <w:vertAlign w:val="superscript"/>
        </w:rPr>
        <w:t>(27)</w:t>
      </w:r>
    </w:p>
    <w:tbl>
      <w:tblPr>
        <w:tblStyle w:val="Cuadrculaclara-nfasis11"/>
        <w:tblW w:w="0" w:type="auto"/>
        <w:jc w:val="center"/>
        <w:tblLook w:val="04A0" w:firstRow="1" w:lastRow="0" w:firstColumn="1" w:lastColumn="0" w:noHBand="0" w:noVBand="1"/>
      </w:tblPr>
      <w:tblGrid>
        <w:gridCol w:w="2716"/>
        <w:gridCol w:w="862"/>
        <w:gridCol w:w="974"/>
        <w:gridCol w:w="1054"/>
        <w:gridCol w:w="1221"/>
      </w:tblGrid>
      <w:tr w:rsidR="007D63C5" w:rsidRPr="00D13E6D" w:rsidTr="00601A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D13E6D" w:rsidRDefault="007D63C5" w:rsidP="00601AC0">
            <w:pPr>
              <w:jc w:val="center"/>
              <w:rPr>
                <w:rFonts w:asciiTheme="minorHAnsi" w:eastAsia="Times New Roman" w:hAnsiTheme="minorHAnsi" w:cs="Arial"/>
                <w:color w:val="auto"/>
                <w:lang w:eastAsia="es-CO"/>
              </w:rPr>
            </w:pPr>
            <w:r w:rsidRPr="00D13E6D">
              <w:rPr>
                <w:rFonts w:asciiTheme="minorHAnsi" w:eastAsia="Times New Roman" w:hAnsiTheme="minorHAnsi" w:cs="Arial"/>
                <w:color w:val="auto"/>
                <w:lang w:eastAsia="es-CO"/>
              </w:rPr>
              <w:t>CONCENTRACIÓN </w:t>
            </w:r>
            <w:r w:rsidRPr="00D13E6D">
              <w:rPr>
                <w:rFonts w:asciiTheme="minorHAnsi" w:eastAsia="Times New Roman" w:hAnsiTheme="minorHAnsi" w:cs="Arial"/>
                <w:color w:val="auto"/>
                <w:lang w:eastAsia="es-CO"/>
              </w:rPr>
              <w:br/>
              <w:t>INICIAL DE LA LEJIA</w:t>
            </w:r>
          </w:p>
        </w:tc>
        <w:tc>
          <w:tcPr>
            <w:tcW w:w="0" w:type="auto"/>
            <w:gridSpan w:val="4"/>
            <w:hideMark/>
          </w:tcPr>
          <w:p w:rsidR="007D63C5" w:rsidRPr="00D13E6D" w:rsidRDefault="007D63C5" w:rsidP="00601AC0">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auto"/>
                <w:lang w:eastAsia="es-CO"/>
              </w:rPr>
            </w:pPr>
            <w:r w:rsidRPr="00D13E6D">
              <w:rPr>
                <w:rFonts w:asciiTheme="minorHAnsi" w:eastAsia="Times New Roman" w:hAnsiTheme="minorHAnsi" w:cs="Arial"/>
                <w:color w:val="auto"/>
                <w:lang w:eastAsia="es-CO"/>
              </w:rPr>
              <w:t>CANTIDAD DE AGUA A DEPURAR</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4C7DE6" w:rsidRDefault="007D63C5" w:rsidP="00601AC0">
            <w:pPr>
              <w:jc w:val="center"/>
              <w:rPr>
                <w:rFonts w:asciiTheme="minorHAnsi" w:eastAsia="Times New Roman" w:hAnsiTheme="minorHAnsi" w:cs="Arial"/>
                <w:b w:val="0"/>
                <w:color w:val="auto"/>
                <w:lang w:eastAsia="es-CO"/>
              </w:rPr>
            </w:pPr>
            <w:r w:rsidRPr="004C7DE6">
              <w:rPr>
                <w:rFonts w:asciiTheme="minorHAnsi" w:eastAsia="Times New Roman" w:hAnsiTheme="minorHAnsi" w:cs="Arial"/>
                <w:b w:val="0"/>
                <w:color w:val="auto"/>
                <w:lang w:eastAsia="es-CO"/>
              </w:rPr>
              <w:t>(cloro libre o activo/litro)</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lang w:eastAsia="es-CO"/>
              </w:rPr>
            </w:pPr>
            <w:r w:rsidRPr="004C7DE6">
              <w:rPr>
                <w:rFonts w:eastAsia="Times New Roman" w:cs="Arial"/>
                <w:bCs/>
                <w:lang w:eastAsia="es-CO"/>
              </w:rPr>
              <w:t>2 litros</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lang w:eastAsia="es-CO"/>
              </w:rPr>
            </w:pPr>
            <w:r w:rsidRPr="004C7DE6">
              <w:rPr>
                <w:rFonts w:eastAsia="Times New Roman" w:cs="Arial"/>
                <w:bCs/>
                <w:lang w:eastAsia="es-CO"/>
              </w:rPr>
              <w:t>10 litros</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lang w:eastAsia="es-CO"/>
              </w:rPr>
            </w:pPr>
            <w:r w:rsidRPr="004C7DE6">
              <w:rPr>
                <w:rFonts w:eastAsia="Times New Roman" w:cs="Arial"/>
                <w:bCs/>
                <w:lang w:eastAsia="es-CO"/>
              </w:rPr>
              <w:t>100 litros</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bCs/>
                <w:lang w:eastAsia="es-CO"/>
              </w:rPr>
            </w:pPr>
            <w:r w:rsidRPr="004C7DE6">
              <w:rPr>
                <w:rFonts w:eastAsia="Times New Roman" w:cs="Arial"/>
                <w:bCs/>
                <w:lang w:eastAsia="es-CO"/>
              </w:rPr>
              <w:t>1.000 litros</w:t>
            </w:r>
          </w:p>
        </w:tc>
      </w:tr>
      <w:tr w:rsidR="007D63C5" w:rsidRPr="00D13E6D" w:rsidTr="00601AC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4C7DE6" w:rsidRDefault="007D63C5" w:rsidP="00601AC0">
            <w:pPr>
              <w:jc w:val="center"/>
              <w:rPr>
                <w:rFonts w:asciiTheme="minorHAnsi" w:eastAsia="Times New Roman" w:hAnsiTheme="minorHAnsi" w:cs="Arial"/>
                <w:b w:val="0"/>
                <w:color w:val="auto"/>
                <w:lang w:eastAsia="es-CO"/>
              </w:rPr>
            </w:pPr>
            <w:r w:rsidRPr="004C7DE6">
              <w:rPr>
                <w:rFonts w:asciiTheme="minorHAnsi" w:eastAsia="Times New Roman" w:hAnsiTheme="minorHAnsi" w:cs="Arial"/>
                <w:b w:val="0"/>
                <w:color w:val="auto"/>
                <w:lang w:eastAsia="es-CO"/>
              </w:rPr>
              <w:t>0,2% (20 gr. cloro/litro lejía)</w:t>
            </w:r>
          </w:p>
        </w:tc>
        <w:tc>
          <w:tcPr>
            <w:tcW w:w="0" w:type="auto"/>
            <w:hideMark/>
          </w:tcPr>
          <w:p w:rsidR="007D63C5" w:rsidRPr="004C7DE6"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lang w:eastAsia="es-CO"/>
              </w:rPr>
            </w:pPr>
            <w:r w:rsidRPr="004C7DE6">
              <w:rPr>
                <w:rFonts w:eastAsia="Times New Roman" w:cs="Arial"/>
                <w:lang w:eastAsia="es-CO"/>
              </w:rPr>
              <w:t>6 gotas</w:t>
            </w:r>
          </w:p>
        </w:tc>
        <w:tc>
          <w:tcPr>
            <w:tcW w:w="0" w:type="auto"/>
            <w:hideMark/>
          </w:tcPr>
          <w:p w:rsidR="007D63C5" w:rsidRPr="004C7DE6"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lang w:eastAsia="es-CO"/>
              </w:rPr>
            </w:pPr>
            <w:r w:rsidRPr="004C7DE6">
              <w:rPr>
                <w:rFonts w:eastAsia="Times New Roman" w:cs="Arial"/>
                <w:lang w:eastAsia="es-CO"/>
              </w:rPr>
              <w:t>30 gotas</w:t>
            </w:r>
          </w:p>
        </w:tc>
        <w:tc>
          <w:tcPr>
            <w:tcW w:w="0" w:type="auto"/>
            <w:hideMark/>
          </w:tcPr>
          <w:p w:rsidR="007D63C5" w:rsidRPr="004C7DE6"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lang w:eastAsia="es-CO"/>
              </w:rPr>
            </w:pPr>
            <w:r w:rsidRPr="004C7DE6">
              <w:rPr>
                <w:rFonts w:eastAsia="Times New Roman" w:cs="Arial"/>
                <w:lang w:eastAsia="es-CO"/>
              </w:rPr>
              <w:t>15 </w:t>
            </w:r>
            <w:r w:rsidR="00574FBA" w:rsidRPr="004C7DE6">
              <w:rPr>
                <w:rFonts w:eastAsia="Times New Roman" w:cs="Arial"/>
                <w:lang w:eastAsia="es-CO"/>
              </w:rPr>
              <w:t>c/c</w:t>
            </w:r>
            <w:r w:rsidRPr="004C7DE6">
              <w:rPr>
                <w:rFonts w:eastAsia="Times New Roman" w:cs="Arial"/>
                <w:lang w:eastAsia="es-CO"/>
              </w:rPr>
              <w:t>.</w:t>
            </w:r>
          </w:p>
        </w:tc>
        <w:tc>
          <w:tcPr>
            <w:tcW w:w="0" w:type="auto"/>
            <w:hideMark/>
          </w:tcPr>
          <w:p w:rsidR="007D63C5" w:rsidRPr="004C7DE6"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lang w:eastAsia="es-CO"/>
              </w:rPr>
            </w:pPr>
            <w:r w:rsidRPr="004C7DE6">
              <w:rPr>
                <w:rFonts w:eastAsia="Times New Roman" w:cs="Arial"/>
                <w:lang w:eastAsia="es-CO"/>
              </w:rPr>
              <w:t>150 </w:t>
            </w:r>
            <w:r w:rsidR="00574FBA" w:rsidRPr="004C7DE6">
              <w:rPr>
                <w:rFonts w:eastAsia="Times New Roman" w:cs="Arial"/>
                <w:lang w:eastAsia="es-CO"/>
              </w:rPr>
              <w:t>c/c</w:t>
            </w:r>
            <w:r w:rsidRPr="004C7DE6">
              <w:rPr>
                <w:rFonts w:eastAsia="Times New Roman" w:cs="Arial"/>
                <w:lang w:eastAsia="es-CO"/>
              </w:rPr>
              <w:t>.</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4C7DE6" w:rsidRDefault="007D63C5" w:rsidP="00601AC0">
            <w:pPr>
              <w:jc w:val="center"/>
              <w:rPr>
                <w:rFonts w:asciiTheme="minorHAnsi" w:eastAsia="Times New Roman" w:hAnsiTheme="minorHAnsi" w:cs="Arial"/>
                <w:b w:val="0"/>
                <w:color w:val="auto"/>
                <w:lang w:eastAsia="es-CO"/>
              </w:rPr>
            </w:pPr>
            <w:r w:rsidRPr="004C7DE6">
              <w:rPr>
                <w:rFonts w:asciiTheme="minorHAnsi" w:eastAsia="Times New Roman" w:hAnsiTheme="minorHAnsi" w:cs="Arial"/>
                <w:b w:val="0"/>
                <w:color w:val="auto"/>
                <w:lang w:eastAsia="es-CO"/>
              </w:rPr>
              <w:t>0,5% (50 gr. cloro/litro lejía)</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C7DE6">
              <w:rPr>
                <w:rFonts w:eastAsia="Times New Roman" w:cs="Arial"/>
                <w:lang w:eastAsia="es-CO"/>
              </w:rPr>
              <w:t>2 gotas</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C7DE6">
              <w:rPr>
                <w:rFonts w:eastAsia="Times New Roman" w:cs="Arial"/>
                <w:lang w:eastAsia="es-CO"/>
              </w:rPr>
              <w:t>12 gotas</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C7DE6">
              <w:rPr>
                <w:rFonts w:eastAsia="Times New Roman" w:cs="Arial"/>
                <w:lang w:eastAsia="es-CO"/>
              </w:rPr>
              <w:t>6 </w:t>
            </w:r>
            <w:r w:rsidR="00574FBA" w:rsidRPr="004C7DE6">
              <w:rPr>
                <w:rFonts w:eastAsia="Times New Roman" w:cs="Arial"/>
                <w:lang w:eastAsia="es-CO"/>
              </w:rPr>
              <w:t>c/c</w:t>
            </w:r>
            <w:r w:rsidRPr="004C7DE6">
              <w:rPr>
                <w:rFonts w:eastAsia="Times New Roman" w:cs="Arial"/>
                <w:lang w:eastAsia="es-CO"/>
              </w:rPr>
              <w:t>.</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C7DE6">
              <w:rPr>
                <w:rFonts w:eastAsia="Times New Roman" w:cs="Arial"/>
                <w:lang w:eastAsia="es-CO"/>
              </w:rPr>
              <w:t>60 </w:t>
            </w:r>
            <w:r w:rsidR="00574FBA" w:rsidRPr="004C7DE6">
              <w:rPr>
                <w:rFonts w:eastAsia="Times New Roman" w:cs="Arial"/>
                <w:lang w:eastAsia="es-CO"/>
              </w:rPr>
              <w:t>c/c</w:t>
            </w:r>
            <w:r w:rsidRPr="004C7DE6">
              <w:rPr>
                <w:rFonts w:eastAsia="Times New Roman" w:cs="Arial"/>
                <w:lang w:eastAsia="es-CO"/>
              </w:rPr>
              <w:t>.</w:t>
            </w:r>
          </w:p>
        </w:tc>
      </w:tr>
      <w:tr w:rsidR="007D63C5" w:rsidRPr="00D13E6D" w:rsidTr="00601AC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4C7DE6" w:rsidRDefault="007D63C5" w:rsidP="00601AC0">
            <w:pPr>
              <w:jc w:val="center"/>
              <w:rPr>
                <w:rFonts w:asciiTheme="minorHAnsi" w:eastAsia="Times New Roman" w:hAnsiTheme="minorHAnsi" w:cs="Arial"/>
                <w:b w:val="0"/>
                <w:color w:val="auto"/>
                <w:lang w:eastAsia="es-CO"/>
              </w:rPr>
            </w:pPr>
            <w:r w:rsidRPr="004C7DE6">
              <w:rPr>
                <w:rFonts w:asciiTheme="minorHAnsi" w:eastAsia="Times New Roman" w:hAnsiTheme="minorHAnsi" w:cs="Arial"/>
                <w:b w:val="0"/>
                <w:color w:val="auto"/>
                <w:lang w:eastAsia="es-CO"/>
              </w:rPr>
              <w:t>0,8% (80 gr. cloro/litro lejía)</w:t>
            </w:r>
          </w:p>
        </w:tc>
        <w:tc>
          <w:tcPr>
            <w:tcW w:w="0" w:type="auto"/>
            <w:hideMark/>
          </w:tcPr>
          <w:p w:rsidR="007D63C5" w:rsidRPr="004C7DE6"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lang w:eastAsia="es-CO"/>
              </w:rPr>
            </w:pPr>
            <w:r w:rsidRPr="004C7DE6">
              <w:rPr>
                <w:rFonts w:eastAsia="Times New Roman" w:cs="Arial"/>
                <w:lang w:eastAsia="es-CO"/>
              </w:rPr>
              <w:t>1 gota</w:t>
            </w:r>
          </w:p>
        </w:tc>
        <w:tc>
          <w:tcPr>
            <w:tcW w:w="0" w:type="auto"/>
            <w:hideMark/>
          </w:tcPr>
          <w:p w:rsidR="007D63C5" w:rsidRPr="004C7DE6"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lang w:eastAsia="es-CO"/>
              </w:rPr>
            </w:pPr>
            <w:r w:rsidRPr="004C7DE6">
              <w:rPr>
                <w:rFonts w:eastAsia="Times New Roman" w:cs="Arial"/>
                <w:lang w:eastAsia="es-CO"/>
              </w:rPr>
              <w:t>7 gotas</w:t>
            </w:r>
          </w:p>
        </w:tc>
        <w:tc>
          <w:tcPr>
            <w:tcW w:w="0" w:type="auto"/>
            <w:hideMark/>
          </w:tcPr>
          <w:p w:rsidR="007D63C5" w:rsidRPr="004C7DE6"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lang w:eastAsia="es-CO"/>
              </w:rPr>
            </w:pPr>
            <w:r w:rsidRPr="004C7DE6">
              <w:rPr>
                <w:rFonts w:eastAsia="Times New Roman" w:cs="Arial"/>
                <w:lang w:eastAsia="es-CO"/>
              </w:rPr>
              <w:t>3,5 </w:t>
            </w:r>
            <w:r w:rsidR="00574FBA" w:rsidRPr="004C7DE6">
              <w:rPr>
                <w:rFonts w:eastAsia="Times New Roman" w:cs="Arial"/>
                <w:lang w:eastAsia="es-CO"/>
              </w:rPr>
              <w:t>c/c</w:t>
            </w:r>
            <w:r w:rsidRPr="004C7DE6">
              <w:rPr>
                <w:rFonts w:eastAsia="Times New Roman" w:cs="Arial"/>
                <w:lang w:eastAsia="es-CO"/>
              </w:rPr>
              <w:t>.</w:t>
            </w:r>
          </w:p>
        </w:tc>
        <w:tc>
          <w:tcPr>
            <w:tcW w:w="0" w:type="auto"/>
            <w:hideMark/>
          </w:tcPr>
          <w:p w:rsidR="007D63C5" w:rsidRPr="004C7DE6" w:rsidRDefault="007D63C5" w:rsidP="00601AC0">
            <w:pPr>
              <w:jc w:val="center"/>
              <w:cnfStyle w:val="000000010000" w:firstRow="0" w:lastRow="0" w:firstColumn="0" w:lastColumn="0" w:oddVBand="0" w:evenVBand="0" w:oddHBand="0" w:evenHBand="1" w:firstRowFirstColumn="0" w:firstRowLastColumn="0" w:lastRowFirstColumn="0" w:lastRowLastColumn="0"/>
              <w:rPr>
                <w:rFonts w:eastAsia="Times New Roman" w:cs="Arial"/>
                <w:lang w:eastAsia="es-CO"/>
              </w:rPr>
            </w:pPr>
            <w:r w:rsidRPr="004C7DE6">
              <w:rPr>
                <w:rFonts w:eastAsia="Times New Roman" w:cs="Arial"/>
                <w:lang w:eastAsia="es-CO"/>
              </w:rPr>
              <w:t>35 </w:t>
            </w:r>
            <w:r w:rsidR="00574FBA" w:rsidRPr="004C7DE6">
              <w:rPr>
                <w:rFonts w:eastAsia="Times New Roman" w:cs="Arial"/>
                <w:lang w:eastAsia="es-CO"/>
              </w:rPr>
              <w:t>c/c</w:t>
            </w:r>
            <w:r w:rsidRPr="004C7DE6">
              <w:rPr>
                <w:rFonts w:eastAsia="Times New Roman" w:cs="Arial"/>
                <w:lang w:eastAsia="es-CO"/>
              </w:rPr>
              <w:t>.</w:t>
            </w:r>
          </w:p>
        </w:tc>
      </w:tr>
      <w:tr w:rsidR="007D63C5" w:rsidRPr="00D13E6D" w:rsidTr="00601A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7D63C5" w:rsidRPr="004C7DE6" w:rsidRDefault="007D63C5" w:rsidP="00601AC0">
            <w:pPr>
              <w:jc w:val="center"/>
              <w:rPr>
                <w:rFonts w:asciiTheme="minorHAnsi" w:eastAsia="Times New Roman" w:hAnsiTheme="minorHAnsi" w:cs="Arial"/>
                <w:b w:val="0"/>
                <w:color w:val="auto"/>
                <w:lang w:eastAsia="es-CO"/>
              </w:rPr>
            </w:pPr>
            <w:r w:rsidRPr="004C7DE6">
              <w:rPr>
                <w:rFonts w:asciiTheme="minorHAnsi" w:eastAsia="Times New Roman" w:hAnsiTheme="minorHAnsi" w:cs="Arial"/>
                <w:b w:val="0"/>
                <w:color w:val="auto"/>
                <w:lang w:eastAsia="es-CO"/>
              </w:rPr>
              <w:t>1% (100 gr. cloro/litro lejía)</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C7DE6">
              <w:rPr>
                <w:rFonts w:eastAsia="Times New Roman" w:cs="Arial"/>
                <w:lang w:eastAsia="es-CO"/>
              </w:rPr>
              <w:t>1 gota</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C7DE6">
              <w:rPr>
                <w:rFonts w:eastAsia="Times New Roman" w:cs="Arial"/>
                <w:lang w:eastAsia="es-CO"/>
              </w:rPr>
              <w:t>6 gotas</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C7DE6">
              <w:rPr>
                <w:rFonts w:eastAsia="Times New Roman" w:cs="Arial"/>
                <w:lang w:eastAsia="es-CO"/>
              </w:rPr>
              <w:t>3 </w:t>
            </w:r>
            <w:r w:rsidR="00574FBA" w:rsidRPr="004C7DE6">
              <w:rPr>
                <w:rFonts w:eastAsia="Times New Roman" w:cs="Arial"/>
                <w:lang w:eastAsia="es-CO"/>
              </w:rPr>
              <w:t>c/c</w:t>
            </w:r>
            <w:r w:rsidRPr="004C7DE6">
              <w:rPr>
                <w:rFonts w:eastAsia="Times New Roman" w:cs="Arial"/>
                <w:lang w:eastAsia="es-CO"/>
              </w:rPr>
              <w:t>.</w:t>
            </w:r>
          </w:p>
        </w:tc>
        <w:tc>
          <w:tcPr>
            <w:tcW w:w="0" w:type="auto"/>
            <w:hideMark/>
          </w:tcPr>
          <w:p w:rsidR="007D63C5" w:rsidRPr="004C7DE6" w:rsidRDefault="007D63C5" w:rsidP="00601AC0">
            <w:pPr>
              <w:jc w:val="center"/>
              <w:cnfStyle w:val="000000100000" w:firstRow="0" w:lastRow="0" w:firstColumn="0" w:lastColumn="0" w:oddVBand="0" w:evenVBand="0" w:oddHBand="1" w:evenHBand="0" w:firstRowFirstColumn="0" w:firstRowLastColumn="0" w:lastRowFirstColumn="0" w:lastRowLastColumn="0"/>
              <w:rPr>
                <w:rFonts w:eastAsia="Times New Roman" w:cs="Arial"/>
                <w:lang w:eastAsia="es-CO"/>
              </w:rPr>
            </w:pPr>
            <w:r w:rsidRPr="004C7DE6">
              <w:rPr>
                <w:rFonts w:eastAsia="Times New Roman" w:cs="Arial"/>
                <w:lang w:eastAsia="es-CO"/>
              </w:rPr>
              <w:t>30 </w:t>
            </w:r>
            <w:r w:rsidR="00574FBA" w:rsidRPr="004C7DE6">
              <w:rPr>
                <w:rFonts w:eastAsia="Times New Roman" w:cs="Arial"/>
                <w:lang w:eastAsia="es-CO"/>
              </w:rPr>
              <w:t>c/c</w:t>
            </w:r>
            <w:r w:rsidRPr="004C7DE6">
              <w:rPr>
                <w:rFonts w:eastAsia="Times New Roman" w:cs="Arial"/>
                <w:lang w:eastAsia="es-CO"/>
              </w:rPr>
              <w:t>.</w:t>
            </w:r>
          </w:p>
        </w:tc>
      </w:tr>
    </w:tbl>
    <w:p w:rsidR="007D63C5" w:rsidRPr="00BD45A3" w:rsidRDefault="007D63C5" w:rsidP="007D63C5">
      <w:pPr>
        <w:shd w:val="clear" w:color="auto" w:fill="FFFFFF"/>
        <w:spacing w:before="100" w:beforeAutospacing="1" w:after="100" w:afterAutospacing="1" w:line="240" w:lineRule="auto"/>
        <w:jc w:val="both"/>
        <w:rPr>
          <w:rFonts w:eastAsia="Times New Roman" w:cs="Arial"/>
          <w:color w:val="000000"/>
          <w:lang w:eastAsia="es-CO"/>
        </w:rPr>
      </w:pPr>
      <w:r w:rsidRPr="00BD45A3">
        <w:rPr>
          <w:rFonts w:eastAsia="Times New Roman" w:cs="Arial"/>
          <w:color w:val="000000"/>
          <w:lang w:eastAsia="es-CO"/>
        </w:rPr>
        <w:t>Dejar actuar durante 30 minutos.</w:t>
      </w:r>
    </w:p>
    <w:tbl>
      <w:tblPr>
        <w:tblStyle w:val="Cuadrculaclara-nfasis11"/>
        <w:tblW w:w="8714" w:type="dxa"/>
        <w:jc w:val="center"/>
        <w:tblLook w:val="04A0" w:firstRow="1" w:lastRow="0" w:firstColumn="1" w:lastColumn="0" w:noHBand="0" w:noVBand="1"/>
      </w:tblPr>
      <w:tblGrid>
        <w:gridCol w:w="8714"/>
      </w:tblGrid>
      <w:tr w:rsidR="00BD45A3" w:rsidRPr="00D13E6D" w:rsidTr="00BD45A3">
        <w:trPr>
          <w:cnfStyle w:val="100000000000" w:firstRow="1" w:lastRow="0" w:firstColumn="0" w:lastColumn="0" w:oddVBand="0" w:evenVBand="0" w:oddHBand="0"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D45A3" w:rsidRPr="00D13E6D" w:rsidRDefault="00BD45A3" w:rsidP="00BD45A3">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BD45A3" w:rsidRPr="00D13E6D" w:rsidTr="00BD45A3">
        <w:trPr>
          <w:cnfStyle w:val="000000100000" w:firstRow="0" w:lastRow="0" w:firstColumn="0" w:lastColumn="0" w:oddVBand="0" w:evenVBand="0" w:oddHBand="1"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D45A3" w:rsidRPr="00D13E6D" w:rsidRDefault="00BD45A3" w:rsidP="00BD45A3">
            <w:pPr>
              <w:autoSpaceDE w:val="0"/>
              <w:autoSpaceDN w:val="0"/>
              <w:adjustRightInd w:val="0"/>
              <w:jc w:val="center"/>
              <w:rPr>
                <w:rFonts w:asciiTheme="minorHAnsi" w:hAnsiTheme="minorHAnsi" w:cs="Arial"/>
                <w:color w:val="auto"/>
              </w:rPr>
            </w:pPr>
          </w:p>
        </w:tc>
      </w:tr>
      <w:tr w:rsidR="00BD45A3" w:rsidRPr="00D13E6D" w:rsidTr="00BD45A3">
        <w:trPr>
          <w:cnfStyle w:val="000000010000" w:firstRow="0" w:lastRow="0" w:firstColumn="0" w:lastColumn="0" w:oddVBand="0" w:evenVBand="0" w:oddHBand="0" w:evenHBand="1"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D45A3" w:rsidRPr="00D13E6D" w:rsidRDefault="00BD45A3" w:rsidP="00BD45A3">
            <w:pPr>
              <w:autoSpaceDE w:val="0"/>
              <w:autoSpaceDN w:val="0"/>
              <w:adjustRightInd w:val="0"/>
              <w:jc w:val="both"/>
              <w:rPr>
                <w:rFonts w:asciiTheme="minorHAnsi" w:hAnsiTheme="minorHAnsi" w:cs="Arial"/>
                <w:b w:val="0"/>
                <w:color w:val="auto"/>
              </w:rPr>
            </w:pPr>
            <w:r w:rsidRPr="00D13E6D">
              <w:rPr>
                <w:rFonts w:asciiTheme="minorHAnsi" w:hAnsiTheme="minorHAnsi" w:cs="Arial"/>
                <w:b w:val="0"/>
                <w:color w:val="auto"/>
              </w:rPr>
              <w:t>Limpieza y desinfección</w:t>
            </w:r>
          </w:p>
          <w:p w:rsidR="00BD45A3" w:rsidRPr="00D13E6D" w:rsidRDefault="00BD45A3" w:rsidP="003E01AA">
            <w:pPr>
              <w:pStyle w:val="ListParagraph"/>
              <w:numPr>
                <w:ilvl w:val="0"/>
                <w:numId w:val="27"/>
              </w:numPr>
              <w:autoSpaceDE w:val="0"/>
              <w:autoSpaceDN w:val="0"/>
              <w:adjustRightInd w:val="0"/>
              <w:jc w:val="both"/>
              <w:rPr>
                <w:rFonts w:asciiTheme="minorHAnsi" w:hAnsiTheme="minorHAnsi" w:cs="Arial"/>
                <w:b w:val="0"/>
                <w:color w:val="auto"/>
              </w:rPr>
            </w:pPr>
            <w:r w:rsidRPr="00D13E6D">
              <w:rPr>
                <w:rFonts w:asciiTheme="minorHAnsi" w:hAnsiTheme="minorHAnsi" w:cs="Arial"/>
                <w:b w:val="0"/>
                <w:color w:val="auto"/>
              </w:rPr>
              <w:t>Tener equipos, instrumentos y elementos de protección adecuados (cepillos, baldes, botas, mascaras para gases entre otras)</w:t>
            </w:r>
          </w:p>
          <w:p w:rsidR="00BD45A3" w:rsidRPr="00D13E6D" w:rsidRDefault="00BD45A3" w:rsidP="003E01AA">
            <w:pPr>
              <w:pStyle w:val="ListParagraph"/>
              <w:numPr>
                <w:ilvl w:val="0"/>
                <w:numId w:val="27"/>
              </w:numPr>
              <w:autoSpaceDE w:val="0"/>
              <w:autoSpaceDN w:val="0"/>
              <w:adjustRightInd w:val="0"/>
              <w:jc w:val="both"/>
              <w:rPr>
                <w:rFonts w:asciiTheme="minorHAnsi" w:hAnsiTheme="minorHAnsi" w:cs="Arial"/>
                <w:b w:val="0"/>
                <w:color w:val="auto"/>
              </w:rPr>
            </w:pPr>
            <w:r w:rsidRPr="00D13E6D">
              <w:rPr>
                <w:rFonts w:asciiTheme="minorHAnsi" w:hAnsiTheme="minorHAnsi" w:cs="Arial"/>
                <w:b w:val="0"/>
                <w:color w:val="auto"/>
              </w:rPr>
              <w:t>Los procesos de limpieza se deben realizar como mínimo cada seis meses y es una actividad que  no requiere de mano calificada, por lo que puede ser ejecutada por la misma comunidad albergada</w:t>
            </w:r>
          </w:p>
        </w:tc>
      </w:tr>
    </w:tbl>
    <w:p w:rsidR="00D462D5" w:rsidRDefault="00D462D5" w:rsidP="00FD1017">
      <w:pPr>
        <w:rPr>
          <w:rFonts w:ascii="Arial" w:hAnsi="Arial" w:cs="Arial"/>
          <w:lang w:val="es-ES"/>
        </w:rPr>
      </w:pPr>
    </w:p>
    <w:p w:rsidR="00FD1017" w:rsidRPr="00FD1017" w:rsidRDefault="00FD1017" w:rsidP="002D0FEE">
      <w:pPr>
        <w:pStyle w:val="Heading3"/>
      </w:pPr>
      <w:bookmarkStart w:id="34" w:name="_Toc461955851"/>
      <w:r w:rsidRPr="00FD1017">
        <w:t>Confort y energía Algunas ideas para ahorrar energía y agua:</w:t>
      </w:r>
      <w:bookmarkEnd w:id="34"/>
      <w:r w:rsidRPr="00FD1017">
        <w:t xml:space="preserve"> </w:t>
      </w:r>
    </w:p>
    <w:p w:rsidR="00FD1017" w:rsidRDefault="007D160D" w:rsidP="00FD1017">
      <w:pPr>
        <w:rPr>
          <w:rFonts w:ascii="Arial" w:hAnsi="Arial" w:cs="Arial"/>
          <w:lang w:val="es-ES"/>
        </w:rPr>
      </w:pPr>
      <w:r w:rsidRPr="007D160D">
        <w:rPr>
          <w:rFonts w:ascii="Arial" w:hAnsi="Arial" w:cs="Arial"/>
          <w:noProof/>
          <w:lang w:val="en-US"/>
        </w:rPr>
        <w:drawing>
          <wp:inline distT="0" distB="0" distL="0" distR="0">
            <wp:extent cx="5862930" cy="2448000"/>
            <wp:effectExtent l="19050" t="0" r="4470" b="0"/>
            <wp:docPr id="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19823" t="53803" r="18063" b="9133"/>
                    <a:stretch/>
                  </pic:blipFill>
                  <pic:spPr bwMode="auto">
                    <a:xfrm>
                      <a:off x="0" y="0"/>
                      <a:ext cx="5862930" cy="2448000"/>
                    </a:xfrm>
                    <a:prstGeom prst="rect">
                      <a:avLst/>
                    </a:prstGeom>
                    <a:ln>
                      <a:noFill/>
                    </a:ln>
                    <a:extLst>
                      <a:ext uri="{53640926-AAD7-44D8-BBD7-CCE9431645EC}">
                        <a14:shadowObscured xmlns:a14="http://schemas.microsoft.com/office/drawing/2010/main"/>
                      </a:ext>
                    </a:extLst>
                  </pic:spPr>
                </pic:pic>
              </a:graphicData>
            </a:graphic>
          </wp:inline>
        </w:drawing>
      </w:r>
    </w:p>
    <w:p w:rsidR="00FD1017" w:rsidRPr="00FD1017" w:rsidRDefault="00FD1017" w:rsidP="00FD1017">
      <w:pPr>
        <w:jc w:val="both"/>
        <w:rPr>
          <w:rFonts w:cs="Arial"/>
        </w:rPr>
      </w:pPr>
      <w:r w:rsidRPr="00FD1017">
        <w:rPr>
          <w:rFonts w:cs="Arial"/>
          <w:b/>
        </w:rPr>
        <w:lastRenderedPageBreak/>
        <w:t>f&amp; g</w:t>
      </w:r>
      <w:r w:rsidRPr="00FD1017">
        <w:rPr>
          <w:rFonts w:cs="Arial"/>
        </w:rPr>
        <w:t xml:space="preserve">: Una cobertura de color más clara evita la acumulación de calor, y permite un mayor confort. </w:t>
      </w:r>
    </w:p>
    <w:p w:rsidR="00FD1017" w:rsidRPr="00FD1017" w:rsidRDefault="00FD1017" w:rsidP="00FD1017">
      <w:pPr>
        <w:jc w:val="both"/>
        <w:rPr>
          <w:rFonts w:cs="Arial"/>
        </w:rPr>
      </w:pPr>
      <w:r w:rsidRPr="00FD1017">
        <w:rPr>
          <w:rFonts w:cs="Arial"/>
          <w:b/>
        </w:rPr>
        <w:t>h&amp;</w:t>
      </w:r>
      <w:r w:rsidRPr="00FD1017">
        <w:rPr>
          <w:rFonts w:cs="Arial"/>
        </w:rPr>
        <w:t xml:space="preserve"> </w:t>
      </w:r>
      <w:r w:rsidRPr="007D160D">
        <w:rPr>
          <w:rFonts w:cs="Arial"/>
          <w:b/>
        </w:rPr>
        <w:t>i</w:t>
      </w:r>
      <w:r w:rsidRPr="00FD1017">
        <w:rPr>
          <w:rFonts w:cs="Arial"/>
        </w:rPr>
        <w:t xml:space="preserve">: El aire caliente se acumula en las partes altas de la vivienda. Una buena ventilación debajo de la cubierta favorece su evacuación. Un falso techo crea una capa de aire aislante que reduce el calor en la casa. </w:t>
      </w:r>
    </w:p>
    <w:p w:rsidR="00FD1017" w:rsidRPr="00FD1017" w:rsidRDefault="00FD1017" w:rsidP="00FD1017">
      <w:pPr>
        <w:jc w:val="both"/>
        <w:rPr>
          <w:rFonts w:cs="Arial"/>
        </w:rPr>
      </w:pPr>
      <w:r w:rsidRPr="00FD1017">
        <w:rPr>
          <w:rFonts w:cs="Arial"/>
          <w:b/>
        </w:rPr>
        <w:t>j:</w:t>
      </w:r>
      <w:r w:rsidRPr="00FD1017">
        <w:rPr>
          <w:rFonts w:cs="Arial"/>
        </w:rPr>
        <w:t xml:space="preserve"> La captación de agua de lluvia ayuda bajar el consumo de agua de red. Siempre mantén limpias todas las partes de la instalación de recogida de agua (canalones, tuberías, tanque). Recuerda que aunque el agua de lluvia pueda estar limpia, una vez es almacenada en el tanque, puede contaminarse. No la utilices directamente para consumo humano, utilízala preferiblemente para lavar, regar o para otras actividades similares. Para beberla debes tratarla adecuadamente primero, bien sea con pastillas de cloro, hirviéndola, o con los medios más adecuados según la disponibilidad. Cubrir el tanque con un mosquitero o una tapa, para evitar una zona de reproducción de mosquitos. </w:t>
      </w:r>
    </w:p>
    <w:p w:rsidR="00D75EFB" w:rsidRDefault="00FD1017" w:rsidP="00D13E6D">
      <w:pPr>
        <w:jc w:val="both"/>
        <w:rPr>
          <w:rFonts w:cs="Arial"/>
        </w:rPr>
      </w:pPr>
      <w:r w:rsidRPr="00FD1017">
        <w:rPr>
          <w:rFonts w:cs="Arial"/>
          <w:b/>
        </w:rPr>
        <w:t>k:</w:t>
      </w:r>
      <w:r w:rsidRPr="00FD1017">
        <w:rPr>
          <w:rFonts w:cs="Arial"/>
        </w:rPr>
        <w:t xml:space="preserve"> Es importante usar materiales de construcción de buena calidad. Si se encuentran en los mercados locales, es recomendable comprarlos para apoyar la economía local</w:t>
      </w:r>
    </w:p>
    <w:p w:rsidR="004C7DE6" w:rsidRPr="00D13E6D" w:rsidRDefault="004C7DE6" w:rsidP="00D13E6D">
      <w:pPr>
        <w:jc w:val="both"/>
        <w:rPr>
          <w:rFonts w:cs="Arial"/>
        </w:rPr>
      </w:pPr>
    </w:p>
    <w:p w:rsidR="004C7DE6" w:rsidRDefault="00C52BD9" w:rsidP="004C7DE6">
      <w:pPr>
        <w:pStyle w:val="Heading3"/>
      </w:pPr>
      <w:bookmarkStart w:id="35" w:name="_Toc461955852"/>
      <w:r w:rsidRPr="004C7DE6">
        <w:t>Saneamiento Básico</w:t>
      </w:r>
      <w:bookmarkEnd w:id="35"/>
    </w:p>
    <w:p w:rsidR="004C7DE6" w:rsidRPr="004C7DE6" w:rsidRDefault="004C7DE6" w:rsidP="004C7DE6"/>
    <w:p w:rsidR="00027842" w:rsidRPr="00BD45A3" w:rsidRDefault="00027842" w:rsidP="00027842">
      <w:pPr>
        <w:pStyle w:val="Default"/>
        <w:jc w:val="both"/>
        <w:rPr>
          <w:rFonts w:asciiTheme="minorHAnsi" w:hAnsiTheme="minorHAnsi" w:cs="Arial"/>
          <w:sz w:val="22"/>
          <w:szCs w:val="22"/>
        </w:rPr>
      </w:pPr>
      <w:r w:rsidRPr="00BD45A3">
        <w:rPr>
          <w:rFonts w:asciiTheme="minorHAnsi" w:hAnsiTheme="minorHAnsi" w:cs="Arial"/>
          <w:sz w:val="22"/>
          <w:szCs w:val="22"/>
        </w:rPr>
        <w:t>Si no se cuenta con alcantarillado convencional, se deben utilizar letrinas o pozos sépticos, los cuales deberán quedar ubicados a mas de 6.0 m de los alojamientos y menos de 50 m.</w:t>
      </w:r>
    </w:p>
    <w:p w:rsidR="00027842" w:rsidRPr="00BD45A3" w:rsidRDefault="00027842" w:rsidP="00027842">
      <w:pPr>
        <w:pStyle w:val="Default"/>
        <w:jc w:val="both"/>
        <w:rPr>
          <w:rFonts w:asciiTheme="minorHAnsi" w:hAnsiTheme="minorHAnsi" w:cs="Arial"/>
          <w:sz w:val="22"/>
          <w:szCs w:val="22"/>
        </w:rPr>
      </w:pPr>
    </w:p>
    <w:p w:rsidR="00027842" w:rsidRPr="00BD45A3" w:rsidRDefault="00027842" w:rsidP="00027842">
      <w:pPr>
        <w:pStyle w:val="Default"/>
        <w:jc w:val="both"/>
        <w:rPr>
          <w:rFonts w:asciiTheme="minorHAnsi" w:hAnsiTheme="minorHAnsi" w:cs="Arial"/>
          <w:sz w:val="22"/>
          <w:szCs w:val="22"/>
        </w:rPr>
      </w:pPr>
      <w:r w:rsidRPr="00BD45A3">
        <w:rPr>
          <w:rFonts w:asciiTheme="minorHAnsi" w:hAnsiTheme="minorHAnsi" w:cs="Arial"/>
          <w:sz w:val="22"/>
          <w:szCs w:val="22"/>
        </w:rPr>
        <w:t>Según el “Proyecto Esfera”, las personas han de disponer de un número adecuado de letrinas suficientes y cercanas a sus albergues para obtener un acceso rápido, seguro y aceptable en momento del día o de la noche.</w:t>
      </w:r>
    </w:p>
    <w:p w:rsidR="00027842" w:rsidRPr="006F0D21" w:rsidRDefault="00027842" w:rsidP="00027842">
      <w:pPr>
        <w:pStyle w:val="Default"/>
        <w:jc w:val="both"/>
        <w:rPr>
          <w:rFonts w:ascii="Arial" w:hAnsi="Arial" w:cs="Arial"/>
          <w:sz w:val="20"/>
          <w:szCs w:val="20"/>
        </w:rPr>
      </w:pPr>
    </w:p>
    <w:p w:rsidR="00027842" w:rsidRPr="006F0D21" w:rsidRDefault="00027842" w:rsidP="00027842">
      <w:pPr>
        <w:pStyle w:val="Default"/>
        <w:jc w:val="both"/>
        <w:rPr>
          <w:rFonts w:ascii="Arial" w:hAnsi="Arial" w:cs="Arial"/>
          <w:sz w:val="20"/>
          <w:szCs w:val="20"/>
        </w:rPr>
      </w:pPr>
    </w:p>
    <w:p w:rsidR="00027842" w:rsidRPr="006F0D21" w:rsidRDefault="00027842" w:rsidP="00027842">
      <w:pPr>
        <w:pStyle w:val="Default"/>
        <w:jc w:val="both"/>
        <w:rPr>
          <w:rFonts w:ascii="Arial" w:hAnsi="Arial" w:cs="Arial"/>
          <w:sz w:val="20"/>
          <w:szCs w:val="20"/>
        </w:rPr>
      </w:pPr>
    </w:p>
    <w:p w:rsidR="00027842" w:rsidRPr="006F0D21" w:rsidRDefault="00027842" w:rsidP="00027842">
      <w:pPr>
        <w:pStyle w:val="Default"/>
        <w:jc w:val="both"/>
        <w:rPr>
          <w:rFonts w:ascii="Arial" w:hAnsi="Arial" w:cs="Arial"/>
          <w:sz w:val="20"/>
          <w:szCs w:val="20"/>
        </w:rPr>
      </w:pPr>
    </w:p>
    <w:p w:rsidR="00027842" w:rsidRPr="006F0D21" w:rsidRDefault="00030325" w:rsidP="00027842">
      <w:pPr>
        <w:pStyle w:val="Default"/>
        <w:jc w:val="both"/>
        <w:rPr>
          <w:rFonts w:ascii="Arial" w:hAnsi="Arial" w:cs="Arial"/>
          <w:sz w:val="20"/>
          <w:szCs w:val="20"/>
        </w:rPr>
      </w:pPr>
      <w:r>
        <w:rPr>
          <w:rFonts w:ascii="Arial" w:hAnsi="Arial" w:cs="Arial"/>
          <w:noProof/>
          <w:sz w:val="20"/>
          <w:szCs w:val="20"/>
          <w:lang w:val="es-ES"/>
        </w:rPr>
        <w:pict>
          <v:shape id="_x0000_s1295" type="#_x0000_t202" style="position:absolute;left:0;text-align:left;margin-left:46.45pt;margin-top:5.3pt;width:352.8pt;height:105.25pt;z-index:251855872;mso-width-relative:margin;mso-height-relative:margin" fillcolor="white [3201]" strokecolor="#95b3d7 [1940]" strokeweight="1pt">
            <v:fill color2="#b8cce4 [1300]" focusposition="1" focussize="" focus="100%" type="gradient"/>
            <v:shadow type="perspective" color="#243f60 [1604]" opacity=".5" offset="1pt" offset2="-3pt"/>
            <o:extrusion v:ext="view" on="t"/>
            <v:textbox style="mso-next-textbox:#_x0000_s1295">
              <w:txbxContent>
                <w:p w:rsidR="00CE21DF" w:rsidRPr="00FC7146" w:rsidRDefault="00CE21DF" w:rsidP="00027842">
                  <w:pPr>
                    <w:pStyle w:val="Default"/>
                    <w:rPr>
                      <w:rFonts w:ascii="Arial" w:hAnsi="Arial" w:cs="Arial"/>
                      <w:b/>
                      <w:sz w:val="20"/>
                      <w:szCs w:val="20"/>
                    </w:rPr>
                  </w:pPr>
                </w:p>
                <w:p w:rsidR="00CE21DF" w:rsidRPr="00BD45A3" w:rsidRDefault="00CE21DF" w:rsidP="0087112C">
                  <w:pPr>
                    <w:pStyle w:val="Default"/>
                    <w:numPr>
                      <w:ilvl w:val="0"/>
                      <w:numId w:val="1"/>
                    </w:numPr>
                    <w:rPr>
                      <w:rFonts w:asciiTheme="minorHAnsi" w:hAnsiTheme="minorHAnsi" w:cs="Arial"/>
                      <w:b/>
                      <w:sz w:val="18"/>
                      <w:szCs w:val="18"/>
                    </w:rPr>
                  </w:pPr>
                  <w:r w:rsidRPr="00BD45A3">
                    <w:rPr>
                      <w:rFonts w:asciiTheme="minorHAnsi" w:hAnsiTheme="minorHAnsi" w:cs="Arial"/>
                      <w:b/>
                      <w:sz w:val="18"/>
                      <w:szCs w:val="18"/>
                    </w:rPr>
                    <w:t>Máximo de 20 personas por letrina</w:t>
                  </w:r>
                </w:p>
                <w:p w:rsidR="00CE21DF" w:rsidRPr="00BD45A3" w:rsidRDefault="00CE21DF" w:rsidP="0087112C">
                  <w:pPr>
                    <w:pStyle w:val="Default"/>
                    <w:numPr>
                      <w:ilvl w:val="0"/>
                      <w:numId w:val="1"/>
                    </w:numPr>
                    <w:rPr>
                      <w:rFonts w:asciiTheme="minorHAnsi" w:hAnsiTheme="minorHAnsi" w:cs="Arial"/>
                      <w:b/>
                      <w:sz w:val="18"/>
                      <w:szCs w:val="18"/>
                    </w:rPr>
                  </w:pPr>
                  <w:r w:rsidRPr="00BD45A3">
                    <w:rPr>
                      <w:rFonts w:asciiTheme="minorHAnsi" w:hAnsiTheme="minorHAnsi" w:cs="Arial"/>
                      <w:b/>
                      <w:sz w:val="18"/>
                      <w:szCs w:val="18"/>
                    </w:rPr>
                    <w:t>Separación de letrinas por sexo</w:t>
                  </w:r>
                </w:p>
                <w:p w:rsidR="00CE21DF" w:rsidRPr="00BD45A3" w:rsidRDefault="00CE21DF" w:rsidP="0087112C">
                  <w:pPr>
                    <w:pStyle w:val="Default"/>
                    <w:numPr>
                      <w:ilvl w:val="0"/>
                      <w:numId w:val="1"/>
                    </w:numPr>
                    <w:rPr>
                      <w:rFonts w:asciiTheme="minorHAnsi" w:hAnsiTheme="minorHAnsi" w:cs="Arial"/>
                      <w:b/>
                      <w:sz w:val="18"/>
                      <w:szCs w:val="18"/>
                    </w:rPr>
                  </w:pPr>
                  <w:r w:rsidRPr="00BD45A3">
                    <w:rPr>
                      <w:rFonts w:asciiTheme="minorHAnsi" w:hAnsiTheme="minorHAnsi" w:cs="Arial"/>
                      <w:b/>
                      <w:sz w:val="18"/>
                      <w:szCs w:val="18"/>
                    </w:rPr>
                    <w:t>Distancia entre los alojamientos y la letrina no puede ser superior a 50 m o más de un (1)  minuto de marcha</w:t>
                  </w:r>
                </w:p>
                <w:p w:rsidR="00CE21DF" w:rsidRPr="00BD45A3" w:rsidRDefault="00CE21DF" w:rsidP="0087112C">
                  <w:pPr>
                    <w:pStyle w:val="Default"/>
                    <w:numPr>
                      <w:ilvl w:val="0"/>
                      <w:numId w:val="1"/>
                    </w:numPr>
                    <w:rPr>
                      <w:rFonts w:asciiTheme="minorHAnsi" w:hAnsiTheme="minorHAnsi" w:cs="Arial"/>
                      <w:b/>
                      <w:sz w:val="18"/>
                      <w:szCs w:val="18"/>
                    </w:rPr>
                  </w:pPr>
                  <w:r w:rsidRPr="00BD45A3">
                    <w:rPr>
                      <w:rFonts w:asciiTheme="minorHAnsi" w:hAnsiTheme="minorHAnsi" w:cs="Arial"/>
                      <w:b/>
                      <w:sz w:val="18"/>
                      <w:szCs w:val="18"/>
                    </w:rPr>
                    <w:t>Todas las letrinas deben estar diseñadas y construidas conforme a las especificaciones técnicas vigentes de la zona y aprobadas por las autoridades competentes.</w:t>
                  </w:r>
                </w:p>
                <w:p w:rsidR="00CE21DF" w:rsidRPr="00FC7146" w:rsidRDefault="00CE21DF" w:rsidP="00027842">
                  <w:pPr>
                    <w:rPr>
                      <w:b/>
                    </w:rPr>
                  </w:pPr>
                </w:p>
              </w:txbxContent>
            </v:textbox>
          </v:shape>
        </w:pict>
      </w:r>
    </w:p>
    <w:p w:rsidR="00027842" w:rsidRPr="006F0D21" w:rsidRDefault="00027842" w:rsidP="00027842">
      <w:pPr>
        <w:pStyle w:val="Default"/>
        <w:jc w:val="both"/>
        <w:rPr>
          <w:rFonts w:ascii="Arial" w:hAnsi="Arial" w:cs="Arial"/>
          <w:sz w:val="20"/>
          <w:szCs w:val="20"/>
        </w:rPr>
      </w:pPr>
    </w:p>
    <w:p w:rsidR="00027842" w:rsidRDefault="00027842" w:rsidP="00027842">
      <w:pPr>
        <w:pStyle w:val="Default"/>
        <w:jc w:val="both"/>
        <w:rPr>
          <w:rFonts w:ascii="Arial" w:hAnsi="Arial" w:cs="Arial"/>
          <w:sz w:val="22"/>
          <w:szCs w:val="22"/>
        </w:rPr>
      </w:pPr>
    </w:p>
    <w:p w:rsidR="00027842" w:rsidRDefault="00027842" w:rsidP="00027842">
      <w:pPr>
        <w:pStyle w:val="Default"/>
        <w:jc w:val="both"/>
        <w:rPr>
          <w:rFonts w:ascii="Arial" w:hAnsi="Arial" w:cs="Arial"/>
          <w:sz w:val="22"/>
          <w:szCs w:val="22"/>
        </w:rPr>
      </w:pPr>
    </w:p>
    <w:p w:rsidR="00027842" w:rsidRDefault="00027842" w:rsidP="00027842">
      <w:pPr>
        <w:pStyle w:val="Default"/>
        <w:jc w:val="both"/>
        <w:rPr>
          <w:rFonts w:ascii="Arial" w:hAnsi="Arial" w:cs="Arial"/>
          <w:sz w:val="22"/>
          <w:szCs w:val="22"/>
        </w:rPr>
      </w:pPr>
    </w:p>
    <w:p w:rsidR="00027842" w:rsidRDefault="00027842" w:rsidP="00027842">
      <w:pPr>
        <w:pStyle w:val="Default"/>
        <w:jc w:val="both"/>
        <w:rPr>
          <w:rFonts w:ascii="Arial" w:hAnsi="Arial" w:cs="Arial"/>
          <w:sz w:val="22"/>
          <w:szCs w:val="22"/>
        </w:rPr>
      </w:pPr>
    </w:p>
    <w:p w:rsidR="00027842" w:rsidRDefault="00027842" w:rsidP="00027842">
      <w:pPr>
        <w:pStyle w:val="Default"/>
        <w:jc w:val="both"/>
        <w:rPr>
          <w:rFonts w:ascii="Arial" w:hAnsi="Arial" w:cs="Arial"/>
          <w:sz w:val="22"/>
          <w:szCs w:val="22"/>
        </w:rPr>
      </w:pPr>
    </w:p>
    <w:p w:rsidR="00027842" w:rsidRDefault="00027842" w:rsidP="00027842">
      <w:pPr>
        <w:pStyle w:val="Default"/>
        <w:jc w:val="both"/>
        <w:rPr>
          <w:rFonts w:ascii="Arial" w:hAnsi="Arial" w:cs="Arial"/>
          <w:sz w:val="22"/>
          <w:szCs w:val="22"/>
        </w:rPr>
      </w:pPr>
    </w:p>
    <w:p w:rsidR="004C7DE6" w:rsidRDefault="004C7DE6" w:rsidP="00027842">
      <w:pPr>
        <w:pStyle w:val="Default"/>
        <w:jc w:val="both"/>
        <w:rPr>
          <w:rFonts w:asciiTheme="minorHAnsi" w:hAnsiTheme="minorHAnsi" w:cs="Arial"/>
          <w:sz w:val="22"/>
          <w:szCs w:val="22"/>
        </w:rPr>
      </w:pPr>
    </w:p>
    <w:p w:rsidR="002D0FEE" w:rsidRDefault="002D0FEE" w:rsidP="00027842">
      <w:pPr>
        <w:pStyle w:val="Default"/>
        <w:jc w:val="both"/>
        <w:rPr>
          <w:rFonts w:asciiTheme="minorHAnsi" w:hAnsiTheme="minorHAnsi" w:cs="Arial"/>
          <w:sz w:val="22"/>
          <w:szCs w:val="22"/>
        </w:rPr>
      </w:pPr>
    </w:p>
    <w:p w:rsidR="00027842" w:rsidRPr="00BD45A3" w:rsidRDefault="00027842" w:rsidP="00027842">
      <w:pPr>
        <w:pStyle w:val="Default"/>
        <w:jc w:val="both"/>
        <w:rPr>
          <w:rFonts w:asciiTheme="minorHAnsi" w:hAnsiTheme="minorHAnsi" w:cs="Arial"/>
          <w:sz w:val="22"/>
          <w:szCs w:val="22"/>
        </w:rPr>
      </w:pPr>
      <w:r w:rsidRPr="00BD45A3">
        <w:rPr>
          <w:rFonts w:asciiTheme="minorHAnsi" w:hAnsiTheme="minorHAnsi" w:cs="Arial"/>
          <w:sz w:val="22"/>
          <w:szCs w:val="22"/>
        </w:rPr>
        <w:t>En la mayoría de los suelos, las letrinas  y los pozos de adsorción están por lo menos a 30 m de toda fuente de agua subterráneas y el fondo de toda letrina se encuentra como mínimo a 1.5 m por encima de la capa freática</w:t>
      </w:r>
    </w:p>
    <w:p w:rsidR="00027842" w:rsidRDefault="00027842" w:rsidP="00027842">
      <w:pPr>
        <w:pStyle w:val="Default"/>
        <w:jc w:val="both"/>
        <w:rPr>
          <w:rFonts w:ascii="Arial" w:hAnsi="Arial" w:cs="Arial"/>
          <w:sz w:val="22"/>
          <w:szCs w:val="22"/>
        </w:rPr>
      </w:pPr>
    </w:p>
    <w:p w:rsidR="00027842" w:rsidRPr="00BD45A3" w:rsidRDefault="00027842" w:rsidP="00027842">
      <w:pPr>
        <w:pStyle w:val="Default"/>
        <w:jc w:val="both"/>
        <w:rPr>
          <w:rFonts w:asciiTheme="minorHAnsi" w:hAnsiTheme="minorHAnsi" w:cs="Arial"/>
          <w:b/>
          <w:color w:val="auto"/>
          <w:sz w:val="22"/>
          <w:szCs w:val="22"/>
          <w:u w:val="single"/>
        </w:rPr>
      </w:pPr>
      <w:r w:rsidRPr="00BD45A3">
        <w:rPr>
          <w:rFonts w:asciiTheme="minorHAnsi" w:hAnsiTheme="minorHAnsi" w:cs="Arial"/>
          <w:b/>
          <w:color w:val="auto"/>
          <w:sz w:val="22"/>
          <w:szCs w:val="22"/>
          <w:u w:val="single"/>
        </w:rPr>
        <w:t xml:space="preserve">Letrina / pozo séptico </w:t>
      </w:r>
    </w:p>
    <w:p w:rsidR="00027842" w:rsidRPr="00BD45A3" w:rsidRDefault="00027842" w:rsidP="00027842">
      <w:pPr>
        <w:pStyle w:val="Default"/>
        <w:jc w:val="both"/>
        <w:rPr>
          <w:rFonts w:asciiTheme="minorHAnsi" w:hAnsiTheme="minorHAnsi" w:cs="Arial"/>
          <w:color w:val="auto"/>
          <w:sz w:val="22"/>
          <w:szCs w:val="22"/>
        </w:rPr>
      </w:pPr>
      <w:r w:rsidRPr="00BD45A3">
        <w:rPr>
          <w:rFonts w:asciiTheme="minorHAnsi" w:hAnsiTheme="minorHAnsi" w:cs="Arial"/>
          <w:color w:val="auto"/>
          <w:sz w:val="22"/>
          <w:szCs w:val="22"/>
        </w:rPr>
        <w:t>Teniendo en cuenta la norma internacional (Proyecto esfera)  y los parámetros establecidos por la Cruz Roja Colombiana en el Manual Nacional</w:t>
      </w:r>
      <w:r w:rsidR="00BD45A3" w:rsidRPr="00BD45A3">
        <w:rPr>
          <w:rStyle w:val="FootnoteReference"/>
          <w:rFonts w:asciiTheme="minorHAnsi" w:hAnsiTheme="minorHAnsi" w:cs="Arial"/>
          <w:color w:val="auto"/>
          <w:sz w:val="22"/>
          <w:szCs w:val="22"/>
        </w:rPr>
        <w:footnoteReference w:id="14"/>
      </w:r>
      <w:r w:rsidRPr="00BD45A3">
        <w:rPr>
          <w:rFonts w:asciiTheme="minorHAnsi" w:hAnsiTheme="minorHAnsi" w:cs="Arial"/>
          <w:color w:val="auto"/>
          <w:sz w:val="22"/>
          <w:szCs w:val="22"/>
        </w:rPr>
        <w:t xml:space="preserve"> para el manejo  de Albergues Temporales se describen a continuación los tipo de letrinas.</w:t>
      </w:r>
    </w:p>
    <w:p w:rsidR="00027842" w:rsidRPr="00BD45A3" w:rsidRDefault="00027842" w:rsidP="00027842">
      <w:pPr>
        <w:pStyle w:val="Default"/>
        <w:rPr>
          <w:rFonts w:asciiTheme="minorHAnsi" w:hAnsiTheme="minorHAnsi" w:cs="Arial"/>
          <w:sz w:val="22"/>
          <w:szCs w:val="22"/>
        </w:rPr>
      </w:pPr>
    </w:p>
    <w:p w:rsidR="00027842" w:rsidRPr="00BD45A3" w:rsidRDefault="00027842" w:rsidP="00027842">
      <w:pPr>
        <w:pStyle w:val="Default"/>
        <w:rPr>
          <w:rFonts w:asciiTheme="minorHAnsi" w:hAnsiTheme="minorHAnsi" w:cs="Arial"/>
          <w:sz w:val="22"/>
          <w:szCs w:val="22"/>
        </w:rPr>
      </w:pPr>
      <w:r w:rsidRPr="00BD45A3">
        <w:rPr>
          <w:rFonts w:asciiTheme="minorHAnsi" w:hAnsiTheme="minorHAnsi" w:cs="Arial"/>
          <w:sz w:val="22"/>
          <w:szCs w:val="22"/>
        </w:rPr>
        <w:t xml:space="preserve">Para  el tipo de letrina a  utilizar es necesario analizar aspectos como: </w:t>
      </w:r>
    </w:p>
    <w:p w:rsidR="00027842" w:rsidRPr="00BD45A3" w:rsidRDefault="00027842" w:rsidP="00027842">
      <w:pPr>
        <w:pStyle w:val="Default"/>
        <w:rPr>
          <w:rFonts w:asciiTheme="minorHAnsi" w:hAnsiTheme="minorHAnsi" w:cs="Arial"/>
          <w:sz w:val="22"/>
          <w:szCs w:val="22"/>
        </w:rPr>
      </w:pPr>
    </w:p>
    <w:p w:rsidR="00027842" w:rsidRPr="00BD45A3" w:rsidRDefault="00027842" w:rsidP="0087112C">
      <w:pPr>
        <w:pStyle w:val="Default"/>
        <w:numPr>
          <w:ilvl w:val="0"/>
          <w:numId w:val="2"/>
        </w:numPr>
        <w:rPr>
          <w:rFonts w:asciiTheme="minorHAnsi" w:hAnsiTheme="minorHAnsi" w:cs="Arial"/>
          <w:sz w:val="22"/>
          <w:szCs w:val="22"/>
        </w:rPr>
      </w:pPr>
      <w:r w:rsidRPr="00BD45A3">
        <w:rPr>
          <w:rFonts w:asciiTheme="minorHAnsi" w:hAnsiTheme="minorHAnsi" w:cs="Arial"/>
          <w:sz w:val="22"/>
          <w:szCs w:val="22"/>
        </w:rPr>
        <w:t xml:space="preserve">condiciones de suelo, </w:t>
      </w:r>
    </w:p>
    <w:p w:rsidR="00027842" w:rsidRPr="00BD45A3" w:rsidRDefault="00027842" w:rsidP="0087112C">
      <w:pPr>
        <w:pStyle w:val="Default"/>
        <w:numPr>
          <w:ilvl w:val="0"/>
          <w:numId w:val="2"/>
        </w:numPr>
        <w:rPr>
          <w:rFonts w:asciiTheme="minorHAnsi" w:hAnsiTheme="minorHAnsi" w:cs="Arial"/>
          <w:sz w:val="22"/>
          <w:szCs w:val="22"/>
        </w:rPr>
      </w:pPr>
      <w:r w:rsidRPr="00BD45A3">
        <w:rPr>
          <w:rFonts w:asciiTheme="minorHAnsi" w:hAnsiTheme="minorHAnsi" w:cs="Arial"/>
          <w:sz w:val="22"/>
          <w:szCs w:val="22"/>
        </w:rPr>
        <w:t xml:space="preserve">comportamiento climático (periodos de lluvias o de sequias), </w:t>
      </w:r>
    </w:p>
    <w:p w:rsidR="00027842" w:rsidRPr="00BD45A3" w:rsidRDefault="00027842" w:rsidP="0087112C">
      <w:pPr>
        <w:pStyle w:val="Default"/>
        <w:numPr>
          <w:ilvl w:val="0"/>
          <w:numId w:val="2"/>
        </w:numPr>
        <w:rPr>
          <w:rFonts w:asciiTheme="minorHAnsi" w:hAnsiTheme="minorHAnsi" w:cs="Arial"/>
          <w:sz w:val="22"/>
          <w:szCs w:val="22"/>
        </w:rPr>
      </w:pPr>
      <w:r w:rsidRPr="00BD45A3">
        <w:rPr>
          <w:rFonts w:asciiTheme="minorHAnsi" w:hAnsiTheme="minorHAnsi" w:cs="Arial"/>
          <w:sz w:val="22"/>
          <w:szCs w:val="22"/>
        </w:rPr>
        <w:t xml:space="preserve">fuentes cercanas de agua superficiales y subterráneas, </w:t>
      </w:r>
    </w:p>
    <w:p w:rsidR="00027842" w:rsidRPr="00BD45A3" w:rsidRDefault="00027842" w:rsidP="0087112C">
      <w:pPr>
        <w:pStyle w:val="Default"/>
        <w:numPr>
          <w:ilvl w:val="0"/>
          <w:numId w:val="2"/>
        </w:numPr>
        <w:rPr>
          <w:rFonts w:asciiTheme="minorHAnsi" w:hAnsiTheme="minorHAnsi" w:cs="Arial"/>
          <w:sz w:val="22"/>
          <w:szCs w:val="22"/>
        </w:rPr>
      </w:pPr>
      <w:r w:rsidRPr="00BD45A3">
        <w:rPr>
          <w:rFonts w:asciiTheme="minorHAnsi" w:hAnsiTheme="minorHAnsi" w:cs="Arial"/>
          <w:sz w:val="22"/>
          <w:szCs w:val="22"/>
        </w:rPr>
        <w:t xml:space="preserve">Aspectos psicosociales de la zona. </w:t>
      </w:r>
    </w:p>
    <w:p w:rsidR="00027842" w:rsidRPr="00BD45A3" w:rsidRDefault="00027842" w:rsidP="00027842">
      <w:pPr>
        <w:pStyle w:val="Default"/>
        <w:rPr>
          <w:rFonts w:asciiTheme="minorHAnsi" w:hAnsiTheme="minorHAnsi" w:cs="Arial"/>
          <w:sz w:val="22"/>
          <w:szCs w:val="22"/>
        </w:rPr>
      </w:pPr>
    </w:p>
    <w:p w:rsidR="00027842" w:rsidRPr="00BD45A3" w:rsidRDefault="00027842" w:rsidP="00027842">
      <w:pPr>
        <w:pStyle w:val="Default"/>
        <w:rPr>
          <w:rFonts w:asciiTheme="minorHAnsi" w:hAnsiTheme="minorHAnsi" w:cs="Arial"/>
          <w:sz w:val="22"/>
          <w:szCs w:val="22"/>
        </w:rPr>
      </w:pPr>
      <w:r w:rsidRPr="00BD45A3">
        <w:rPr>
          <w:rFonts w:asciiTheme="minorHAnsi" w:hAnsiTheme="minorHAnsi" w:cs="Arial"/>
          <w:sz w:val="22"/>
          <w:szCs w:val="22"/>
        </w:rPr>
        <w:t xml:space="preserve">Se sugiere que los componentes de una letrina sean: </w:t>
      </w:r>
    </w:p>
    <w:p w:rsidR="00027842" w:rsidRPr="00BD45A3" w:rsidRDefault="00027842" w:rsidP="00027842">
      <w:pPr>
        <w:pStyle w:val="Default"/>
        <w:rPr>
          <w:rFonts w:asciiTheme="minorHAnsi" w:hAnsiTheme="minorHAnsi" w:cs="Arial"/>
          <w:sz w:val="22"/>
          <w:szCs w:val="22"/>
        </w:rPr>
      </w:pPr>
    </w:p>
    <w:p w:rsidR="00027842" w:rsidRPr="00BD45A3" w:rsidRDefault="00027842" w:rsidP="00027842">
      <w:pPr>
        <w:pStyle w:val="Default"/>
        <w:rPr>
          <w:rFonts w:asciiTheme="minorHAnsi" w:hAnsiTheme="minorHAnsi" w:cs="Arial"/>
          <w:sz w:val="22"/>
          <w:szCs w:val="22"/>
        </w:rPr>
      </w:pPr>
    </w:p>
    <w:p w:rsidR="00027842" w:rsidRPr="00BD45A3" w:rsidRDefault="00027842" w:rsidP="00027842">
      <w:pPr>
        <w:pStyle w:val="Default"/>
        <w:jc w:val="both"/>
        <w:rPr>
          <w:rFonts w:asciiTheme="minorHAnsi" w:hAnsiTheme="minorHAnsi" w:cs="Arial"/>
          <w:sz w:val="22"/>
          <w:szCs w:val="22"/>
        </w:rPr>
      </w:pPr>
    </w:p>
    <w:p w:rsidR="00027842" w:rsidRPr="00BD45A3" w:rsidRDefault="00027842" w:rsidP="00027842">
      <w:pPr>
        <w:pStyle w:val="Default"/>
        <w:jc w:val="both"/>
        <w:rPr>
          <w:rFonts w:asciiTheme="minorHAnsi" w:hAnsiTheme="minorHAnsi" w:cs="Arial"/>
          <w:sz w:val="22"/>
          <w:szCs w:val="22"/>
        </w:rPr>
      </w:pPr>
    </w:p>
    <w:p w:rsidR="00027842" w:rsidRPr="00BD45A3" w:rsidRDefault="00027842" w:rsidP="00027842">
      <w:pPr>
        <w:pStyle w:val="Default"/>
        <w:jc w:val="both"/>
        <w:rPr>
          <w:rFonts w:asciiTheme="minorHAnsi" w:hAnsiTheme="minorHAnsi" w:cs="Arial"/>
          <w:sz w:val="22"/>
          <w:szCs w:val="22"/>
        </w:rPr>
      </w:pPr>
    </w:p>
    <w:p w:rsidR="00027842" w:rsidRPr="00BD45A3" w:rsidRDefault="00030325" w:rsidP="00027842">
      <w:pPr>
        <w:pStyle w:val="Default"/>
        <w:jc w:val="both"/>
        <w:rPr>
          <w:rFonts w:asciiTheme="minorHAnsi" w:hAnsiTheme="minorHAnsi" w:cs="Arial"/>
          <w:sz w:val="22"/>
          <w:szCs w:val="22"/>
        </w:rPr>
      </w:pPr>
      <w:r>
        <w:rPr>
          <w:rFonts w:asciiTheme="minorHAnsi" w:hAnsiTheme="minorHAnsi" w:cs="Arial"/>
          <w:noProof/>
          <w:sz w:val="22"/>
          <w:szCs w:val="22"/>
          <w:lang w:val="es-ES"/>
        </w:rPr>
        <w:pict>
          <v:shape id="_x0000_s1294" type="#_x0000_t202" style="position:absolute;left:0;text-align:left;margin-left:40.75pt;margin-top:-9.3pt;width:350.75pt;height:87.65pt;z-index:251854848;mso-width-relative:margin;mso-height-relative:margin" fillcolor="white [3201]" strokecolor="#95b3d7 [1940]" strokeweight="1pt">
            <v:fill color2="#b8cce4 [1300]" focusposition="1" focussize="" focus="100%" type="gradient"/>
            <v:shadow type="perspective" color="#243f60 [1604]" opacity=".5" offset="1pt" offset2="-3pt"/>
            <o:extrusion v:ext="view" on="t"/>
            <v:textbox style="mso-next-textbox:#_x0000_s1294">
              <w:txbxContent>
                <w:p w:rsidR="00CE21DF" w:rsidRPr="00BD45A3" w:rsidRDefault="00CE21DF" w:rsidP="00027842">
                  <w:pPr>
                    <w:pStyle w:val="Default"/>
                    <w:spacing w:after="15"/>
                    <w:jc w:val="both"/>
                    <w:rPr>
                      <w:rFonts w:asciiTheme="minorHAnsi" w:hAnsiTheme="minorHAnsi" w:cs="Arial"/>
                      <w:sz w:val="20"/>
                      <w:szCs w:val="20"/>
                    </w:rPr>
                  </w:pPr>
                  <w:r w:rsidRPr="00BD45A3">
                    <w:rPr>
                      <w:rFonts w:asciiTheme="minorHAnsi" w:hAnsiTheme="minorHAnsi" w:cs="Arial"/>
                      <w:sz w:val="20"/>
                      <w:szCs w:val="20"/>
                    </w:rPr>
                    <w:t xml:space="preserve">Foso, losa, asiento y tapa, caseta, tubo de ventilación y gradas. </w:t>
                  </w:r>
                </w:p>
                <w:p w:rsidR="00CE21DF" w:rsidRPr="00BD45A3" w:rsidRDefault="00CE21DF" w:rsidP="00027842">
                  <w:pPr>
                    <w:pStyle w:val="Default"/>
                    <w:spacing w:after="15"/>
                    <w:jc w:val="both"/>
                    <w:rPr>
                      <w:rFonts w:asciiTheme="minorHAnsi" w:hAnsiTheme="minorHAnsi" w:cs="Arial"/>
                      <w:sz w:val="20"/>
                      <w:szCs w:val="20"/>
                    </w:rPr>
                  </w:pPr>
                </w:p>
                <w:p w:rsidR="00CE21DF" w:rsidRPr="00BD45A3" w:rsidRDefault="00CE21DF" w:rsidP="00027842">
                  <w:pPr>
                    <w:pStyle w:val="Default"/>
                    <w:jc w:val="both"/>
                    <w:rPr>
                      <w:rFonts w:asciiTheme="minorHAnsi" w:hAnsiTheme="minorHAnsi" w:cs="Arial"/>
                      <w:sz w:val="20"/>
                      <w:szCs w:val="20"/>
                    </w:rPr>
                  </w:pPr>
                  <w:r w:rsidRPr="00BD45A3">
                    <w:rPr>
                      <w:rFonts w:asciiTheme="minorHAnsi" w:hAnsiTheme="minorHAnsi" w:cs="Arial"/>
                      <w:sz w:val="20"/>
                      <w:szCs w:val="20"/>
                    </w:rPr>
                    <w:t xml:space="preserve">Las paredes del foso, pueden construirse de </w:t>
                  </w:r>
                  <w:r>
                    <w:rPr>
                      <w:rFonts w:asciiTheme="minorHAnsi" w:hAnsiTheme="minorHAnsi" w:cs="Arial"/>
                      <w:sz w:val="20"/>
                      <w:szCs w:val="20"/>
                    </w:rPr>
                    <w:t xml:space="preserve">madera, </w:t>
                  </w:r>
                  <w:r w:rsidRPr="00BD45A3">
                    <w:rPr>
                      <w:rFonts w:asciiTheme="minorHAnsi" w:hAnsiTheme="minorHAnsi" w:cs="Arial"/>
                      <w:sz w:val="20"/>
                      <w:szCs w:val="20"/>
                    </w:rPr>
                    <w:t xml:space="preserve">ladrillo, bloque, mampostería (piedra bolón con mortero), cada compartimiento deberá tener una ventanilla para extraer los desechos estabilizados después de un período de un año y medio o dos años. </w:t>
                  </w:r>
                </w:p>
                <w:p w:rsidR="00CE21DF" w:rsidRPr="00282AEF" w:rsidRDefault="00CE21DF" w:rsidP="00027842"/>
              </w:txbxContent>
            </v:textbox>
          </v:shape>
        </w:pict>
      </w:r>
    </w:p>
    <w:p w:rsidR="00027842" w:rsidRDefault="00027842" w:rsidP="00027842">
      <w:pPr>
        <w:pStyle w:val="Default"/>
        <w:jc w:val="both"/>
        <w:rPr>
          <w:rFonts w:asciiTheme="minorHAnsi" w:hAnsiTheme="minorHAnsi" w:cs="Arial"/>
          <w:sz w:val="22"/>
          <w:szCs w:val="22"/>
        </w:rPr>
      </w:pPr>
    </w:p>
    <w:p w:rsidR="00D462D5" w:rsidRDefault="00D462D5" w:rsidP="00027842">
      <w:pPr>
        <w:pStyle w:val="Default"/>
        <w:jc w:val="both"/>
        <w:rPr>
          <w:rFonts w:asciiTheme="minorHAnsi" w:hAnsiTheme="minorHAnsi" w:cs="Arial"/>
          <w:sz w:val="22"/>
          <w:szCs w:val="22"/>
        </w:rPr>
      </w:pPr>
    </w:p>
    <w:p w:rsidR="00D462D5" w:rsidRPr="00BD45A3" w:rsidRDefault="00D462D5" w:rsidP="00027842">
      <w:pPr>
        <w:pStyle w:val="Default"/>
        <w:jc w:val="both"/>
        <w:rPr>
          <w:rFonts w:asciiTheme="minorHAnsi" w:hAnsiTheme="minorHAnsi" w:cs="Arial"/>
          <w:sz w:val="22"/>
          <w:szCs w:val="22"/>
        </w:rPr>
      </w:pPr>
    </w:p>
    <w:p w:rsidR="00027842" w:rsidRDefault="00027842" w:rsidP="00027842">
      <w:pPr>
        <w:pStyle w:val="Default"/>
        <w:jc w:val="both"/>
        <w:rPr>
          <w:rFonts w:asciiTheme="minorHAnsi" w:hAnsiTheme="minorHAnsi" w:cs="Arial"/>
          <w:sz w:val="22"/>
          <w:szCs w:val="22"/>
        </w:rPr>
      </w:pPr>
    </w:p>
    <w:p w:rsidR="00D462D5" w:rsidRPr="00BD45A3" w:rsidRDefault="00D462D5" w:rsidP="00027842">
      <w:pPr>
        <w:pStyle w:val="Default"/>
        <w:jc w:val="both"/>
        <w:rPr>
          <w:rFonts w:asciiTheme="minorHAnsi" w:hAnsiTheme="minorHAnsi" w:cs="Arial"/>
          <w:sz w:val="22"/>
          <w:szCs w:val="22"/>
        </w:rPr>
      </w:pPr>
    </w:p>
    <w:p w:rsidR="00027842" w:rsidRPr="00BD45A3" w:rsidRDefault="00027842" w:rsidP="00027842">
      <w:pPr>
        <w:pStyle w:val="Default"/>
        <w:rPr>
          <w:rFonts w:asciiTheme="minorHAnsi" w:hAnsiTheme="minorHAnsi" w:cs="Arial"/>
          <w:sz w:val="22"/>
          <w:szCs w:val="22"/>
        </w:rPr>
      </w:pPr>
    </w:p>
    <w:p w:rsidR="00027842" w:rsidRDefault="00F6170A" w:rsidP="00027842">
      <w:pPr>
        <w:pStyle w:val="Default"/>
        <w:jc w:val="center"/>
        <w:rPr>
          <w:rFonts w:asciiTheme="minorHAnsi" w:hAnsiTheme="minorHAnsi" w:cs="Arial"/>
          <w:b/>
          <w:color w:val="auto"/>
          <w:sz w:val="16"/>
          <w:szCs w:val="16"/>
        </w:rPr>
      </w:pPr>
      <w:r w:rsidRPr="00F6170A">
        <w:rPr>
          <w:rFonts w:asciiTheme="minorHAnsi" w:hAnsiTheme="minorHAnsi" w:cs="Arial"/>
          <w:b/>
          <w:color w:val="auto"/>
          <w:sz w:val="16"/>
          <w:szCs w:val="16"/>
        </w:rPr>
        <w:t xml:space="preserve">Fuente </w:t>
      </w:r>
      <w:r w:rsidR="00027842" w:rsidRPr="00F6170A">
        <w:rPr>
          <w:rFonts w:asciiTheme="minorHAnsi" w:hAnsiTheme="minorHAnsi" w:cs="Arial"/>
          <w:b/>
          <w:color w:val="auto"/>
          <w:sz w:val="16"/>
          <w:szCs w:val="16"/>
        </w:rPr>
        <w:t>Manual Nacional para el manejo  de Albergues Temporales CRC</w:t>
      </w:r>
      <w:r>
        <w:rPr>
          <w:rStyle w:val="FootnoteReference"/>
          <w:rFonts w:asciiTheme="minorHAnsi" w:hAnsiTheme="minorHAnsi" w:cs="Arial"/>
          <w:b/>
          <w:color w:val="auto"/>
          <w:sz w:val="22"/>
          <w:szCs w:val="22"/>
        </w:rPr>
        <w:footnoteReference w:id="15"/>
      </w:r>
    </w:p>
    <w:p w:rsidR="004C7DE6" w:rsidRDefault="004C7DE6" w:rsidP="00027842">
      <w:pPr>
        <w:pStyle w:val="Default"/>
        <w:jc w:val="center"/>
        <w:rPr>
          <w:rFonts w:cs="Arial"/>
          <w:b/>
          <w:sz w:val="22"/>
          <w:szCs w:val="22"/>
        </w:rPr>
      </w:pPr>
    </w:p>
    <w:p w:rsidR="00D462D5" w:rsidRDefault="00D462D5" w:rsidP="00027842">
      <w:pPr>
        <w:pStyle w:val="Default"/>
        <w:jc w:val="center"/>
        <w:rPr>
          <w:rFonts w:cs="Arial"/>
          <w:b/>
          <w:sz w:val="22"/>
          <w:szCs w:val="22"/>
        </w:rPr>
      </w:pPr>
    </w:p>
    <w:p w:rsidR="00F6170A" w:rsidRPr="00BD45A3" w:rsidRDefault="00F6170A" w:rsidP="00027842">
      <w:pPr>
        <w:pStyle w:val="Default"/>
        <w:jc w:val="center"/>
        <w:rPr>
          <w:rFonts w:asciiTheme="minorHAnsi" w:hAnsiTheme="minorHAnsi" w:cs="Arial"/>
          <w:b/>
          <w:color w:val="auto"/>
          <w:sz w:val="22"/>
          <w:szCs w:val="22"/>
        </w:rPr>
      </w:pPr>
      <w:r w:rsidRPr="00F6170A">
        <w:rPr>
          <w:rFonts w:cs="Arial"/>
          <w:b/>
          <w:sz w:val="22"/>
          <w:szCs w:val="22"/>
        </w:rPr>
        <w:t>Tabla tipos de Letrinas In Situ</w:t>
      </w:r>
      <w:r>
        <w:rPr>
          <w:rFonts w:cs="Arial"/>
          <w:b/>
          <w:sz w:val="22"/>
          <w:szCs w:val="22"/>
        </w:rPr>
        <w:t xml:space="preserve"> seco</w:t>
      </w:r>
      <w:r w:rsidRPr="00F6170A">
        <w:rPr>
          <w:rFonts w:cs="Arial"/>
          <w:sz w:val="20"/>
          <w:szCs w:val="20"/>
          <w:vertAlign w:val="superscript"/>
        </w:rPr>
        <w:t>29</w:t>
      </w:r>
    </w:p>
    <w:p w:rsidR="00027842" w:rsidRPr="00BD45A3" w:rsidRDefault="00027842" w:rsidP="00027842">
      <w:pPr>
        <w:pStyle w:val="Default"/>
        <w:jc w:val="both"/>
        <w:rPr>
          <w:rFonts w:asciiTheme="minorHAnsi" w:hAnsiTheme="minorHAnsi" w:cs="Arial"/>
          <w:b/>
          <w:bCs/>
          <w:sz w:val="22"/>
          <w:szCs w:val="22"/>
        </w:rPr>
      </w:pPr>
    </w:p>
    <w:tbl>
      <w:tblPr>
        <w:tblStyle w:val="Listaclara-nfasis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6"/>
        <w:gridCol w:w="2286"/>
        <w:gridCol w:w="2061"/>
        <w:gridCol w:w="2421"/>
      </w:tblGrid>
      <w:tr w:rsidR="00027842" w:rsidRPr="00F6170A" w:rsidTr="00601AC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4"/>
          </w:tcPr>
          <w:p w:rsidR="00027842" w:rsidRPr="00F6170A" w:rsidRDefault="00027842" w:rsidP="00601AC0">
            <w:pPr>
              <w:pStyle w:val="Default"/>
              <w:jc w:val="center"/>
              <w:rPr>
                <w:rFonts w:asciiTheme="minorHAnsi" w:hAnsiTheme="minorHAnsi" w:cs="Arial"/>
                <w:bCs w:val="0"/>
                <w:color w:val="auto"/>
                <w:sz w:val="20"/>
                <w:szCs w:val="20"/>
              </w:rPr>
            </w:pPr>
            <w:r w:rsidRPr="00F6170A">
              <w:rPr>
                <w:rFonts w:asciiTheme="minorHAnsi" w:hAnsiTheme="minorHAnsi" w:cs="Arial"/>
                <w:color w:val="auto"/>
                <w:sz w:val="20"/>
                <w:szCs w:val="20"/>
              </w:rPr>
              <w:t xml:space="preserve">Existen 7 tipos de Alternativas de Saneamiento en Letrinas </w:t>
            </w:r>
            <w:r w:rsidRPr="00F6170A">
              <w:rPr>
                <w:rFonts w:asciiTheme="minorHAnsi" w:hAnsiTheme="minorHAnsi" w:cs="Arial"/>
                <w:bCs w:val="0"/>
                <w:color w:val="auto"/>
                <w:sz w:val="20"/>
                <w:szCs w:val="20"/>
              </w:rPr>
              <w:t>“</w:t>
            </w:r>
            <w:r w:rsidRPr="00F6170A">
              <w:rPr>
                <w:rFonts w:asciiTheme="minorHAnsi" w:hAnsiTheme="minorHAnsi" w:cs="Arial"/>
                <w:color w:val="auto"/>
                <w:sz w:val="20"/>
                <w:szCs w:val="20"/>
              </w:rPr>
              <w:t xml:space="preserve">In Situ </w:t>
            </w:r>
            <w:r w:rsidRPr="00F6170A">
              <w:rPr>
                <w:rFonts w:asciiTheme="minorHAnsi" w:hAnsiTheme="minorHAnsi" w:cs="Arial"/>
                <w:bCs w:val="0"/>
                <w:color w:val="auto"/>
                <w:sz w:val="20"/>
                <w:szCs w:val="20"/>
              </w:rPr>
              <w:t>/ Seco”</w:t>
            </w:r>
          </w:p>
          <w:p w:rsidR="00027842" w:rsidRPr="00F6170A" w:rsidRDefault="00027842" w:rsidP="00601AC0">
            <w:pPr>
              <w:pStyle w:val="Default"/>
              <w:jc w:val="center"/>
              <w:rPr>
                <w:rFonts w:asciiTheme="minorHAnsi" w:hAnsiTheme="minorHAnsi" w:cs="Arial"/>
                <w:sz w:val="20"/>
                <w:szCs w:val="20"/>
              </w:rPr>
            </w:pPr>
          </w:p>
        </w:tc>
      </w:tr>
      <w:tr w:rsidR="00027842" w:rsidRPr="00F6170A" w:rsidTr="00601A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027842" w:rsidRPr="00F6170A" w:rsidRDefault="00027842" w:rsidP="00601AC0">
            <w:pPr>
              <w:pStyle w:val="Default"/>
              <w:jc w:val="center"/>
              <w:rPr>
                <w:rFonts w:asciiTheme="minorHAnsi" w:hAnsiTheme="minorHAnsi" w:cs="Arial"/>
                <w:sz w:val="20"/>
                <w:szCs w:val="20"/>
              </w:rPr>
            </w:pPr>
            <w:r w:rsidRPr="00F6170A">
              <w:rPr>
                <w:rFonts w:asciiTheme="minorHAnsi" w:hAnsiTheme="minorHAnsi" w:cs="Arial"/>
                <w:sz w:val="20"/>
                <w:szCs w:val="20"/>
              </w:rPr>
              <w:t>Letrina Elevada</w:t>
            </w:r>
          </w:p>
          <w:p w:rsidR="00027842" w:rsidRPr="00F6170A" w:rsidRDefault="00027842" w:rsidP="00601AC0">
            <w:pPr>
              <w:pStyle w:val="Default"/>
              <w:jc w:val="center"/>
              <w:rPr>
                <w:rFonts w:asciiTheme="minorHAnsi" w:hAnsiTheme="minorHAnsi" w:cs="Arial"/>
                <w:sz w:val="20"/>
                <w:szCs w:val="20"/>
              </w:rPr>
            </w:pPr>
          </w:p>
        </w:tc>
        <w:tc>
          <w:tcPr>
            <w:tcW w:w="0" w:type="auto"/>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t>Letrina Trinchera</w:t>
            </w:r>
          </w:p>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p>
        </w:tc>
        <w:tc>
          <w:tcPr>
            <w:tcW w:w="0" w:type="auto"/>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t>Letrina Hoyo Seco</w:t>
            </w:r>
          </w:p>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p>
        </w:tc>
        <w:tc>
          <w:tcPr>
            <w:tcW w:w="0" w:type="auto"/>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t>Letrina descarga a pozo Adjunto</w:t>
            </w:r>
          </w:p>
        </w:tc>
      </w:tr>
      <w:tr w:rsidR="00027842" w:rsidRPr="00F6170A" w:rsidTr="00601AC0">
        <w:trPr>
          <w:trHeight w:val="20"/>
        </w:trPr>
        <w:tc>
          <w:tcPr>
            <w:cnfStyle w:val="001000000000" w:firstRow="0" w:lastRow="0" w:firstColumn="1" w:lastColumn="0" w:oddVBand="0" w:evenVBand="0" w:oddHBand="0" w:evenHBand="0" w:firstRowFirstColumn="0" w:firstRowLastColumn="0" w:lastRowFirstColumn="0" w:lastRowLastColumn="0"/>
            <w:tcW w:w="0" w:type="auto"/>
          </w:tcPr>
          <w:p w:rsidR="00027842" w:rsidRPr="00F6170A" w:rsidRDefault="00027842" w:rsidP="00601AC0">
            <w:pPr>
              <w:pStyle w:val="Default"/>
              <w:jc w:val="center"/>
              <w:rPr>
                <w:rFonts w:asciiTheme="minorHAnsi" w:hAnsiTheme="minorHAnsi" w:cs="Arial"/>
                <w:sz w:val="20"/>
                <w:szCs w:val="20"/>
              </w:rPr>
            </w:pPr>
            <w:r w:rsidRPr="00F6170A">
              <w:rPr>
                <w:rFonts w:asciiTheme="minorHAnsi" w:hAnsiTheme="minorHAnsi" w:cs="Arial"/>
                <w:noProof/>
                <w:sz w:val="20"/>
                <w:szCs w:val="20"/>
                <w:lang w:val="en-US"/>
              </w:rPr>
              <w:lastRenderedPageBreak/>
              <w:drawing>
                <wp:inline distT="0" distB="0" distL="0" distR="0">
                  <wp:extent cx="1106750" cy="1345223"/>
                  <wp:effectExtent l="19050" t="0" r="0" b="0"/>
                  <wp:docPr id="7172"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cstate="email">
                            <a:grayscl/>
                          </a:blip>
                          <a:srcRect/>
                          <a:stretch>
                            <a:fillRect/>
                          </a:stretch>
                        </pic:blipFill>
                        <pic:spPr bwMode="auto">
                          <a:xfrm>
                            <a:off x="0" y="0"/>
                            <a:ext cx="1112574" cy="1352302"/>
                          </a:xfrm>
                          <a:prstGeom prst="rect">
                            <a:avLst/>
                          </a:prstGeom>
                          <a:noFill/>
                          <a:ln w="9525">
                            <a:noFill/>
                            <a:miter lim="800000"/>
                            <a:headEnd/>
                            <a:tailEnd/>
                          </a:ln>
                        </pic:spPr>
                      </pic:pic>
                    </a:graphicData>
                  </a:graphic>
                </wp:inline>
              </w:drawing>
            </w:r>
          </w:p>
        </w:tc>
        <w:tc>
          <w:tcPr>
            <w:tcW w:w="0" w:type="auto"/>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1290784" cy="1345915"/>
                  <wp:effectExtent l="19050" t="0" r="4616" b="0"/>
                  <wp:docPr id="717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 cstate="email">
                            <a:grayscl/>
                          </a:blip>
                          <a:srcRect/>
                          <a:stretch>
                            <a:fillRect/>
                          </a:stretch>
                        </pic:blipFill>
                        <pic:spPr bwMode="auto">
                          <a:xfrm>
                            <a:off x="0" y="0"/>
                            <a:ext cx="1294809" cy="1350112"/>
                          </a:xfrm>
                          <a:prstGeom prst="rect">
                            <a:avLst/>
                          </a:prstGeom>
                          <a:noFill/>
                          <a:ln w="9525">
                            <a:noFill/>
                            <a:miter lim="800000"/>
                            <a:headEnd/>
                            <a:tailEnd/>
                          </a:ln>
                        </pic:spPr>
                      </pic:pic>
                    </a:graphicData>
                  </a:graphic>
                </wp:inline>
              </w:drawing>
            </w:r>
          </w:p>
        </w:tc>
        <w:tc>
          <w:tcPr>
            <w:tcW w:w="0" w:type="auto"/>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1108807" cy="1357422"/>
                  <wp:effectExtent l="19050" t="0" r="0" b="0"/>
                  <wp:docPr id="7176"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cstate="email">
                            <a:grayscl/>
                          </a:blip>
                          <a:srcRect b="9717"/>
                          <a:stretch>
                            <a:fillRect/>
                          </a:stretch>
                        </pic:blipFill>
                        <pic:spPr bwMode="auto">
                          <a:xfrm>
                            <a:off x="0" y="0"/>
                            <a:ext cx="1112166" cy="1361534"/>
                          </a:xfrm>
                          <a:prstGeom prst="rect">
                            <a:avLst/>
                          </a:prstGeom>
                          <a:noFill/>
                          <a:ln w="9525">
                            <a:noFill/>
                            <a:miter lim="800000"/>
                            <a:headEnd/>
                            <a:tailEnd/>
                          </a:ln>
                        </pic:spPr>
                      </pic:pic>
                    </a:graphicData>
                  </a:graphic>
                </wp:inline>
              </w:drawing>
            </w:r>
          </w:p>
        </w:tc>
        <w:tc>
          <w:tcPr>
            <w:tcW w:w="0" w:type="auto"/>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1016883" cy="1354015"/>
                  <wp:effectExtent l="19050" t="0" r="0" b="0"/>
                  <wp:docPr id="7177"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3" cstate="email">
                            <a:grayscl/>
                          </a:blip>
                          <a:srcRect/>
                          <a:stretch>
                            <a:fillRect/>
                          </a:stretch>
                        </pic:blipFill>
                        <pic:spPr bwMode="auto">
                          <a:xfrm>
                            <a:off x="0" y="0"/>
                            <a:ext cx="1020920" cy="1359390"/>
                          </a:xfrm>
                          <a:prstGeom prst="rect">
                            <a:avLst/>
                          </a:prstGeom>
                          <a:noFill/>
                          <a:ln w="9525">
                            <a:noFill/>
                            <a:miter lim="800000"/>
                            <a:headEnd/>
                            <a:tailEnd/>
                          </a:ln>
                        </pic:spPr>
                      </pic:pic>
                    </a:graphicData>
                  </a:graphic>
                </wp:inline>
              </w:drawing>
            </w:r>
          </w:p>
        </w:tc>
      </w:tr>
      <w:tr w:rsidR="00027842" w:rsidRPr="00F6170A" w:rsidTr="00601A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rsidR="00027842" w:rsidRPr="00F6170A" w:rsidRDefault="00027842" w:rsidP="00601AC0">
            <w:pPr>
              <w:pStyle w:val="Default"/>
              <w:jc w:val="center"/>
              <w:rPr>
                <w:rFonts w:asciiTheme="minorHAnsi" w:hAnsiTheme="minorHAnsi" w:cs="Arial"/>
                <w:sz w:val="20"/>
                <w:szCs w:val="20"/>
              </w:rPr>
            </w:pPr>
            <w:r w:rsidRPr="00F6170A">
              <w:rPr>
                <w:rFonts w:asciiTheme="minorHAnsi" w:hAnsiTheme="minorHAnsi" w:cs="Arial"/>
                <w:sz w:val="20"/>
                <w:szCs w:val="20"/>
              </w:rPr>
              <w:t>Letrina Pozo Seco Ventilado</w:t>
            </w:r>
          </w:p>
        </w:tc>
        <w:tc>
          <w:tcPr>
            <w:tcW w:w="0" w:type="auto"/>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t>Letrina Compostera - A</w:t>
            </w:r>
          </w:p>
        </w:tc>
        <w:tc>
          <w:tcPr>
            <w:tcW w:w="0" w:type="auto"/>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t>Letrina Compostera - B</w:t>
            </w:r>
          </w:p>
        </w:tc>
        <w:tc>
          <w:tcPr>
            <w:tcW w:w="0" w:type="auto"/>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t>Letrina Compostera continua</w:t>
            </w:r>
          </w:p>
        </w:tc>
      </w:tr>
      <w:tr w:rsidR="00027842" w:rsidRPr="00F6170A" w:rsidTr="00601AC0">
        <w:trPr>
          <w:trHeight w:val="20"/>
        </w:trPr>
        <w:tc>
          <w:tcPr>
            <w:cnfStyle w:val="001000000000" w:firstRow="0" w:lastRow="0" w:firstColumn="1" w:lastColumn="0" w:oddVBand="0" w:evenVBand="0" w:oddHBand="0" w:evenHBand="0" w:firstRowFirstColumn="0" w:firstRowLastColumn="0" w:lastRowFirstColumn="0" w:lastRowLastColumn="0"/>
            <w:tcW w:w="0" w:type="auto"/>
          </w:tcPr>
          <w:p w:rsidR="00027842" w:rsidRPr="00F6170A" w:rsidRDefault="00027842" w:rsidP="00601AC0">
            <w:pPr>
              <w:pStyle w:val="Default"/>
              <w:jc w:val="center"/>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948851" cy="1503485"/>
                  <wp:effectExtent l="19050" t="0" r="3649" b="0"/>
                  <wp:docPr id="7178"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4" cstate="email">
                            <a:grayscl/>
                          </a:blip>
                          <a:srcRect/>
                          <a:stretch>
                            <a:fillRect/>
                          </a:stretch>
                        </pic:blipFill>
                        <pic:spPr bwMode="auto">
                          <a:xfrm>
                            <a:off x="0" y="0"/>
                            <a:ext cx="956506" cy="1515615"/>
                          </a:xfrm>
                          <a:prstGeom prst="rect">
                            <a:avLst/>
                          </a:prstGeom>
                          <a:noFill/>
                          <a:ln w="9525">
                            <a:noFill/>
                            <a:miter lim="800000"/>
                            <a:headEnd/>
                            <a:tailEnd/>
                          </a:ln>
                        </pic:spPr>
                      </pic:pic>
                    </a:graphicData>
                  </a:graphic>
                </wp:inline>
              </w:drawing>
            </w:r>
          </w:p>
        </w:tc>
        <w:tc>
          <w:tcPr>
            <w:tcW w:w="0" w:type="auto"/>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858679" cy="1503485"/>
                  <wp:effectExtent l="19050" t="0" r="0" b="0"/>
                  <wp:docPr id="7179"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cstate="email">
                            <a:grayscl/>
                          </a:blip>
                          <a:srcRect/>
                          <a:stretch>
                            <a:fillRect/>
                          </a:stretch>
                        </pic:blipFill>
                        <pic:spPr bwMode="auto">
                          <a:xfrm>
                            <a:off x="0" y="0"/>
                            <a:ext cx="860292" cy="1506309"/>
                          </a:xfrm>
                          <a:prstGeom prst="rect">
                            <a:avLst/>
                          </a:prstGeom>
                          <a:noFill/>
                          <a:ln w="9525">
                            <a:noFill/>
                            <a:miter lim="800000"/>
                            <a:headEnd/>
                            <a:tailEnd/>
                          </a:ln>
                        </pic:spPr>
                      </pic:pic>
                    </a:graphicData>
                  </a:graphic>
                </wp:inline>
              </w:drawing>
            </w:r>
          </w:p>
        </w:tc>
        <w:tc>
          <w:tcPr>
            <w:tcW w:w="0" w:type="auto"/>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855096" cy="1450731"/>
                  <wp:effectExtent l="19050" t="0" r="2154" b="0"/>
                  <wp:docPr id="7180"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 cstate="email">
                            <a:grayscl/>
                          </a:blip>
                          <a:srcRect/>
                          <a:stretch>
                            <a:fillRect/>
                          </a:stretch>
                        </pic:blipFill>
                        <pic:spPr bwMode="auto">
                          <a:xfrm>
                            <a:off x="0" y="0"/>
                            <a:ext cx="856895" cy="1453784"/>
                          </a:xfrm>
                          <a:prstGeom prst="rect">
                            <a:avLst/>
                          </a:prstGeom>
                          <a:noFill/>
                          <a:ln w="9525">
                            <a:noFill/>
                            <a:miter lim="800000"/>
                            <a:headEnd/>
                            <a:tailEnd/>
                          </a:ln>
                        </pic:spPr>
                      </pic:pic>
                    </a:graphicData>
                  </a:graphic>
                </wp:inline>
              </w:drawing>
            </w:r>
          </w:p>
        </w:tc>
        <w:tc>
          <w:tcPr>
            <w:tcW w:w="0" w:type="auto"/>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896335" cy="1397977"/>
                  <wp:effectExtent l="19050" t="0" r="0" b="0"/>
                  <wp:docPr id="7181"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email">
                            <a:grayscl/>
                          </a:blip>
                          <a:srcRect/>
                          <a:stretch>
                            <a:fillRect/>
                          </a:stretch>
                        </pic:blipFill>
                        <pic:spPr bwMode="auto">
                          <a:xfrm>
                            <a:off x="0" y="0"/>
                            <a:ext cx="897891" cy="1400405"/>
                          </a:xfrm>
                          <a:prstGeom prst="rect">
                            <a:avLst/>
                          </a:prstGeom>
                          <a:noFill/>
                          <a:ln w="9525">
                            <a:noFill/>
                            <a:miter lim="800000"/>
                            <a:headEnd/>
                            <a:tailEnd/>
                          </a:ln>
                        </pic:spPr>
                      </pic:pic>
                    </a:graphicData>
                  </a:graphic>
                </wp:inline>
              </w:drawing>
            </w:r>
          </w:p>
        </w:tc>
      </w:tr>
    </w:tbl>
    <w:p w:rsidR="00027842" w:rsidRPr="00BD45A3" w:rsidRDefault="00027842" w:rsidP="00027842">
      <w:pPr>
        <w:pStyle w:val="Default"/>
        <w:rPr>
          <w:rFonts w:asciiTheme="minorHAnsi" w:hAnsiTheme="minorHAnsi" w:cs="Arial"/>
          <w:sz w:val="22"/>
          <w:szCs w:val="22"/>
        </w:rPr>
      </w:pPr>
    </w:p>
    <w:p w:rsidR="00027842" w:rsidRPr="00BD45A3" w:rsidRDefault="00027842" w:rsidP="00C52BD9">
      <w:pPr>
        <w:pStyle w:val="Default"/>
        <w:rPr>
          <w:rFonts w:asciiTheme="minorHAnsi" w:hAnsiTheme="minorHAnsi" w:cs="Arial"/>
          <w:sz w:val="22"/>
          <w:szCs w:val="22"/>
        </w:rPr>
      </w:pPr>
    </w:p>
    <w:p w:rsidR="00027842" w:rsidRPr="00BD45A3" w:rsidRDefault="00027842" w:rsidP="00027842">
      <w:pPr>
        <w:pStyle w:val="ListParagraph"/>
        <w:ind w:left="0"/>
        <w:jc w:val="both"/>
        <w:rPr>
          <w:rFonts w:cs="Arial"/>
          <w:lang w:val="es-ES"/>
        </w:rPr>
      </w:pPr>
      <w:r w:rsidRPr="00BD45A3">
        <w:rPr>
          <w:rFonts w:cs="Arial"/>
          <w:lang w:val="es-ES"/>
        </w:rPr>
        <w:t>Las letrinas más utilizadas para zonas de alojamiento son:</w:t>
      </w:r>
    </w:p>
    <w:p w:rsidR="00027842" w:rsidRPr="00BD45A3" w:rsidRDefault="00027842" w:rsidP="00F6170A">
      <w:pPr>
        <w:pStyle w:val="Default"/>
        <w:jc w:val="both"/>
        <w:rPr>
          <w:rFonts w:asciiTheme="minorHAnsi" w:hAnsiTheme="minorHAnsi" w:cs="Arial"/>
          <w:sz w:val="22"/>
          <w:szCs w:val="22"/>
        </w:rPr>
      </w:pPr>
      <w:r w:rsidRPr="00F6170A">
        <w:rPr>
          <w:rFonts w:asciiTheme="minorHAnsi" w:hAnsiTheme="minorHAnsi" w:cs="Arial"/>
          <w:b/>
          <w:sz w:val="22"/>
          <w:szCs w:val="22"/>
        </w:rPr>
        <w:t>Letrina Hoyo Seco</w:t>
      </w:r>
      <w:r w:rsidRPr="00F6170A">
        <w:rPr>
          <w:rFonts w:asciiTheme="minorHAnsi" w:hAnsiTheme="minorHAnsi" w:cs="Arial"/>
          <w:sz w:val="22"/>
          <w:szCs w:val="22"/>
        </w:rPr>
        <w:t xml:space="preserve">: </w:t>
      </w:r>
      <w:r w:rsidRPr="00BD45A3">
        <w:rPr>
          <w:rFonts w:asciiTheme="minorHAnsi" w:hAnsiTheme="minorHAnsi" w:cs="Arial"/>
          <w:sz w:val="22"/>
          <w:szCs w:val="22"/>
        </w:rPr>
        <w:t xml:space="preserve">Este sistema no requiere de agua, es adecuado para alojamientos con conexiones domiciliarias, cuando el suelo es permeable y no sujeto a inundaciones. El mantenimiento de los lodos que dejan estas letrinas debe ser extraído periódicamente en forma manual o mecánica. </w:t>
      </w:r>
    </w:p>
    <w:p w:rsidR="00027842" w:rsidRPr="00F6170A" w:rsidRDefault="00027842" w:rsidP="00F6170A">
      <w:pPr>
        <w:pStyle w:val="Default"/>
        <w:jc w:val="both"/>
        <w:rPr>
          <w:rFonts w:asciiTheme="minorHAnsi" w:hAnsiTheme="minorHAnsi" w:cs="Arial"/>
          <w:sz w:val="22"/>
          <w:szCs w:val="22"/>
        </w:rPr>
      </w:pPr>
    </w:p>
    <w:p w:rsidR="00027842" w:rsidRPr="00BD45A3" w:rsidRDefault="00027842" w:rsidP="00F6170A">
      <w:pPr>
        <w:pStyle w:val="Default"/>
        <w:jc w:val="both"/>
        <w:rPr>
          <w:rFonts w:asciiTheme="minorHAnsi" w:hAnsiTheme="minorHAnsi" w:cs="Arial"/>
          <w:sz w:val="22"/>
          <w:szCs w:val="22"/>
        </w:rPr>
      </w:pPr>
      <w:r w:rsidRPr="00F6170A">
        <w:rPr>
          <w:rFonts w:asciiTheme="minorHAnsi" w:hAnsiTheme="minorHAnsi" w:cs="Arial"/>
          <w:b/>
          <w:sz w:val="22"/>
          <w:szCs w:val="22"/>
        </w:rPr>
        <w:t>Letrina de Pozo seco ventilado</w:t>
      </w:r>
      <w:r w:rsidRPr="00F6170A">
        <w:rPr>
          <w:rFonts w:asciiTheme="minorHAnsi" w:hAnsiTheme="minorHAnsi" w:cs="Arial"/>
          <w:sz w:val="22"/>
          <w:szCs w:val="22"/>
        </w:rPr>
        <w:t xml:space="preserve">: </w:t>
      </w:r>
      <w:r w:rsidRPr="00BD45A3">
        <w:rPr>
          <w:rFonts w:asciiTheme="minorHAnsi" w:hAnsiTheme="minorHAnsi" w:cs="Arial"/>
          <w:sz w:val="22"/>
          <w:szCs w:val="22"/>
        </w:rPr>
        <w:t xml:space="preserve">Este sistema no requiere de agua, posee una tubería de ventilación que evita la proliferación de moscas y olores, es decir ayudan a minimizan la presencia de insectos y roedores en la zona de instalación de la letrina. </w:t>
      </w:r>
    </w:p>
    <w:p w:rsidR="00027842" w:rsidRPr="00BD45A3" w:rsidRDefault="00027842" w:rsidP="00F6170A">
      <w:pPr>
        <w:pStyle w:val="Default"/>
        <w:jc w:val="both"/>
        <w:rPr>
          <w:rFonts w:asciiTheme="minorHAnsi" w:hAnsiTheme="minorHAnsi" w:cs="Arial"/>
          <w:sz w:val="22"/>
          <w:szCs w:val="22"/>
        </w:rPr>
      </w:pPr>
    </w:p>
    <w:p w:rsidR="00027842" w:rsidRDefault="00027842" w:rsidP="00F6170A">
      <w:pPr>
        <w:pStyle w:val="Default"/>
        <w:jc w:val="both"/>
        <w:rPr>
          <w:rFonts w:asciiTheme="minorHAnsi" w:hAnsiTheme="minorHAnsi" w:cs="Arial"/>
          <w:sz w:val="22"/>
          <w:szCs w:val="22"/>
        </w:rPr>
      </w:pPr>
      <w:r w:rsidRPr="00F6170A">
        <w:rPr>
          <w:rFonts w:asciiTheme="minorHAnsi" w:hAnsiTheme="minorHAnsi" w:cs="Arial"/>
          <w:b/>
          <w:sz w:val="22"/>
          <w:szCs w:val="22"/>
        </w:rPr>
        <w:t>Letrina Elevada</w:t>
      </w:r>
      <w:r w:rsidRPr="00F6170A">
        <w:rPr>
          <w:rFonts w:asciiTheme="minorHAnsi" w:hAnsiTheme="minorHAnsi" w:cs="Arial"/>
          <w:sz w:val="22"/>
          <w:szCs w:val="22"/>
        </w:rPr>
        <w:t xml:space="preserve">: </w:t>
      </w:r>
      <w:r w:rsidRPr="00BD45A3">
        <w:rPr>
          <w:rFonts w:asciiTheme="minorHAnsi" w:hAnsiTheme="minorHAnsi" w:cs="Arial"/>
          <w:sz w:val="22"/>
          <w:szCs w:val="22"/>
        </w:rPr>
        <w:t>Este tipo de letrina es similar al de la letrina de pozo seco ventilado, se construye en zonas donde las cotas sean altas y en lugares donde el suelo es rocoso o el nivel de agua subterráneo es muy superficial que impide la construcción del foso. Esta letrina puede ser construida de una o dos recámaras continuas e independientes.</w:t>
      </w:r>
    </w:p>
    <w:p w:rsidR="004C7DE6" w:rsidRDefault="004C7DE6" w:rsidP="00F6170A">
      <w:pPr>
        <w:pStyle w:val="Default"/>
        <w:jc w:val="both"/>
        <w:rPr>
          <w:rFonts w:asciiTheme="minorHAnsi" w:hAnsiTheme="minorHAnsi" w:cs="Arial"/>
          <w:sz w:val="22"/>
          <w:szCs w:val="22"/>
        </w:rPr>
      </w:pPr>
    </w:p>
    <w:p w:rsidR="00F6170A" w:rsidRPr="00BD45A3" w:rsidRDefault="00F6170A" w:rsidP="00F6170A">
      <w:pPr>
        <w:pStyle w:val="Default"/>
        <w:jc w:val="both"/>
        <w:rPr>
          <w:rFonts w:asciiTheme="minorHAnsi" w:hAnsiTheme="minorHAnsi" w:cs="Arial"/>
          <w:sz w:val="22"/>
          <w:szCs w:val="22"/>
        </w:rPr>
      </w:pPr>
    </w:p>
    <w:p w:rsidR="00027842" w:rsidRDefault="00027842" w:rsidP="00027842">
      <w:pPr>
        <w:pStyle w:val="Default"/>
        <w:jc w:val="both"/>
        <w:rPr>
          <w:rFonts w:asciiTheme="minorHAnsi" w:hAnsiTheme="minorHAnsi" w:cs="Arial"/>
          <w:sz w:val="22"/>
          <w:szCs w:val="22"/>
        </w:rPr>
      </w:pPr>
    </w:p>
    <w:p w:rsidR="00F6170A" w:rsidRPr="00BD45A3" w:rsidRDefault="00F6170A" w:rsidP="00F6170A">
      <w:pPr>
        <w:pStyle w:val="Default"/>
        <w:jc w:val="center"/>
        <w:rPr>
          <w:rFonts w:asciiTheme="minorHAnsi" w:hAnsiTheme="minorHAnsi" w:cs="Arial"/>
          <w:b/>
          <w:color w:val="auto"/>
          <w:sz w:val="22"/>
          <w:szCs w:val="22"/>
        </w:rPr>
      </w:pPr>
      <w:r w:rsidRPr="00F6170A">
        <w:rPr>
          <w:rFonts w:cs="Arial"/>
          <w:b/>
          <w:sz w:val="22"/>
          <w:szCs w:val="22"/>
        </w:rPr>
        <w:t xml:space="preserve">Tabla </w:t>
      </w:r>
      <w:r>
        <w:rPr>
          <w:rFonts w:cs="Arial"/>
          <w:b/>
          <w:sz w:val="22"/>
          <w:szCs w:val="22"/>
        </w:rPr>
        <w:t>T</w:t>
      </w:r>
      <w:r w:rsidRPr="00F6170A">
        <w:rPr>
          <w:rFonts w:cs="Arial"/>
          <w:b/>
          <w:sz w:val="22"/>
          <w:szCs w:val="22"/>
        </w:rPr>
        <w:t>ipos de Letrinas In Situ</w:t>
      </w:r>
      <w:r>
        <w:rPr>
          <w:rFonts w:cs="Arial"/>
          <w:b/>
          <w:sz w:val="22"/>
          <w:szCs w:val="22"/>
        </w:rPr>
        <w:t xml:space="preserve"> / Húmedo</w:t>
      </w:r>
      <w:r>
        <w:rPr>
          <w:rFonts w:cs="Arial"/>
          <w:sz w:val="20"/>
          <w:szCs w:val="20"/>
          <w:vertAlign w:val="superscript"/>
        </w:rPr>
        <w:t>30</w:t>
      </w:r>
    </w:p>
    <w:p w:rsidR="00F6170A" w:rsidRPr="00BD45A3" w:rsidRDefault="00F6170A" w:rsidP="00027842">
      <w:pPr>
        <w:pStyle w:val="Default"/>
        <w:jc w:val="both"/>
        <w:rPr>
          <w:rFonts w:asciiTheme="minorHAnsi" w:hAnsiTheme="minorHAnsi" w:cs="Arial"/>
          <w:sz w:val="22"/>
          <w:szCs w:val="22"/>
        </w:rPr>
      </w:pPr>
    </w:p>
    <w:p w:rsidR="00027842" w:rsidRPr="00BD45A3" w:rsidRDefault="00027842" w:rsidP="00027842">
      <w:pPr>
        <w:pStyle w:val="Default"/>
        <w:jc w:val="both"/>
        <w:rPr>
          <w:rFonts w:asciiTheme="minorHAnsi" w:hAnsiTheme="minorHAnsi" w:cs="Arial"/>
          <w:sz w:val="22"/>
          <w:szCs w:val="22"/>
        </w:rPr>
      </w:pPr>
    </w:p>
    <w:tbl>
      <w:tblPr>
        <w:tblStyle w:val="Listaclara-nfasis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8"/>
        <w:gridCol w:w="2384"/>
        <w:gridCol w:w="3562"/>
      </w:tblGrid>
      <w:tr w:rsidR="00027842" w:rsidRPr="00F6170A" w:rsidTr="00601A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tcPr>
          <w:p w:rsidR="00027842" w:rsidRPr="00F6170A" w:rsidRDefault="00027842" w:rsidP="00F6170A">
            <w:pPr>
              <w:pStyle w:val="Default"/>
              <w:jc w:val="center"/>
              <w:rPr>
                <w:rFonts w:asciiTheme="minorHAnsi" w:hAnsiTheme="minorHAnsi" w:cs="Arial"/>
                <w:sz w:val="20"/>
                <w:szCs w:val="20"/>
              </w:rPr>
            </w:pPr>
            <w:r w:rsidRPr="00F6170A">
              <w:rPr>
                <w:rFonts w:asciiTheme="minorHAnsi" w:hAnsiTheme="minorHAnsi" w:cs="Arial"/>
                <w:sz w:val="20"/>
                <w:szCs w:val="20"/>
              </w:rPr>
              <w:t xml:space="preserve">Existen 5 tipos de Alternativas de Saneamiento en Letrinas </w:t>
            </w:r>
            <w:r w:rsidRPr="00F6170A">
              <w:rPr>
                <w:rFonts w:asciiTheme="minorHAnsi" w:hAnsiTheme="minorHAnsi" w:cs="Arial"/>
                <w:bCs w:val="0"/>
                <w:sz w:val="20"/>
                <w:szCs w:val="20"/>
              </w:rPr>
              <w:t>“</w:t>
            </w:r>
            <w:r w:rsidRPr="00F6170A">
              <w:rPr>
                <w:rFonts w:asciiTheme="minorHAnsi" w:hAnsiTheme="minorHAnsi" w:cs="Arial"/>
                <w:sz w:val="20"/>
                <w:szCs w:val="20"/>
              </w:rPr>
              <w:t xml:space="preserve">In Situ </w:t>
            </w:r>
            <w:r w:rsidRPr="00F6170A">
              <w:rPr>
                <w:rFonts w:asciiTheme="minorHAnsi" w:hAnsiTheme="minorHAnsi" w:cs="Arial"/>
                <w:bCs w:val="0"/>
                <w:sz w:val="20"/>
                <w:szCs w:val="20"/>
              </w:rPr>
              <w:t>/ Húmedo”</w:t>
            </w:r>
            <w:r w:rsidR="00F6170A" w:rsidRPr="00F6170A">
              <w:rPr>
                <w:rStyle w:val="FootnoteReference"/>
                <w:rFonts w:asciiTheme="minorHAnsi" w:hAnsiTheme="minorHAnsi" w:cs="Arial"/>
                <w:bCs w:val="0"/>
                <w:sz w:val="20"/>
                <w:szCs w:val="20"/>
              </w:rPr>
              <w:footnoteReference w:id="16"/>
            </w:r>
          </w:p>
        </w:tc>
      </w:tr>
      <w:tr w:rsidR="00027842" w:rsidRPr="00F6170A" w:rsidTr="00601A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027842" w:rsidRPr="00F6170A" w:rsidRDefault="00027842" w:rsidP="00601AC0">
            <w:pPr>
              <w:pStyle w:val="Default"/>
              <w:jc w:val="center"/>
              <w:rPr>
                <w:rFonts w:asciiTheme="minorHAnsi" w:hAnsiTheme="minorHAnsi" w:cs="Arial"/>
                <w:sz w:val="20"/>
                <w:szCs w:val="20"/>
              </w:rPr>
            </w:pPr>
            <w:r w:rsidRPr="00F6170A">
              <w:rPr>
                <w:rFonts w:asciiTheme="minorHAnsi" w:hAnsiTheme="minorHAnsi" w:cs="Arial"/>
                <w:sz w:val="20"/>
                <w:szCs w:val="20"/>
              </w:rPr>
              <w:t>Letrina con arrastre hidráulico</w:t>
            </w:r>
          </w:p>
        </w:tc>
        <w:tc>
          <w:tcPr>
            <w:tcW w:w="0" w:type="auto"/>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t>Letrina de pozo anegado</w:t>
            </w:r>
          </w:p>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p>
        </w:tc>
        <w:tc>
          <w:tcPr>
            <w:tcW w:w="0" w:type="auto"/>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lastRenderedPageBreak/>
              <w:t xml:space="preserve">Descarga Manual con pozo de agua, </w:t>
            </w:r>
            <w:r w:rsidRPr="00F6170A">
              <w:rPr>
                <w:rFonts w:asciiTheme="minorHAnsi" w:hAnsiTheme="minorHAnsi" w:cs="Arial"/>
                <w:b/>
                <w:sz w:val="20"/>
                <w:szCs w:val="20"/>
              </w:rPr>
              <w:lastRenderedPageBreak/>
              <w:t>tanque séptico y bóveda</w:t>
            </w:r>
          </w:p>
        </w:tc>
      </w:tr>
      <w:tr w:rsidR="00027842" w:rsidRPr="00F6170A" w:rsidTr="00601AC0">
        <w:tc>
          <w:tcPr>
            <w:cnfStyle w:val="001000000000" w:firstRow="0" w:lastRow="0" w:firstColumn="1" w:lastColumn="0" w:oddVBand="0" w:evenVBand="0" w:oddHBand="0" w:evenHBand="0" w:firstRowFirstColumn="0" w:firstRowLastColumn="0" w:lastRowFirstColumn="0" w:lastRowLastColumn="0"/>
            <w:tcW w:w="0" w:type="auto"/>
          </w:tcPr>
          <w:p w:rsidR="00027842" w:rsidRPr="00F6170A" w:rsidRDefault="00027842" w:rsidP="00601AC0">
            <w:pPr>
              <w:pStyle w:val="Default"/>
              <w:jc w:val="center"/>
              <w:rPr>
                <w:rFonts w:asciiTheme="minorHAnsi" w:hAnsiTheme="minorHAnsi" w:cs="Arial"/>
                <w:sz w:val="20"/>
                <w:szCs w:val="20"/>
              </w:rPr>
            </w:pPr>
            <w:r w:rsidRPr="00F6170A">
              <w:rPr>
                <w:rFonts w:asciiTheme="minorHAnsi" w:hAnsiTheme="minorHAnsi" w:cs="Arial"/>
                <w:noProof/>
                <w:sz w:val="20"/>
                <w:szCs w:val="20"/>
                <w:lang w:val="en-US"/>
              </w:rPr>
              <w:lastRenderedPageBreak/>
              <w:drawing>
                <wp:inline distT="0" distB="0" distL="0" distR="0">
                  <wp:extent cx="1347470" cy="1310053"/>
                  <wp:effectExtent l="19050" t="0" r="5080" b="0"/>
                  <wp:docPr id="7182"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email">
                            <a:grayscl/>
                          </a:blip>
                          <a:srcRect b="6875"/>
                          <a:stretch>
                            <a:fillRect/>
                          </a:stretch>
                        </pic:blipFill>
                        <pic:spPr bwMode="auto">
                          <a:xfrm>
                            <a:off x="0" y="0"/>
                            <a:ext cx="1347470" cy="1310053"/>
                          </a:xfrm>
                          <a:prstGeom prst="rect">
                            <a:avLst/>
                          </a:prstGeom>
                          <a:noFill/>
                          <a:ln w="9525">
                            <a:noFill/>
                            <a:miter lim="800000"/>
                            <a:headEnd/>
                            <a:tailEnd/>
                          </a:ln>
                        </pic:spPr>
                      </pic:pic>
                    </a:graphicData>
                  </a:graphic>
                </wp:inline>
              </w:drawing>
            </w:r>
          </w:p>
        </w:tc>
        <w:tc>
          <w:tcPr>
            <w:tcW w:w="0" w:type="auto"/>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1357687" cy="1394241"/>
                  <wp:effectExtent l="19050" t="0" r="0" b="0"/>
                  <wp:docPr id="7183"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cstate="email">
                            <a:grayscl/>
                          </a:blip>
                          <a:srcRect/>
                          <a:stretch>
                            <a:fillRect/>
                          </a:stretch>
                        </pic:blipFill>
                        <pic:spPr bwMode="auto">
                          <a:xfrm>
                            <a:off x="0" y="0"/>
                            <a:ext cx="1357097" cy="1393635"/>
                          </a:xfrm>
                          <a:prstGeom prst="rect">
                            <a:avLst/>
                          </a:prstGeom>
                          <a:noFill/>
                          <a:ln w="9525">
                            <a:noFill/>
                            <a:miter lim="800000"/>
                            <a:headEnd/>
                            <a:tailEnd/>
                          </a:ln>
                        </pic:spPr>
                      </pic:pic>
                    </a:graphicData>
                  </a:graphic>
                </wp:inline>
              </w:drawing>
            </w:r>
          </w:p>
        </w:tc>
        <w:tc>
          <w:tcPr>
            <w:tcW w:w="0" w:type="auto"/>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1433206" cy="1310034"/>
                  <wp:effectExtent l="19050" t="0" r="0" b="0"/>
                  <wp:docPr id="718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cstate="email">
                            <a:grayscl/>
                          </a:blip>
                          <a:srcRect/>
                          <a:stretch>
                            <a:fillRect/>
                          </a:stretch>
                        </pic:blipFill>
                        <pic:spPr bwMode="auto">
                          <a:xfrm>
                            <a:off x="0" y="0"/>
                            <a:ext cx="1436542" cy="1313083"/>
                          </a:xfrm>
                          <a:prstGeom prst="rect">
                            <a:avLst/>
                          </a:prstGeom>
                          <a:noFill/>
                          <a:ln w="9525">
                            <a:noFill/>
                            <a:miter lim="800000"/>
                            <a:headEnd/>
                            <a:tailEnd/>
                          </a:ln>
                        </pic:spPr>
                      </pic:pic>
                    </a:graphicData>
                  </a:graphic>
                </wp:inline>
              </w:drawing>
            </w:r>
          </w:p>
        </w:tc>
      </w:tr>
      <w:tr w:rsidR="00027842" w:rsidRPr="00F6170A" w:rsidTr="00601A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027842" w:rsidRPr="00F6170A" w:rsidRDefault="00027842" w:rsidP="00601AC0">
            <w:pPr>
              <w:pStyle w:val="Default"/>
              <w:jc w:val="center"/>
              <w:rPr>
                <w:rFonts w:asciiTheme="minorHAnsi" w:hAnsiTheme="minorHAnsi" w:cs="Arial"/>
                <w:sz w:val="20"/>
                <w:szCs w:val="20"/>
              </w:rPr>
            </w:pPr>
            <w:r w:rsidRPr="00F6170A">
              <w:rPr>
                <w:rFonts w:asciiTheme="minorHAnsi" w:hAnsiTheme="minorHAnsi" w:cs="Arial"/>
                <w:sz w:val="20"/>
                <w:szCs w:val="20"/>
              </w:rPr>
              <w:t>Letrina Mejorada de Pozo Anegado e Infiltración:</w:t>
            </w:r>
          </w:p>
        </w:tc>
        <w:tc>
          <w:tcPr>
            <w:tcW w:w="0" w:type="auto"/>
            <w:gridSpan w:val="2"/>
          </w:tcPr>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r w:rsidRPr="00F6170A">
              <w:rPr>
                <w:rFonts w:asciiTheme="minorHAnsi" w:hAnsiTheme="minorHAnsi" w:cs="Arial"/>
                <w:b/>
                <w:sz w:val="20"/>
                <w:szCs w:val="20"/>
              </w:rPr>
              <w:t>Descarga Manual, Tanque séptico de infiltración</w:t>
            </w:r>
          </w:p>
          <w:p w:rsidR="00027842" w:rsidRPr="00F6170A" w:rsidRDefault="00027842" w:rsidP="00601AC0">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0"/>
                <w:szCs w:val="20"/>
              </w:rPr>
            </w:pPr>
          </w:p>
        </w:tc>
      </w:tr>
      <w:tr w:rsidR="00027842" w:rsidRPr="00F6170A" w:rsidTr="00601AC0">
        <w:tc>
          <w:tcPr>
            <w:cnfStyle w:val="001000000000" w:firstRow="0" w:lastRow="0" w:firstColumn="1" w:lastColumn="0" w:oddVBand="0" w:evenVBand="0" w:oddHBand="0" w:evenHBand="0" w:firstRowFirstColumn="0" w:firstRowLastColumn="0" w:lastRowFirstColumn="0" w:lastRowLastColumn="0"/>
            <w:tcW w:w="0" w:type="auto"/>
          </w:tcPr>
          <w:p w:rsidR="00027842" w:rsidRPr="00F6170A" w:rsidRDefault="00027842" w:rsidP="00601AC0">
            <w:pPr>
              <w:pStyle w:val="Default"/>
              <w:jc w:val="center"/>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1174054" cy="1099039"/>
                  <wp:effectExtent l="19050" t="0" r="7046" b="0"/>
                  <wp:docPr id="7185"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cstate="email">
                            <a:grayscl/>
                          </a:blip>
                          <a:srcRect/>
                          <a:stretch>
                            <a:fillRect/>
                          </a:stretch>
                        </pic:blipFill>
                        <pic:spPr bwMode="auto">
                          <a:xfrm>
                            <a:off x="0" y="0"/>
                            <a:ext cx="1177332" cy="1102107"/>
                          </a:xfrm>
                          <a:prstGeom prst="rect">
                            <a:avLst/>
                          </a:prstGeom>
                          <a:noFill/>
                          <a:ln w="9525">
                            <a:noFill/>
                            <a:miter lim="800000"/>
                            <a:headEnd/>
                            <a:tailEnd/>
                          </a:ln>
                        </pic:spPr>
                      </pic:pic>
                    </a:graphicData>
                  </a:graphic>
                </wp:inline>
              </w:drawing>
            </w:r>
          </w:p>
        </w:tc>
        <w:tc>
          <w:tcPr>
            <w:tcW w:w="0" w:type="auto"/>
            <w:gridSpan w:val="2"/>
          </w:tcPr>
          <w:p w:rsidR="00027842" w:rsidRPr="00F6170A" w:rsidRDefault="00027842" w:rsidP="00601AC0">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F6170A">
              <w:rPr>
                <w:rFonts w:asciiTheme="minorHAnsi" w:hAnsiTheme="minorHAnsi" w:cs="Arial"/>
                <w:noProof/>
                <w:sz w:val="20"/>
                <w:szCs w:val="20"/>
                <w:lang w:val="en-US"/>
              </w:rPr>
              <w:drawing>
                <wp:inline distT="0" distB="0" distL="0" distR="0">
                  <wp:extent cx="1801495" cy="1100047"/>
                  <wp:effectExtent l="19050" t="0" r="8255" b="0"/>
                  <wp:docPr id="718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email">
                            <a:grayscl/>
                          </a:blip>
                          <a:srcRect b="8004"/>
                          <a:stretch>
                            <a:fillRect/>
                          </a:stretch>
                        </pic:blipFill>
                        <pic:spPr bwMode="auto">
                          <a:xfrm>
                            <a:off x="0" y="0"/>
                            <a:ext cx="1801495" cy="1100047"/>
                          </a:xfrm>
                          <a:prstGeom prst="rect">
                            <a:avLst/>
                          </a:prstGeom>
                          <a:noFill/>
                          <a:ln w="9525">
                            <a:noFill/>
                            <a:miter lim="800000"/>
                            <a:headEnd/>
                            <a:tailEnd/>
                          </a:ln>
                        </pic:spPr>
                      </pic:pic>
                    </a:graphicData>
                  </a:graphic>
                </wp:inline>
              </w:drawing>
            </w:r>
          </w:p>
        </w:tc>
      </w:tr>
    </w:tbl>
    <w:p w:rsidR="00027842" w:rsidRDefault="00027842" w:rsidP="00027842">
      <w:pPr>
        <w:pStyle w:val="Default"/>
        <w:jc w:val="both"/>
        <w:rPr>
          <w:rFonts w:asciiTheme="minorHAnsi" w:hAnsiTheme="minorHAnsi" w:cs="Arial"/>
          <w:sz w:val="22"/>
          <w:szCs w:val="22"/>
        </w:rPr>
      </w:pPr>
    </w:p>
    <w:p w:rsidR="00F6170A" w:rsidRPr="00BD45A3" w:rsidRDefault="00F6170A" w:rsidP="00027842">
      <w:pPr>
        <w:pStyle w:val="Default"/>
        <w:jc w:val="both"/>
        <w:rPr>
          <w:rFonts w:asciiTheme="minorHAnsi" w:hAnsiTheme="minorHAnsi" w:cs="Arial"/>
          <w:sz w:val="22"/>
          <w:szCs w:val="22"/>
        </w:rPr>
      </w:pPr>
    </w:p>
    <w:p w:rsidR="00027842" w:rsidRPr="00BD45A3" w:rsidRDefault="00027842" w:rsidP="00027842">
      <w:pPr>
        <w:pStyle w:val="Default"/>
        <w:jc w:val="center"/>
        <w:rPr>
          <w:rFonts w:asciiTheme="minorHAnsi" w:hAnsiTheme="minorHAnsi" w:cs="Arial"/>
          <w:sz w:val="22"/>
          <w:szCs w:val="22"/>
        </w:rPr>
      </w:pPr>
    </w:p>
    <w:tbl>
      <w:tblPr>
        <w:tblStyle w:val="Cuadrculaclara-nfasis11"/>
        <w:tblW w:w="0" w:type="auto"/>
        <w:jc w:val="center"/>
        <w:tblLook w:val="04A0" w:firstRow="1" w:lastRow="0" w:firstColumn="1" w:lastColumn="0" w:noHBand="0" w:noVBand="1"/>
      </w:tblPr>
      <w:tblGrid>
        <w:gridCol w:w="9054"/>
      </w:tblGrid>
      <w:tr w:rsidR="00027842" w:rsidRPr="00D13E6D" w:rsidTr="00601AC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027842" w:rsidRPr="00D13E6D" w:rsidTr="00601AC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601AC0">
            <w:pPr>
              <w:autoSpaceDE w:val="0"/>
              <w:autoSpaceDN w:val="0"/>
              <w:adjustRightInd w:val="0"/>
              <w:jc w:val="center"/>
              <w:rPr>
                <w:rFonts w:asciiTheme="minorHAnsi" w:hAnsiTheme="minorHAnsi" w:cs="Arial"/>
                <w:color w:val="auto"/>
              </w:rPr>
            </w:pPr>
          </w:p>
        </w:tc>
      </w:tr>
      <w:tr w:rsidR="00027842" w:rsidRPr="00D13E6D" w:rsidTr="00601AC0">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601AC0">
            <w:pPr>
              <w:pStyle w:val="Default"/>
              <w:jc w:val="both"/>
              <w:rPr>
                <w:rFonts w:asciiTheme="minorHAnsi" w:hAnsiTheme="minorHAnsi" w:cs="Arial"/>
                <w:b w:val="0"/>
                <w:color w:val="auto"/>
                <w:sz w:val="22"/>
                <w:szCs w:val="22"/>
              </w:rPr>
            </w:pPr>
            <w:r w:rsidRPr="00D13E6D">
              <w:rPr>
                <w:rFonts w:asciiTheme="minorHAnsi" w:hAnsiTheme="minorHAnsi" w:cs="Arial"/>
                <w:b w:val="0"/>
                <w:color w:val="auto"/>
                <w:sz w:val="22"/>
                <w:szCs w:val="22"/>
              </w:rPr>
              <w:t xml:space="preserve">Para la instalación de letrinas húmedas se recomienda analizar la cantidad de agua con la que cuenta la zona y así mismo los factores socioculturales de esta para que la instalación sea efectiva. </w:t>
            </w:r>
          </w:p>
          <w:p w:rsidR="00027842" w:rsidRPr="00D13E6D" w:rsidRDefault="00027842" w:rsidP="00601AC0">
            <w:pPr>
              <w:pStyle w:val="Default"/>
              <w:jc w:val="both"/>
              <w:rPr>
                <w:rFonts w:asciiTheme="minorHAnsi" w:hAnsiTheme="minorHAnsi" w:cs="Arial"/>
                <w:b w:val="0"/>
                <w:color w:val="auto"/>
                <w:sz w:val="22"/>
                <w:szCs w:val="22"/>
              </w:rPr>
            </w:pPr>
            <w:r w:rsidRPr="00D13E6D">
              <w:rPr>
                <w:rFonts w:asciiTheme="minorHAnsi" w:hAnsiTheme="minorHAnsi" w:cs="Arial"/>
                <w:b w:val="0"/>
                <w:color w:val="auto"/>
                <w:sz w:val="22"/>
                <w:szCs w:val="22"/>
              </w:rPr>
              <w:t>Usualmente se instalan las letrinas húmedas con tanque séptico de infiltración.</w:t>
            </w:r>
          </w:p>
        </w:tc>
      </w:tr>
    </w:tbl>
    <w:p w:rsidR="00027842" w:rsidRPr="00BD45A3" w:rsidRDefault="00027842" w:rsidP="00027842">
      <w:pPr>
        <w:pStyle w:val="Default"/>
        <w:jc w:val="both"/>
        <w:rPr>
          <w:rFonts w:asciiTheme="minorHAnsi" w:hAnsiTheme="minorHAnsi" w:cs="Arial"/>
          <w:sz w:val="22"/>
          <w:szCs w:val="22"/>
        </w:rPr>
      </w:pPr>
    </w:p>
    <w:p w:rsidR="00027842" w:rsidRPr="00BD45A3" w:rsidRDefault="00027842" w:rsidP="00027842">
      <w:pPr>
        <w:pStyle w:val="Default"/>
        <w:jc w:val="both"/>
        <w:rPr>
          <w:rFonts w:asciiTheme="minorHAnsi" w:hAnsiTheme="minorHAnsi" w:cs="Arial"/>
          <w:sz w:val="22"/>
          <w:szCs w:val="22"/>
        </w:rPr>
      </w:pPr>
    </w:p>
    <w:p w:rsidR="00027842" w:rsidRPr="00BD45A3" w:rsidRDefault="00027842" w:rsidP="00027842">
      <w:pPr>
        <w:pStyle w:val="Default"/>
        <w:jc w:val="both"/>
        <w:rPr>
          <w:rFonts w:asciiTheme="minorHAnsi" w:hAnsiTheme="minorHAnsi" w:cs="Arial"/>
          <w:b/>
          <w:sz w:val="22"/>
          <w:szCs w:val="22"/>
        </w:rPr>
      </w:pPr>
      <w:r w:rsidRPr="00BD45A3">
        <w:rPr>
          <w:rFonts w:asciiTheme="minorHAnsi" w:hAnsiTheme="minorHAnsi" w:cs="Arial"/>
          <w:b/>
          <w:sz w:val="22"/>
          <w:szCs w:val="22"/>
        </w:rPr>
        <w:t>Tanques Sépticos</w:t>
      </w:r>
      <w:r w:rsidR="00F6170A">
        <w:rPr>
          <w:rStyle w:val="FootnoteReference"/>
          <w:rFonts w:asciiTheme="minorHAnsi" w:hAnsiTheme="minorHAnsi" w:cs="Arial"/>
          <w:b/>
          <w:sz w:val="22"/>
          <w:szCs w:val="22"/>
        </w:rPr>
        <w:footnoteReference w:id="17"/>
      </w:r>
    </w:p>
    <w:p w:rsidR="00027842" w:rsidRPr="00BD45A3" w:rsidRDefault="00027842" w:rsidP="00027842">
      <w:pPr>
        <w:pStyle w:val="Default"/>
        <w:jc w:val="both"/>
        <w:rPr>
          <w:rFonts w:asciiTheme="minorHAnsi" w:hAnsiTheme="minorHAnsi" w:cs="Arial"/>
          <w:b/>
          <w:sz w:val="22"/>
          <w:szCs w:val="22"/>
        </w:rPr>
      </w:pPr>
    </w:p>
    <w:p w:rsidR="00027842" w:rsidRPr="00BD45A3" w:rsidRDefault="00027842" w:rsidP="00027842">
      <w:pPr>
        <w:autoSpaceDE w:val="0"/>
        <w:autoSpaceDN w:val="0"/>
        <w:adjustRightInd w:val="0"/>
        <w:spacing w:after="0" w:line="240" w:lineRule="auto"/>
        <w:jc w:val="both"/>
        <w:rPr>
          <w:rFonts w:cs="Arial"/>
          <w:color w:val="000000"/>
        </w:rPr>
      </w:pPr>
      <w:r w:rsidRPr="00BD45A3">
        <w:rPr>
          <w:rFonts w:cs="Arial"/>
          <w:color w:val="000000"/>
        </w:rPr>
        <w:t>El tanque séptico es una cámara destinada a retener el agua de desecho por un periodo comprendido entre 1 y 3 días. Durante este periodo los sólidos se depositan en el fondo del tanque en donde tiene lugar una digestión anaeróbica. El líquido que sale del tanque puede usarse sin generar contaminación en un campo de infiltración donde el terreno absorbe el agua, hacerse pasar por un lecho filtrante o depositarlo en un sumidero.</w:t>
      </w:r>
    </w:p>
    <w:p w:rsidR="00027842" w:rsidRPr="00BD45A3" w:rsidRDefault="00027842" w:rsidP="00027842">
      <w:pPr>
        <w:pStyle w:val="Default"/>
        <w:jc w:val="both"/>
        <w:rPr>
          <w:rFonts w:asciiTheme="minorHAnsi" w:hAnsiTheme="minorHAnsi" w:cs="Arial"/>
          <w:b/>
          <w:sz w:val="22"/>
          <w:szCs w:val="22"/>
        </w:rPr>
      </w:pPr>
    </w:p>
    <w:tbl>
      <w:tblPr>
        <w:tblStyle w:val="Cuadrculaclara-nfasis11"/>
        <w:tblW w:w="0" w:type="auto"/>
        <w:jc w:val="center"/>
        <w:tblLook w:val="04A0" w:firstRow="1" w:lastRow="0" w:firstColumn="1" w:lastColumn="0" w:noHBand="0" w:noVBand="1"/>
      </w:tblPr>
      <w:tblGrid>
        <w:gridCol w:w="9054"/>
      </w:tblGrid>
      <w:tr w:rsidR="00027842" w:rsidRPr="00D13E6D" w:rsidTr="00601AC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027842" w:rsidRPr="00D13E6D" w:rsidTr="00601AC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601AC0">
            <w:pPr>
              <w:autoSpaceDE w:val="0"/>
              <w:autoSpaceDN w:val="0"/>
              <w:adjustRightInd w:val="0"/>
              <w:jc w:val="center"/>
              <w:rPr>
                <w:rFonts w:asciiTheme="minorHAnsi" w:hAnsiTheme="minorHAnsi" w:cs="Arial"/>
                <w:color w:val="auto"/>
              </w:rPr>
            </w:pPr>
          </w:p>
        </w:tc>
      </w:tr>
      <w:tr w:rsidR="00027842" w:rsidRPr="00D13E6D" w:rsidTr="00601AC0">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3E01AA">
            <w:pPr>
              <w:pStyle w:val="Default"/>
              <w:numPr>
                <w:ilvl w:val="0"/>
                <w:numId w:val="23"/>
              </w:numPr>
              <w:ind w:left="360"/>
              <w:jc w:val="both"/>
              <w:rPr>
                <w:rFonts w:asciiTheme="minorHAnsi" w:hAnsiTheme="minorHAnsi" w:cs="Arial"/>
                <w:b w:val="0"/>
                <w:color w:val="auto"/>
                <w:sz w:val="22"/>
                <w:szCs w:val="22"/>
              </w:rPr>
            </w:pPr>
            <w:r w:rsidRPr="00D13E6D">
              <w:rPr>
                <w:rFonts w:asciiTheme="minorHAnsi" w:hAnsiTheme="minorHAnsi" w:cs="Arial"/>
                <w:b w:val="0"/>
                <w:color w:val="auto"/>
                <w:sz w:val="22"/>
                <w:szCs w:val="22"/>
              </w:rPr>
              <w:t>Los tanques sépticos son un sistema adecuado para alojamientos con conexiones domiciliarias cuando el suelo es permeable, no está sujeto a inundaciones y no se utilicen aguas subterráneas.</w:t>
            </w:r>
          </w:p>
          <w:p w:rsidR="00027842" w:rsidRPr="00D13E6D" w:rsidRDefault="00027842" w:rsidP="003E01AA">
            <w:pPr>
              <w:pStyle w:val="Default"/>
              <w:numPr>
                <w:ilvl w:val="0"/>
                <w:numId w:val="23"/>
              </w:numPr>
              <w:ind w:left="360"/>
              <w:jc w:val="both"/>
              <w:rPr>
                <w:rFonts w:asciiTheme="minorHAnsi" w:hAnsiTheme="minorHAnsi" w:cs="Arial"/>
                <w:b w:val="0"/>
                <w:color w:val="auto"/>
                <w:sz w:val="22"/>
                <w:szCs w:val="22"/>
              </w:rPr>
            </w:pPr>
            <w:r w:rsidRPr="00D13E6D">
              <w:rPr>
                <w:rFonts w:asciiTheme="minorHAnsi" w:hAnsiTheme="minorHAnsi" w:cs="Arial"/>
                <w:b w:val="0"/>
                <w:color w:val="auto"/>
                <w:sz w:val="22"/>
                <w:szCs w:val="22"/>
              </w:rPr>
              <w:t xml:space="preserve">Para calcular la capacidad del tanque séptico se deberá conocer el número de personas que serán usuarios del sistema, luego se adoptara un gasto de aguas servidas en términos de </w:t>
            </w:r>
            <w:r w:rsidRPr="00D13E6D">
              <w:rPr>
                <w:rFonts w:asciiTheme="minorHAnsi" w:hAnsiTheme="minorHAnsi" w:cs="Arial"/>
                <w:b w:val="0"/>
                <w:color w:val="auto"/>
                <w:sz w:val="22"/>
                <w:szCs w:val="22"/>
              </w:rPr>
              <w:lastRenderedPageBreak/>
              <w:t>volumen por personas.</w:t>
            </w:r>
          </w:p>
        </w:tc>
      </w:tr>
    </w:tbl>
    <w:p w:rsidR="00027842" w:rsidRPr="00BD45A3" w:rsidRDefault="00027842" w:rsidP="00027842">
      <w:pPr>
        <w:pStyle w:val="Default"/>
        <w:jc w:val="both"/>
        <w:rPr>
          <w:rFonts w:asciiTheme="minorHAnsi" w:hAnsiTheme="minorHAnsi" w:cs="Arial"/>
          <w:b/>
          <w:sz w:val="22"/>
          <w:szCs w:val="22"/>
        </w:rPr>
      </w:pPr>
    </w:p>
    <w:p w:rsidR="00027842" w:rsidRPr="00BD45A3" w:rsidRDefault="00027842" w:rsidP="00027842">
      <w:pPr>
        <w:autoSpaceDE w:val="0"/>
        <w:autoSpaceDN w:val="0"/>
        <w:adjustRightInd w:val="0"/>
        <w:spacing w:after="0" w:line="240" w:lineRule="auto"/>
        <w:jc w:val="both"/>
        <w:rPr>
          <w:rFonts w:cs="Arial"/>
          <w:b/>
          <w:bCs/>
          <w:iCs/>
          <w:color w:val="000000"/>
        </w:rPr>
      </w:pPr>
    </w:p>
    <w:p w:rsidR="00027842" w:rsidRPr="00BD45A3" w:rsidRDefault="00027842" w:rsidP="00027842">
      <w:pPr>
        <w:autoSpaceDE w:val="0"/>
        <w:autoSpaceDN w:val="0"/>
        <w:adjustRightInd w:val="0"/>
        <w:spacing w:after="0" w:line="240" w:lineRule="auto"/>
        <w:jc w:val="both"/>
        <w:rPr>
          <w:rFonts w:cs="Arial"/>
          <w:b/>
          <w:bCs/>
          <w:iCs/>
          <w:color w:val="000000"/>
        </w:rPr>
      </w:pPr>
      <w:r w:rsidRPr="00BD45A3">
        <w:rPr>
          <w:rFonts w:cs="Arial"/>
          <w:b/>
          <w:bCs/>
          <w:iCs/>
          <w:color w:val="000000"/>
        </w:rPr>
        <w:t>Sumideros</w:t>
      </w:r>
      <w:r w:rsidR="00F6170A" w:rsidRPr="00F6170A">
        <w:rPr>
          <w:rFonts w:cs="Arial"/>
          <w:b/>
          <w:bCs/>
          <w:iCs/>
          <w:color w:val="000000"/>
          <w:vertAlign w:val="superscript"/>
        </w:rPr>
        <w:t>31</w:t>
      </w:r>
    </w:p>
    <w:p w:rsidR="00027842" w:rsidRPr="00BD45A3" w:rsidRDefault="00027842" w:rsidP="00027842">
      <w:pPr>
        <w:autoSpaceDE w:val="0"/>
        <w:autoSpaceDN w:val="0"/>
        <w:adjustRightInd w:val="0"/>
        <w:spacing w:after="0" w:line="240" w:lineRule="auto"/>
        <w:jc w:val="both"/>
        <w:rPr>
          <w:rFonts w:cs="Arial"/>
          <w:color w:val="000000"/>
        </w:rPr>
      </w:pPr>
    </w:p>
    <w:p w:rsidR="00027842" w:rsidRPr="00BD45A3" w:rsidRDefault="00027842" w:rsidP="00093DE9">
      <w:pPr>
        <w:autoSpaceDE w:val="0"/>
        <w:autoSpaceDN w:val="0"/>
        <w:adjustRightInd w:val="0"/>
        <w:spacing w:after="0" w:line="240" w:lineRule="auto"/>
        <w:jc w:val="both"/>
        <w:rPr>
          <w:rFonts w:cs="Arial"/>
          <w:color w:val="000000"/>
        </w:rPr>
      </w:pPr>
      <w:r w:rsidRPr="00BD45A3">
        <w:rPr>
          <w:rFonts w:cs="Arial"/>
          <w:color w:val="000000"/>
        </w:rPr>
        <w:t xml:space="preserve">El sumidero es una alternativa para el manejo de aguas servidas o residuales cuando no existen alcantarillados, es la alternativa de construcción de los sumideros que funcionan también como alternativas para la evacuación de aguas grises o de lavado. </w:t>
      </w:r>
    </w:p>
    <w:p w:rsidR="00027842" w:rsidRPr="00BD45A3" w:rsidRDefault="00027842" w:rsidP="00093DE9">
      <w:pPr>
        <w:autoSpaceDE w:val="0"/>
        <w:autoSpaceDN w:val="0"/>
        <w:adjustRightInd w:val="0"/>
        <w:spacing w:after="0" w:line="240" w:lineRule="auto"/>
        <w:jc w:val="both"/>
        <w:rPr>
          <w:rFonts w:cs="Arial"/>
          <w:color w:val="000000"/>
        </w:rPr>
      </w:pPr>
    </w:p>
    <w:p w:rsidR="00027842" w:rsidRDefault="00027842" w:rsidP="00093DE9">
      <w:pPr>
        <w:autoSpaceDE w:val="0"/>
        <w:autoSpaceDN w:val="0"/>
        <w:adjustRightInd w:val="0"/>
        <w:spacing w:after="0" w:line="240" w:lineRule="auto"/>
        <w:jc w:val="both"/>
        <w:rPr>
          <w:rFonts w:cs="Arial"/>
          <w:color w:val="000000"/>
        </w:rPr>
      </w:pPr>
      <w:r w:rsidRPr="00BD45A3">
        <w:rPr>
          <w:rFonts w:cs="Arial"/>
          <w:color w:val="000000"/>
        </w:rPr>
        <w:t xml:space="preserve">Los sumideros son los conductos o canales que sirven de desagüe de las aguas grises (Aguas que provienen de los lavaplatos, lavamanos, lavaderos de Ropas), que se canalizaran a través de zanjas de infiltración llenas de piedra, con tubería acanalada, que conduzcan al fin del sumidero. </w:t>
      </w:r>
    </w:p>
    <w:p w:rsidR="00093DE9" w:rsidRPr="00BD45A3" w:rsidRDefault="00093DE9" w:rsidP="00093DE9">
      <w:pPr>
        <w:autoSpaceDE w:val="0"/>
        <w:autoSpaceDN w:val="0"/>
        <w:adjustRightInd w:val="0"/>
        <w:spacing w:after="0" w:line="240" w:lineRule="auto"/>
        <w:jc w:val="both"/>
        <w:rPr>
          <w:rFonts w:cs="Arial"/>
          <w:color w:val="000000"/>
        </w:rPr>
      </w:pPr>
    </w:p>
    <w:p w:rsidR="00027842" w:rsidRPr="00BD45A3" w:rsidRDefault="00027842" w:rsidP="00093DE9">
      <w:pPr>
        <w:jc w:val="both"/>
      </w:pPr>
      <w:r w:rsidRPr="00BD45A3">
        <w:t>El sumidero es un hueco excavado en el suelo que puede ser redondo o cuadrado. Su tamaño puede variar de acuerdo de acuerdo con la consistencia del suelo y con el n</w:t>
      </w:r>
      <w:r w:rsidR="007D056B">
        <w:t>úmero de personas que habitaran.</w:t>
      </w:r>
    </w:p>
    <w:p w:rsidR="00027842" w:rsidRDefault="00027842" w:rsidP="00F6170A">
      <w:pPr>
        <w:pStyle w:val="Default"/>
        <w:jc w:val="both"/>
        <w:rPr>
          <w:rFonts w:asciiTheme="minorHAnsi" w:hAnsiTheme="minorHAnsi" w:cs="Arial"/>
          <w:sz w:val="22"/>
          <w:szCs w:val="22"/>
        </w:rPr>
      </w:pPr>
      <w:r w:rsidRPr="00BD45A3">
        <w:rPr>
          <w:rFonts w:asciiTheme="minorHAnsi" w:hAnsiTheme="minorHAnsi" w:cs="Arial"/>
          <w:sz w:val="22"/>
          <w:szCs w:val="22"/>
        </w:rPr>
        <w:t xml:space="preserve">El sumidero debe tener tapa de concreto o de madera cubierta con tierra para que no entren ni se reproduzcan los mosquitos y deben estar alejados por lo menos 30 m de un pozo o nacimiento de agua. </w:t>
      </w:r>
    </w:p>
    <w:p w:rsidR="00F6170A" w:rsidRPr="00F6170A" w:rsidRDefault="00F6170A" w:rsidP="00F6170A">
      <w:pPr>
        <w:pStyle w:val="Default"/>
        <w:jc w:val="both"/>
        <w:rPr>
          <w:rFonts w:asciiTheme="minorHAnsi" w:hAnsiTheme="minorHAnsi" w:cs="Arial"/>
          <w:b/>
          <w:color w:val="0070C0"/>
          <w:sz w:val="22"/>
          <w:szCs w:val="22"/>
        </w:rPr>
      </w:pPr>
    </w:p>
    <w:tbl>
      <w:tblPr>
        <w:tblStyle w:val="Cuadrculaclara-nfasis11"/>
        <w:tblW w:w="0" w:type="auto"/>
        <w:jc w:val="center"/>
        <w:tblLook w:val="04A0" w:firstRow="1" w:lastRow="0" w:firstColumn="1" w:lastColumn="0" w:noHBand="0" w:noVBand="1"/>
      </w:tblPr>
      <w:tblGrid>
        <w:gridCol w:w="9054"/>
      </w:tblGrid>
      <w:tr w:rsidR="00027842" w:rsidRPr="00D13E6D" w:rsidTr="00601AC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027842" w:rsidRPr="00D13E6D" w:rsidTr="00601AC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601AC0">
            <w:pPr>
              <w:autoSpaceDE w:val="0"/>
              <w:autoSpaceDN w:val="0"/>
              <w:adjustRightInd w:val="0"/>
              <w:jc w:val="center"/>
              <w:rPr>
                <w:rFonts w:asciiTheme="minorHAnsi" w:hAnsiTheme="minorHAnsi" w:cs="Arial"/>
                <w:color w:val="auto"/>
              </w:rPr>
            </w:pPr>
          </w:p>
        </w:tc>
      </w:tr>
      <w:tr w:rsidR="00027842" w:rsidRPr="00D13E6D" w:rsidTr="00601AC0">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027842" w:rsidRPr="00D13E6D" w:rsidRDefault="00027842"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 xml:space="preserve">En todos los asentamientos humanos se debe tener especial cuidado con el escurrimiento de las agua grises o de lavado. Estas no deben formar pozos o charcos, ya que son focos de contaminación y criaderos de mosquitos. </w:t>
            </w:r>
          </w:p>
          <w:p w:rsidR="00027842" w:rsidRPr="00D13E6D" w:rsidRDefault="00027842"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 xml:space="preserve">- Los sumideros deben construirse en terrenos secos y sin peligro de inundaciones, a 3m de una tubería de abastecimiento de agua y mínimo a 3.5 metros de un alojamiento o sus dependencia. </w:t>
            </w:r>
          </w:p>
          <w:p w:rsidR="00027842" w:rsidRPr="00D13E6D" w:rsidRDefault="00027842"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 xml:space="preserve">- Se debe mantener los sumideros siempre cubiertos. </w:t>
            </w:r>
          </w:p>
          <w:p w:rsidR="00027842" w:rsidRPr="00D13E6D" w:rsidRDefault="00027842" w:rsidP="003E01AA">
            <w:pPr>
              <w:pStyle w:val="ListParagraph"/>
              <w:numPr>
                <w:ilvl w:val="0"/>
                <w:numId w:val="22"/>
              </w:num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 xml:space="preserve">- Si no existe un sistema municipal para la disposición de las agua grises o de lavado es aconsejable organizar un sistema comunal de eliminación de aguas. </w:t>
            </w:r>
          </w:p>
        </w:tc>
      </w:tr>
    </w:tbl>
    <w:p w:rsidR="00F8611E" w:rsidRPr="00093DE9" w:rsidRDefault="00F8611E" w:rsidP="007D63C5">
      <w:pPr>
        <w:shd w:val="clear" w:color="auto" w:fill="FFFFFF"/>
        <w:spacing w:before="100" w:beforeAutospacing="1" w:after="100" w:afterAutospacing="1" w:line="240" w:lineRule="auto"/>
        <w:jc w:val="both"/>
        <w:rPr>
          <w:rFonts w:eastAsia="Times New Roman" w:cs="Arial"/>
          <w:b/>
          <w:lang w:eastAsia="es-CO"/>
        </w:rPr>
      </w:pPr>
    </w:p>
    <w:p w:rsidR="00D75EFB" w:rsidRPr="004C7DE6" w:rsidRDefault="00F6170A" w:rsidP="004C3815">
      <w:pPr>
        <w:pStyle w:val="Heading3"/>
      </w:pPr>
      <w:bookmarkStart w:id="36" w:name="_Toc461955853"/>
      <w:r w:rsidRPr="004C3815">
        <w:t>Sistema</w:t>
      </w:r>
      <w:r w:rsidRPr="004C7DE6">
        <w:t xml:space="preserve"> recolección residuos</w:t>
      </w:r>
      <w:r w:rsidRPr="004C7DE6">
        <w:rPr>
          <w:rStyle w:val="FootnoteReference"/>
          <w:sz w:val="10"/>
          <w:vertAlign w:val="baseline"/>
        </w:rPr>
        <w:footnoteReference w:id="18"/>
      </w:r>
      <w:bookmarkEnd w:id="36"/>
    </w:p>
    <w:p w:rsidR="00D75EFB" w:rsidRPr="00BD45A3" w:rsidRDefault="00D75EFB" w:rsidP="004C3815">
      <w:pPr>
        <w:pStyle w:val="Heading4"/>
        <w:rPr>
          <w:rFonts w:eastAsia="Times New Roman"/>
          <w:lang w:eastAsia="es-CO"/>
        </w:rPr>
      </w:pPr>
      <w:r w:rsidRPr="00BD45A3">
        <w:rPr>
          <w:rFonts w:eastAsia="Times New Roman"/>
          <w:lang w:eastAsia="es-CO"/>
        </w:rPr>
        <w:t>Basuras</w:t>
      </w:r>
    </w:p>
    <w:p w:rsidR="004C3815" w:rsidRDefault="00D75EFB" w:rsidP="00BE181D">
      <w:pPr>
        <w:shd w:val="clear" w:color="auto" w:fill="FFFFFF"/>
        <w:spacing w:before="100" w:beforeAutospacing="1" w:after="100" w:afterAutospacing="1" w:line="240" w:lineRule="auto"/>
        <w:jc w:val="both"/>
        <w:outlineLvl w:val="2"/>
        <w:rPr>
          <w:rFonts w:eastAsia="Times New Roman" w:cs="Arial"/>
          <w:bCs/>
          <w:color w:val="000000"/>
          <w:lang w:eastAsia="es-CO"/>
        </w:rPr>
      </w:pPr>
      <w:bookmarkStart w:id="37" w:name="_Toc79466492"/>
      <w:bookmarkStart w:id="38" w:name="_Toc460665768"/>
      <w:bookmarkStart w:id="39" w:name="_Toc461955854"/>
      <w:r w:rsidRPr="00BE181D">
        <w:rPr>
          <w:rFonts w:eastAsia="Times New Roman" w:cs="Arial"/>
          <w:b/>
          <w:bCs/>
          <w:color w:val="000000"/>
          <w:lang w:eastAsia="es-CO"/>
        </w:rPr>
        <w:t>Clasificación de las basuras y su manejo sanitario</w:t>
      </w:r>
      <w:bookmarkEnd w:id="37"/>
      <w:r w:rsidRPr="00BE181D">
        <w:rPr>
          <w:rFonts w:eastAsia="Times New Roman" w:cs="Arial"/>
          <w:b/>
          <w:bCs/>
          <w:color w:val="000000"/>
          <w:lang w:eastAsia="es-CO"/>
        </w:rPr>
        <w:t>:</w:t>
      </w:r>
      <w:bookmarkEnd w:id="38"/>
      <w:bookmarkEnd w:id="39"/>
    </w:p>
    <w:p w:rsidR="00D75EFB" w:rsidRPr="00BE181D" w:rsidRDefault="00D75EFB" w:rsidP="00BE181D">
      <w:pPr>
        <w:shd w:val="clear" w:color="auto" w:fill="FFFFFF"/>
        <w:spacing w:before="100" w:beforeAutospacing="1" w:after="100" w:afterAutospacing="1" w:line="240" w:lineRule="auto"/>
        <w:jc w:val="both"/>
        <w:outlineLvl w:val="2"/>
        <w:rPr>
          <w:rFonts w:eastAsia="Times New Roman" w:cs="Arial"/>
          <w:bCs/>
          <w:color w:val="000000"/>
          <w:lang w:eastAsia="es-CO"/>
        </w:rPr>
      </w:pPr>
      <w:bookmarkStart w:id="40" w:name="_Toc460665769"/>
      <w:bookmarkStart w:id="41" w:name="_Toc461955855"/>
      <w:r w:rsidRPr="00BE181D">
        <w:rPr>
          <w:rFonts w:eastAsia="Times New Roman" w:cs="Arial"/>
          <w:color w:val="000000"/>
          <w:lang w:eastAsia="es-CO"/>
        </w:rPr>
        <w:lastRenderedPageBreak/>
        <w:t>En lo posible se deben separar los desechos en varios recipientes, clasificando y separando los orgánicos de los sólidos reciclables, tratando así de sacar el máximo provecho al reciclaje.</w:t>
      </w:r>
      <w:bookmarkEnd w:id="40"/>
      <w:bookmarkEnd w:id="41"/>
    </w:p>
    <w:p w:rsidR="00D75EFB" w:rsidRPr="00BD45A3" w:rsidRDefault="00D75EFB" w:rsidP="00093DE9">
      <w:pPr>
        <w:shd w:val="clear" w:color="auto" w:fill="FFFFFF"/>
        <w:spacing w:before="100" w:beforeAutospacing="1" w:after="100" w:afterAutospacing="1" w:line="240" w:lineRule="auto"/>
        <w:jc w:val="both"/>
        <w:rPr>
          <w:rFonts w:eastAsia="Times New Roman" w:cs="Arial"/>
          <w:color w:val="000000"/>
          <w:lang w:eastAsia="es-CO"/>
        </w:rPr>
      </w:pPr>
      <w:r w:rsidRPr="00BD45A3">
        <w:rPr>
          <w:rFonts w:eastAsia="Times New Roman" w:cs="Arial"/>
          <w:color w:val="000000"/>
          <w:lang w:eastAsia="es-CO"/>
        </w:rPr>
        <w:t>No debe haber almacenamiento de los desechos reciclables en los alojamientos y se debe buscar un sitio adecuado para su bodegaje mientras pueden ser vendidos.</w:t>
      </w:r>
    </w:p>
    <w:p w:rsidR="004C3815" w:rsidRDefault="00D75EFB" w:rsidP="00BE181D">
      <w:pPr>
        <w:shd w:val="clear" w:color="auto" w:fill="FFFFFF"/>
        <w:spacing w:before="100" w:beforeAutospacing="1" w:after="100" w:afterAutospacing="1" w:line="240" w:lineRule="auto"/>
        <w:jc w:val="both"/>
        <w:outlineLvl w:val="2"/>
        <w:rPr>
          <w:rFonts w:eastAsia="Times New Roman" w:cs="Arial"/>
          <w:bCs/>
          <w:color w:val="000000"/>
          <w:lang w:eastAsia="es-CO"/>
        </w:rPr>
      </w:pPr>
      <w:bookmarkStart w:id="42" w:name="_Toc79466493"/>
      <w:bookmarkStart w:id="43" w:name="_Toc460665770"/>
      <w:bookmarkStart w:id="44" w:name="_Toc461955856"/>
      <w:r w:rsidRPr="00BE181D">
        <w:rPr>
          <w:rFonts w:eastAsia="Times New Roman" w:cs="Arial"/>
          <w:b/>
          <w:bCs/>
          <w:color w:val="000000"/>
          <w:lang w:eastAsia="es-CO"/>
        </w:rPr>
        <w:t>Re</w:t>
      </w:r>
      <w:bookmarkEnd w:id="42"/>
      <w:r w:rsidRPr="00BE181D">
        <w:rPr>
          <w:rFonts w:eastAsia="Times New Roman" w:cs="Arial"/>
          <w:b/>
          <w:bCs/>
          <w:color w:val="000000"/>
          <w:lang w:eastAsia="es-CO"/>
        </w:rPr>
        <w:t>colección de basuras y confinamiento:</w:t>
      </w:r>
      <w:bookmarkEnd w:id="43"/>
      <w:bookmarkEnd w:id="44"/>
    </w:p>
    <w:p w:rsidR="00D75EFB" w:rsidRPr="00BE181D" w:rsidRDefault="00D75EFB" w:rsidP="00BE181D">
      <w:pPr>
        <w:shd w:val="clear" w:color="auto" w:fill="FFFFFF"/>
        <w:spacing w:before="100" w:beforeAutospacing="1" w:after="100" w:afterAutospacing="1" w:line="240" w:lineRule="auto"/>
        <w:jc w:val="both"/>
        <w:outlineLvl w:val="2"/>
        <w:rPr>
          <w:rFonts w:eastAsia="Times New Roman" w:cs="Arial"/>
          <w:bCs/>
          <w:color w:val="000000"/>
          <w:lang w:eastAsia="es-CO"/>
        </w:rPr>
      </w:pPr>
      <w:bookmarkStart w:id="45" w:name="_Toc460665771"/>
      <w:bookmarkStart w:id="46" w:name="_Toc461955857"/>
      <w:r w:rsidRPr="00BE181D">
        <w:rPr>
          <w:rFonts w:eastAsia="Times New Roman" w:cs="Arial"/>
          <w:color w:val="000000"/>
          <w:lang w:eastAsia="es-CO"/>
        </w:rPr>
        <w:t>La recolección debe hacerse en una forma ordenada y cumpliendo horarios según la cantidad de basura producida y en lo posible debe hacerse en un carro especial o cerrado y no deben regarse las basuras dentro del cantón.</w:t>
      </w:r>
      <w:bookmarkEnd w:id="45"/>
      <w:bookmarkEnd w:id="46"/>
    </w:p>
    <w:p w:rsidR="00D75EFB" w:rsidRDefault="00D75EFB" w:rsidP="00093DE9">
      <w:pPr>
        <w:shd w:val="clear" w:color="auto" w:fill="FFFFFF"/>
        <w:spacing w:before="100" w:beforeAutospacing="1" w:after="100" w:afterAutospacing="1" w:line="240" w:lineRule="auto"/>
        <w:jc w:val="both"/>
        <w:rPr>
          <w:rFonts w:eastAsia="Times New Roman" w:cs="Arial"/>
          <w:color w:val="000000"/>
          <w:lang w:eastAsia="es-CO"/>
        </w:rPr>
      </w:pPr>
      <w:r w:rsidRPr="00BD45A3">
        <w:rPr>
          <w:rFonts w:eastAsia="Times New Roman" w:cs="Arial"/>
          <w:color w:val="000000"/>
          <w:lang w:eastAsia="es-CO"/>
        </w:rPr>
        <w:t>Debe limpiarse con regularidad todo el sitio de los alojamientos conforme a un calendario, para lo cual se debe organizar la comunidad en grupos o comités de vigilancia y aseo.</w:t>
      </w:r>
    </w:p>
    <w:p w:rsidR="00093DE9" w:rsidRDefault="00030325" w:rsidP="00093DE9">
      <w:pPr>
        <w:shd w:val="clear" w:color="auto" w:fill="FFFFFF"/>
        <w:spacing w:before="100" w:beforeAutospacing="1" w:after="100" w:afterAutospacing="1" w:line="240" w:lineRule="auto"/>
        <w:jc w:val="both"/>
        <w:rPr>
          <w:rFonts w:eastAsia="Times New Roman" w:cs="Arial"/>
          <w:color w:val="000000"/>
          <w:lang w:eastAsia="es-CO"/>
        </w:rPr>
      </w:pPr>
      <w:r>
        <w:rPr>
          <w:rFonts w:eastAsia="Times New Roman" w:cs="Arial"/>
          <w:noProof/>
          <w:color w:val="000000"/>
          <w:lang w:val="es-ES" w:eastAsia="es-CO"/>
        </w:rPr>
        <w:pict>
          <v:shape id="_x0000_s1292" type="#_x0000_t202" style="position:absolute;left:0;text-align:left;margin-left:108.35pt;margin-top:10.3pt;width:240.95pt;height:44.8pt;z-index:251847680;mso-height-percent:200;mso-height-percent:200;mso-width-relative:margin;mso-height-relative:margin" fillcolor="white [3201]" strokecolor="#95b3d7 [1940]" strokeweight="1pt">
            <v:fill color2="#b8cce4 [1300]" focusposition="1" focussize="" focus="100%" type="gradient"/>
            <v:shadow type="perspective" color="#243f60 [1604]" opacity=".5" offset="1pt" offset2="-3pt"/>
            <o:extrusion v:ext="view" on="t"/>
            <v:textbox style="mso-next-textbox:#_x0000_s1292;mso-fit-shape-to-text:t">
              <w:txbxContent>
                <w:p w:rsidR="00CE21DF" w:rsidRPr="00BE181D" w:rsidRDefault="00CE21DF" w:rsidP="00D75EFB">
                  <w:pPr>
                    <w:autoSpaceDE w:val="0"/>
                    <w:autoSpaceDN w:val="0"/>
                    <w:adjustRightInd w:val="0"/>
                    <w:spacing w:after="0" w:line="240" w:lineRule="auto"/>
                    <w:jc w:val="both"/>
                    <w:rPr>
                      <w:rFonts w:cs="Arial"/>
                      <w:b/>
                      <w:color w:val="231F20"/>
                      <w:sz w:val="20"/>
                      <w:szCs w:val="20"/>
                    </w:rPr>
                  </w:pPr>
                  <w:r w:rsidRPr="00BE181D">
                    <w:rPr>
                      <w:rFonts w:cs="Arial"/>
                      <w:b/>
                      <w:color w:val="231F20"/>
                      <w:sz w:val="20"/>
                      <w:szCs w:val="20"/>
                    </w:rPr>
                    <w:t>Ningún alojamiento está a más de 15 metros del contenedor de basura o a 100 metros de un pozo de desechos comunal</w:t>
                  </w:r>
                  <w:r w:rsidRPr="00BE181D">
                    <w:rPr>
                      <w:rFonts w:cs="Arial"/>
                      <w:b/>
                      <w:color w:val="231F20"/>
                      <w:sz w:val="20"/>
                      <w:szCs w:val="20"/>
                      <w:vertAlign w:val="superscript"/>
                    </w:rPr>
                    <w:t>32</w:t>
                  </w:r>
                </w:p>
              </w:txbxContent>
            </v:textbox>
          </v:shape>
        </w:pict>
      </w:r>
    </w:p>
    <w:p w:rsidR="00093DE9" w:rsidRPr="00BD45A3" w:rsidRDefault="00093DE9" w:rsidP="00093DE9">
      <w:pPr>
        <w:shd w:val="clear" w:color="auto" w:fill="FFFFFF"/>
        <w:spacing w:before="100" w:beforeAutospacing="1" w:after="100" w:afterAutospacing="1" w:line="240" w:lineRule="auto"/>
        <w:jc w:val="both"/>
        <w:rPr>
          <w:rFonts w:eastAsia="Times New Roman" w:cs="Arial"/>
          <w:color w:val="000000"/>
          <w:lang w:eastAsia="es-CO"/>
        </w:rPr>
      </w:pPr>
    </w:p>
    <w:p w:rsidR="00D75EFB" w:rsidRPr="00BD45A3" w:rsidRDefault="00D75EFB" w:rsidP="00D75EFB">
      <w:pPr>
        <w:shd w:val="clear" w:color="auto" w:fill="FFFFFF"/>
        <w:spacing w:before="100" w:beforeAutospacing="1" w:after="100" w:afterAutospacing="1" w:line="240" w:lineRule="auto"/>
        <w:rPr>
          <w:rFonts w:eastAsia="Times New Roman" w:cs="Arial"/>
          <w:color w:val="000000"/>
          <w:lang w:eastAsia="es-CO"/>
        </w:rPr>
      </w:pPr>
    </w:p>
    <w:p w:rsidR="00BE181D" w:rsidRPr="0093479B" w:rsidRDefault="00BE181D" w:rsidP="0093479B">
      <w:pPr>
        <w:shd w:val="clear" w:color="auto" w:fill="FFFFFF"/>
        <w:spacing w:before="100" w:beforeAutospacing="1" w:after="100" w:afterAutospacing="1" w:line="240" w:lineRule="auto"/>
        <w:jc w:val="both"/>
        <w:outlineLvl w:val="2"/>
        <w:rPr>
          <w:rFonts w:eastAsia="Times New Roman" w:cs="Arial"/>
          <w:b/>
          <w:bCs/>
          <w:lang w:eastAsia="es-CO"/>
        </w:rPr>
      </w:pPr>
      <w:bookmarkStart w:id="47" w:name="_Toc79466494"/>
    </w:p>
    <w:p w:rsidR="004C3815" w:rsidRDefault="00D75EFB" w:rsidP="00BE181D">
      <w:pPr>
        <w:shd w:val="clear" w:color="auto" w:fill="FFFFFF"/>
        <w:spacing w:before="100" w:beforeAutospacing="1" w:after="100" w:afterAutospacing="1" w:line="240" w:lineRule="auto"/>
        <w:jc w:val="both"/>
        <w:outlineLvl w:val="2"/>
        <w:rPr>
          <w:rFonts w:eastAsia="Times New Roman" w:cs="Arial"/>
          <w:bCs/>
          <w:lang w:eastAsia="es-CO"/>
        </w:rPr>
      </w:pPr>
      <w:bookmarkStart w:id="48" w:name="_Toc460665772"/>
      <w:bookmarkStart w:id="49" w:name="_Toc461955858"/>
      <w:r w:rsidRPr="00BE181D">
        <w:rPr>
          <w:rFonts w:eastAsia="Times New Roman" w:cs="Arial"/>
          <w:b/>
          <w:bCs/>
          <w:lang w:eastAsia="es-CO"/>
        </w:rPr>
        <w:t>Disposición final de basuras</w:t>
      </w:r>
      <w:bookmarkEnd w:id="47"/>
      <w:r w:rsidRPr="00BE181D">
        <w:rPr>
          <w:rFonts w:eastAsia="Times New Roman" w:cs="Arial"/>
          <w:b/>
          <w:bCs/>
          <w:lang w:eastAsia="es-CO"/>
        </w:rPr>
        <w:t>:</w:t>
      </w:r>
      <w:bookmarkEnd w:id="48"/>
      <w:bookmarkEnd w:id="49"/>
    </w:p>
    <w:p w:rsidR="00D75EFB" w:rsidRPr="00BE181D" w:rsidRDefault="00D75EFB" w:rsidP="00BE181D">
      <w:pPr>
        <w:shd w:val="clear" w:color="auto" w:fill="FFFFFF"/>
        <w:spacing w:before="100" w:beforeAutospacing="1" w:after="100" w:afterAutospacing="1" w:line="240" w:lineRule="auto"/>
        <w:jc w:val="both"/>
        <w:outlineLvl w:val="2"/>
        <w:rPr>
          <w:rFonts w:eastAsia="Times New Roman" w:cs="Arial"/>
          <w:bCs/>
          <w:lang w:eastAsia="es-CO"/>
        </w:rPr>
      </w:pPr>
      <w:bookmarkStart w:id="50" w:name="_Toc460665773"/>
      <w:bookmarkStart w:id="51" w:name="_Toc461955859"/>
      <w:r w:rsidRPr="00BE181D">
        <w:rPr>
          <w:rFonts w:eastAsia="Times New Roman" w:cs="Arial"/>
          <w:color w:val="000000"/>
          <w:lang w:eastAsia="es-CO"/>
        </w:rPr>
        <w:t>Debe existir un sitio adecuado para la disposición final de las basuras y en lo posible debe evitarse las quemas de éstas.</w:t>
      </w:r>
      <w:bookmarkEnd w:id="50"/>
      <w:bookmarkEnd w:id="51"/>
    </w:p>
    <w:p w:rsidR="00F6170A" w:rsidRPr="00BD45A3" w:rsidRDefault="00D75EFB" w:rsidP="00093DE9">
      <w:pPr>
        <w:shd w:val="clear" w:color="auto" w:fill="FFFFFF"/>
        <w:spacing w:before="100" w:beforeAutospacing="1" w:after="100" w:afterAutospacing="1" w:line="240" w:lineRule="auto"/>
        <w:jc w:val="both"/>
        <w:outlineLvl w:val="2"/>
        <w:rPr>
          <w:rFonts w:eastAsia="Times New Roman" w:cs="Arial"/>
          <w:color w:val="000000"/>
          <w:lang w:eastAsia="es-CO"/>
        </w:rPr>
      </w:pPr>
      <w:bookmarkStart w:id="52" w:name="_Toc460665774"/>
      <w:bookmarkStart w:id="53" w:name="_Toc461955860"/>
      <w:r w:rsidRPr="00BD45A3">
        <w:rPr>
          <w:rFonts w:eastAsia="Times New Roman" w:cs="Arial"/>
          <w:color w:val="000000"/>
          <w:lang w:eastAsia="es-CO"/>
        </w:rPr>
        <w:t>Una solución transitoria consiste en enterrarlas en zanjas utilizando las técnicas de rellenos sanitarios a menor escala, cubriendo diariamente los residuos con tierra.</w:t>
      </w:r>
      <w:bookmarkEnd w:id="52"/>
      <w:bookmarkEnd w:id="53"/>
    </w:p>
    <w:p w:rsidR="00D75EFB" w:rsidRPr="00BD45A3" w:rsidRDefault="00030325" w:rsidP="00D75EFB">
      <w:pPr>
        <w:shd w:val="clear" w:color="auto" w:fill="FFFFFF"/>
        <w:spacing w:before="100" w:beforeAutospacing="1" w:after="100" w:afterAutospacing="1" w:line="240" w:lineRule="auto"/>
        <w:rPr>
          <w:rFonts w:eastAsia="Times New Roman" w:cs="Arial"/>
          <w:color w:val="000000"/>
          <w:lang w:eastAsia="es-CO"/>
        </w:rPr>
      </w:pPr>
      <w:r>
        <w:rPr>
          <w:rFonts w:eastAsia="Times New Roman" w:cs="Arial"/>
          <w:noProof/>
          <w:color w:val="000000"/>
          <w:lang w:val="es-ES" w:eastAsia="es-CO"/>
        </w:rPr>
        <w:pict>
          <v:shape id="_x0000_s1293" type="#_x0000_t202" style="position:absolute;margin-left:103.9pt;margin-top:20pt;width:235.75pt;height:36.35pt;z-index:251848704;mso-width-relative:margin;mso-height-relative:margin" fillcolor="white [3201]" strokecolor="#95b3d7 [1940]" strokeweight="1pt">
            <v:fill color2="#b8cce4 [1300]" focusposition="1" focussize="" focus="100%" type="gradient"/>
            <v:shadow type="perspective" color="#243f60 [1604]" opacity=".5" offset="1pt" offset2="-3pt"/>
            <o:extrusion v:ext="view" on="t"/>
            <v:textbox style="mso-next-textbox:#_x0000_s1293">
              <w:txbxContent>
                <w:p w:rsidR="00CE21DF" w:rsidRPr="00BE181D" w:rsidRDefault="00CE21DF" w:rsidP="00D75EFB">
                  <w:pPr>
                    <w:autoSpaceDE w:val="0"/>
                    <w:autoSpaceDN w:val="0"/>
                    <w:adjustRightInd w:val="0"/>
                    <w:spacing w:after="0" w:line="240" w:lineRule="auto"/>
                    <w:jc w:val="both"/>
                    <w:rPr>
                      <w:rFonts w:cs="Arial"/>
                      <w:b/>
                      <w:color w:val="231F20"/>
                      <w:sz w:val="20"/>
                      <w:szCs w:val="20"/>
                    </w:rPr>
                  </w:pPr>
                  <w:r w:rsidRPr="00BE181D">
                    <w:rPr>
                      <w:rFonts w:cs="Arial"/>
                      <w:b/>
                      <w:color w:val="231F20"/>
                      <w:sz w:val="20"/>
                      <w:szCs w:val="20"/>
                    </w:rPr>
                    <w:t>Las áreas designadas para enterrar la basura deben estar cercadas y bien lejos de las viviendas</w:t>
                  </w:r>
                </w:p>
              </w:txbxContent>
            </v:textbox>
          </v:shape>
        </w:pict>
      </w:r>
    </w:p>
    <w:p w:rsidR="00D75EFB" w:rsidRPr="00BD45A3" w:rsidRDefault="00D75EFB" w:rsidP="00D75EFB">
      <w:pPr>
        <w:shd w:val="clear" w:color="auto" w:fill="FFFFFF"/>
        <w:spacing w:before="100" w:beforeAutospacing="1" w:after="100" w:afterAutospacing="1" w:line="240" w:lineRule="auto"/>
        <w:rPr>
          <w:rFonts w:eastAsia="Times New Roman" w:cs="Arial"/>
          <w:color w:val="000000"/>
          <w:lang w:eastAsia="es-CO"/>
        </w:rPr>
      </w:pPr>
    </w:p>
    <w:p w:rsidR="00D75EFB" w:rsidRPr="00BD45A3" w:rsidRDefault="00D75EFB" w:rsidP="00D75EFB">
      <w:pPr>
        <w:jc w:val="both"/>
        <w:rPr>
          <w:rFonts w:cs="Arial"/>
          <w:color w:val="FF0000"/>
        </w:rPr>
      </w:pPr>
    </w:p>
    <w:p w:rsidR="00D75EFB" w:rsidRPr="00BD45A3" w:rsidRDefault="00D75EFB" w:rsidP="00D75EFB">
      <w:pPr>
        <w:jc w:val="both"/>
        <w:rPr>
          <w:rFonts w:cs="Arial"/>
          <w:b/>
        </w:rPr>
      </w:pPr>
      <w:r w:rsidRPr="00BD45A3">
        <w:rPr>
          <w:rFonts w:cs="Arial"/>
          <w:b/>
        </w:rPr>
        <w:t>Mantenimiento Residuos sólidos.</w:t>
      </w:r>
    </w:p>
    <w:p w:rsidR="00D75EFB" w:rsidRPr="00BD45A3" w:rsidRDefault="00D75EFB" w:rsidP="00D75EFB">
      <w:pPr>
        <w:shd w:val="clear" w:color="auto" w:fill="FFFFFF"/>
        <w:spacing w:before="100" w:beforeAutospacing="1" w:after="100" w:afterAutospacing="1" w:line="240" w:lineRule="auto"/>
        <w:jc w:val="both"/>
        <w:outlineLvl w:val="2"/>
        <w:rPr>
          <w:rFonts w:eastAsia="Times New Roman" w:cs="Arial"/>
          <w:bCs/>
          <w:lang w:eastAsia="es-CO"/>
        </w:rPr>
      </w:pPr>
      <w:bookmarkStart w:id="54" w:name="_Toc460665775"/>
      <w:bookmarkStart w:id="55" w:name="_Toc461955861"/>
      <w:r w:rsidRPr="00BD45A3">
        <w:rPr>
          <w:rFonts w:eastAsia="Times New Roman" w:cs="Arial"/>
          <w:color w:val="000000"/>
          <w:lang w:eastAsia="es-CO"/>
        </w:rPr>
        <w:t>Debe existir un sitio adecuado para la disposición final de las basuras y en lo posible debe evitarse las quemas de éstas.</w:t>
      </w:r>
      <w:bookmarkEnd w:id="54"/>
      <w:bookmarkEnd w:id="55"/>
    </w:p>
    <w:p w:rsidR="00D75EFB" w:rsidRPr="00BD45A3" w:rsidRDefault="00D75EFB" w:rsidP="00D75EFB">
      <w:pPr>
        <w:jc w:val="both"/>
        <w:rPr>
          <w:rFonts w:eastAsia="Times New Roman" w:cs="Arial"/>
          <w:color w:val="000000"/>
          <w:lang w:eastAsia="es-CO"/>
        </w:rPr>
      </w:pPr>
      <w:r w:rsidRPr="00BD45A3">
        <w:rPr>
          <w:rFonts w:eastAsia="Times New Roman" w:cs="Arial"/>
          <w:color w:val="000000"/>
          <w:lang w:eastAsia="es-CO"/>
        </w:rPr>
        <w:t>Una solución transitoria consiste en enterrarlas en zanjas utilizando las técnicas de rellenos sanitarios a menor escala, cubriendo diariamente los residuos con tierra.</w:t>
      </w:r>
    </w:p>
    <w:p w:rsidR="00D75EFB" w:rsidRPr="00093DE9" w:rsidRDefault="00D75EFB" w:rsidP="00027842">
      <w:pPr>
        <w:jc w:val="both"/>
        <w:rPr>
          <w:rFonts w:cs="Arial"/>
        </w:rPr>
      </w:pPr>
    </w:p>
    <w:p w:rsidR="00D75EFB" w:rsidRPr="00D13E6D" w:rsidRDefault="00BE181D" w:rsidP="00D13E6D">
      <w:pPr>
        <w:pStyle w:val="Heading3"/>
      </w:pPr>
      <w:bookmarkStart w:id="56" w:name="_Toc461955862"/>
      <w:r w:rsidRPr="00D13E6D">
        <w:t>Protección anti incendios (extintores)</w:t>
      </w:r>
      <w:r w:rsidRPr="00D13E6D">
        <w:rPr>
          <w:rStyle w:val="FootnoteReference"/>
          <w:vertAlign w:val="baseline"/>
        </w:rPr>
        <w:footnoteReference w:id="19"/>
      </w:r>
      <w:bookmarkEnd w:id="56"/>
    </w:p>
    <w:p w:rsidR="0093479B" w:rsidRPr="0093479B" w:rsidRDefault="0093479B" w:rsidP="0093479B">
      <w:pPr>
        <w:rPr>
          <w:lang w:val="es-ES"/>
        </w:rPr>
      </w:pPr>
    </w:p>
    <w:p w:rsidR="00D75EFB" w:rsidRPr="00BD45A3" w:rsidRDefault="0093479B" w:rsidP="00D75EFB">
      <w:pPr>
        <w:jc w:val="both"/>
        <w:rPr>
          <w:rFonts w:cs="Arial"/>
          <w:lang w:val="es-ES"/>
        </w:rPr>
      </w:pPr>
      <w:r>
        <w:rPr>
          <w:rFonts w:cs="Arial"/>
          <w:lang w:val="es-ES"/>
        </w:rPr>
        <w:t>S</w:t>
      </w:r>
      <w:r w:rsidR="00D75EFB" w:rsidRPr="00BD45A3">
        <w:rPr>
          <w:rFonts w:cs="Arial"/>
          <w:lang w:val="es-ES"/>
        </w:rPr>
        <w:t>e debe contar con extintores, sus especificaciones estarán regidas por la norma que aplique en cada uno de los siti</w:t>
      </w:r>
      <w:r>
        <w:rPr>
          <w:rFonts w:cs="Arial"/>
          <w:lang w:val="es-ES"/>
        </w:rPr>
        <w:t xml:space="preserve">os donde se ubiquen las viviendas </w:t>
      </w:r>
      <w:r w:rsidR="00D75EFB" w:rsidRPr="00BD45A3">
        <w:rPr>
          <w:rFonts w:cs="Arial"/>
          <w:lang w:val="es-ES"/>
        </w:rPr>
        <w:t xml:space="preserve"> y validada por la autoridad competente del sitio</w:t>
      </w:r>
    </w:p>
    <w:p w:rsidR="00D75EFB" w:rsidRPr="00BD45A3" w:rsidRDefault="00D75EFB" w:rsidP="00D75EFB">
      <w:pPr>
        <w:shd w:val="clear" w:color="auto" w:fill="FFFFFF"/>
        <w:spacing w:before="100" w:beforeAutospacing="1" w:after="100" w:afterAutospacing="1" w:line="240" w:lineRule="auto"/>
        <w:outlineLvl w:val="2"/>
        <w:rPr>
          <w:rFonts w:eastAsia="Times New Roman" w:cs="Arial"/>
          <w:b/>
          <w:bCs/>
          <w:color w:val="000000"/>
          <w:lang w:eastAsia="es-CO"/>
        </w:rPr>
      </w:pPr>
      <w:bookmarkStart w:id="57" w:name="_Toc460665777"/>
      <w:bookmarkStart w:id="58" w:name="_Toc461955863"/>
      <w:r w:rsidRPr="00BD45A3">
        <w:rPr>
          <w:rFonts w:eastAsia="Times New Roman" w:cs="Arial"/>
          <w:b/>
          <w:bCs/>
          <w:color w:val="000000"/>
          <w:lang w:eastAsia="es-CO"/>
        </w:rPr>
        <w:t>Requisitos generales</w:t>
      </w:r>
      <w:bookmarkEnd w:id="57"/>
      <w:bookmarkEnd w:id="58"/>
    </w:p>
    <w:p w:rsidR="00D75EFB" w:rsidRPr="00BD45A3" w:rsidRDefault="00D75EFB" w:rsidP="00D75EFB">
      <w:pPr>
        <w:pStyle w:val="Default"/>
        <w:jc w:val="both"/>
        <w:rPr>
          <w:rFonts w:asciiTheme="minorHAnsi" w:hAnsiTheme="minorHAnsi" w:cs="Arial"/>
          <w:bCs/>
          <w:sz w:val="22"/>
          <w:szCs w:val="22"/>
        </w:rPr>
      </w:pPr>
      <w:r w:rsidRPr="00BD45A3">
        <w:rPr>
          <w:rFonts w:asciiTheme="minorHAnsi" w:hAnsiTheme="minorHAnsi" w:cs="Arial"/>
          <w:sz w:val="22"/>
          <w:szCs w:val="22"/>
        </w:rPr>
        <w:t xml:space="preserve">La selección de extintores de incendio para una situación específica, se debe determinar </w:t>
      </w:r>
      <w:r w:rsidRPr="00BD45A3">
        <w:rPr>
          <w:rFonts w:asciiTheme="minorHAnsi" w:hAnsiTheme="minorHAnsi" w:cs="Arial"/>
          <w:bCs/>
          <w:sz w:val="22"/>
          <w:szCs w:val="22"/>
        </w:rPr>
        <w:t>mediante los siguientes factores:</w:t>
      </w:r>
    </w:p>
    <w:p w:rsidR="00D75EFB" w:rsidRPr="00BD45A3" w:rsidRDefault="00D75EFB" w:rsidP="00D75EFB">
      <w:pPr>
        <w:pStyle w:val="Default"/>
        <w:jc w:val="both"/>
        <w:rPr>
          <w:rFonts w:asciiTheme="minorHAnsi" w:hAnsiTheme="minorHAnsi" w:cs="Arial"/>
          <w:bCs/>
          <w:sz w:val="22"/>
          <w:szCs w:val="22"/>
        </w:rPr>
      </w:pPr>
    </w:p>
    <w:p w:rsidR="00D75EFB" w:rsidRPr="00BD45A3" w:rsidRDefault="00D75EFB" w:rsidP="00D8202A">
      <w:pPr>
        <w:pStyle w:val="Default"/>
        <w:numPr>
          <w:ilvl w:val="0"/>
          <w:numId w:val="7"/>
        </w:numPr>
        <w:jc w:val="both"/>
        <w:rPr>
          <w:rFonts w:asciiTheme="minorHAnsi" w:hAnsiTheme="minorHAnsi" w:cs="Arial"/>
          <w:bCs/>
          <w:sz w:val="22"/>
          <w:szCs w:val="22"/>
        </w:rPr>
      </w:pPr>
      <w:r w:rsidRPr="00BD45A3">
        <w:rPr>
          <w:rFonts w:asciiTheme="minorHAnsi" w:hAnsiTheme="minorHAnsi" w:cs="Arial"/>
          <w:bCs/>
          <w:sz w:val="22"/>
          <w:szCs w:val="22"/>
        </w:rPr>
        <w:t xml:space="preserve">Tipo de incendio que pueda ocurrir con mayor probabilidad. </w:t>
      </w:r>
    </w:p>
    <w:p w:rsidR="00D75EFB" w:rsidRPr="00BD45A3" w:rsidRDefault="00D75EFB" w:rsidP="00D8202A">
      <w:pPr>
        <w:pStyle w:val="Default"/>
        <w:numPr>
          <w:ilvl w:val="0"/>
          <w:numId w:val="7"/>
        </w:numPr>
        <w:jc w:val="both"/>
        <w:rPr>
          <w:rFonts w:asciiTheme="minorHAnsi" w:hAnsiTheme="minorHAnsi" w:cs="Arial"/>
          <w:bCs/>
          <w:sz w:val="22"/>
          <w:szCs w:val="22"/>
        </w:rPr>
      </w:pPr>
      <w:r w:rsidRPr="00BD45A3">
        <w:rPr>
          <w:rFonts w:asciiTheme="minorHAnsi" w:hAnsiTheme="minorHAnsi" w:cs="Arial"/>
          <w:bCs/>
          <w:sz w:val="22"/>
          <w:szCs w:val="22"/>
        </w:rPr>
        <w:t xml:space="preserve">Tamaño del incendio de más probable ocurrencia. </w:t>
      </w:r>
    </w:p>
    <w:p w:rsidR="00D75EFB" w:rsidRPr="00BD45A3" w:rsidRDefault="00D75EFB" w:rsidP="00D8202A">
      <w:pPr>
        <w:pStyle w:val="Default"/>
        <w:numPr>
          <w:ilvl w:val="0"/>
          <w:numId w:val="7"/>
        </w:numPr>
        <w:jc w:val="both"/>
        <w:rPr>
          <w:rFonts w:asciiTheme="minorHAnsi" w:hAnsiTheme="minorHAnsi" w:cs="Arial"/>
          <w:bCs/>
          <w:sz w:val="22"/>
          <w:szCs w:val="22"/>
        </w:rPr>
      </w:pPr>
      <w:r w:rsidRPr="00BD45A3">
        <w:rPr>
          <w:rFonts w:asciiTheme="minorHAnsi" w:hAnsiTheme="minorHAnsi" w:cs="Arial"/>
          <w:bCs/>
          <w:sz w:val="22"/>
          <w:szCs w:val="22"/>
        </w:rPr>
        <w:t xml:space="preserve">Riesgos en el área donde es más probable que ocurra el incendio. </w:t>
      </w:r>
    </w:p>
    <w:p w:rsidR="00D75EFB" w:rsidRPr="00BD45A3" w:rsidRDefault="00D75EFB" w:rsidP="00D8202A">
      <w:pPr>
        <w:pStyle w:val="Default"/>
        <w:numPr>
          <w:ilvl w:val="0"/>
          <w:numId w:val="7"/>
        </w:numPr>
        <w:jc w:val="both"/>
        <w:rPr>
          <w:rFonts w:asciiTheme="minorHAnsi" w:hAnsiTheme="minorHAnsi" w:cs="Arial"/>
          <w:bCs/>
          <w:sz w:val="22"/>
          <w:szCs w:val="22"/>
        </w:rPr>
      </w:pPr>
      <w:r w:rsidRPr="00BD45A3">
        <w:rPr>
          <w:rFonts w:asciiTheme="minorHAnsi" w:hAnsiTheme="minorHAnsi" w:cs="Arial"/>
          <w:bCs/>
          <w:sz w:val="22"/>
          <w:szCs w:val="22"/>
        </w:rPr>
        <w:t xml:space="preserve">Equipos eléctricos energizados en la vecindad del incendio. </w:t>
      </w:r>
    </w:p>
    <w:p w:rsidR="00D75EFB" w:rsidRPr="00BD45A3" w:rsidRDefault="00D75EFB" w:rsidP="00D8202A">
      <w:pPr>
        <w:pStyle w:val="Default"/>
        <w:numPr>
          <w:ilvl w:val="0"/>
          <w:numId w:val="7"/>
        </w:numPr>
        <w:jc w:val="both"/>
        <w:rPr>
          <w:rFonts w:asciiTheme="minorHAnsi" w:hAnsiTheme="minorHAnsi" w:cs="Arial"/>
          <w:bCs/>
          <w:sz w:val="22"/>
          <w:szCs w:val="22"/>
        </w:rPr>
      </w:pPr>
      <w:r w:rsidRPr="00BD45A3">
        <w:rPr>
          <w:rFonts w:asciiTheme="minorHAnsi" w:hAnsiTheme="minorHAnsi" w:cs="Arial"/>
          <w:bCs/>
          <w:sz w:val="22"/>
          <w:szCs w:val="22"/>
        </w:rPr>
        <w:t>Condiciones de temperatura ambiente.</w:t>
      </w:r>
    </w:p>
    <w:p w:rsidR="00D75EFB" w:rsidRPr="00BD45A3" w:rsidRDefault="00D75EFB" w:rsidP="00D75EFB">
      <w:pPr>
        <w:pStyle w:val="Default"/>
        <w:ind w:left="720"/>
        <w:jc w:val="both"/>
        <w:rPr>
          <w:rFonts w:asciiTheme="minorHAnsi" w:hAnsiTheme="minorHAnsi" w:cs="Arial"/>
          <w:bCs/>
          <w:sz w:val="22"/>
          <w:szCs w:val="22"/>
        </w:rPr>
      </w:pPr>
    </w:p>
    <w:p w:rsidR="00D75EFB" w:rsidRPr="00BD45A3" w:rsidRDefault="00D75EFB" w:rsidP="00D75EFB">
      <w:pPr>
        <w:jc w:val="both"/>
        <w:rPr>
          <w:rFonts w:cs="Arial"/>
          <w:b/>
        </w:rPr>
      </w:pPr>
      <w:r w:rsidRPr="00BD45A3">
        <w:rPr>
          <w:rFonts w:cs="Arial"/>
          <w:b/>
        </w:rPr>
        <w:t xml:space="preserve">Clasificaciones de incendios </w:t>
      </w:r>
    </w:p>
    <w:p w:rsidR="00D75EFB" w:rsidRPr="004C7DE6" w:rsidRDefault="00D75EFB" w:rsidP="003E01AA">
      <w:pPr>
        <w:pStyle w:val="ListParagraph"/>
        <w:numPr>
          <w:ilvl w:val="0"/>
          <w:numId w:val="64"/>
        </w:numPr>
        <w:jc w:val="both"/>
        <w:rPr>
          <w:rFonts w:cs="Arial"/>
        </w:rPr>
      </w:pPr>
      <w:r w:rsidRPr="004C7DE6">
        <w:rPr>
          <w:rFonts w:cs="Arial"/>
        </w:rPr>
        <w:t xml:space="preserve">Incendios Clase A Los incendios de Clase A son incendios de materiales combustibles comunes, como la madera, tela, papel, caucho y muchos plásticos. </w:t>
      </w:r>
    </w:p>
    <w:p w:rsidR="00BE181D" w:rsidRPr="004C7DE6" w:rsidRDefault="00D75EFB" w:rsidP="003E01AA">
      <w:pPr>
        <w:pStyle w:val="ListParagraph"/>
        <w:numPr>
          <w:ilvl w:val="0"/>
          <w:numId w:val="64"/>
        </w:numPr>
        <w:jc w:val="both"/>
        <w:rPr>
          <w:rFonts w:cs="Arial"/>
        </w:rPr>
      </w:pPr>
      <w:r w:rsidRPr="004C7DE6">
        <w:rPr>
          <w:rFonts w:cs="Arial"/>
        </w:rPr>
        <w:t xml:space="preserve">Incendios Clase B Los incendios de Clase B son incendios de líquidos inflamables, líquidos combustibles, grasas de petróleo, alquitrán, aceites, pinturas a base de aceite, disolventes, lacas, alcoholes y gases inflamables. </w:t>
      </w:r>
    </w:p>
    <w:p w:rsidR="00BE181D" w:rsidRPr="004C7DE6" w:rsidRDefault="00D75EFB" w:rsidP="003E01AA">
      <w:pPr>
        <w:pStyle w:val="ListParagraph"/>
        <w:numPr>
          <w:ilvl w:val="0"/>
          <w:numId w:val="64"/>
        </w:numPr>
        <w:jc w:val="both"/>
        <w:rPr>
          <w:rFonts w:cs="Arial"/>
        </w:rPr>
      </w:pPr>
      <w:r w:rsidRPr="004C7DE6">
        <w:rPr>
          <w:rFonts w:cs="Arial"/>
        </w:rPr>
        <w:t xml:space="preserve">Incendios Clase C Los incendios de Clase C son incendios que involucran equipos eléctricos energizados. </w:t>
      </w:r>
    </w:p>
    <w:p w:rsidR="00D75EFB" w:rsidRPr="004C7DE6" w:rsidRDefault="00D75EFB" w:rsidP="003E01AA">
      <w:pPr>
        <w:pStyle w:val="ListParagraph"/>
        <w:numPr>
          <w:ilvl w:val="0"/>
          <w:numId w:val="64"/>
        </w:numPr>
        <w:jc w:val="both"/>
        <w:rPr>
          <w:rFonts w:cs="Arial"/>
        </w:rPr>
      </w:pPr>
      <w:r w:rsidRPr="004C7DE6">
        <w:rPr>
          <w:rFonts w:cs="Arial"/>
        </w:rPr>
        <w:t xml:space="preserve">Incendios Clase D Los incendios de Clase D son incendios de metales combustibles como el magnesio, titanio, circonio, sodio, litio y potasio. </w:t>
      </w:r>
    </w:p>
    <w:p w:rsidR="002E6CD9" w:rsidRDefault="00D75EFB" w:rsidP="003E01AA">
      <w:pPr>
        <w:pStyle w:val="ListParagraph"/>
        <w:numPr>
          <w:ilvl w:val="0"/>
          <w:numId w:val="64"/>
        </w:numPr>
        <w:jc w:val="both"/>
        <w:rPr>
          <w:rFonts w:cs="Arial"/>
        </w:rPr>
      </w:pPr>
      <w:r w:rsidRPr="004C7DE6">
        <w:rPr>
          <w:rFonts w:cs="Arial"/>
        </w:rPr>
        <w:t>Incendios Clase K Los incendios Clase K son incendios de electrodomésticos que involucran combustibles para cocinar (aceites y grasas vegetales o animales).</w:t>
      </w:r>
    </w:p>
    <w:p w:rsidR="00D462D5" w:rsidRPr="004C7DE6" w:rsidRDefault="00D462D5" w:rsidP="003E01AA">
      <w:pPr>
        <w:pStyle w:val="ListParagraph"/>
        <w:numPr>
          <w:ilvl w:val="0"/>
          <w:numId w:val="64"/>
        </w:numPr>
        <w:jc w:val="both"/>
        <w:rPr>
          <w:rFonts w:cs="Arial"/>
        </w:rPr>
      </w:pPr>
    </w:p>
    <w:p w:rsidR="00BE181D" w:rsidRPr="00BD45A3" w:rsidRDefault="00BE181D" w:rsidP="00BE181D">
      <w:pPr>
        <w:jc w:val="center"/>
        <w:rPr>
          <w:rFonts w:cs="Arial"/>
        </w:rPr>
      </w:pPr>
      <w:r>
        <w:rPr>
          <w:rFonts w:cs="Arial"/>
          <w:b/>
          <w:bCs/>
        </w:rPr>
        <w:t>Grafica Tipos de extintores</w:t>
      </w:r>
    </w:p>
    <w:p w:rsidR="00D75EFB" w:rsidRPr="00BD45A3" w:rsidRDefault="00D75EFB" w:rsidP="00D75EFB">
      <w:pPr>
        <w:jc w:val="center"/>
        <w:rPr>
          <w:rFonts w:cs="Arial"/>
          <w:color w:val="FF0000"/>
        </w:rPr>
      </w:pPr>
      <w:r w:rsidRPr="00BD45A3">
        <w:rPr>
          <w:noProof/>
          <w:lang w:val="en-US"/>
        </w:rPr>
        <w:lastRenderedPageBreak/>
        <w:drawing>
          <wp:inline distT="0" distB="0" distL="0" distR="0">
            <wp:extent cx="4080809" cy="1767840"/>
            <wp:effectExtent l="19050" t="0" r="0" b="0"/>
            <wp:docPr id="25" name="Imagen 34" descr="http://u.jimdo.com/www11/o/s3ba632562a031d8c/img/i7c3f64a8a1fdfa6b/1284066150/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u.jimdo.com/www11/o/s3ba632562a031d8c/img/i7c3f64a8a1fdfa6b/1284066150/std/image.png"/>
                    <pic:cNvPicPr>
                      <a:picLocks noChangeAspect="1" noChangeArrowheads="1"/>
                    </pic:cNvPicPr>
                  </pic:nvPicPr>
                  <pic:blipFill>
                    <a:blip r:embed="rId63" cstate="email"/>
                    <a:srcRect/>
                    <a:stretch>
                      <a:fillRect/>
                    </a:stretch>
                  </pic:blipFill>
                  <pic:spPr bwMode="auto">
                    <a:xfrm>
                      <a:off x="0" y="0"/>
                      <a:ext cx="4085680" cy="1769950"/>
                    </a:xfrm>
                    <a:prstGeom prst="rect">
                      <a:avLst/>
                    </a:prstGeom>
                    <a:noFill/>
                    <a:ln w="9525">
                      <a:noFill/>
                      <a:miter lim="800000"/>
                      <a:headEnd/>
                      <a:tailEnd/>
                    </a:ln>
                  </pic:spPr>
                </pic:pic>
              </a:graphicData>
            </a:graphic>
          </wp:inline>
        </w:drawing>
      </w:r>
    </w:p>
    <w:p w:rsidR="00D75EFB" w:rsidRPr="00BE181D" w:rsidRDefault="00D75EFB" w:rsidP="00D75EFB">
      <w:pPr>
        <w:jc w:val="center"/>
        <w:rPr>
          <w:rFonts w:cs="Arial"/>
          <w:b/>
          <w:sz w:val="16"/>
          <w:szCs w:val="16"/>
        </w:rPr>
      </w:pPr>
      <w:r w:rsidRPr="00BE181D">
        <w:rPr>
          <w:rFonts w:cs="Arial"/>
          <w:b/>
          <w:sz w:val="16"/>
          <w:szCs w:val="16"/>
        </w:rPr>
        <w:t>Fuente Norma Técnica Colombiana 2885 Norma Idéntica a NFPA 10 Versión 2007</w:t>
      </w:r>
    </w:p>
    <w:p w:rsidR="00D75EFB" w:rsidRPr="00BD45A3" w:rsidRDefault="00D75EFB" w:rsidP="00D75EFB">
      <w:pPr>
        <w:jc w:val="both"/>
      </w:pPr>
      <w:r w:rsidRPr="00BD45A3">
        <w:rPr>
          <w:rFonts w:cs="Arial"/>
          <w:b/>
          <w:bCs/>
          <w:color w:val="000000"/>
        </w:rPr>
        <w:t>Altura de instalación</w:t>
      </w:r>
      <w:r w:rsidRPr="00BD45A3">
        <w:t xml:space="preserve">. </w:t>
      </w:r>
    </w:p>
    <w:p w:rsidR="00D75EFB" w:rsidRPr="00BD45A3" w:rsidRDefault="00D75EFB" w:rsidP="00D75EFB">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 xml:space="preserve">Los extintores de incendio con un peso bruto no mayor de 40 lb (18,14 kg) deben instalarse de manera que la parte superior del extintor no está a más de 5 pies (1,53 m) sobre el suelo. </w:t>
      </w:r>
    </w:p>
    <w:p w:rsidR="00D75EFB" w:rsidRPr="00BD45A3" w:rsidRDefault="00D75EFB" w:rsidP="00D75EFB">
      <w:pPr>
        <w:pStyle w:val="Default"/>
        <w:jc w:val="both"/>
        <w:rPr>
          <w:rFonts w:asciiTheme="minorHAnsi" w:eastAsia="Calibri" w:hAnsiTheme="minorHAnsi" w:cs="Arial"/>
          <w:color w:val="auto"/>
          <w:sz w:val="22"/>
          <w:szCs w:val="22"/>
        </w:rPr>
      </w:pPr>
    </w:p>
    <w:p w:rsidR="00D75EFB" w:rsidRPr="00BD45A3" w:rsidRDefault="00D75EFB" w:rsidP="00D75EFB">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Los extintores de incendios con un peso bruto mayor de 40 lb (18,14 kg) (excepto aquellos sobre ruedas), se deben instalar de manera que la parte superior del extintor no esté a más de 312 pies (1,07 m) sobre el suelo</w:t>
      </w:r>
    </w:p>
    <w:p w:rsidR="00D75EFB" w:rsidRPr="00BD45A3" w:rsidRDefault="00D75EFB" w:rsidP="00D75EFB">
      <w:pPr>
        <w:rPr>
          <w:rFonts w:cs="Arial"/>
          <w:b/>
        </w:rPr>
      </w:pPr>
    </w:p>
    <w:p w:rsidR="00D75EFB" w:rsidRPr="00BD45A3" w:rsidRDefault="00F8611E" w:rsidP="00D75EFB">
      <w:r w:rsidRPr="00BD45A3">
        <w:rPr>
          <w:rFonts w:cs="Arial"/>
          <w:b/>
        </w:rPr>
        <w:t>Mantenimiento y recarga de extintores portátiles de incendios</w:t>
      </w:r>
    </w:p>
    <w:p w:rsidR="00D75EFB" w:rsidRPr="00BD45A3" w:rsidRDefault="00D75EFB" w:rsidP="00D75EFB">
      <w:pPr>
        <w:rPr>
          <w:rFonts w:cs="Arial"/>
          <w:b/>
        </w:rPr>
      </w:pPr>
      <w:r w:rsidRPr="00BD45A3">
        <w:rPr>
          <w:rFonts w:cs="Arial"/>
          <w:b/>
        </w:rPr>
        <w:t xml:space="preserve"> Responsabilidad </w:t>
      </w:r>
    </w:p>
    <w:p w:rsidR="00D75EFB" w:rsidRDefault="00D75EFB" w:rsidP="00D75EFB">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Una persona entrenada y certificada que haya recibido la instrucción necesaria para realizar mantenimiento y que tenga el manual de servicio del fabricante debe dar servicio a los extintores de incendios a intervalos no mayores de 1 año.</w:t>
      </w:r>
    </w:p>
    <w:p w:rsidR="002D0FEE" w:rsidRPr="00BD45A3" w:rsidRDefault="002D0FEE" w:rsidP="00D75EFB">
      <w:pPr>
        <w:pStyle w:val="Default"/>
        <w:jc w:val="both"/>
        <w:rPr>
          <w:rFonts w:asciiTheme="minorHAnsi" w:eastAsia="Calibri" w:hAnsiTheme="minorHAnsi" w:cs="Arial"/>
          <w:color w:val="auto"/>
          <w:sz w:val="22"/>
          <w:szCs w:val="22"/>
        </w:rPr>
      </w:pPr>
    </w:p>
    <w:p w:rsidR="00D75EFB" w:rsidRPr="00BD45A3" w:rsidRDefault="00D75EFB" w:rsidP="00D75EFB">
      <w:pPr>
        <w:pStyle w:val="Default"/>
        <w:jc w:val="both"/>
        <w:rPr>
          <w:rFonts w:asciiTheme="minorHAnsi" w:eastAsia="Calibri" w:hAnsiTheme="minorHAnsi" w:cs="Arial"/>
          <w:color w:val="auto"/>
          <w:sz w:val="22"/>
          <w:szCs w:val="22"/>
        </w:rPr>
      </w:pPr>
    </w:p>
    <w:tbl>
      <w:tblPr>
        <w:tblStyle w:val="Cuadrculaclara-nfasis11"/>
        <w:tblW w:w="8714" w:type="dxa"/>
        <w:jc w:val="center"/>
        <w:tblLook w:val="04A0" w:firstRow="1" w:lastRow="0" w:firstColumn="1" w:lastColumn="0" w:noHBand="0" w:noVBand="1"/>
      </w:tblPr>
      <w:tblGrid>
        <w:gridCol w:w="8714"/>
      </w:tblGrid>
      <w:tr w:rsidR="00D75EFB" w:rsidRPr="00D13E6D" w:rsidTr="00601AC0">
        <w:trPr>
          <w:cnfStyle w:val="100000000000" w:firstRow="1" w:lastRow="0" w:firstColumn="0" w:lastColumn="0" w:oddVBand="0" w:evenVBand="0" w:oddHBand="0"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D75EFB" w:rsidRPr="00D13E6D" w:rsidRDefault="00D75EFB" w:rsidP="00601AC0">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D75EFB" w:rsidRPr="00D13E6D" w:rsidTr="00601AC0">
        <w:trPr>
          <w:cnfStyle w:val="000000100000" w:firstRow="0" w:lastRow="0" w:firstColumn="0" w:lastColumn="0" w:oddVBand="0" w:evenVBand="0" w:oddHBand="1"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D75EFB" w:rsidRPr="00D13E6D" w:rsidRDefault="00D75EFB" w:rsidP="00601AC0">
            <w:pPr>
              <w:autoSpaceDE w:val="0"/>
              <w:autoSpaceDN w:val="0"/>
              <w:adjustRightInd w:val="0"/>
              <w:jc w:val="center"/>
              <w:rPr>
                <w:rFonts w:asciiTheme="minorHAnsi" w:hAnsiTheme="minorHAnsi" w:cs="Arial"/>
                <w:color w:val="auto"/>
              </w:rPr>
            </w:pPr>
          </w:p>
        </w:tc>
      </w:tr>
      <w:tr w:rsidR="00D75EFB" w:rsidRPr="00D13E6D" w:rsidTr="00601AC0">
        <w:trPr>
          <w:cnfStyle w:val="000000010000" w:firstRow="0" w:lastRow="0" w:firstColumn="0" w:lastColumn="0" w:oddVBand="0" w:evenVBand="0" w:oddHBand="0" w:evenHBand="1"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D75EFB" w:rsidRPr="00D13E6D" w:rsidRDefault="00D75EFB" w:rsidP="00601AC0">
            <w:pPr>
              <w:jc w:val="both"/>
              <w:rPr>
                <w:rFonts w:asciiTheme="minorHAnsi" w:hAnsiTheme="minorHAnsi" w:cs="Arial"/>
                <w:b w:val="0"/>
                <w:color w:val="auto"/>
              </w:rPr>
            </w:pPr>
            <w:r w:rsidRPr="00D13E6D">
              <w:rPr>
                <w:rFonts w:asciiTheme="minorHAnsi" w:hAnsiTheme="minorHAnsi" w:cs="Arial"/>
                <w:b w:val="0"/>
                <w:color w:val="auto"/>
              </w:rPr>
              <w:t>El mantenimiento, servicio y recarga debe realizarse por personas entrenadas y certificadas que tengan disponible el manual o manuales de servicio correspondientes, los tipos adecuados de herramientas, materiales de recarga, lubricantes y partes de repuesto recomendados por el fabricante o partes listadas específicamente para usar con el extintor de incendios.</w:t>
            </w:r>
          </w:p>
        </w:tc>
      </w:tr>
    </w:tbl>
    <w:p w:rsidR="00D75EFB" w:rsidRPr="00BD45A3" w:rsidRDefault="00D75EFB" w:rsidP="00D75EFB">
      <w:pPr>
        <w:jc w:val="both"/>
        <w:rPr>
          <w:rFonts w:cs="Arial"/>
        </w:rPr>
      </w:pPr>
    </w:p>
    <w:p w:rsidR="00D75EFB" w:rsidRPr="00BD45A3" w:rsidRDefault="00D75EFB" w:rsidP="00D75EFB">
      <w:pPr>
        <w:jc w:val="both"/>
        <w:rPr>
          <w:rFonts w:cs="Arial"/>
          <w:b/>
        </w:rPr>
      </w:pPr>
      <w:r w:rsidRPr="00BD45A3">
        <w:rPr>
          <w:rFonts w:cs="Arial"/>
          <w:b/>
        </w:rPr>
        <w:t xml:space="preserve">Inspección / frecuencia </w:t>
      </w:r>
    </w:p>
    <w:p w:rsidR="00D75EFB" w:rsidRPr="00BD45A3" w:rsidRDefault="00D75EFB" w:rsidP="00D75EFB">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 xml:space="preserve">Los extintores de incendio deben ser inspeccionados manualmente cuando se colocan inicialmente en servicio. </w:t>
      </w:r>
    </w:p>
    <w:p w:rsidR="00D75EFB" w:rsidRPr="00BD45A3" w:rsidRDefault="00D75EFB" w:rsidP="00D75EFB">
      <w:pPr>
        <w:pStyle w:val="Default"/>
        <w:jc w:val="both"/>
        <w:rPr>
          <w:rFonts w:asciiTheme="minorHAnsi" w:eastAsia="Calibri" w:hAnsiTheme="minorHAnsi" w:cs="Arial"/>
          <w:color w:val="auto"/>
          <w:sz w:val="22"/>
          <w:szCs w:val="22"/>
        </w:rPr>
      </w:pPr>
    </w:p>
    <w:p w:rsidR="00D75EFB" w:rsidRPr="00BD45A3" w:rsidRDefault="00D75EFB" w:rsidP="00D75EFB">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lastRenderedPageBreak/>
        <w:t xml:space="preserve">Los extintores de incendios se deben inspeccionar a intervalos más frecuentes cuando las circunstancias lo requieran </w:t>
      </w:r>
    </w:p>
    <w:p w:rsidR="00D75EFB" w:rsidRPr="00BD45A3" w:rsidRDefault="00D75EFB" w:rsidP="00D75EFB">
      <w:pPr>
        <w:pStyle w:val="Default"/>
        <w:jc w:val="both"/>
        <w:rPr>
          <w:rFonts w:asciiTheme="minorHAnsi" w:eastAsia="Calibri" w:hAnsiTheme="minorHAnsi" w:cs="Arial"/>
          <w:color w:val="auto"/>
          <w:sz w:val="22"/>
          <w:szCs w:val="22"/>
        </w:rPr>
      </w:pPr>
    </w:p>
    <w:p w:rsidR="00D75EFB" w:rsidRDefault="00D75EFB" w:rsidP="00D75EFB">
      <w:pPr>
        <w:pStyle w:val="Default"/>
        <w:jc w:val="both"/>
        <w:rPr>
          <w:rFonts w:asciiTheme="minorHAnsi" w:eastAsia="Calibri" w:hAnsiTheme="minorHAnsi" w:cs="Arial"/>
          <w:color w:val="auto"/>
          <w:sz w:val="22"/>
          <w:szCs w:val="22"/>
        </w:rPr>
      </w:pPr>
      <w:r w:rsidRPr="00BD45A3">
        <w:rPr>
          <w:rFonts w:asciiTheme="minorHAnsi" w:eastAsia="Calibri" w:hAnsiTheme="minorHAnsi" w:cs="Arial"/>
          <w:color w:val="auto"/>
          <w:sz w:val="22"/>
          <w:szCs w:val="22"/>
        </w:rPr>
        <w:t>Registro de inspecciones  El personal que haga las inspecciones manuales debe llevar registros de todos los extintores de incendios inspeccionados, incluyendo los encontrados que requieren acción correctiva.</w:t>
      </w:r>
    </w:p>
    <w:p w:rsidR="002D0FEE" w:rsidRPr="00BD45A3" w:rsidRDefault="002D0FEE" w:rsidP="00D75EFB">
      <w:pPr>
        <w:pStyle w:val="Default"/>
        <w:jc w:val="both"/>
        <w:rPr>
          <w:rFonts w:asciiTheme="minorHAnsi" w:eastAsia="Calibri" w:hAnsiTheme="minorHAnsi" w:cs="Arial"/>
          <w:color w:val="auto"/>
          <w:sz w:val="22"/>
          <w:szCs w:val="22"/>
        </w:rPr>
      </w:pPr>
    </w:p>
    <w:p w:rsidR="00D75EFB" w:rsidRPr="00093DE9" w:rsidRDefault="00D75EFB" w:rsidP="00D75EFB">
      <w:pPr>
        <w:pStyle w:val="Default"/>
        <w:jc w:val="both"/>
        <w:rPr>
          <w:rFonts w:asciiTheme="minorHAnsi" w:eastAsia="Calibri" w:hAnsiTheme="minorHAnsi" w:cs="Arial"/>
          <w:color w:val="auto"/>
          <w:sz w:val="22"/>
          <w:szCs w:val="22"/>
        </w:rPr>
      </w:pPr>
    </w:p>
    <w:p w:rsidR="00DA59F5" w:rsidRDefault="00F8611E" w:rsidP="00D13E6D">
      <w:pPr>
        <w:pStyle w:val="Heading3"/>
        <w:rPr>
          <w:lang w:val="es-ES"/>
        </w:rPr>
      </w:pPr>
      <w:bookmarkStart w:id="59" w:name="_Toc461955864"/>
      <w:r w:rsidRPr="00BD45A3">
        <w:rPr>
          <w:lang w:val="es-ES"/>
        </w:rPr>
        <w:t>Accesibilidad</w:t>
      </w:r>
      <w:r w:rsidR="002D0FEE">
        <w:rPr>
          <w:lang w:val="es-ES"/>
        </w:rPr>
        <w:t xml:space="preserve"> (movilidad)</w:t>
      </w:r>
      <w:bookmarkEnd w:id="59"/>
    </w:p>
    <w:p w:rsidR="00D13E6D" w:rsidRPr="00D13E6D" w:rsidRDefault="00D13E6D" w:rsidP="00D13E6D">
      <w:pPr>
        <w:rPr>
          <w:lang w:val="es-ES"/>
        </w:rPr>
      </w:pPr>
    </w:p>
    <w:p w:rsidR="00A21F07" w:rsidRPr="00BD45A3" w:rsidRDefault="007622CE" w:rsidP="007622CE">
      <w:pPr>
        <w:jc w:val="both"/>
        <w:rPr>
          <w:rFonts w:cs="Arial"/>
          <w:lang w:val="es-ES"/>
        </w:rPr>
      </w:pPr>
      <w:r w:rsidRPr="00BD45A3">
        <w:rPr>
          <w:rFonts w:cs="Arial"/>
          <w:lang w:val="es-ES"/>
        </w:rPr>
        <w:t xml:space="preserve">Se debe brindar </w:t>
      </w:r>
      <w:r w:rsidR="00AE72DE" w:rsidRPr="00BD45A3">
        <w:rPr>
          <w:rFonts w:cs="Arial"/>
          <w:lang w:val="es-ES"/>
        </w:rPr>
        <w:t>condición</w:t>
      </w:r>
      <w:r w:rsidRPr="00BD45A3">
        <w:rPr>
          <w:rFonts w:cs="Arial"/>
          <w:lang w:val="es-ES"/>
        </w:rPr>
        <w:t xml:space="preserve"> que permitan</w:t>
      </w:r>
      <w:r w:rsidR="00AE72DE" w:rsidRPr="00BD45A3">
        <w:rPr>
          <w:rFonts w:cs="Arial"/>
          <w:lang w:val="es-ES"/>
        </w:rPr>
        <w:t>, en cualquier espacio, interior o exterior, el fácil desplazamiento de la población en general</w:t>
      </w:r>
      <w:r w:rsidRPr="00BD45A3">
        <w:rPr>
          <w:rFonts w:cs="Arial"/>
          <w:lang w:val="es-ES"/>
        </w:rPr>
        <w:t xml:space="preserve"> y el uso en forma segura, confiable y eficiente de las construcciones instaladas </w:t>
      </w:r>
    </w:p>
    <w:p w:rsidR="007622CE" w:rsidRPr="00BD45A3" w:rsidRDefault="007622CE" w:rsidP="007622CE">
      <w:pPr>
        <w:jc w:val="both"/>
        <w:rPr>
          <w:rFonts w:cs="Arial"/>
          <w:lang w:val="es-ES"/>
        </w:rPr>
      </w:pPr>
      <w:r w:rsidRPr="00BD45A3">
        <w:rPr>
          <w:rFonts w:cs="Arial"/>
          <w:lang w:val="es-ES"/>
        </w:rPr>
        <w:t>Para resolver los cambios de nivel y permitir facilitar el acceso a personas con discapacidad física, se debe contemplar la construcción de rampas y escaleras.</w:t>
      </w:r>
    </w:p>
    <w:p w:rsidR="002E6CD9" w:rsidRDefault="00A21F07" w:rsidP="007622CE">
      <w:pPr>
        <w:jc w:val="both"/>
        <w:rPr>
          <w:rFonts w:cs="Arial"/>
          <w:lang w:val="es-ES"/>
        </w:rPr>
      </w:pPr>
      <w:r w:rsidRPr="00BD45A3">
        <w:rPr>
          <w:rFonts w:cs="Arial"/>
          <w:lang w:val="es-ES"/>
        </w:rPr>
        <w:t>Las rampas son una alternativa para vencer los desniveles y permitir el desplazamiento de coches de niños y personas con movilidad reducida.</w:t>
      </w:r>
    </w:p>
    <w:p w:rsidR="002D0FEE" w:rsidRPr="00BD45A3" w:rsidRDefault="002D0FEE" w:rsidP="007622CE">
      <w:pPr>
        <w:jc w:val="both"/>
        <w:rPr>
          <w:rFonts w:cs="Arial"/>
          <w:lang w:val="es-ES"/>
        </w:rPr>
      </w:pPr>
    </w:p>
    <w:p w:rsidR="00A21F07" w:rsidRPr="00BD45A3" w:rsidRDefault="00BE181D" w:rsidP="00BE181D">
      <w:pPr>
        <w:jc w:val="center"/>
        <w:rPr>
          <w:rFonts w:cs="Arial"/>
          <w:lang w:val="es-ES"/>
        </w:rPr>
      </w:pPr>
      <w:r w:rsidRPr="00F6170A">
        <w:rPr>
          <w:rFonts w:cs="Arial"/>
          <w:b/>
        </w:rPr>
        <w:t xml:space="preserve">Tabla </w:t>
      </w:r>
      <w:r>
        <w:rPr>
          <w:rFonts w:cs="Arial"/>
          <w:b/>
        </w:rPr>
        <w:t>Parámetros para rampas, escaleras y pasamanos</w:t>
      </w:r>
      <w:r w:rsidR="00670E1C">
        <w:rPr>
          <w:rStyle w:val="FootnoteReference"/>
          <w:rFonts w:cs="Arial"/>
          <w:b/>
        </w:rPr>
        <w:footnoteReference w:id="20"/>
      </w:r>
    </w:p>
    <w:tbl>
      <w:tblPr>
        <w:tblStyle w:val="Cuadrculaclara-nfasis11"/>
        <w:tblW w:w="0" w:type="auto"/>
        <w:tblLook w:val="04A0" w:firstRow="1" w:lastRow="0" w:firstColumn="1" w:lastColumn="0" w:noHBand="0" w:noVBand="1"/>
      </w:tblPr>
      <w:tblGrid>
        <w:gridCol w:w="1156"/>
        <w:gridCol w:w="7898"/>
      </w:tblGrid>
      <w:tr w:rsidR="00177D13" w:rsidRPr="00D13E6D" w:rsidTr="00670E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177D13" w:rsidRPr="00D13E6D" w:rsidRDefault="00177D13" w:rsidP="00384086">
            <w:pPr>
              <w:jc w:val="center"/>
              <w:rPr>
                <w:rFonts w:asciiTheme="minorHAnsi" w:hAnsiTheme="minorHAnsi"/>
                <w:color w:val="auto"/>
                <w:sz w:val="20"/>
                <w:szCs w:val="20"/>
              </w:rPr>
            </w:pPr>
            <w:r w:rsidRPr="00D13E6D">
              <w:rPr>
                <w:rFonts w:asciiTheme="minorHAnsi" w:hAnsiTheme="minorHAnsi" w:cs="Arial"/>
                <w:color w:val="auto"/>
                <w:sz w:val="20"/>
                <w:szCs w:val="20"/>
                <w:lang w:val="es-ES"/>
              </w:rPr>
              <w:t>RECOMENDACION</w:t>
            </w:r>
          </w:p>
        </w:tc>
      </w:tr>
      <w:tr w:rsidR="00177D13" w:rsidRPr="00D13E6D" w:rsidTr="00670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177D13" w:rsidRPr="00D13E6D" w:rsidRDefault="00177D13" w:rsidP="00177D13">
            <w:pPr>
              <w:jc w:val="center"/>
              <w:rPr>
                <w:rFonts w:asciiTheme="minorHAnsi" w:hAnsiTheme="minorHAnsi"/>
                <w:color w:val="auto"/>
                <w:sz w:val="20"/>
                <w:szCs w:val="20"/>
              </w:rPr>
            </w:pPr>
            <w:r w:rsidRPr="00D13E6D">
              <w:rPr>
                <w:rFonts w:asciiTheme="minorHAnsi" w:hAnsiTheme="minorHAnsi" w:cs="Arial"/>
                <w:color w:val="auto"/>
                <w:sz w:val="20"/>
                <w:szCs w:val="20"/>
                <w:lang w:val="es-ES"/>
              </w:rPr>
              <w:t>PARAMETROS  RAMPAS, ESCALERAS Y PASAMANOS</w:t>
            </w:r>
          </w:p>
        </w:tc>
      </w:tr>
      <w:tr w:rsidR="00177D13" w:rsidRPr="00D13E6D" w:rsidTr="00670E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177D13" w:rsidRPr="00D13E6D" w:rsidRDefault="00A21F07" w:rsidP="00A21F07">
            <w:pPr>
              <w:rPr>
                <w:rFonts w:asciiTheme="minorHAnsi" w:hAnsiTheme="minorHAnsi" w:cs="Arial"/>
                <w:b w:val="0"/>
                <w:bCs w:val="0"/>
                <w:color w:val="auto"/>
                <w:sz w:val="20"/>
                <w:szCs w:val="20"/>
              </w:rPr>
            </w:pPr>
            <w:r w:rsidRPr="00D13E6D">
              <w:rPr>
                <w:rFonts w:asciiTheme="minorHAnsi" w:hAnsiTheme="minorHAnsi" w:cs="Arial"/>
                <w:color w:val="auto"/>
                <w:sz w:val="20"/>
                <w:szCs w:val="20"/>
              </w:rPr>
              <w:t xml:space="preserve">Rampas </w:t>
            </w:r>
          </w:p>
          <w:p w:rsidR="00177D13" w:rsidRPr="00D13E6D" w:rsidRDefault="00177D13" w:rsidP="00A21F07">
            <w:pPr>
              <w:rPr>
                <w:rFonts w:asciiTheme="minorHAnsi" w:hAnsiTheme="minorHAnsi" w:cs="Arial"/>
                <w:color w:val="auto"/>
                <w:sz w:val="20"/>
                <w:szCs w:val="20"/>
              </w:rPr>
            </w:pPr>
          </w:p>
        </w:tc>
        <w:tc>
          <w:tcPr>
            <w:tcW w:w="0" w:type="auto"/>
          </w:tcPr>
          <w:p w:rsidR="00A21F07" w:rsidRPr="00D13E6D" w:rsidRDefault="00A21F07" w:rsidP="003E01AA">
            <w:pPr>
              <w:pStyle w:val="ListParagraph"/>
              <w:numPr>
                <w:ilvl w:val="0"/>
                <w:numId w:val="28"/>
              </w:numPr>
              <w:jc w:val="both"/>
              <w:cnfStyle w:val="000000010000" w:firstRow="0" w:lastRow="0" w:firstColumn="0" w:lastColumn="0" w:oddVBand="0" w:evenVBand="0" w:oddHBand="0" w:evenHBand="1" w:firstRowFirstColumn="0" w:firstRowLastColumn="0" w:lastRowFirstColumn="0" w:lastRowLastColumn="0"/>
              <w:rPr>
                <w:rFonts w:cs="Arial"/>
                <w:sz w:val="20"/>
                <w:szCs w:val="20"/>
              </w:rPr>
            </w:pPr>
            <w:r w:rsidRPr="00D13E6D">
              <w:rPr>
                <w:rFonts w:cs="Arial"/>
                <w:sz w:val="20"/>
                <w:szCs w:val="20"/>
              </w:rPr>
              <w:t xml:space="preserve">Ancho no inferior a 1,80 m y longitud no superior a los 9,0 m. </w:t>
            </w:r>
          </w:p>
          <w:p w:rsidR="00A21F07" w:rsidRPr="00D13E6D" w:rsidRDefault="00A21F07" w:rsidP="003E01AA">
            <w:pPr>
              <w:pStyle w:val="ListParagraph"/>
              <w:numPr>
                <w:ilvl w:val="0"/>
                <w:numId w:val="28"/>
              </w:numPr>
              <w:jc w:val="both"/>
              <w:cnfStyle w:val="000000010000" w:firstRow="0" w:lastRow="0" w:firstColumn="0" w:lastColumn="0" w:oddVBand="0" w:evenVBand="0" w:oddHBand="0" w:evenHBand="1" w:firstRowFirstColumn="0" w:firstRowLastColumn="0" w:lastRowFirstColumn="0" w:lastRowLastColumn="0"/>
              <w:rPr>
                <w:rFonts w:cs="Arial"/>
                <w:sz w:val="20"/>
                <w:szCs w:val="20"/>
              </w:rPr>
            </w:pPr>
            <w:r w:rsidRPr="00D13E6D">
              <w:rPr>
                <w:rFonts w:cs="Arial"/>
                <w:sz w:val="20"/>
                <w:szCs w:val="20"/>
              </w:rPr>
              <w:t xml:space="preserve">Los descansos, medidos en el sentido del recorrido, no pueden ser inferiores a 1,50 m con un ancho no inferior al de la rampa. </w:t>
            </w:r>
          </w:p>
          <w:p w:rsidR="00B4427C" w:rsidRPr="00D13E6D" w:rsidRDefault="00A21F07" w:rsidP="003E01AA">
            <w:pPr>
              <w:pStyle w:val="ListParagraph"/>
              <w:numPr>
                <w:ilvl w:val="0"/>
                <w:numId w:val="28"/>
              </w:numPr>
              <w:jc w:val="both"/>
              <w:cnfStyle w:val="000000010000" w:firstRow="0" w:lastRow="0" w:firstColumn="0" w:lastColumn="0" w:oddVBand="0" w:evenVBand="0" w:oddHBand="0" w:evenHBand="1" w:firstRowFirstColumn="0" w:firstRowLastColumn="0" w:lastRowFirstColumn="0" w:lastRowLastColumn="0"/>
              <w:rPr>
                <w:rFonts w:cs="Arial"/>
                <w:sz w:val="20"/>
                <w:szCs w:val="20"/>
              </w:rPr>
            </w:pPr>
            <w:r w:rsidRPr="00D13E6D">
              <w:rPr>
                <w:rFonts w:cs="Arial"/>
                <w:sz w:val="20"/>
                <w:szCs w:val="20"/>
              </w:rPr>
              <w:t xml:space="preserve">La rampa debe tener un ancho </w:t>
            </w:r>
            <w:r w:rsidR="00B4427C" w:rsidRPr="00D13E6D">
              <w:rPr>
                <w:rFonts w:cs="Arial"/>
                <w:sz w:val="20"/>
                <w:szCs w:val="20"/>
              </w:rPr>
              <w:t xml:space="preserve">constante durante el trayecto </w:t>
            </w:r>
          </w:p>
          <w:p w:rsidR="00177D13" w:rsidRPr="00D13E6D" w:rsidRDefault="00B4427C" w:rsidP="003E01AA">
            <w:pPr>
              <w:pStyle w:val="ListParagraph"/>
              <w:numPr>
                <w:ilvl w:val="0"/>
                <w:numId w:val="28"/>
              </w:numPr>
              <w:jc w:val="both"/>
              <w:cnfStyle w:val="000000010000" w:firstRow="0" w:lastRow="0" w:firstColumn="0" w:lastColumn="0" w:oddVBand="0" w:evenVBand="0" w:oddHBand="0" w:evenHBand="1" w:firstRowFirstColumn="0" w:firstRowLastColumn="0" w:lastRowFirstColumn="0" w:lastRowLastColumn="0"/>
              <w:rPr>
                <w:rFonts w:cs="Arial"/>
                <w:sz w:val="20"/>
                <w:szCs w:val="20"/>
              </w:rPr>
            </w:pPr>
            <w:r w:rsidRPr="00D13E6D">
              <w:rPr>
                <w:rFonts w:cs="Arial"/>
                <w:sz w:val="20"/>
                <w:szCs w:val="20"/>
              </w:rPr>
              <w:t>El piso de rampas será de material antideslizante y de textura y color diferentes a los pisos adyacentes. Este tipo de material, se coloca</w:t>
            </w:r>
            <w:r w:rsidR="00670E1C" w:rsidRPr="00D13E6D">
              <w:rPr>
                <w:rFonts w:cs="Arial"/>
                <w:sz w:val="20"/>
                <w:szCs w:val="20"/>
              </w:rPr>
              <w:t xml:space="preserve">rá en los descansos y antes del </w:t>
            </w:r>
            <w:r w:rsidRPr="00D13E6D">
              <w:rPr>
                <w:rFonts w:cs="Arial"/>
                <w:sz w:val="20"/>
                <w:szCs w:val="20"/>
              </w:rPr>
              <w:t>inicio y después de terminar la rampa, en longitud no menor de 0.30 metros.</w:t>
            </w:r>
          </w:p>
        </w:tc>
      </w:tr>
      <w:tr w:rsidR="00177D13" w:rsidRPr="00D13E6D" w:rsidTr="00670E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177D13" w:rsidRPr="00D13E6D" w:rsidRDefault="00A21F07" w:rsidP="00A21F07">
            <w:pPr>
              <w:rPr>
                <w:rFonts w:asciiTheme="minorHAnsi" w:hAnsiTheme="minorHAnsi" w:cs="Arial"/>
                <w:color w:val="auto"/>
                <w:sz w:val="20"/>
                <w:szCs w:val="20"/>
              </w:rPr>
            </w:pPr>
            <w:r w:rsidRPr="00D13E6D">
              <w:rPr>
                <w:rFonts w:asciiTheme="minorHAnsi" w:hAnsiTheme="minorHAnsi" w:cs="Arial"/>
                <w:color w:val="auto"/>
                <w:sz w:val="20"/>
                <w:szCs w:val="20"/>
              </w:rPr>
              <w:t>Escaleras</w:t>
            </w:r>
          </w:p>
        </w:tc>
        <w:tc>
          <w:tcPr>
            <w:tcW w:w="0" w:type="auto"/>
          </w:tcPr>
          <w:p w:rsidR="00A21F07" w:rsidRPr="00D13E6D" w:rsidRDefault="00A21F07" w:rsidP="003E01AA">
            <w:pPr>
              <w:pStyle w:val="ListParagraph"/>
              <w:numPr>
                <w:ilvl w:val="0"/>
                <w:numId w:val="29"/>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D13E6D">
              <w:rPr>
                <w:rFonts w:cs="Arial"/>
                <w:sz w:val="20"/>
                <w:szCs w:val="20"/>
              </w:rPr>
              <w:t xml:space="preserve">Deben tener un ancho mínimo de 1,2 m con huellas entre 0,28 m y 0,35 m y contrahuellas comprendidas entre 0,14 m y 0,18 m. </w:t>
            </w:r>
          </w:p>
          <w:p w:rsidR="00177D13" w:rsidRPr="00D13E6D" w:rsidRDefault="00A21F07" w:rsidP="003E01AA">
            <w:pPr>
              <w:pStyle w:val="ListParagraph"/>
              <w:numPr>
                <w:ilvl w:val="0"/>
                <w:numId w:val="29"/>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D13E6D">
              <w:rPr>
                <w:rFonts w:cs="Arial"/>
                <w:sz w:val="20"/>
                <w:szCs w:val="20"/>
              </w:rPr>
              <w:t>Tanto las escaleras como las rampas deben estar provistas de pasamanos a ambos lados</w:t>
            </w:r>
          </w:p>
        </w:tc>
      </w:tr>
      <w:tr w:rsidR="00177D13" w:rsidRPr="00D13E6D" w:rsidTr="00670E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177D13" w:rsidRPr="00D13E6D" w:rsidRDefault="00A21F07" w:rsidP="00A21F07">
            <w:pPr>
              <w:rPr>
                <w:rFonts w:asciiTheme="minorHAnsi" w:hAnsiTheme="minorHAnsi" w:cs="Arial"/>
                <w:color w:val="auto"/>
                <w:sz w:val="20"/>
                <w:szCs w:val="20"/>
              </w:rPr>
            </w:pPr>
            <w:r w:rsidRPr="00D13E6D">
              <w:rPr>
                <w:rFonts w:asciiTheme="minorHAnsi" w:hAnsiTheme="minorHAnsi" w:cs="Arial"/>
                <w:color w:val="auto"/>
                <w:sz w:val="20"/>
                <w:szCs w:val="20"/>
              </w:rPr>
              <w:t>Pasamanos</w:t>
            </w:r>
          </w:p>
          <w:p w:rsidR="00177D13" w:rsidRPr="00D13E6D" w:rsidRDefault="00177D13" w:rsidP="00A21F07">
            <w:pPr>
              <w:rPr>
                <w:rFonts w:asciiTheme="minorHAnsi" w:hAnsiTheme="minorHAnsi" w:cs="Arial"/>
                <w:color w:val="auto"/>
                <w:sz w:val="20"/>
                <w:szCs w:val="20"/>
              </w:rPr>
            </w:pPr>
          </w:p>
        </w:tc>
        <w:tc>
          <w:tcPr>
            <w:tcW w:w="0" w:type="auto"/>
          </w:tcPr>
          <w:p w:rsidR="00A21F07" w:rsidRPr="00D13E6D" w:rsidRDefault="00A21F07" w:rsidP="003E01AA">
            <w:pPr>
              <w:pStyle w:val="ListParagraph"/>
              <w:numPr>
                <w:ilvl w:val="0"/>
                <w:numId w:val="30"/>
              </w:numPr>
              <w:cnfStyle w:val="000000010000" w:firstRow="0" w:lastRow="0" w:firstColumn="0" w:lastColumn="0" w:oddVBand="0" w:evenVBand="0" w:oddHBand="0" w:evenHBand="1" w:firstRowFirstColumn="0" w:firstRowLastColumn="0" w:lastRowFirstColumn="0" w:lastRowLastColumn="0"/>
              <w:rPr>
                <w:rFonts w:cs="Arial"/>
                <w:sz w:val="20"/>
                <w:szCs w:val="20"/>
              </w:rPr>
            </w:pPr>
            <w:r w:rsidRPr="00D13E6D">
              <w:rPr>
                <w:rFonts w:cs="Arial"/>
                <w:sz w:val="20"/>
                <w:szCs w:val="20"/>
              </w:rPr>
              <w:t xml:space="preserve">Los pasamanos se ubican a 0,90 m del piso, medidos sobre una línea normal. </w:t>
            </w:r>
          </w:p>
          <w:p w:rsidR="00A21F07" w:rsidRPr="00D13E6D" w:rsidRDefault="00A21F07" w:rsidP="003E01AA">
            <w:pPr>
              <w:pStyle w:val="ListParagraph"/>
              <w:numPr>
                <w:ilvl w:val="0"/>
                <w:numId w:val="30"/>
              </w:numPr>
              <w:cnfStyle w:val="000000010000" w:firstRow="0" w:lastRow="0" w:firstColumn="0" w:lastColumn="0" w:oddVBand="0" w:evenVBand="0" w:oddHBand="0" w:evenHBand="1" w:firstRowFirstColumn="0" w:firstRowLastColumn="0" w:lastRowFirstColumn="0" w:lastRowLastColumn="0"/>
              <w:rPr>
                <w:rFonts w:cs="Arial"/>
                <w:sz w:val="20"/>
                <w:szCs w:val="20"/>
              </w:rPr>
            </w:pPr>
            <w:r w:rsidRPr="00D13E6D">
              <w:rPr>
                <w:rFonts w:cs="Arial"/>
                <w:sz w:val="20"/>
                <w:szCs w:val="20"/>
              </w:rPr>
              <w:t xml:space="preserve">Estos pasamanos se deben extender 0,30 m, tanto al comienzo como a la salida de la rampa o escalera. </w:t>
            </w:r>
          </w:p>
          <w:p w:rsidR="00177D13" w:rsidRPr="00D13E6D" w:rsidRDefault="00A21F07" w:rsidP="003E01AA">
            <w:pPr>
              <w:pStyle w:val="ListParagraph"/>
              <w:numPr>
                <w:ilvl w:val="0"/>
                <w:numId w:val="30"/>
              </w:numPr>
              <w:cnfStyle w:val="000000010000" w:firstRow="0" w:lastRow="0" w:firstColumn="0" w:lastColumn="0" w:oddVBand="0" w:evenVBand="0" w:oddHBand="0" w:evenHBand="1" w:firstRowFirstColumn="0" w:firstRowLastColumn="0" w:lastRowFirstColumn="0" w:lastRowLastColumn="0"/>
              <w:rPr>
                <w:rFonts w:cs="Arial"/>
                <w:sz w:val="20"/>
                <w:szCs w:val="20"/>
              </w:rPr>
            </w:pPr>
            <w:r w:rsidRPr="00D13E6D">
              <w:rPr>
                <w:rFonts w:cs="Arial"/>
                <w:sz w:val="20"/>
                <w:szCs w:val="20"/>
              </w:rPr>
              <w:t>Para los niños, debe existir un pasamanos ubicado entre 0,45 m y 0,60 m de altura</w:t>
            </w:r>
          </w:p>
        </w:tc>
      </w:tr>
    </w:tbl>
    <w:p w:rsidR="00DA59F5" w:rsidRPr="00BD45A3" w:rsidRDefault="00DA59F5" w:rsidP="00762C47">
      <w:pPr>
        <w:rPr>
          <w:rFonts w:cs="Arial"/>
          <w:lang w:val="es-ES"/>
        </w:rPr>
      </w:pPr>
    </w:p>
    <w:tbl>
      <w:tblPr>
        <w:tblStyle w:val="Cuadrculaclara-nfasis11"/>
        <w:tblW w:w="0" w:type="auto"/>
        <w:tblLook w:val="04A0" w:firstRow="1" w:lastRow="0" w:firstColumn="1" w:lastColumn="0" w:noHBand="0" w:noVBand="1"/>
      </w:tblPr>
      <w:tblGrid>
        <w:gridCol w:w="1053"/>
        <w:gridCol w:w="986"/>
        <w:gridCol w:w="1152"/>
        <w:gridCol w:w="1457"/>
        <w:gridCol w:w="1310"/>
        <w:gridCol w:w="1554"/>
        <w:gridCol w:w="1542"/>
      </w:tblGrid>
      <w:tr w:rsidR="00A21F07" w:rsidRPr="00670E1C" w:rsidTr="00A21F07">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val="restart"/>
            <w:noWrap/>
            <w:vAlign w:val="center"/>
            <w:hideMark/>
          </w:tcPr>
          <w:p w:rsidR="00A21F07" w:rsidRPr="00670E1C" w:rsidRDefault="00A21F07" w:rsidP="00A21F07">
            <w:pPr>
              <w:jc w:val="center"/>
              <w:rPr>
                <w:rFonts w:asciiTheme="minorHAnsi" w:eastAsia="Times New Roman" w:hAnsiTheme="minorHAnsi" w:cs="Arial"/>
                <w:color w:val="000000"/>
                <w:sz w:val="18"/>
                <w:szCs w:val="18"/>
                <w:lang w:eastAsia="es-CO"/>
              </w:rPr>
            </w:pPr>
            <w:r w:rsidRPr="00670E1C">
              <w:rPr>
                <w:rFonts w:asciiTheme="minorHAnsi" w:eastAsia="Times New Roman" w:hAnsiTheme="minorHAnsi" w:cs="Arial"/>
                <w:color w:val="000000"/>
                <w:sz w:val="18"/>
                <w:szCs w:val="18"/>
                <w:lang w:eastAsia="es-CO"/>
              </w:rPr>
              <w:lastRenderedPageBreak/>
              <w:t>ESCALERAS</w:t>
            </w:r>
          </w:p>
        </w:tc>
        <w:tc>
          <w:tcPr>
            <w:tcW w:w="0" w:type="auto"/>
            <w:noWrap/>
            <w:vAlign w:val="center"/>
            <w:hideMark/>
          </w:tcPr>
          <w:p w:rsidR="00A21F07" w:rsidRPr="00670E1C" w:rsidRDefault="00A21F07" w:rsidP="00A21F07">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8"/>
                <w:szCs w:val="18"/>
                <w:lang w:eastAsia="es-CO"/>
              </w:rPr>
            </w:pPr>
            <w:r w:rsidRPr="00670E1C">
              <w:rPr>
                <w:rFonts w:asciiTheme="minorHAnsi" w:eastAsia="Times New Roman" w:hAnsiTheme="minorHAnsi" w:cs="Arial"/>
                <w:color w:val="000000"/>
                <w:sz w:val="18"/>
                <w:szCs w:val="18"/>
                <w:lang w:eastAsia="es-CO"/>
              </w:rPr>
              <w:t>ANCHO</w:t>
            </w:r>
          </w:p>
        </w:tc>
        <w:tc>
          <w:tcPr>
            <w:tcW w:w="0" w:type="auto"/>
            <w:noWrap/>
            <w:vAlign w:val="center"/>
            <w:hideMark/>
          </w:tcPr>
          <w:p w:rsidR="00A21F07" w:rsidRPr="00670E1C" w:rsidRDefault="00A21F07" w:rsidP="00A21F07">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8"/>
                <w:szCs w:val="18"/>
                <w:lang w:eastAsia="es-CO"/>
              </w:rPr>
            </w:pPr>
            <w:r w:rsidRPr="00670E1C">
              <w:rPr>
                <w:rFonts w:asciiTheme="minorHAnsi" w:eastAsia="Times New Roman" w:hAnsiTheme="minorHAnsi" w:cs="Arial"/>
                <w:color w:val="000000"/>
                <w:sz w:val="18"/>
                <w:szCs w:val="18"/>
                <w:lang w:eastAsia="es-CO"/>
              </w:rPr>
              <w:t>HUELLAS</w:t>
            </w:r>
          </w:p>
        </w:tc>
        <w:tc>
          <w:tcPr>
            <w:tcW w:w="0" w:type="auto"/>
            <w:noWrap/>
            <w:vAlign w:val="center"/>
            <w:hideMark/>
          </w:tcPr>
          <w:p w:rsidR="00A21F07" w:rsidRPr="00670E1C" w:rsidRDefault="00A21F07" w:rsidP="00A21F07">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8"/>
                <w:szCs w:val="18"/>
                <w:lang w:eastAsia="es-CO"/>
              </w:rPr>
            </w:pPr>
            <w:r w:rsidRPr="00670E1C">
              <w:rPr>
                <w:rFonts w:asciiTheme="minorHAnsi" w:eastAsia="Times New Roman" w:hAnsiTheme="minorHAnsi" w:cs="Arial"/>
                <w:color w:val="000000"/>
                <w:sz w:val="18"/>
                <w:szCs w:val="18"/>
                <w:lang w:eastAsia="es-CO"/>
              </w:rPr>
              <w:t>CONTRAHUELLA</w:t>
            </w:r>
          </w:p>
        </w:tc>
        <w:tc>
          <w:tcPr>
            <w:tcW w:w="0" w:type="auto"/>
            <w:noWrap/>
            <w:vAlign w:val="center"/>
            <w:hideMark/>
          </w:tcPr>
          <w:p w:rsidR="00A21F07" w:rsidRPr="00670E1C" w:rsidRDefault="00A21F07" w:rsidP="00A21F07">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8"/>
                <w:szCs w:val="18"/>
                <w:lang w:eastAsia="es-CO"/>
              </w:rPr>
            </w:pPr>
            <w:r w:rsidRPr="00670E1C">
              <w:rPr>
                <w:rFonts w:asciiTheme="minorHAnsi" w:eastAsia="Times New Roman" w:hAnsiTheme="minorHAnsi" w:cs="Arial"/>
                <w:color w:val="000000"/>
                <w:sz w:val="18"/>
                <w:szCs w:val="18"/>
                <w:lang w:eastAsia="es-CO"/>
              </w:rPr>
              <w:t>VERIFICACION</w:t>
            </w:r>
          </w:p>
        </w:tc>
        <w:tc>
          <w:tcPr>
            <w:tcW w:w="0" w:type="auto"/>
            <w:noWrap/>
            <w:vAlign w:val="center"/>
            <w:hideMark/>
          </w:tcPr>
          <w:p w:rsidR="00A21F07" w:rsidRPr="00670E1C" w:rsidRDefault="00A21F07" w:rsidP="00A21F07">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8"/>
                <w:szCs w:val="18"/>
                <w:lang w:eastAsia="es-CO"/>
              </w:rPr>
            </w:pPr>
            <w:r w:rsidRPr="00670E1C">
              <w:rPr>
                <w:rFonts w:asciiTheme="minorHAnsi" w:eastAsia="Times New Roman" w:hAnsiTheme="minorHAnsi" w:cs="Arial"/>
                <w:color w:val="000000"/>
                <w:sz w:val="18"/>
                <w:szCs w:val="18"/>
                <w:lang w:eastAsia="es-CO"/>
              </w:rPr>
              <w:t>PASAMANOS</w:t>
            </w:r>
          </w:p>
        </w:tc>
        <w:tc>
          <w:tcPr>
            <w:tcW w:w="0" w:type="auto"/>
            <w:vAlign w:val="center"/>
            <w:hideMark/>
          </w:tcPr>
          <w:p w:rsidR="00A21F07" w:rsidRPr="00670E1C" w:rsidRDefault="00A21F07" w:rsidP="00A21F07">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color w:val="000000"/>
                <w:sz w:val="18"/>
                <w:szCs w:val="18"/>
                <w:lang w:eastAsia="es-CO"/>
              </w:rPr>
            </w:pPr>
            <w:r w:rsidRPr="00670E1C">
              <w:rPr>
                <w:rFonts w:asciiTheme="minorHAnsi" w:eastAsia="Times New Roman" w:hAnsiTheme="minorHAnsi" w:cs="Arial"/>
                <w:color w:val="000000"/>
                <w:sz w:val="18"/>
                <w:szCs w:val="18"/>
                <w:lang w:eastAsia="es-CO"/>
              </w:rPr>
              <w:t>ALTURA LIBRE</w:t>
            </w:r>
          </w:p>
        </w:tc>
      </w:tr>
      <w:tr w:rsidR="00A21F07" w:rsidRPr="00670E1C" w:rsidTr="00A21F0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A21F07" w:rsidRPr="00670E1C" w:rsidRDefault="00A21F07" w:rsidP="00A21F07">
            <w:pPr>
              <w:jc w:val="center"/>
              <w:rPr>
                <w:rFonts w:asciiTheme="minorHAnsi" w:eastAsia="Times New Roman" w:hAnsiTheme="minorHAnsi" w:cs="Arial"/>
                <w:color w:val="000000"/>
                <w:sz w:val="18"/>
                <w:szCs w:val="18"/>
                <w:lang w:eastAsia="es-CO"/>
              </w:rPr>
            </w:pP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1,20/1,80</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0,28 A 0,30</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0,14 A 0,18</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2C+H=&lt;66 CM</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AMBOS LADOS H=90CM</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2,20</w:t>
            </w:r>
          </w:p>
        </w:tc>
      </w:tr>
      <w:tr w:rsidR="00A21F07" w:rsidRPr="00670E1C" w:rsidTr="00A21F07">
        <w:trPr>
          <w:cnfStyle w:val="000000010000" w:firstRow="0" w:lastRow="0" w:firstColumn="0" w:lastColumn="0" w:oddVBand="0" w:evenVBand="0" w:oddHBand="0" w:evenHBand="1"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vMerge w:val="restart"/>
            <w:noWrap/>
            <w:vAlign w:val="center"/>
            <w:hideMark/>
          </w:tcPr>
          <w:p w:rsidR="00A21F07" w:rsidRPr="00670E1C" w:rsidRDefault="00A21F07" w:rsidP="00A21F07">
            <w:pPr>
              <w:jc w:val="center"/>
              <w:rPr>
                <w:rFonts w:asciiTheme="minorHAnsi" w:eastAsia="Times New Roman" w:hAnsiTheme="minorHAnsi" w:cs="Arial"/>
                <w:color w:val="000000"/>
                <w:sz w:val="18"/>
                <w:szCs w:val="18"/>
                <w:lang w:eastAsia="es-CO"/>
              </w:rPr>
            </w:pPr>
            <w:r w:rsidRPr="00670E1C">
              <w:rPr>
                <w:rFonts w:asciiTheme="minorHAnsi" w:eastAsia="Times New Roman" w:hAnsiTheme="minorHAnsi" w:cs="Arial"/>
                <w:color w:val="000000"/>
                <w:sz w:val="18"/>
                <w:szCs w:val="18"/>
                <w:lang w:eastAsia="es-CO"/>
              </w:rPr>
              <w:t>RAMPAS</w:t>
            </w:r>
          </w:p>
        </w:tc>
        <w:tc>
          <w:tcPr>
            <w:tcW w:w="0" w:type="auto"/>
            <w:vAlign w:val="center"/>
            <w:hideMark/>
          </w:tcPr>
          <w:p w:rsidR="00A21F07" w:rsidRPr="00670E1C" w:rsidRDefault="00A21F07" w:rsidP="00A21F07">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ANCHO MIN INT</w:t>
            </w:r>
          </w:p>
        </w:tc>
        <w:tc>
          <w:tcPr>
            <w:tcW w:w="0" w:type="auto"/>
            <w:vAlign w:val="center"/>
            <w:hideMark/>
          </w:tcPr>
          <w:p w:rsidR="00A21F07" w:rsidRPr="00670E1C" w:rsidRDefault="00A21F07" w:rsidP="00A21F07">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PENDIENTES</w:t>
            </w:r>
          </w:p>
        </w:tc>
        <w:tc>
          <w:tcPr>
            <w:tcW w:w="0" w:type="auto"/>
            <w:vAlign w:val="center"/>
            <w:hideMark/>
          </w:tcPr>
          <w:p w:rsidR="00A21F07" w:rsidRPr="00670E1C" w:rsidRDefault="00A21F07" w:rsidP="00A21F07">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LONG MAX</w:t>
            </w:r>
          </w:p>
        </w:tc>
        <w:tc>
          <w:tcPr>
            <w:tcW w:w="0" w:type="auto"/>
            <w:vAlign w:val="center"/>
            <w:hideMark/>
          </w:tcPr>
          <w:p w:rsidR="00A21F07" w:rsidRPr="00670E1C" w:rsidRDefault="00A21F07" w:rsidP="00A21F07">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DESCANSO MIN</w:t>
            </w:r>
          </w:p>
        </w:tc>
        <w:tc>
          <w:tcPr>
            <w:tcW w:w="0" w:type="auto"/>
            <w:vAlign w:val="center"/>
            <w:hideMark/>
          </w:tcPr>
          <w:p w:rsidR="00A21F07" w:rsidRPr="00670E1C" w:rsidRDefault="00A21F07" w:rsidP="00A21F07">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PISO</w:t>
            </w:r>
          </w:p>
        </w:tc>
        <w:tc>
          <w:tcPr>
            <w:tcW w:w="0" w:type="auto"/>
            <w:vAlign w:val="center"/>
            <w:hideMark/>
          </w:tcPr>
          <w:p w:rsidR="00A21F07" w:rsidRPr="00670E1C" w:rsidRDefault="00A21F07" w:rsidP="00A21F07">
            <w:pPr>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COLOR</w:t>
            </w:r>
          </w:p>
        </w:tc>
      </w:tr>
      <w:tr w:rsidR="00A21F07" w:rsidRPr="00670E1C" w:rsidTr="00A21F0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A21F07" w:rsidRPr="00670E1C" w:rsidRDefault="00A21F07" w:rsidP="00A21F07">
            <w:pPr>
              <w:jc w:val="center"/>
              <w:rPr>
                <w:rFonts w:asciiTheme="minorHAnsi" w:eastAsia="Times New Roman" w:hAnsiTheme="minorHAnsi" w:cs="Arial"/>
                <w:color w:val="000000"/>
                <w:sz w:val="18"/>
                <w:szCs w:val="18"/>
                <w:lang w:eastAsia="es-CO"/>
              </w:rPr>
            </w:pP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1,80</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5%-9%</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9 MTS</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1,50</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MATERIAL ANTIDESLIZANTE</w:t>
            </w:r>
          </w:p>
        </w:tc>
        <w:tc>
          <w:tcPr>
            <w:tcW w:w="0" w:type="auto"/>
            <w:vAlign w:val="center"/>
            <w:hideMark/>
          </w:tcPr>
          <w:p w:rsidR="00A21F07" w:rsidRPr="00670E1C" w:rsidRDefault="00A21F07" w:rsidP="00A21F07">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s-CO"/>
              </w:rPr>
            </w:pPr>
            <w:r w:rsidRPr="00670E1C">
              <w:rPr>
                <w:rFonts w:eastAsia="Times New Roman" w:cs="Arial"/>
                <w:color w:val="000000"/>
                <w:sz w:val="18"/>
                <w:szCs w:val="18"/>
                <w:lang w:eastAsia="es-CO"/>
              </w:rPr>
              <w:t>CONTRASTANTE A CIRCULACION</w:t>
            </w:r>
          </w:p>
        </w:tc>
      </w:tr>
      <w:tr w:rsidR="00A21F07" w:rsidRPr="00670E1C" w:rsidTr="00A21F07">
        <w:trPr>
          <w:cnfStyle w:val="000000010000" w:firstRow="0" w:lastRow="0" w:firstColumn="0" w:lastColumn="0" w:oddVBand="0" w:evenVBand="0" w:oddHBand="0" w:evenHBand="1"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A21F07" w:rsidRPr="00670E1C" w:rsidRDefault="00A21F07" w:rsidP="00A21F07">
            <w:pPr>
              <w:jc w:val="center"/>
              <w:rPr>
                <w:rFonts w:asciiTheme="minorHAnsi" w:eastAsia="Times New Roman" w:hAnsiTheme="minorHAnsi" w:cs="Arial"/>
                <w:color w:val="000000"/>
                <w:sz w:val="18"/>
                <w:szCs w:val="18"/>
                <w:lang w:eastAsia="es-CO"/>
              </w:rPr>
            </w:pPr>
          </w:p>
        </w:tc>
        <w:tc>
          <w:tcPr>
            <w:tcW w:w="0" w:type="auto"/>
            <w:gridSpan w:val="6"/>
            <w:vAlign w:val="center"/>
            <w:hideMark/>
          </w:tcPr>
          <w:p w:rsidR="00A21F07" w:rsidRPr="00670E1C" w:rsidRDefault="00A21F07" w:rsidP="006621CD">
            <w:pPr>
              <w:spacing w:after="200" w:line="276" w:lineRule="auto"/>
              <w:cnfStyle w:val="000000010000" w:firstRow="0" w:lastRow="0" w:firstColumn="0" w:lastColumn="0" w:oddVBand="0" w:evenVBand="0" w:oddHBand="0" w:evenHBand="1" w:firstRowFirstColumn="0" w:firstRowLastColumn="0" w:lastRowFirstColumn="0" w:lastRowLastColumn="0"/>
              <w:rPr>
                <w:rFonts w:cs="Arial"/>
                <w:sz w:val="18"/>
                <w:szCs w:val="18"/>
                <w:lang w:val="es-ES"/>
              </w:rPr>
            </w:pPr>
            <w:r w:rsidRPr="00670E1C">
              <w:rPr>
                <w:rFonts w:cs="Arial"/>
                <w:sz w:val="18"/>
                <w:szCs w:val="18"/>
                <w:lang w:val="es-ES"/>
              </w:rPr>
              <w:t>Las rampas deben tener un ancho mínimo de 90 cms, si el recorrido desemboca en una puerta, debe existir un espacio plano de transición mínimo de 1,20 mts de largo</w:t>
            </w:r>
          </w:p>
        </w:tc>
      </w:tr>
    </w:tbl>
    <w:p w:rsidR="009F6E51" w:rsidRPr="00BD45A3" w:rsidRDefault="009F6E51" w:rsidP="009F6E51">
      <w:pPr>
        <w:jc w:val="both"/>
        <w:rPr>
          <w:rFonts w:cs="Arial"/>
        </w:rPr>
      </w:pPr>
    </w:p>
    <w:tbl>
      <w:tblPr>
        <w:tblStyle w:val="Cuadrculaclara-nfasis11"/>
        <w:tblW w:w="0" w:type="auto"/>
        <w:jc w:val="center"/>
        <w:tblLook w:val="04A0" w:firstRow="1" w:lastRow="0" w:firstColumn="1" w:lastColumn="0" w:noHBand="0" w:noVBand="1"/>
      </w:tblPr>
      <w:tblGrid>
        <w:gridCol w:w="9054"/>
      </w:tblGrid>
      <w:tr w:rsidR="009F6E51" w:rsidRPr="00D13E6D" w:rsidTr="00804B99">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F6E51" w:rsidRPr="00D13E6D" w:rsidRDefault="009F6E51" w:rsidP="00804B99">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9F6E51" w:rsidRPr="00D13E6D" w:rsidTr="00804B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F6E51" w:rsidRPr="00D13E6D" w:rsidRDefault="009F6E51" w:rsidP="00804B99">
            <w:pPr>
              <w:autoSpaceDE w:val="0"/>
              <w:autoSpaceDN w:val="0"/>
              <w:adjustRightInd w:val="0"/>
              <w:jc w:val="center"/>
              <w:rPr>
                <w:rFonts w:asciiTheme="minorHAnsi" w:hAnsiTheme="minorHAnsi" w:cs="Arial"/>
                <w:color w:val="auto"/>
              </w:rPr>
            </w:pPr>
          </w:p>
        </w:tc>
      </w:tr>
      <w:tr w:rsidR="009F6E51" w:rsidRPr="00D13E6D" w:rsidTr="00804B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9F6E51" w:rsidRPr="00D13E6D" w:rsidRDefault="009F6E51" w:rsidP="009F6E51">
            <w:p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 xml:space="preserve">Todos los elementos de infraestructura y construcciones para uso de seguridad deben ser validados por autoridades competentes, quienes darán los parámetros técnicos y estratégicos que permita garantizar la seguridad de la población </w:t>
            </w:r>
          </w:p>
        </w:tc>
      </w:tr>
    </w:tbl>
    <w:p w:rsidR="005A7C3F" w:rsidRPr="00BD45A3" w:rsidRDefault="005A7C3F" w:rsidP="00151463">
      <w:pPr>
        <w:jc w:val="center"/>
        <w:rPr>
          <w:rFonts w:cs="Arial"/>
          <w:b/>
          <w:color w:val="FF0000"/>
        </w:rPr>
      </w:pPr>
    </w:p>
    <w:p w:rsidR="00F60A4D" w:rsidRPr="003E7DEC" w:rsidRDefault="00F60A4D" w:rsidP="003E7DEC">
      <w:pPr>
        <w:jc w:val="center"/>
        <w:rPr>
          <w:rFonts w:cs="Arial"/>
          <w:b/>
        </w:rPr>
      </w:pPr>
    </w:p>
    <w:p w:rsidR="0082481F" w:rsidRDefault="009A0037" w:rsidP="001469AE">
      <w:pPr>
        <w:pStyle w:val="Heading1"/>
      </w:pPr>
      <w:bookmarkStart w:id="60" w:name="_Toc461955865"/>
      <w:r w:rsidRPr="001469AE">
        <w:t>SISTEMA</w:t>
      </w:r>
      <w:r w:rsidR="008A462B">
        <w:t xml:space="preserve">S </w:t>
      </w:r>
      <w:r w:rsidRPr="001469AE">
        <w:t xml:space="preserve"> CONSTRUCTIVO </w:t>
      </w:r>
      <w:r w:rsidR="006D7527" w:rsidRPr="001469AE">
        <w:t>(</w:t>
      </w:r>
      <w:r w:rsidR="004B0324">
        <w:t>recomendaciones generales,</w:t>
      </w:r>
      <w:r w:rsidR="00C52BD9" w:rsidRPr="001469AE">
        <w:t>)</w:t>
      </w:r>
      <w:bookmarkEnd w:id="60"/>
    </w:p>
    <w:p w:rsidR="00C52BD9" w:rsidRPr="00C52BD9" w:rsidRDefault="00C52BD9" w:rsidP="002E6CD9">
      <w:pPr>
        <w:rPr>
          <w:rFonts w:cs="Arial"/>
          <w:b/>
        </w:rPr>
      </w:pPr>
    </w:p>
    <w:p w:rsidR="009A0037" w:rsidRDefault="009A0037" w:rsidP="00DA2E6A">
      <w:pPr>
        <w:jc w:val="both"/>
        <w:rPr>
          <w:rFonts w:cs="Arial"/>
          <w:lang w:val="es-ES"/>
        </w:rPr>
      </w:pPr>
      <w:r w:rsidRPr="00C52BD9">
        <w:rPr>
          <w:rFonts w:cs="Arial"/>
          <w:lang w:val="es-ES"/>
        </w:rPr>
        <w:t xml:space="preserve">Se </w:t>
      </w:r>
      <w:r w:rsidR="002E6CD9">
        <w:rPr>
          <w:rFonts w:cs="Arial"/>
          <w:lang w:val="es-ES"/>
        </w:rPr>
        <w:t>aclara que los criterios y parámetros  son</w:t>
      </w:r>
      <w:r w:rsidRPr="00C52BD9">
        <w:rPr>
          <w:rFonts w:cs="Arial"/>
          <w:lang w:val="es-ES"/>
        </w:rPr>
        <w:t xml:space="preserve"> solo una referencia general del proceso constructivo y que todo estudio</w:t>
      </w:r>
      <w:r w:rsidR="0023792A" w:rsidRPr="00C52BD9">
        <w:rPr>
          <w:rFonts w:cs="Arial"/>
          <w:lang w:val="es-ES"/>
        </w:rPr>
        <w:t xml:space="preserve"> técnico</w:t>
      </w:r>
      <w:r w:rsidRPr="00C52BD9">
        <w:rPr>
          <w:rFonts w:cs="Arial"/>
          <w:lang w:val="es-ES"/>
        </w:rPr>
        <w:t xml:space="preserve"> o </w:t>
      </w:r>
      <w:r w:rsidR="0023792A" w:rsidRPr="00C52BD9">
        <w:rPr>
          <w:rFonts w:cs="Arial"/>
          <w:lang w:val="es-ES"/>
        </w:rPr>
        <w:t>cálculos</w:t>
      </w:r>
      <w:r w:rsidRPr="00C52BD9">
        <w:rPr>
          <w:rFonts w:cs="Arial"/>
          <w:lang w:val="es-ES"/>
        </w:rPr>
        <w:t xml:space="preserve"> necesario</w:t>
      </w:r>
      <w:r w:rsidR="0023792A" w:rsidRPr="00C52BD9">
        <w:rPr>
          <w:rFonts w:cs="Arial"/>
          <w:lang w:val="es-ES"/>
        </w:rPr>
        <w:t xml:space="preserve">s (cimentación, estructura, sistema de saneamiento básico, servicios básicos “agua, luz, comunicaciones, </w:t>
      </w:r>
      <w:r w:rsidR="00574FBA" w:rsidRPr="00C52BD9">
        <w:rPr>
          <w:rFonts w:cs="Arial"/>
          <w:lang w:val="es-ES"/>
        </w:rPr>
        <w:t>etc.</w:t>
      </w:r>
      <w:r w:rsidR="0023792A" w:rsidRPr="00C52BD9">
        <w:rPr>
          <w:rFonts w:cs="Arial"/>
          <w:lang w:val="es-ES"/>
        </w:rPr>
        <w:t>)</w:t>
      </w:r>
      <w:r w:rsidR="007D160D">
        <w:rPr>
          <w:rFonts w:cs="Arial"/>
          <w:lang w:val="es-ES"/>
        </w:rPr>
        <w:t xml:space="preserve"> </w:t>
      </w:r>
      <w:r w:rsidR="001C53D4">
        <w:rPr>
          <w:rFonts w:cs="Arial"/>
          <w:lang w:val="es-ES"/>
        </w:rPr>
        <w:t>Deben</w:t>
      </w:r>
      <w:r w:rsidR="007D160D">
        <w:rPr>
          <w:rFonts w:cs="Arial"/>
          <w:lang w:val="es-ES"/>
        </w:rPr>
        <w:t xml:space="preserve"> </w:t>
      </w:r>
      <w:r w:rsidR="00373F00" w:rsidRPr="00C52BD9">
        <w:rPr>
          <w:rFonts w:cs="Arial"/>
          <w:lang w:val="es-ES"/>
        </w:rPr>
        <w:t xml:space="preserve">ser realizados en la etapa de planeación por profesionales calificados o entidades encargadas para que cumplan </w:t>
      </w:r>
      <w:r w:rsidR="0023792A" w:rsidRPr="00C52BD9">
        <w:rPr>
          <w:rFonts w:cs="Arial"/>
          <w:lang w:val="es-ES"/>
        </w:rPr>
        <w:t xml:space="preserve">con </w:t>
      </w:r>
      <w:r w:rsidRPr="00C52BD9">
        <w:rPr>
          <w:rFonts w:cs="Arial"/>
          <w:lang w:val="es-ES"/>
        </w:rPr>
        <w:t xml:space="preserve"> la normati</w:t>
      </w:r>
      <w:r w:rsidR="00373F00" w:rsidRPr="00C52BD9">
        <w:rPr>
          <w:rFonts w:cs="Arial"/>
          <w:lang w:val="es-ES"/>
        </w:rPr>
        <w:t xml:space="preserve">vidad </w:t>
      </w:r>
      <w:r w:rsidR="002D0FEE" w:rsidRPr="00C52BD9">
        <w:rPr>
          <w:rFonts w:cs="Arial"/>
          <w:lang w:val="es-ES"/>
        </w:rPr>
        <w:t>vigente, a</w:t>
      </w:r>
      <w:r w:rsidR="00373F00" w:rsidRPr="00C52BD9">
        <w:rPr>
          <w:rFonts w:cs="Arial"/>
          <w:lang w:val="es-ES"/>
        </w:rPr>
        <w:t xml:space="preserve"> nivel territorial y nacional.</w:t>
      </w:r>
    </w:p>
    <w:tbl>
      <w:tblPr>
        <w:tblStyle w:val="Cuadrculaclara-nfasis11"/>
        <w:tblW w:w="0" w:type="auto"/>
        <w:jc w:val="center"/>
        <w:tblLook w:val="04A0" w:firstRow="1" w:lastRow="0" w:firstColumn="1" w:lastColumn="0" w:noHBand="0" w:noVBand="1"/>
      </w:tblPr>
      <w:tblGrid>
        <w:gridCol w:w="9054"/>
      </w:tblGrid>
      <w:tr w:rsidR="008A462B" w:rsidRPr="00D13E6D" w:rsidTr="002F5AFF">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A462B" w:rsidRPr="00D13E6D" w:rsidRDefault="008A462B" w:rsidP="002F5AFF">
            <w:pPr>
              <w:pStyle w:val="NoSpacing"/>
              <w:shd w:val="clear" w:color="auto" w:fill="FFFFFF" w:themeFill="background1"/>
              <w:jc w:val="center"/>
              <w:rPr>
                <w:rFonts w:asciiTheme="minorHAnsi" w:hAnsiTheme="minorHAnsi" w:cs="Arial"/>
                <w:color w:val="auto"/>
                <w:lang w:val="es-CO"/>
              </w:rPr>
            </w:pPr>
            <w:r w:rsidRPr="00D13E6D">
              <w:rPr>
                <w:rFonts w:asciiTheme="minorHAnsi" w:hAnsiTheme="minorHAnsi" w:cs="Arial"/>
                <w:color w:val="auto"/>
              </w:rPr>
              <w:t>RECOMENDACION</w:t>
            </w:r>
          </w:p>
        </w:tc>
      </w:tr>
      <w:tr w:rsidR="008A462B" w:rsidRPr="00D13E6D" w:rsidTr="002F5AF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8A462B" w:rsidRPr="00D13E6D" w:rsidRDefault="008A462B" w:rsidP="002F5AFF">
            <w:pPr>
              <w:autoSpaceDE w:val="0"/>
              <w:autoSpaceDN w:val="0"/>
              <w:adjustRightInd w:val="0"/>
              <w:jc w:val="center"/>
              <w:rPr>
                <w:rFonts w:asciiTheme="minorHAnsi" w:hAnsiTheme="minorHAnsi" w:cs="Arial"/>
                <w:color w:val="auto"/>
              </w:rPr>
            </w:pPr>
          </w:p>
        </w:tc>
      </w:tr>
      <w:tr w:rsidR="008A462B" w:rsidRPr="00D13E6D" w:rsidTr="002F5AFF">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CD7E65" w:rsidRPr="00D13E6D" w:rsidRDefault="00CD7E65" w:rsidP="00CD7E65">
            <w:p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 xml:space="preserve">Para la construcción </w:t>
            </w:r>
            <w:r w:rsidR="002D0FEE" w:rsidRPr="00D13E6D">
              <w:rPr>
                <w:rFonts w:asciiTheme="minorHAnsi" w:hAnsiTheme="minorHAnsi" w:cs="Arial"/>
                <w:b w:val="0"/>
                <w:color w:val="auto"/>
              </w:rPr>
              <w:t>de las</w:t>
            </w:r>
            <w:r w:rsidR="00102E56" w:rsidRPr="00D13E6D">
              <w:rPr>
                <w:rFonts w:asciiTheme="minorHAnsi" w:hAnsiTheme="minorHAnsi" w:cs="Arial"/>
                <w:b w:val="0"/>
                <w:color w:val="auto"/>
              </w:rPr>
              <w:t xml:space="preserve"> viviendas</w:t>
            </w:r>
            <w:r w:rsidRPr="00D13E6D">
              <w:rPr>
                <w:rFonts w:asciiTheme="minorHAnsi" w:hAnsiTheme="minorHAnsi" w:cs="Arial"/>
                <w:b w:val="0"/>
                <w:color w:val="auto"/>
              </w:rPr>
              <w:t>, se deberá contar con el aporte comunitario en el traslado local de los materiales, mano de obra no calificada y auto apoyo entre los participantes.</w:t>
            </w:r>
          </w:p>
          <w:p w:rsidR="00CD7E65" w:rsidRPr="00D13E6D" w:rsidRDefault="00CD7E65" w:rsidP="00CD7E65">
            <w:pPr>
              <w:autoSpaceDE w:val="0"/>
              <w:autoSpaceDN w:val="0"/>
              <w:adjustRightInd w:val="0"/>
              <w:spacing w:after="22"/>
              <w:jc w:val="both"/>
              <w:rPr>
                <w:rFonts w:asciiTheme="minorHAnsi" w:hAnsiTheme="minorHAnsi" w:cs="Arial"/>
                <w:b w:val="0"/>
                <w:color w:val="auto"/>
              </w:rPr>
            </w:pPr>
          </w:p>
          <w:p w:rsidR="00CD7E65" w:rsidRPr="00D13E6D" w:rsidRDefault="00CD7E65" w:rsidP="00CD7E65">
            <w:p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Con respecto al aporte de autoridades locales (municipalidades e instituciones de gobierno), se deberá contar con el apoyo de transporte de materiales, materiales locales (arena, piedrín, etc.), mano de obra calificada, apoyo financiero, etcétera.</w:t>
            </w:r>
          </w:p>
          <w:p w:rsidR="00CD7E65" w:rsidRPr="00D13E6D" w:rsidRDefault="00CD7E65" w:rsidP="00CD7E65">
            <w:pPr>
              <w:autoSpaceDE w:val="0"/>
              <w:autoSpaceDN w:val="0"/>
              <w:adjustRightInd w:val="0"/>
              <w:spacing w:after="22"/>
              <w:jc w:val="both"/>
              <w:rPr>
                <w:rFonts w:asciiTheme="minorHAnsi" w:hAnsiTheme="minorHAnsi" w:cs="Arial"/>
                <w:b w:val="0"/>
                <w:color w:val="auto"/>
              </w:rPr>
            </w:pPr>
          </w:p>
          <w:p w:rsidR="008A462B" w:rsidRPr="00D13E6D" w:rsidRDefault="00CD7E65" w:rsidP="00CD7E65">
            <w:pPr>
              <w:autoSpaceDE w:val="0"/>
              <w:autoSpaceDN w:val="0"/>
              <w:adjustRightInd w:val="0"/>
              <w:spacing w:after="22"/>
              <w:jc w:val="both"/>
              <w:rPr>
                <w:rFonts w:asciiTheme="minorHAnsi" w:hAnsiTheme="minorHAnsi" w:cs="Arial"/>
                <w:b w:val="0"/>
                <w:color w:val="auto"/>
              </w:rPr>
            </w:pPr>
            <w:r w:rsidRPr="00D13E6D">
              <w:rPr>
                <w:rFonts w:asciiTheme="minorHAnsi" w:hAnsiTheme="minorHAnsi" w:cs="Arial"/>
                <w:b w:val="0"/>
                <w:color w:val="auto"/>
              </w:rPr>
              <w:t>Las instituciones no gubernamentales y/o instituciones de gobierno especializadas, deberán apoyar el proceso de ubicación, planificación, supervisión y construcción de los albergues, velando por la calidad y seguridad estructural de los mismos.</w:t>
            </w:r>
          </w:p>
        </w:tc>
      </w:tr>
    </w:tbl>
    <w:p w:rsidR="00D13E6D" w:rsidRDefault="00D13E6D" w:rsidP="00D13E6D">
      <w:pPr>
        <w:jc w:val="both"/>
        <w:rPr>
          <w:rFonts w:cs="Arial"/>
        </w:rPr>
      </w:pPr>
    </w:p>
    <w:p w:rsidR="00D13E6D" w:rsidRDefault="00D13E6D" w:rsidP="00D13E6D">
      <w:pPr>
        <w:pStyle w:val="Heading2"/>
      </w:pPr>
      <w:bookmarkStart w:id="61" w:name="_Toc461955866"/>
      <w:r>
        <w:lastRenderedPageBreak/>
        <w:t>Seguridad al momento de construir</w:t>
      </w:r>
      <w:bookmarkEnd w:id="61"/>
    </w:p>
    <w:p w:rsidR="00CF2C4E" w:rsidRPr="00CF2C4E" w:rsidRDefault="00CF2C4E" w:rsidP="00CF2C4E"/>
    <w:p w:rsidR="00D13E6D" w:rsidRDefault="00D13E6D" w:rsidP="00CF2C4E">
      <w:pPr>
        <w:pStyle w:val="Heading3"/>
      </w:pPr>
      <w:bookmarkStart w:id="62" w:name="_Toc461955867"/>
      <w:r w:rsidRPr="00842C17">
        <w:t>Consejo 1. Elementos de protección personal</w:t>
      </w:r>
      <w:bookmarkEnd w:id="62"/>
    </w:p>
    <w:p w:rsidR="00CF2C4E" w:rsidRPr="00CF2C4E" w:rsidRDefault="00CF2C4E" w:rsidP="00CF2C4E"/>
    <w:p w:rsidR="00D13E6D" w:rsidRDefault="00D13E6D" w:rsidP="00D13E6D">
      <w:pPr>
        <w:spacing w:after="0" w:line="240" w:lineRule="auto"/>
        <w:jc w:val="both"/>
        <w:rPr>
          <w:rFonts w:eastAsia="Times New Roman" w:cs="Arial"/>
          <w:b/>
          <w:bCs/>
          <w:color w:val="000000"/>
          <w:lang w:eastAsia="es-CO"/>
        </w:rPr>
      </w:pPr>
      <w:r w:rsidRPr="00842C17">
        <w:rPr>
          <w:rFonts w:eastAsia="Times New Roman" w:cs="Arial"/>
          <w:b/>
          <w:bCs/>
          <w:color w:val="000000"/>
          <w:lang w:eastAsia="es-CO"/>
        </w:rPr>
        <w:t>Recomendaciones</w:t>
      </w:r>
    </w:p>
    <w:p w:rsidR="00CF2C4E" w:rsidRDefault="00CF2C4E" w:rsidP="00D13E6D">
      <w:pPr>
        <w:spacing w:after="0" w:line="240" w:lineRule="auto"/>
        <w:jc w:val="both"/>
        <w:rPr>
          <w:rFonts w:eastAsia="Times New Roman" w:cs="Arial"/>
          <w:b/>
          <w:bCs/>
          <w:color w:val="000000"/>
          <w:lang w:eastAsia="es-CO"/>
        </w:rPr>
      </w:pPr>
    </w:p>
    <w:p w:rsidR="00D13E6D" w:rsidRPr="00842C17" w:rsidRDefault="00D13E6D" w:rsidP="00D13E6D">
      <w:pPr>
        <w:jc w:val="both"/>
        <w:rPr>
          <w:rFonts w:cs="Arial"/>
          <w:color w:val="000000"/>
        </w:rPr>
      </w:pPr>
      <w:r w:rsidRPr="00842C17">
        <w:rPr>
          <w:rFonts w:cs="Arial"/>
          <w:color w:val="000000"/>
        </w:rPr>
        <w:t>El equipo básico que se debe tener consiste en casco, botas, lentes y guantes. Este equipo es de uso OBLIGATORIO para todas las personas que trabajan en construcción. Está diseñado para protegerlos de los daños que puedan ocurrir durante la jornada de trabajo.</w:t>
      </w:r>
    </w:p>
    <w:tbl>
      <w:tblPr>
        <w:tblStyle w:val="Listaclara-nfasis14"/>
        <w:tblW w:w="0" w:type="auto"/>
        <w:tblLook w:val="04A0" w:firstRow="1" w:lastRow="0" w:firstColumn="1" w:lastColumn="0" w:noHBand="0" w:noVBand="1"/>
      </w:tblPr>
      <w:tblGrid>
        <w:gridCol w:w="4489"/>
        <w:gridCol w:w="4489"/>
      </w:tblGrid>
      <w:tr w:rsidR="00D13E6D" w:rsidTr="004C7D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gridSpan w:val="2"/>
          </w:tcPr>
          <w:p w:rsidR="00D13E6D" w:rsidRPr="00842C17" w:rsidRDefault="00D13E6D" w:rsidP="004C7DE6">
            <w:pPr>
              <w:jc w:val="center"/>
              <w:rPr>
                <w:rFonts w:cs="Arial"/>
              </w:rPr>
            </w:pPr>
            <w:r w:rsidRPr="00842C17">
              <w:rPr>
                <w:rFonts w:cs="Arial"/>
                <w:bCs w:val="0"/>
              </w:rPr>
              <w:t>CONSEJO 1. ELEMENTOS DE PROTECCIÓN PERSONAL</w:t>
            </w:r>
          </w:p>
          <w:p w:rsidR="00D13E6D" w:rsidRDefault="00D13E6D" w:rsidP="004C7DE6">
            <w:pPr>
              <w:jc w:val="center"/>
            </w:pPr>
          </w:p>
        </w:tc>
      </w:tr>
      <w:tr w:rsidR="00D13E6D" w:rsidTr="004C7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9" w:type="dxa"/>
          </w:tcPr>
          <w:p w:rsidR="00D13E6D" w:rsidRDefault="00D13E6D" w:rsidP="004C7DE6">
            <w:pPr>
              <w:jc w:val="both"/>
              <w:rPr>
                <w:rStyle w:val="apple-converted-space"/>
                <w:rFonts w:cs="Arial"/>
                <w:b w:val="0"/>
                <w:bCs w:val="0"/>
                <w:color w:val="000000"/>
              </w:rPr>
            </w:pPr>
            <w:r w:rsidRPr="00842C17">
              <w:rPr>
                <w:rFonts w:cs="Arial"/>
                <w:b w:val="0"/>
                <w:bCs w:val="0"/>
                <w:color w:val="000000"/>
              </w:rPr>
              <w:t>Casco:</w:t>
            </w:r>
            <w:r w:rsidRPr="00842C17">
              <w:rPr>
                <w:rStyle w:val="apple-converted-space"/>
                <w:rFonts w:cs="Arial"/>
                <w:b w:val="0"/>
                <w:bCs w:val="0"/>
                <w:color w:val="000000"/>
              </w:rPr>
              <w:t> </w:t>
            </w:r>
          </w:p>
          <w:p w:rsidR="00D13E6D" w:rsidRPr="004D1A4C" w:rsidRDefault="00D13E6D" w:rsidP="004C7DE6">
            <w:pPr>
              <w:jc w:val="both"/>
              <w:rPr>
                <w:rFonts w:cs="Arial"/>
                <w:b w:val="0"/>
                <w:color w:val="000000"/>
              </w:rPr>
            </w:pPr>
            <w:r w:rsidRPr="00842C17">
              <w:rPr>
                <w:rFonts w:cs="Arial"/>
                <w:b w:val="0"/>
                <w:color w:val="000000"/>
              </w:rPr>
              <w:t>Es de plástico resistente y su función es proteger la cabeza de objetos que pueden caernos encima. No debe perforarse pues esto lo debilitaría.</w:t>
            </w:r>
          </w:p>
        </w:tc>
        <w:tc>
          <w:tcPr>
            <w:tcW w:w="4489" w:type="dxa"/>
          </w:tcPr>
          <w:p w:rsidR="00D13E6D" w:rsidRDefault="00D13E6D" w:rsidP="004C7DE6">
            <w:pPr>
              <w:jc w:val="center"/>
              <w:cnfStyle w:val="000000100000" w:firstRow="0" w:lastRow="0" w:firstColumn="0" w:lastColumn="0" w:oddVBand="0" w:evenVBand="0" w:oddHBand="1" w:evenHBand="0" w:firstRowFirstColumn="0" w:firstRowLastColumn="0" w:lastRowFirstColumn="0" w:lastRowLastColumn="0"/>
            </w:pPr>
            <w:r w:rsidRPr="00842C17">
              <w:rPr>
                <w:noProof/>
                <w:lang w:val="en-US"/>
              </w:rPr>
              <w:drawing>
                <wp:inline distT="0" distB="0" distL="0" distR="0">
                  <wp:extent cx="998982" cy="1069899"/>
                  <wp:effectExtent l="19050" t="0" r="0" b="0"/>
                  <wp:docPr id="35" name="Imagen 4" descr="http://www.construyendoseguro.com/uploads/pics/seguridad1_ca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onstruyendoseguro.com/uploads/pics/seguridad1_casco.jpg"/>
                          <pic:cNvPicPr>
                            <a:picLocks noChangeAspect="1" noChangeArrowheads="1"/>
                          </pic:cNvPicPr>
                        </pic:nvPicPr>
                        <pic:blipFill>
                          <a:blip r:embed="rId64" cstate="print"/>
                          <a:srcRect/>
                          <a:stretch>
                            <a:fillRect/>
                          </a:stretch>
                        </pic:blipFill>
                        <pic:spPr bwMode="auto">
                          <a:xfrm>
                            <a:off x="0" y="0"/>
                            <a:ext cx="999232" cy="1070167"/>
                          </a:xfrm>
                          <a:prstGeom prst="rect">
                            <a:avLst/>
                          </a:prstGeom>
                          <a:noFill/>
                          <a:ln w="9525">
                            <a:noFill/>
                            <a:miter lim="800000"/>
                            <a:headEnd/>
                            <a:tailEnd/>
                          </a:ln>
                        </pic:spPr>
                      </pic:pic>
                    </a:graphicData>
                  </a:graphic>
                </wp:inline>
              </w:drawing>
            </w:r>
          </w:p>
        </w:tc>
      </w:tr>
      <w:tr w:rsidR="00D13E6D" w:rsidTr="004C7DE6">
        <w:tc>
          <w:tcPr>
            <w:cnfStyle w:val="001000000000" w:firstRow="0" w:lastRow="0" w:firstColumn="1" w:lastColumn="0" w:oddVBand="0" w:evenVBand="0" w:oddHBand="0" w:evenHBand="0" w:firstRowFirstColumn="0" w:firstRowLastColumn="0" w:lastRowFirstColumn="0" w:lastRowLastColumn="0"/>
            <w:tcW w:w="4489" w:type="dxa"/>
          </w:tcPr>
          <w:p w:rsidR="00D13E6D" w:rsidRDefault="00D13E6D" w:rsidP="004C7DE6">
            <w:pPr>
              <w:spacing w:before="100" w:beforeAutospacing="1" w:after="100" w:afterAutospacing="1"/>
              <w:jc w:val="both"/>
              <w:rPr>
                <w:rStyle w:val="apple-converted-space"/>
                <w:rFonts w:cs="Arial"/>
                <w:b w:val="0"/>
                <w:bCs w:val="0"/>
                <w:color w:val="000000"/>
              </w:rPr>
            </w:pPr>
            <w:r w:rsidRPr="00842C17">
              <w:rPr>
                <w:rFonts w:cs="Arial"/>
                <w:b w:val="0"/>
                <w:bCs w:val="0"/>
                <w:color w:val="000000"/>
              </w:rPr>
              <w:t>Botas de seguridad:</w:t>
            </w:r>
            <w:r w:rsidRPr="00842C17">
              <w:rPr>
                <w:rStyle w:val="apple-converted-space"/>
                <w:rFonts w:cs="Arial"/>
                <w:b w:val="0"/>
                <w:bCs w:val="0"/>
                <w:color w:val="000000"/>
              </w:rPr>
              <w:t> </w:t>
            </w:r>
          </w:p>
          <w:p w:rsidR="00D13E6D" w:rsidRPr="004D1A4C" w:rsidRDefault="00D13E6D" w:rsidP="004C7DE6">
            <w:pPr>
              <w:spacing w:before="100" w:beforeAutospacing="1" w:after="100" w:afterAutospacing="1"/>
              <w:jc w:val="both"/>
              <w:rPr>
                <w:rFonts w:cs="Arial"/>
                <w:b w:val="0"/>
                <w:color w:val="000000"/>
              </w:rPr>
            </w:pPr>
            <w:r w:rsidRPr="00842C17">
              <w:rPr>
                <w:rFonts w:cs="Arial"/>
                <w:b w:val="0"/>
                <w:color w:val="000000"/>
              </w:rPr>
              <w:t>Deben ser de cuero con suela de jebe y punta de acero, para proteger los pies de lesiones que pueden ocurrir por pisar clavos o por la caída de objetos; las suelas antideslizantes evitan resbalones.</w:t>
            </w:r>
          </w:p>
        </w:tc>
        <w:tc>
          <w:tcPr>
            <w:tcW w:w="4489" w:type="dxa"/>
          </w:tcPr>
          <w:p w:rsidR="00D13E6D" w:rsidRDefault="00D13E6D" w:rsidP="004C7DE6">
            <w:pPr>
              <w:jc w:val="center"/>
              <w:cnfStyle w:val="000000000000" w:firstRow="0" w:lastRow="0" w:firstColumn="0" w:lastColumn="0" w:oddVBand="0" w:evenVBand="0" w:oddHBand="0" w:evenHBand="0" w:firstRowFirstColumn="0" w:firstRowLastColumn="0" w:lastRowFirstColumn="0" w:lastRowLastColumn="0"/>
            </w:pPr>
            <w:r w:rsidRPr="00842C17">
              <w:rPr>
                <w:noProof/>
                <w:lang w:val="en-US"/>
              </w:rPr>
              <w:drawing>
                <wp:inline distT="0" distB="0" distL="0" distR="0">
                  <wp:extent cx="1346716" cy="1103376"/>
                  <wp:effectExtent l="19050" t="0" r="5834" b="0"/>
                  <wp:docPr id="36" name="Imagen 5" descr="http://www.construyendoseguro.com/uploads/pics/seguridad1_bo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onstruyendoseguro.com/uploads/pics/seguridad1_botas.jpg"/>
                          <pic:cNvPicPr>
                            <a:picLocks noChangeAspect="1" noChangeArrowheads="1"/>
                          </pic:cNvPicPr>
                        </pic:nvPicPr>
                        <pic:blipFill>
                          <a:blip r:embed="rId65" cstate="print"/>
                          <a:srcRect/>
                          <a:stretch>
                            <a:fillRect/>
                          </a:stretch>
                        </pic:blipFill>
                        <pic:spPr bwMode="auto">
                          <a:xfrm>
                            <a:off x="0" y="0"/>
                            <a:ext cx="1346794" cy="1103440"/>
                          </a:xfrm>
                          <a:prstGeom prst="rect">
                            <a:avLst/>
                          </a:prstGeom>
                          <a:noFill/>
                          <a:ln w="9525">
                            <a:noFill/>
                            <a:miter lim="800000"/>
                            <a:headEnd/>
                            <a:tailEnd/>
                          </a:ln>
                        </pic:spPr>
                      </pic:pic>
                    </a:graphicData>
                  </a:graphic>
                </wp:inline>
              </w:drawing>
            </w:r>
          </w:p>
        </w:tc>
      </w:tr>
      <w:tr w:rsidR="00D13E6D" w:rsidTr="004C7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9" w:type="dxa"/>
          </w:tcPr>
          <w:p w:rsidR="00D13E6D" w:rsidRDefault="00D13E6D" w:rsidP="004C7DE6">
            <w:pPr>
              <w:spacing w:before="100" w:beforeAutospacing="1" w:after="100" w:afterAutospacing="1"/>
              <w:jc w:val="both"/>
              <w:rPr>
                <w:rStyle w:val="apple-converted-space"/>
                <w:rFonts w:cs="Arial"/>
                <w:b w:val="0"/>
                <w:bCs w:val="0"/>
                <w:color w:val="000000"/>
              </w:rPr>
            </w:pPr>
            <w:r w:rsidRPr="00842C17">
              <w:rPr>
                <w:rFonts w:cs="Arial"/>
                <w:b w:val="0"/>
                <w:bCs w:val="0"/>
                <w:color w:val="000000"/>
              </w:rPr>
              <w:t>Lentes de seguridad:</w:t>
            </w:r>
            <w:r w:rsidRPr="00842C17">
              <w:rPr>
                <w:rStyle w:val="apple-converted-space"/>
                <w:rFonts w:cs="Arial"/>
                <w:b w:val="0"/>
                <w:bCs w:val="0"/>
                <w:color w:val="000000"/>
              </w:rPr>
              <w:t> </w:t>
            </w:r>
          </w:p>
          <w:p w:rsidR="00D13E6D" w:rsidRPr="004D1A4C" w:rsidRDefault="00D13E6D" w:rsidP="004C7DE6">
            <w:pPr>
              <w:spacing w:before="100" w:beforeAutospacing="1" w:after="100" w:afterAutospacing="1"/>
              <w:jc w:val="both"/>
              <w:rPr>
                <w:rFonts w:cs="Arial"/>
                <w:b w:val="0"/>
                <w:color w:val="000000"/>
              </w:rPr>
            </w:pPr>
            <w:r w:rsidRPr="00842C17">
              <w:rPr>
                <w:rFonts w:cs="Arial"/>
                <w:b w:val="0"/>
                <w:color w:val="000000"/>
              </w:rPr>
              <w:t>Evitan que ingresen partículas o polvo a los ojos.</w:t>
            </w:r>
          </w:p>
        </w:tc>
        <w:tc>
          <w:tcPr>
            <w:tcW w:w="4489" w:type="dxa"/>
          </w:tcPr>
          <w:p w:rsidR="00D13E6D" w:rsidRDefault="00D13E6D" w:rsidP="004C7DE6">
            <w:pPr>
              <w:jc w:val="center"/>
              <w:cnfStyle w:val="000000100000" w:firstRow="0" w:lastRow="0" w:firstColumn="0" w:lastColumn="0" w:oddVBand="0" w:evenVBand="0" w:oddHBand="1" w:evenHBand="0" w:firstRowFirstColumn="0" w:firstRowLastColumn="0" w:lastRowFirstColumn="0" w:lastRowLastColumn="0"/>
            </w:pPr>
            <w:r w:rsidRPr="00842C17">
              <w:rPr>
                <w:noProof/>
                <w:lang w:val="en-US"/>
              </w:rPr>
              <w:drawing>
                <wp:inline distT="0" distB="0" distL="0" distR="0">
                  <wp:extent cx="1181862" cy="968309"/>
                  <wp:effectExtent l="19050" t="0" r="0" b="0"/>
                  <wp:docPr id="37" name="Imagen 6" descr="http://www.construyendoseguro.com/uploads/pics/seg1_l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onstruyendoseguro.com/uploads/pics/seg1_lentes.jpg"/>
                          <pic:cNvPicPr>
                            <a:picLocks noChangeAspect="1" noChangeArrowheads="1"/>
                          </pic:cNvPicPr>
                        </pic:nvPicPr>
                        <pic:blipFill>
                          <a:blip r:embed="rId66" cstate="print"/>
                          <a:srcRect/>
                          <a:stretch>
                            <a:fillRect/>
                          </a:stretch>
                        </pic:blipFill>
                        <pic:spPr bwMode="auto">
                          <a:xfrm>
                            <a:off x="0" y="0"/>
                            <a:ext cx="1181931" cy="968365"/>
                          </a:xfrm>
                          <a:prstGeom prst="rect">
                            <a:avLst/>
                          </a:prstGeom>
                          <a:noFill/>
                          <a:ln w="9525">
                            <a:noFill/>
                            <a:miter lim="800000"/>
                            <a:headEnd/>
                            <a:tailEnd/>
                          </a:ln>
                        </pic:spPr>
                      </pic:pic>
                    </a:graphicData>
                  </a:graphic>
                </wp:inline>
              </w:drawing>
            </w:r>
          </w:p>
        </w:tc>
      </w:tr>
      <w:tr w:rsidR="00D13E6D" w:rsidTr="004C7DE6">
        <w:tc>
          <w:tcPr>
            <w:cnfStyle w:val="001000000000" w:firstRow="0" w:lastRow="0" w:firstColumn="1" w:lastColumn="0" w:oddVBand="0" w:evenVBand="0" w:oddHBand="0" w:evenHBand="0" w:firstRowFirstColumn="0" w:firstRowLastColumn="0" w:lastRowFirstColumn="0" w:lastRowLastColumn="0"/>
            <w:tcW w:w="4489" w:type="dxa"/>
          </w:tcPr>
          <w:p w:rsidR="00D13E6D" w:rsidRDefault="00D13E6D" w:rsidP="004C7DE6">
            <w:pPr>
              <w:spacing w:before="100" w:beforeAutospacing="1" w:after="100" w:afterAutospacing="1"/>
              <w:jc w:val="both"/>
              <w:rPr>
                <w:rStyle w:val="apple-converted-space"/>
                <w:rFonts w:cs="Arial"/>
                <w:b w:val="0"/>
                <w:bCs w:val="0"/>
                <w:color w:val="000000"/>
              </w:rPr>
            </w:pPr>
            <w:r w:rsidRPr="00842C17">
              <w:rPr>
                <w:rFonts w:cs="Arial"/>
                <w:b w:val="0"/>
                <w:bCs w:val="0"/>
                <w:color w:val="000000"/>
              </w:rPr>
              <w:t>Guantes:</w:t>
            </w:r>
            <w:r w:rsidRPr="00842C17">
              <w:rPr>
                <w:rStyle w:val="apple-converted-space"/>
                <w:rFonts w:cs="Arial"/>
                <w:b w:val="0"/>
                <w:bCs w:val="0"/>
                <w:color w:val="000000"/>
              </w:rPr>
              <w:t> </w:t>
            </w:r>
          </w:p>
          <w:p w:rsidR="00D13E6D" w:rsidRPr="004D1A4C" w:rsidRDefault="00D13E6D" w:rsidP="004C7DE6">
            <w:pPr>
              <w:spacing w:before="100" w:beforeAutospacing="1" w:after="100" w:afterAutospacing="1"/>
              <w:jc w:val="both"/>
              <w:rPr>
                <w:rFonts w:cs="Arial"/>
                <w:b w:val="0"/>
                <w:color w:val="000000"/>
              </w:rPr>
            </w:pPr>
            <w:r w:rsidRPr="00842C17">
              <w:rPr>
                <w:rFonts w:cs="Arial"/>
                <w:b w:val="0"/>
                <w:color w:val="000000"/>
              </w:rPr>
              <w:t xml:space="preserve">Protegen las manos de astillas y cortes al manipular materiales como cemento, cal, madera, </w:t>
            </w:r>
            <w:r w:rsidR="00CD0DEF">
              <w:rPr>
                <w:rFonts w:cs="Arial"/>
                <w:b w:val="0"/>
                <w:color w:val="000000"/>
              </w:rPr>
              <w:t>hierro</w:t>
            </w:r>
            <w:r w:rsidRPr="00842C17">
              <w:rPr>
                <w:rFonts w:cs="Arial"/>
                <w:b w:val="0"/>
                <w:color w:val="000000"/>
              </w:rPr>
              <w:t>, etc.</w:t>
            </w:r>
          </w:p>
        </w:tc>
        <w:tc>
          <w:tcPr>
            <w:tcW w:w="4489" w:type="dxa"/>
          </w:tcPr>
          <w:p w:rsidR="00D13E6D" w:rsidRDefault="00D13E6D" w:rsidP="004C7DE6">
            <w:pPr>
              <w:jc w:val="center"/>
              <w:cnfStyle w:val="000000000000" w:firstRow="0" w:lastRow="0" w:firstColumn="0" w:lastColumn="0" w:oddVBand="0" w:evenVBand="0" w:oddHBand="0" w:evenHBand="0" w:firstRowFirstColumn="0" w:firstRowLastColumn="0" w:lastRowFirstColumn="0" w:lastRowLastColumn="0"/>
            </w:pPr>
            <w:r w:rsidRPr="00842C17">
              <w:rPr>
                <w:noProof/>
                <w:lang w:val="en-US"/>
              </w:rPr>
              <w:drawing>
                <wp:inline distT="0" distB="0" distL="0" distR="0">
                  <wp:extent cx="1074517" cy="1060704"/>
                  <wp:effectExtent l="19050" t="0" r="0" b="0"/>
                  <wp:docPr id="38" name="Imagen 7" descr="http://www.construyendoseguro.com/uploads/pics/seg1_gu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onstruyendoseguro.com/uploads/pics/seg1_guantes.jpg"/>
                          <pic:cNvPicPr>
                            <a:picLocks noChangeAspect="1" noChangeArrowheads="1"/>
                          </pic:cNvPicPr>
                        </pic:nvPicPr>
                        <pic:blipFill>
                          <a:blip r:embed="rId67" cstate="print"/>
                          <a:srcRect/>
                          <a:stretch>
                            <a:fillRect/>
                          </a:stretch>
                        </pic:blipFill>
                        <pic:spPr bwMode="auto">
                          <a:xfrm>
                            <a:off x="0" y="0"/>
                            <a:ext cx="1075324" cy="1061500"/>
                          </a:xfrm>
                          <a:prstGeom prst="rect">
                            <a:avLst/>
                          </a:prstGeom>
                          <a:noFill/>
                          <a:ln w="9525">
                            <a:noFill/>
                            <a:miter lim="800000"/>
                            <a:headEnd/>
                            <a:tailEnd/>
                          </a:ln>
                        </pic:spPr>
                      </pic:pic>
                    </a:graphicData>
                  </a:graphic>
                </wp:inline>
              </w:drawing>
            </w:r>
          </w:p>
        </w:tc>
      </w:tr>
    </w:tbl>
    <w:p w:rsidR="004C7DE6" w:rsidRDefault="004C7DE6" w:rsidP="00D13E6D">
      <w:pPr>
        <w:spacing w:after="0" w:line="240" w:lineRule="auto"/>
        <w:jc w:val="both"/>
      </w:pPr>
    </w:p>
    <w:p w:rsidR="00D13E6D" w:rsidRDefault="00D13E6D" w:rsidP="00D13E6D">
      <w:pPr>
        <w:spacing w:after="0" w:line="240" w:lineRule="auto"/>
        <w:jc w:val="both"/>
        <w:rPr>
          <w:rFonts w:eastAsia="Times New Roman" w:cs="Arial"/>
          <w:b/>
          <w:bCs/>
          <w:color w:val="000000"/>
          <w:lang w:eastAsia="es-CO"/>
        </w:rPr>
      </w:pPr>
      <w:r w:rsidRPr="00842C17">
        <w:rPr>
          <w:rFonts w:eastAsia="Times New Roman" w:cs="Arial"/>
          <w:b/>
          <w:bCs/>
          <w:color w:val="000000"/>
          <w:lang w:eastAsia="es-CO"/>
        </w:rPr>
        <w:t>Consejo 2. Cuidados en el uso de herramientas y equipos</w:t>
      </w:r>
    </w:p>
    <w:p w:rsidR="00D13E6D" w:rsidRDefault="00D13E6D" w:rsidP="00D13E6D">
      <w:pPr>
        <w:spacing w:after="0" w:line="240" w:lineRule="auto"/>
        <w:jc w:val="both"/>
        <w:rPr>
          <w:rFonts w:eastAsia="Times New Roman" w:cs="Arial"/>
          <w:color w:val="000000"/>
          <w:lang w:eastAsia="es-CO"/>
        </w:rPr>
      </w:pPr>
      <w:r w:rsidRPr="00842C17">
        <w:rPr>
          <w:rFonts w:eastAsia="Times New Roman" w:cs="Arial"/>
          <w:color w:val="000000"/>
          <w:lang w:eastAsia="es-CO"/>
        </w:rPr>
        <w:t>Los accidentes pueden producirse por el uso inadecuado de herramientas como picos, lampas, combas, martillos, escaleras, etc.</w:t>
      </w:r>
    </w:p>
    <w:p w:rsidR="007D160D" w:rsidRDefault="007D160D" w:rsidP="00D13E6D">
      <w:pPr>
        <w:spacing w:after="0" w:line="240" w:lineRule="auto"/>
        <w:jc w:val="both"/>
        <w:rPr>
          <w:rFonts w:eastAsia="Times New Roman" w:cs="Arial"/>
          <w:color w:val="000000"/>
          <w:lang w:eastAsia="es-CO"/>
        </w:rPr>
      </w:pPr>
    </w:p>
    <w:p w:rsidR="00D13E6D" w:rsidRDefault="00D13E6D" w:rsidP="00D13E6D">
      <w:pPr>
        <w:spacing w:after="0" w:line="240" w:lineRule="auto"/>
        <w:jc w:val="both"/>
        <w:rPr>
          <w:rFonts w:eastAsia="Times New Roman" w:cs="Arial"/>
          <w:b/>
          <w:bCs/>
          <w:color w:val="000000"/>
          <w:lang w:eastAsia="es-CO"/>
        </w:rPr>
      </w:pPr>
      <w:r w:rsidRPr="00842C17">
        <w:rPr>
          <w:rFonts w:eastAsia="Times New Roman" w:cs="Arial"/>
          <w:b/>
          <w:bCs/>
          <w:color w:val="000000"/>
          <w:lang w:eastAsia="es-CO"/>
        </w:rPr>
        <w:t>Recomendaciones</w:t>
      </w:r>
    </w:p>
    <w:p w:rsidR="00D13E6D" w:rsidRDefault="00D13E6D" w:rsidP="00D13E6D">
      <w:pPr>
        <w:spacing w:after="0" w:line="240" w:lineRule="auto"/>
        <w:jc w:val="both"/>
        <w:rPr>
          <w:rFonts w:eastAsia="Times New Roman" w:cs="Arial"/>
          <w:b/>
          <w:bCs/>
          <w:color w:val="000000"/>
          <w:lang w:eastAsia="es-CO"/>
        </w:rPr>
      </w:pPr>
    </w:p>
    <w:tbl>
      <w:tblPr>
        <w:tblStyle w:val="Listaclara-nfasis14"/>
        <w:tblW w:w="0" w:type="auto"/>
        <w:tblLook w:val="04A0" w:firstRow="1" w:lastRow="0" w:firstColumn="1" w:lastColumn="0" w:noHBand="0" w:noVBand="1"/>
      </w:tblPr>
      <w:tblGrid>
        <w:gridCol w:w="5920"/>
        <w:gridCol w:w="3058"/>
      </w:tblGrid>
      <w:tr w:rsidR="00D13E6D" w:rsidTr="004C7D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gridSpan w:val="2"/>
            <w:tcBorders>
              <w:top w:val="single" w:sz="8" w:space="0" w:color="4F81BD" w:themeColor="accent1"/>
            </w:tcBorders>
          </w:tcPr>
          <w:p w:rsidR="00D13E6D" w:rsidRPr="00481858" w:rsidRDefault="00D13E6D" w:rsidP="004C7DE6">
            <w:pPr>
              <w:jc w:val="center"/>
              <w:rPr>
                <w:rFonts w:eastAsia="Times New Roman" w:cs="Arial"/>
                <w:bCs w:val="0"/>
                <w:lang w:eastAsia="es-CO"/>
              </w:rPr>
            </w:pPr>
            <w:r w:rsidRPr="00842C17">
              <w:rPr>
                <w:rFonts w:eastAsia="Times New Roman" w:cs="Arial"/>
                <w:lang w:eastAsia="es-CO"/>
              </w:rPr>
              <w:t>CONSEJO 2. CUIDADOS EN EL USO DE HERRAMIENTAS Y EQUIPOS</w:t>
            </w:r>
          </w:p>
          <w:p w:rsidR="00D13E6D" w:rsidRDefault="00D13E6D" w:rsidP="004C7DE6">
            <w:pPr>
              <w:jc w:val="both"/>
              <w:rPr>
                <w:rFonts w:eastAsia="Times New Roman" w:cs="Arial"/>
                <w:color w:val="000000"/>
                <w:lang w:eastAsia="es-CO"/>
              </w:rPr>
            </w:pPr>
          </w:p>
        </w:tc>
      </w:tr>
      <w:tr w:rsidR="00D13E6D" w:rsidTr="004C7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0" w:type="dxa"/>
            <w:tcBorders>
              <w:right w:val="single" w:sz="4" w:space="0" w:color="auto"/>
            </w:tcBorders>
          </w:tcPr>
          <w:p w:rsidR="00D13E6D" w:rsidRPr="00842C17" w:rsidRDefault="00D13E6D" w:rsidP="004C7DE6">
            <w:pPr>
              <w:jc w:val="both"/>
              <w:rPr>
                <w:rFonts w:eastAsia="Times New Roman" w:cs="Arial"/>
                <w:b w:val="0"/>
                <w:color w:val="000000"/>
                <w:lang w:eastAsia="es-CO"/>
              </w:rPr>
            </w:pPr>
            <w:r w:rsidRPr="00842C17">
              <w:rPr>
                <w:rFonts w:eastAsia="Times New Roman" w:cs="Arial"/>
                <w:b w:val="0"/>
                <w:color w:val="000000"/>
                <w:lang w:eastAsia="es-CO"/>
              </w:rPr>
              <w:t>Martillos:</w:t>
            </w:r>
          </w:p>
          <w:p w:rsidR="00D13E6D" w:rsidRPr="00842C17" w:rsidRDefault="00D13E6D" w:rsidP="004C7DE6">
            <w:pPr>
              <w:spacing w:before="100" w:beforeAutospacing="1" w:after="100" w:afterAutospacing="1"/>
              <w:jc w:val="both"/>
              <w:rPr>
                <w:rFonts w:eastAsia="Times New Roman" w:cs="Arial"/>
                <w:b w:val="0"/>
                <w:color w:val="000000"/>
                <w:lang w:eastAsia="es-CO"/>
              </w:rPr>
            </w:pPr>
            <w:r w:rsidRPr="00842C17">
              <w:rPr>
                <w:rFonts w:eastAsia="Times New Roman" w:cs="Arial"/>
                <w:b w:val="0"/>
                <w:color w:val="000000"/>
                <w:lang w:eastAsia="es-CO"/>
              </w:rPr>
              <w:t>Los martillos deben cargarse en un cinturón portaherramientas y nunca en los bolsillos.</w:t>
            </w:r>
          </w:p>
          <w:p w:rsidR="00D13E6D" w:rsidRPr="004D1A4C" w:rsidRDefault="00D13E6D" w:rsidP="004C7DE6">
            <w:pPr>
              <w:spacing w:before="100" w:beforeAutospacing="1" w:after="100" w:afterAutospacing="1"/>
              <w:jc w:val="both"/>
              <w:rPr>
                <w:rFonts w:eastAsia="Times New Roman" w:cs="Arial"/>
                <w:b w:val="0"/>
                <w:color w:val="000000"/>
                <w:lang w:eastAsia="es-CO"/>
              </w:rPr>
            </w:pPr>
            <w:r w:rsidRPr="00842C17">
              <w:rPr>
                <w:rFonts w:eastAsia="Times New Roman" w:cs="Arial"/>
                <w:b w:val="0"/>
                <w:color w:val="000000"/>
                <w:lang w:eastAsia="es-CO"/>
              </w:rPr>
              <w:t>No usar aquellos que tienen mangos rotos o rajados.</w:t>
            </w:r>
          </w:p>
        </w:tc>
        <w:tc>
          <w:tcPr>
            <w:tcW w:w="3058" w:type="dxa"/>
            <w:tcBorders>
              <w:left w:val="single" w:sz="4" w:space="0" w:color="auto"/>
            </w:tcBorders>
          </w:tcPr>
          <w:p w:rsidR="00D13E6D" w:rsidRDefault="00D13E6D" w:rsidP="004C7DE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CO"/>
              </w:rPr>
            </w:pPr>
            <w:r w:rsidRPr="00481858">
              <w:rPr>
                <w:rFonts w:eastAsia="Times New Roman" w:cs="Arial"/>
                <w:noProof/>
                <w:color w:val="000000"/>
                <w:lang w:val="en-US"/>
              </w:rPr>
              <w:drawing>
                <wp:inline distT="0" distB="0" distL="0" distR="0">
                  <wp:extent cx="895350" cy="865557"/>
                  <wp:effectExtent l="19050" t="0" r="0" b="0"/>
                  <wp:docPr id="39" name="Imagen 12" descr="http://www.construyendoseguro.com/uploads/pics/mart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onstruyendoseguro.com/uploads/pics/martillo.jpg"/>
                          <pic:cNvPicPr>
                            <a:picLocks noChangeAspect="1" noChangeArrowheads="1"/>
                          </pic:cNvPicPr>
                        </pic:nvPicPr>
                        <pic:blipFill>
                          <a:blip r:embed="rId68" cstate="print"/>
                          <a:srcRect/>
                          <a:stretch>
                            <a:fillRect/>
                          </a:stretch>
                        </pic:blipFill>
                        <pic:spPr bwMode="auto">
                          <a:xfrm>
                            <a:off x="0" y="0"/>
                            <a:ext cx="895970" cy="866156"/>
                          </a:xfrm>
                          <a:prstGeom prst="rect">
                            <a:avLst/>
                          </a:prstGeom>
                          <a:noFill/>
                          <a:ln w="9525">
                            <a:noFill/>
                            <a:miter lim="800000"/>
                            <a:headEnd/>
                            <a:tailEnd/>
                          </a:ln>
                        </pic:spPr>
                      </pic:pic>
                    </a:graphicData>
                  </a:graphic>
                </wp:inline>
              </w:drawing>
            </w:r>
          </w:p>
        </w:tc>
      </w:tr>
      <w:tr w:rsidR="00D13E6D" w:rsidTr="004C7DE6">
        <w:tc>
          <w:tcPr>
            <w:cnfStyle w:val="001000000000" w:firstRow="0" w:lastRow="0" w:firstColumn="1" w:lastColumn="0" w:oddVBand="0" w:evenVBand="0" w:oddHBand="0" w:evenHBand="0" w:firstRowFirstColumn="0" w:firstRowLastColumn="0" w:lastRowFirstColumn="0" w:lastRowLastColumn="0"/>
            <w:tcW w:w="5920" w:type="dxa"/>
            <w:tcBorders>
              <w:right w:val="single" w:sz="4" w:space="0" w:color="auto"/>
            </w:tcBorders>
          </w:tcPr>
          <w:p w:rsidR="00D13E6D" w:rsidRPr="00842C17" w:rsidRDefault="00D13E6D" w:rsidP="004C7DE6">
            <w:pPr>
              <w:jc w:val="both"/>
              <w:rPr>
                <w:rFonts w:eastAsia="Times New Roman" w:cs="Arial"/>
                <w:color w:val="000000"/>
                <w:lang w:eastAsia="es-CO"/>
              </w:rPr>
            </w:pPr>
            <w:r w:rsidRPr="00842C17">
              <w:rPr>
                <w:rFonts w:eastAsia="Times New Roman" w:cs="Arial"/>
                <w:b w:val="0"/>
                <w:color w:val="000000"/>
                <w:lang w:eastAsia="es-CO"/>
              </w:rPr>
              <w:t>Escaleras</w:t>
            </w:r>
            <w:r w:rsidRPr="00842C17">
              <w:rPr>
                <w:rFonts w:eastAsia="Times New Roman" w:cs="Arial"/>
                <w:color w:val="000000"/>
                <w:lang w:eastAsia="es-CO"/>
              </w:rPr>
              <w:t>:</w:t>
            </w:r>
          </w:p>
          <w:p w:rsidR="00D13E6D" w:rsidRPr="00842C17" w:rsidRDefault="00D13E6D" w:rsidP="004C7DE6">
            <w:pPr>
              <w:spacing w:before="100" w:beforeAutospacing="1" w:after="100" w:afterAutospacing="1"/>
              <w:jc w:val="both"/>
              <w:rPr>
                <w:rFonts w:eastAsia="Times New Roman" w:cs="Arial"/>
                <w:b w:val="0"/>
                <w:color w:val="000000"/>
                <w:lang w:eastAsia="es-CO"/>
              </w:rPr>
            </w:pPr>
            <w:r w:rsidRPr="00842C17">
              <w:rPr>
                <w:rFonts w:eastAsia="Times New Roman" w:cs="Arial"/>
                <w:b w:val="0"/>
                <w:color w:val="000000"/>
                <w:lang w:eastAsia="es-CO"/>
              </w:rPr>
              <w:t>Se deben construir con madera en buen estado. Además, el ancho de la escalera debe ser como mínimo 60 cm.</w:t>
            </w:r>
          </w:p>
          <w:p w:rsidR="00D13E6D" w:rsidRPr="00842C17" w:rsidRDefault="00D13E6D" w:rsidP="004C7DE6">
            <w:pPr>
              <w:spacing w:before="100" w:beforeAutospacing="1" w:after="100" w:afterAutospacing="1"/>
              <w:jc w:val="both"/>
              <w:rPr>
                <w:rFonts w:eastAsia="Times New Roman" w:cs="Arial"/>
                <w:b w:val="0"/>
                <w:color w:val="000000"/>
                <w:lang w:eastAsia="es-CO"/>
              </w:rPr>
            </w:pPr>
            <w:r w:rsidRPr="00842C17">
              <w:rPr>
                <w:rFonts w:eastAsia="Times New Roman" w:cs="Arial"/>
                <w:b w:val="0"/>
                <w:color w:val="000000"/>
                <w:lang w:eastAsia="es-CO"/>
              </w:rPr>
              <w:t>La escalera debe apoyarse y asegurarse sobre terreno firme, NUNCA se debe apoyar sobre ladrillos u otros elementos. La parte superior deberá sujetarse al lugar donde se apoya y debe sobresalir por lo menos 60 cm para tener de dónde agarrarse.</w:t>
            </w:r>
          </w:p>
          <w:p w:rsidR="00D13E6D" w:rsidRDefault="00D13E6D" w:rsidP="004C7DE6">
            <w:pPr>
              <w:jc w:val="both"/>
              <w:rPr>
                <w:rFonts w:eastAsia="Times New Roman" w:cs="Arial"/>
                <w:color w:val="000000"/>
                <w:lang w:eastAsia="es-CO"/>
              </w:rPr>
            </w:pPr>
            <w:r w:rsidRPr="00842C17">
              <w:rPr>
                <w:rFonts w:eastAsia="Times New Roman" w:cs="Arial"/>
                <w:b w:val="0"/>
                <w:color w:val="000000"/>
                <w:lang w:eastAsia="es-CO"/>
              </w:rPr>
              <w:t>Solo debe bajar y subir una persona a la vez. Se debe agarrar los peldaños con ambas manos y nunca bajar de espaldas a la escalera</w:t>
            </w:r>
            <w:r w:rsidRPr="00842C17">
              <w:rPr>
                <w:rFonts w:ascii="Arial" w:eastAsia="Times New Roman" w:hAnsi="Arial" w:cs="Arial"/>
                <w:b w:val="0"/>
                <w:color w:val="000000"/>
                <w:sz w:val="13"/>
                <w:szCs w:val="13"/>
                <w:lang w:eastAsia="es-CO"/>
              </w:rPr>
              <w:t>.</w:t>
            </w:r>
          </w:p>
        </w:tc>
        <w:tc>
          <w:tcPr>
            <w:tcW w:w="3058" w:type="dxa"/>
            <w:tcBorders>
              <w:left w:val="single" w:sz="4" w:space="0" w:color="auto"/>
            </w:tcBorders>
          </w:tcPr>
          <w:p w:rsidR="00D13E6D" w:rsidRDefault="00D13E6D" w:rsidP="004C7DE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sidRPr="00481858">
              <w:rPr>
                <w:rFonts w:eastAsia="Times New Roman" w:cs="Arial"/>
                <w:noProof/>
                <w:color w:val="000000"/>
                <w:lang w:val="en-US"/>
              </w:rPr>
              <w:drawing>
                <wp:inline distT="0" distB="0" distL="0" distR="0">
                  <wp:extent cx="1378161" cy="2170176"/>
                  <wp:effectExtent l="19050" t="0" r="0" b="0"/>
                  <wp:docPr id="40" name="Imagen 13" descr="http://www.construyendoseguro.com/uploads/pics/escal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onstruyendoseguro.com/uploads/pics/escaleras.jpg"/>
                          <pic:cNvPicPr>
                            <a:picLocks noChangeAspect="1" noChangeArrowheads="1"/>
                          </pic:cNvPicPr>
                        </pic:nvPicPr>
                        <pic:blipFill>
                          <a:blip r:embed="rId69" cstate="print"/>
                          <a:srcRect/>
                          <a:stretch>
                            <a:fillRect/>
                          </a:stretch>
                        </pic:blipFill>
                        <pic:spPr bwMode="auto">
                          <a:xfrm>
                            <a:off x="0" y="0"/>
                            <a:ext cx="1379675" cy="2172560"/>
                          </a:xfrm>
                          <a:prstGeom prst="rect">
                            <a:avLst/>
                          </a:prstGeom>
                          <a:noFill/>
                          <a:ln w="9525">
                            <a:noFill/>
                            <a:miter lim="800000"/>
                            <a:headEnd/>
                            <a:tailEnd/>
                          </a:ln>
                        </pic:spPr>
                      </pic:pic>
                    </a:graphicData>
                  </a:graphic>
                </wp:inline>
              </w:drawing>
            </w:r>
          </w:p>
        </w:tc>
      </w:tr>
    </w:tbl>
    <w:p w:rsidR="00D13E6D" w:rsidRDefault="00D13E6D" w:rsidP="00D13E6D">
      <w:pPr>
        <w:spacing w:after="0" w:line="240" w:lineRule="auto"/>
        <w:jc w:val="both"/>
        <w:rPr>
          <w:rFonts w:ascii="Arial" w:eastAsia="Times New Roman" w:hAnsi="Arial" w:cs="Arial"/>
          <w:b/>
          <w:bCs/>
          <w:color w:val="000000"/>
          <w:sz w:val="20"/>
          <w:szCs w:val="20"/>
          <w:lang w:eastAsia="es-CO"/>
        </w:rPr>
      </w:pPr>
    </w:p>
    <w:p w:rsidR="00D13E6D" w:rsidRDefault="00D13E6D" w:rsidP="00D13E6D">
      <w:pPr>
        <w:spacing w:after="0" w:line="240" w:lineRule="auto"/>
        <w:jc w:val="both"/>
        <w:rPr>
          <w:rFonts w:ascii="Arial" w:eastAsia="Times New Roman" w:hAnsi="Arial" w:cs="Arial"/>
          <w:b/>
          <w:bCs/>
          <w:color w:val="000000"/>
          <w:sz w:val="20"/>
          <w:szCs w:val="20"/>
          <w:lang w:eastAsia="es-CO"/>
        </w:rPr>
      </w:pPr>
    </w:p>
    <w:p w:rsidR="00D13E6D" w:rsidRPr="004D1A4C" w:rsidRDefault="00D13E6D" w:rsidP="00D13E6D">
      <w:pPr>
        <w:spacing w:after="0" w:line="240" w:lineRule="auto"/>
        <w:jc w:val="both"/>
        <w:rPr>
          <w:rFonts w:eastAsia="Times New Roman" w:cs="Arial"/>
          <w:color w:val="000000"/>
          <w:lang w:eastAsia="es-CO"/>
        </w:rPr>
      </w:pPr>
      <w:r w:rsidRPr="004D1A4C">
        <w:rPr>
          <w:rFonts w:eastAsia="Times New Roman" w:cs="Arial"/>
          <w:b/>
          <w:bCs/>
          <w:color w:val="000000"/>
          <w:lang w:eastAsia="es-CO"/>
        </w:rPr>
        <w:t>Consejo 3. Trabajos de excavación:</w:t>
      </w:r>
    </w:p>
    <w:p w:rsidR="00D13E6D" w:rsidRPr="004D1A4C" w:rsidRDefault="00D13E6D" w:rsidP="00D13E6D">
      <w:pPr>
        <w:spacing w:after="0" w:line="240" w:lineRule="auto"/>
        <w:jc w:val="both"/>
        <w:rPr>
          <w:rFonts w:eastAsia="Times New Roman" w:cs="Arial"/>
          <w:color w:val="000000"/>
          <w:lang w:eastAsia="es-CO"/>
        </w:rPr>
      </w:pPr>
    </w:p>
    <w:p w:rsidR="00D13E6D" w:rsidRPr="004D1A4C" w:rsidRDefault="00D13E6D" w:rsidP="00D13E6D">
      <w:pPr>
        <w:spacing w:after="0" w:line="240" w:lineRule="auto"/>
        <w:jc w:val="both"/>
        <w:rPr>
          <w:rFonts w:eastAsia="Times New Roman" w:cs="Arial"/>
          <w:color w:val="000000"/>
          <w:lang w:eastAsia="es-CO"/>
        </w:rPr>
      </w:pPr>
      <w:r w:rsidRPr="004D1A4C">
        <w:rPr>
          <w:rFonts w:eastAsia="Times New Roman" w:cs="Arial"/>
          <w:color w:val="000000"/>
          <w:lang w:eastAsia="es-CO"/>
        </w:rPr>
        <w:t>Las excavaciones de las zanjas para cimientos pueden ser peligrosas si no se toman medidas de seguridad, ya que pueden producirse derrumbes, caída de los trabajadores y de los materiales excavados, etc.</w:t>
      </w:r>
    </w:p>
    <w:p w:rsidR="00D13E6D" w:rsidRPr="004D1A4C" w:rsidRDefault="00D13E6D" w:rsidP="00D13E6D">
      <w:pPr>
        <w:spacing w:before="100" w:beforeAutospacing="1" w:after="100" w:afterAutospacing="1" w:line="240" w:lineRule="auto"/>
        <w:jc w:val="both"/>
        <w:rPr>
          <w:rFonts w:eastAsia="Times New Roman" w:cs="Arial"/>
          <w:color w:val="000000"/>
          <w:lang w:eastAsia="es-CO"/>
        </w:rPr>
      </w:pPr>
      <w:r w:rsidRPr="004D1A4C">
        <w:rPr>
          <w:rFonts w:eastAsia="Times New Roman" w:cs="Arial"/>
          <w:color w:val="000000"/>
          <w:lang w:eastAsia="es-CO"/>
        </w:rPr>
        <w:t>A continuación, algunas recomendaciones para cuando se haga este tipo de trabajo</w:t>
      </w:r>
    </w:p>
    <w:tbl>
      <w:tblPr>
        <w:tblStyle w:val="Listaclara-nfasis12"/>
        <w:tblW w:w="0" w:type="auto"/>
        <w:tblLook w:val="04A0" w:firstRow="1" w:lastRow="0" w:firstColumn="1" w:lastColumn="0" w:noHBand="0" w:noVBand="1"/>
      </w:tblPr>
      <w:tblGrid>
        <w:gridCol w:w="3978"/>
        <w:gridCol w:w="5076"/>
      </w:tblGrid>
      <w:tr w:rsidR="00D13E6D" w:rsidTr="004C7D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2"/>
          </w:tcPr>
          <w:p w:rsidR="00D13E6D" w:rsidRPr="00D13E6D" w:rsidRDefault="00D13E6D" w:rsidP="004C7DE6">
            <w:pPr>
              <w:jc w:val="center"/>
              <w:rPr>
                <w:rFonts w:eastAsia="Times New Roman" w:cs="Arial"/>
                <w:lang w:eastAsia="es-CO"/>
              </w:rPr>
            </w:pPr>
            <w:r w:rsidRPr="004D1A4C">
              <w:rPr>
                <w:rFonts w:eastAsia="Times New Roman" w:cs="Arial"/>
                <w:bCs w:val="0"/>
                <w:lang w:eastAsia="es-CO"/>
              </w:rPr>
              <w:t>CONSEJO 3. TRABAJOS DE EXCAVACIÓN:</w:t>
            </w:r>
          </w:p>
        </w:tc>
      </w:tr>
      <w:tr w:rsidR="00D13E6D" w:rsidTr="004C7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D13E6D" w:rsidRPr="004D1A4C" w:rsidRDefault="00D13E6D" w:rsidP="004C7DE6">
            <w:pPr>
              <w:spacing w:before="100" w:beforeAutospacing="1" w:after="100" w:afterAutospacing="1"/>
              <w:jc w:val="both"/>
              <w:rPr>
                <w:rFonts w:eastAsia="Times New Roman" w:cs="Arial"/>
                <w:b w:val="0"/>
                <w:color w:val="000000"/>
                <w:lang w:eastAsia="es-CO"/>
              </w:rPr>
            </w:pPr>
            <w:r w:rsidRPr="004D1A4C">
              <w:rPr>
                <w:rFonts w:eastAsia="Times New Roman" w:cs="Arial"/>
                <w:b w:val="0"/>
                <w:color w:val="000000"/>
                <w:lang w:eastAsia="es-CO"/>
              </w:rPr>
              <w:t>Antes de excavar, se deben alejar los elementos que se pueden caer como rocas, herramientas cercanas, tablones, etc.</w:t>
            </w:r>
          </w:p>
          <w:p w:rsidR="00D13E6D" w:rsidRPr="004D1A4C" w:rsidRDefault="00D13E6D" w:rsidP="004C7DE6">
            <w:pPr>
              <w:spacing w:before="100" w:beforeAutospacing="1" w:after="100" w:afterAutospacing="1"/>
              <w:jc w:val="both"/>
              <w:rPr>
                <w:rFonts w:eastAsia="Times New Roman" w:cs="Arial"/>
                <w:b w:val="0"/>
                <w:color w:val="000000"/>
                <w:lang w:eastAsia="es-CO"/>
              </w:rPr>
            </w:pPr>
            <w:r w:rsidRPr="004D1A4C">
              <w:rPr>
                <w:rFonts w:eastAsia="Times New Roman" w:cs="Arial"/>
                <w:b w:val="0"/>
                <w:color w:val="000000"/>
                <w:lang w:eastAsia="es-CO"/>
              </w:rPr>
              <w:t>El material excavado debe ser colocado, a una distancia de 60 cm del borde de la excavación. Si no se puede colocar a esta distancia mínima, el material debe ponerse en otro lado.</w:t>
            </w:r>
          </w:p>
          <w:p w:rsidR="00D13E6D" w:rsidRPr="004D1A4C" w:rsidRDefault="00D13E6D" w:rsidP="004C7DE6">
            <w:pPr>
              <w:spacing w:before="100" w:beforeAutospacing="1" w:after="100" w:afterAutospacing="1"/>
              <w:jc w:val="both"/>
              <w:rPr>
                <w:rFonts w:ascii="Arial" w:eastAsia="Times New Roman" w:hAnsi="Arial" w:cs="Arial"/>
                <w:color w:val="000000"/>
                <w:sz w:val="20"/>
                <w:szCs w:val="20"/>
                <w:lang w:eastAsia="es-CO"/>
              </w:rPr>
            </w:pPr>
            <w:r w:rsidRPr="004D1A4C">
              <w:rPr>
                <w:rFonts w:eastAsia="Times New Roman" w:cs="Arial"/>
                <w:b w:val="0"/>
                <w:color w:val="000000"/>
                <w:lang w:eastAsia="es-CO"/>
              </w:rPr>
              <w:t xml:space="preserve">Si la profundad de excavación es mayor a </w:t>
            </w:r>
            <w:r w:rsidRPr="004D1A4C">
              <w:rPr>
                <w:rFonts w:eastAsia="Times New Roman" w:cs="Arial"/>
                <w:b w:val="0"/>
                <w:color w:val="000000"/>
                <w:lang w:eastAsia="es-CO"/>
              </w:rPr>
              <w:lastRenderedPageBreak/>
              <w:t>2 m, se deben usar escaleras para salir.</w:t>
            </w:r>
          </w:p>
        </w:tc>
        <w:tc>
          <w:tcPr>
            <w:tcW w:w="5076" w:type="dxa"/>
          </w:tcPr>
          <w:p w:rsidR="00D13E6D" w:rsidRDefault="00D13E6D" w:rsidP="004C7DE6">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3"/>
                <w:szCs w:val="13"/>
                <w:lang w:eastAsia="es-CO"/>
              </w:rPr>
            </w:pPr>
            <w:r w:rsidRPr="004D1A4C">
              <w:rPr>
                <w:rFonts w:ascii="Arial" w:eastAsia="Times New Roman" w:hAnsi="Arial" w:cs="Arial"/>
                <w:noProof/>
                <w:color w:val="000000"/>
                <w:sz w:val="13"/>
                <w:szCs w:val="13"/>
                <w:lang w:val="en-US"/>
              </w:rPr>
              <w:lastRenderedPageBreak/>
              <w:drawing>
                <wp:anchor distT="0" distB="0" distL="114300" distR="114300" simplePos="0" relativeHeight="251888640" behindDoc="0" locked="0" layoutInCell="1" allowOverlap="1">
                  <wp:simplePos x="0" y="0"/>
                  <wp:positionH relativeFrom="column">
                    <wp:posOffset>52070</wp:posOffset>
                  </wp:positionH>
                  <wp:positionV relativeFrom="paragraph">
                    <wp:posOffset>371475</wp:posOffset>
                  </wp:positionV>
                  <wp:extent cx="3063240" cy="1200785"/>
                  <wp:effectExtent l="19050" t="0" r="3810" b="0"/>
                  <wp:wrapThrough wrapText="bothSides">
                    <wp:wrapPolygon edited="0">
                      <wp:start x="-134" y="0"/>
                      <wp:lineTo x="-134" y="21246"/>
                      <wp:lineTo x="21627" y="21246"/>
                      <wp:lineTo x="21627" y="0"/>
                      <wp:lineTo x="-134" y="0"/>
                    </wp:wrapPolygon>
                  </wp:wrapThrough>
                  <wp:docPr id="41" name="Imagen 16" descr="Trabajos de excav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rabajos de excavación"/>
                          <pic:cNvPicPr>
                            <a:picLocks noChangeAspect="1" noChangeArrowheads="1"/>
                          </pic:cNvPicPr>
                        </pic:nvPicPr>
                        <pic:blipFill>
                          <a:blip r:embed="rId70" cstate="print"/>
                          <a:srcRect/>
                          <a:stretch>
                            <a:fillRect/>
                          </a:stretch>
                        </pic:blipFill>
                        <pic:spPr bwMode="auto">
                          <a:xfrm>
                            <a:off x="0" y="0"/>
                            <a:ext cx="3063240" cy="1200785"/>
                          </a:xfrm>
                          <a:prstGeom prst="rect">
                            <a:avLst/>
                          </a:prstGeom>
                          <a:noFill/>
                          <a:ln w="9525">
                            <a:noFill/>
                            <a:miter lim="800000"/>
                            <a:headEnd/>
                            <a:tailEnd/>
                          </a:ln>
                        </pic:spPr>
                      </pic:pic>
                    </a:graphicData>
                  </a:graphic>
                </wp:anchor>
              </w:drawing>
            </w:r>
          </w:p>
        </w:tc>
      </w:tr>
    </w:tbl>
    <w:p w:rsidR="00806E0E" w:rsidRDefault="00806E0E" w:rsidP="00806E0E">
      <w:pPr>
        <w:autoSpaceDE w:val="0"/>
        <w:autoSpaceDN w:val="0"/>
        <w:adjustRightInd w:val="0"/>
        <w:spacing w:after="0" w:line="240" w:lineRule="auto"/>
        <w:rPr>
          <w:rFonts w:ascii="Arial" w:hAnsi="Arial" w:cs="Arial"/>
          <w:b/>
          <w:bCs/>
          <w:color w:val="000000"/>
          <w:sz w:val="20"/>
          <w:szCs w:val="20"/>
        </w:rPr>
      </w:pPr>
    </w:p>
    <w:p w:rsidR="004C7DE6" w:rsidRDefault="004C7DE6" w:rsidP="00806E0E">
      <w:pPr>
        <w:autoSpaceDE w:val="0"/>
        <w:autoSpaceDN w:val="0"/>
        <w:adjustRightInd w:val="0"/>
        <w:spacing w:after="0" w:line="240" w:lineRule="auto"/>
        <w:jc w:val="both"/>
        <w:rPr>
          <w:rFonts w:cs="Arial"/>
          <w:b/>
          <w:bCs/>
          <w:color w:val="000000"/>
        </w:rPr>
      </w:pPr>
    </w:p>
    <w:p w:rsidR="00806E0E" w:rsidRDefault="00806E0E" w:rsidP="00806E0E">
      <w:pPr>
        <w:autoSpaceDE w:val="0"/>
        <w:autoSpaceDN w:val="0"/>
        <w:adjustRightInd w:val="0"/>
        <w:spacing w:after="0" w:line="240" w:lineRule="auto"/>
        <w:jc w:val="both"/>
        <w:rPr>
          <w:rFonts w:cs="Arial"/>
          <w:b/>
          <w:bCs/>
          <w:color w:val="000000"/>
        </w:rPr>
      </w:pPr>
      <w:r w:rsidRPr="00806E0E">
        <w:rPr>
          <w:rFonts w:cs="Arial"/>
          <w:b/>
          <w:bCs/>
          <w:color w:val="000000"/>
        </w:rPr>
        <w:t xml:space="preserve">Reglas de seguridad en la obra </w:t>
      </w:r>
    </w:p>
    <w:p w:rsidR="004C7DE6" w:rsidRPr="00806E0E" w:rsidRDefault="004C7DE6" w:rsidP="00806E0E">
      <w:pPr>
        <w:autoSpaceDE w:val="0"/>
        <w:autoSpaceDN w:val="0"/>
        <w:adjustRightInd w:val="0"/>
        <w:spacing w:after="0" w:line="240" w:lineRule="auto"/>
        <w:jc w:val="both"/>
        <w:rPr>
          <w:rFonts w:cs="Arial"/>
          <w:color w:val="000000"/>
        </w:rPr>
      </w:pPr>
    </w:p>
    <w:p w:rsidR="00806E0E" w:rsidRPr="00806E0E" w:rsidRDefault="00806E0E" w:rsidP="00806E0E">
      <w:pPr>
        <w:spacing w:before="100" w:beforeAutospacing="1" w:after="100" w:afterAutospacing="1" w:line="240" w:lineRule="auto"/>
        <w:jc w:val="both"/>
        <w:rPr>
          <w:rFonts w:cs="Arial"/>
          <w:color w:val="000000"/>
        </w:rPr>
      </w:pPr>
      <w:r w:rsidRPr="00806E0E">
        <w:rPr>
          <w:rFonts w:cs="Arial"/>
          <w:b/>
          <w:bCs/>
          <w:color w:val="000000"/>
        </w:rPr>
        <w:t xml:space="preserve">1A. Obra peligrosa (a) y 1B. Obra segura (b) </w:t>
      </w:r>
    </w:p>
    <w:p w:rsidR="00806E0E" w:rsidRDefault="00806E0E" w:rsidP="00806E0E">
      <w:pPr>
        <w:spacing w:before="100" w:beforeAutospacing="1" w:after="100" w:afterAutospacing="1" w:line="240" w:lineRule="auto"/>
        <w:jc w:val="both"/>
        <w:rPr>
          <w:rFonts w:cs="Arial"/>
          <w:color w:val="000000"/>
        </w:rPr>
      </w:pPr>
      <w:r w:rsidRPr="00806E0E">
        <w:rPr>
          <w:rFonts w:cs="Arial"/>
          <w:color w:val="000000"/>
        </w:rPr>
        <w:t>Los 2 gráficos describen un ejemplo de situaciones peligrosas y u</w:t>
      </w:r>
      <w:r>
        <w:rPr>
          <w:rFonts w:cs="Arial"/>
          <w:color w:val="000000"/>
        </w:rPr>
        <w:t xml:space="preserve">n ejemplo similar pero seguro. </w:t>
      </w:r>
      <w:r w:rsidRPr="00806E0E">
        <w:rPr>
          <w:rFonts w:cs="Arial"/>
          <w:color w:val="000000"/>
        </w:rPr>
        <w:t xml:space="preserve"> Una obra bien </w:t>
      </w:r>
      <w:r>
        <w:rPr>
          <w:rFonts w:cs="Arial"/>
          <w:color w:val="000000"/>
        </w:rPr>
        <w:t xml:space="preserve">organizada es una obra segura. </w:t>
      </w:r>
      <w:r w:rsidRPr="00806E0E">
        <w:rPr>
          <w:rFonts w:cs="Arial"/>
          <w:color w:val="000000"/>
        </w:rPr>
        <w:t xml:space="preserve"> Este incluye: - </w:t>
      </w:r>
    </w:p>
    <w:p w:rsidR="00806E0E" w:rsidRPr="00806E0E" w:rsidRDefault="00806E0E" w:rsidP="003E01AA">
      <w:pPr>
        <w:pStyle w:val="ListParagraph"/>
        <w:numPr>
          <w:ilvl w:val="0"/>
          <w:numId w:val="62"/>
        </w:numPr>
        <w:spacing w:before="100" w:beforeAutospacing="1" w:after="0" w:line="240" w:lineRule="auto"/>
        <w:jc w:val="both"/>
        <w:rPr>
          <w:rFonts w:cs="Arial"/>
          <w:color w:val="000000"/>
        </w:rPr>
      </w:pPr>
      <w:r w:rsidRPr="00806E0E">
        <w:rPr>
          <w:rFonts w:cs="Arial"/>
          <w:color w:val="000000"/>
        </w:rPr>
        <w:t xml:space="preserve">Seguridad para las personas que trabajan en la obra (material de protección) </w:t>
      </w:r>
    </w:p>
    <w:p w:rsidR="00806E0E" w:rsidRPr="00806E0E" w:rsidRDefault="00806E0E" w:rsidP="003E01AA">
      <w:pPr>
        <w:pStyle w:val="ListParagraph"/>
        <w:numPr>
          <w:ilvl w:val="0"/>
          <w:numId w:val="62"/>
        </w:numPr>
        <w:spacing w:before="100" w:beforeAutospacing="1" w:after="0" w:line="240" w:lineRule="auto"/>
        <w:jc w:val="both"/>
        <w:rPr>
          <w:rFonts w:cs="Arial"/>
          <w:color w:val="000000"/>
        </w:rPr>
      </w:pPr>
      <w:r w:rsidRPr="00806E0E">
        <w:rPr>
          <w:rFonts w:cs="Arial"/>
          <w:color w:val="000000"/>
        </w:rPr>
        <w:t xml:space="preserve">Orden y limpieza de la obra (persona encargada y que dé información a los obreros) </w:t>
      </w:r>
    </w:p>
    <w:p w:rsidR="00806E0E" w:rsidRPr="00806E0E" w:rsidRDefault="00806E0E" w:rsidP="003E01AA">
      <w:pPr>
        <w:pStyle w:val="ListParagraph"/>
        <w:numPr>
          <w:ilvl w:val="0"/>
          <w:numId w:val="62"/>
        </w:numPr>
        <w:spacing w:before="100" w:beforeAutospacing="1" w:after="0" w:line="240" w:lineRule="auto"/>
        <w:jc w:val="both"/>
        <w:rPr>
          <w:rFonts w:eastAsia="Times New Roman" w:cs="Arial"/>
          <w:color w:val="000000"/>
          <w:lang w:eastAsia="es-CO"/>
        </w:rPr>
      </w:pPr>
      <w:r w:rsidRPr="00806E0E">
        <w:rPr>
          <w:rFonts w:cs="Arial"/>
          <w:color w:val="000000"/>
        </w:rPr>
        <w:t>Almacenamiento de los materiales de construcción,</w:t>
      </w:r>
      <w:r>
        <w:rPr>
          <w:rFonts w:cs="Arial"/>
          <w:color w:val="000000"/>
        </w:rPr>
        <w:t xml:space="preserve"> para no perderlos o dañarlos </w:t>
      </w:r>
    </w:p>
    <w:p w:rsidR="00D462D5" w:rsidRDefault="00806E0E" w:rsidP="004C7DE6">
      <w:pPr>
        <w:pStyle w:val="ListParagraph"/>
        <w:numPr>
          <w:ilvl w:val="0"/>
          <w:numId w:val="62"/>
        </w:numPr>
        <w:spacing w:before="100" w:beforeAutospacing="1" w:after="0" w:line="240" w:lineRule="auto"/>
        <w:jc w:val="both"/>
        <w:rPr>
          <w:rFonts w:cs="Arial"/>
          <w:color w:val="000000"/>
        </w:rPr>
      </w:pPr>
      <w:r w:rsidRPr="00806E0E">
        <w:rPr>
          <w:rFonts w:cs="Arial"/>
          <w:color w:val="000000"/>
        </w:rPr>
        <w:t>Acceso restringido al personal de trabajo, prohibido al público</w:t>
      </w:r>
      <w:r w:rsidR="002D0FEE">
        <w:rPr>
          <w:rFonts w:cs="Arial"/>
          <w:color w:val="000000"/>
        </w:rPr>
        <w:t>.</w:t>
      </w:r>
    </w:p>
    <w:p w:rsidR="002D0FEE" w:rsidRPr="002D0FEE" w:rsidRDefault="002D0FEE" w:rsidP="002D0FEE">
      <w:pPr>
        <w:spacing w:before="100" w:beforeAutospacing="1" w:after="0" w:line="240" w:lineRule="auto"/>
        <w:jc w:val="both"/>
        <w:rPr>
          <w:rFonts w:cs="Arial"/>
          <w:color w:val="000000"/>
        </w:rPr>
      </w:pPr>
      <w:r w:rsidRPr="002D0FEE">
        <w:rPr>
          <w:rFonts w:cs="Arial"/>
          <w:noProof/>
          <w:color w:val="000000"/>
          <w:lang w:val="en-US"/>
        </w:rPr>
        <w:drawing>
          <wp:inline distT="0" distB="0" distL="0" distR="0">
            <wp:extent cx="6173892" cy="4651200"/>
            <wp:effectExtent l="19050" t="0" r="0"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l="19655" t="14102" r="17895" b="9015"/>
                    <a:stretch>
                      <a:fillRect/>
                    </a:stretch>
                  </pic:blipFill>
                  <pic:spPr bwMode="auto">
                    <a:xfrm>
                      <a:off x="0" y="0"/>
                      <a:ext cx="6177130" cy="4653640"/>
                    </a:xfrm>
                    <a:prstGeom prst="rect">
                      <a:avLst/>
                    </a:prstGeom>
                    <a:noFill/>
                    <a:ln w="9525">
                      <a:noFill/>
                      <a:miter lim="800000"/>
                      <a:headEnd/>
                      <a:tailEnd/>
                    </a:ln>
                  </pic:spPr>
                </pic:pic>
              </a:graphicData>
            </a:graphic>
          </wp:inline>
        </w:drawing>
      </w:r>
    </w:p>
    <w:p w:rsidR="00D13E6D" w:rsidRPr="00842C17" w:rsidRDefault="00D13E6D" w:rsidP="00806E0E">
      <w:pPr>
        <w:spacing w:after="0" w:line="240" w:lineRule="auto"/>
        <w:jc w:val="center"/>
        <w:rPr>
          <w:rFonts w:ascii="Arial" w:eastAsia="Times New Roman" w:hAnsi="Arial" w:cs="Arial"/>
          <w:color w:val="000000"/>
          <w:sz w:val="13"/>
          <w:szCs w:val="13"/>
          <w:lang w:eastAsia="es-CO"/>
        </w:rPr>
      </w:pPr>
    </w:p>
    <w:p w:rsidR="00D13E6D" w:rsidRPr="004D1A4C" w:rsidRDefault="00D13E6D" w:rsidP="00D13E6D">
      <w:pPr>
        <w:spacing w:after="0" w:line="240" w:lineRule="auto"/>
        <w:jc w:val="both"/>
        <w:rPr>
          <w:rFonts w:ascii="Arial" w:eastAsia="Times New Roman" w:hAnsi="Arial" w:cs="Arial"/>
          <w:color w:val="000000"/>
          <w:sz w:val="13"/>
          <w:szCs w:val="13"/>
          <w:lang w:eastAsia="es-CO"/>
        </w:rPr>
      </w:pPr>
    </w:p>
    <w:p w:rsidR="00D13E6D" w:rsidRPr="008A462B" w:rsidRDefault="00D13E6D" w:rsidP="00DA2E6A">
      <w:pPr>
        <w:jc w:val="both"/>
        <w:rPr>
          <w:rFonts w:cs="Arial"/>
        </w:rPr>
      </w:pPr>
    </w:p>
    <w:p w:rsidR="00102E56" w:rsidRDefault="00102E56" w:rsidP="00102E56">
      <w:pPr>
        <w:pStyle w:val="Heading2"/>
      </w:pPr>
      <w:bookmarkStart w:id="63" w:name="_Toc461955868"/>
      <w:r>
        <w:lastRenderedPageBreak/>
        <w:t>Materiales</w:t>
      </w:r>
      <w:bookmarkEnd w:id="63"/>
    </w:p>
    <w:p w:rsidR="00102E56" w:rsidRDefault="00102E56" w:rsidP="00102E56">
      <w:pPr>
        <w:pStyle w:val="Heading3"/>
      </w:pPr>
      <w:bookmarkStart w:id="64" w:name="_Toc461955869"/>
      <w:r>
        <w:t>Guadua</w:t>
      </w:r>
      <w:bookmarkEnd w:id="64"/>
    </w:p>
    <w:p w:rsidR="00CF2C4E" w:rsidRPr="00CF2C4E" w:rsidRDefault="00CF2C4E" w:rsidP="00CF2C4E"/>
    <w:p w:rsidR="00102E56" w:rsidRDefault="00102E56" w:rsidP="00102E56">
      <w:pPr>
        <w:autoSpaceDE w:val="0"/>
        <w:autoSpaceDN w:val="0"/>
        <w:adjustRightInd w:val="0"/>
        <w:spacing w:after="0" w:line="240" w:lineRule="auto"/>
        <w:jc w:val="both"/>
        <w:rPr>
          <w:rFonts w:cs="Arial"/>
          <w:color w:val="000000"/>
        </w:rPr>
      </w:pPr>
      <w:r w:rsidRPr="00102E56">
        <w:rPr>
          <w:rFonts w:cs="Arial"/>
          <w:b/>
          <w:bCs/>
          <w:color w:val="000000"/>
        </w:rPr>
        <w:t>a</w:t>
      </w:r>
      <w:r w:rsidR="002D0FEE">
        <w:rPr>
          <w:rFonts w:cs="Arial"/>
          <w:b/>
          <w:bCs/>
          <w:color w:val="000000"/>
        </w:rPr>
        <w:t xml:space="preserve"> </w:t>
      </w:r>
      <w:r w:rsidRPr="00102E56">
        <w:rPr>
          <w:rFonts w:cs="Arial"/>
          <w:b/>
          <w:bCs/>
          <w:color w:val="000000"/>
        </w:rPr>
        <w:t xml:space="preserve">&amp; b: </w:t>
      </w:r>
      <w:r w:rsidRPr="00102E56">
        <w:rPr>
          <w:rFonts w:cs="Arial"/>
          <w:color w:val="000000"/>
        </w:rPr>
        <w:t>Elementos importantes que se deben verificar cuan</w:t>
      </w:r>
      <w:r>
        <w:rPr>
          <w:rFonts w:cs="Arial"/>
          <w:color w:val="000000"/>
        </w:rPr>
        <w:t xml:space="preserve">do se compra la caña guadúa. Es </w:t>
      </w:r>
      <w:r w:rsidRPr="00102E56">
        <w:rPr>
          <w:rFonts w:cs="Arial"/>
          <w:color w:val="000000"/>
        </w:rPr>
        <w:t xml:space="preserve">importante saber reconocer una caña de buena calidad para la construcción. Si se usa caña mala el edificio va a tener una vida útil menor. </w:t>
      </w:r>
    </w:p>
    <w:p w:rsidR="00B25750" w:rsidRPr="00102E56" w:rsidRDefault="00B25750" w:rsidP="00102E56">
      <w:pPr>
        <w:autoSpaceDE w:val="0"/>
        <w:autoSpaceDN w:val="0"/>
        <w:adjustRightInd w:val="0"/>
        <w:spacing w:after="0" w:line="240" w:lineRule="auto"/>
        <w:jc w:val="both"/>
        <w:rPr>
          <w:rFonts w:cs="Arial"/>
          <w:color w:val="000000"/>
        </w:rPr>
      </w:pPr>
    </w:p>
    <w:p w:rsidR="00102E56" w:rsidRDefault="00102E56" w:rsidP="00102E56">
      <w:pPr>
        <w:autoSpaceDE w:val="0"/>
        <w:autoSpaceDN w:val="0"/>
        <w:adjustRightInd w:val="0"/>
        <w:spacing w:after="0" w:line="240" w:lineRule="auto"/>
        <w:jc w:val="both"/>
        <w:rPr>
          <w:rFonts w:cs="Arial"/>
          <w:color w:val="000000"/>
        </w:rPr>
      </w:pPr>
      <w:r w:rsidRPr="00102E56">
        <w:rPr>
          <w:rFonts w:cs="Arial"/>
          <w:b/>
          <w:bCs/>
          <w:color w:val="000000"/>
        </w:rPr>
        <w:t xml:space="preserve">c&amp; d: </w:t>
      </w:r>
      <w:r w:rsidRPr="00102E56">
        <w:rPr>
          <w:rFonts w:cs="Arial"/>
          <w:color w:val="000000"/>
        </w:rPr>
        <w:t xml:space="preserve">El uso de clavos para conectar los elementos no está recomendado: se rompe la caña y se crean puntos flacos (entrada de humedad y bichos…). Por eso es importante usar un taladro, pernos, tarugos, arandelas y una varilla enroscada, así que tapar los orificios para que no entre humedad y bichos. </w:t>
      </w:r>
    </w:p>
    <w:p w:rsidR="00B25750" w:rsidRPr="00102E56" w:rsidRDefault="00B25750" w:rsidP="00102E56">
      <w:pPr>
        <w:autoSpaceDE w:val="0"/>
        <w:autoSpaceDN w:val="0"/>
        <w:adjustRightInd w:val="0"/>
        <w:spacing w:after="0" w:line="240" w:lineRule="auto"/>
        <w:jc w:val="both"/>
        <w:rPr>
          <w:rFonts w:cs="Arial"/>
          <w:color w:val="000000"/>
        </w:rPr>
      </w:pPr>
    </w:p>
    <w:p w:rsidR="00102E56" w:rsidRDefault="00102E56" w:rsidP="00102E56">
      <w:pPr>
        <w:autoSpaceDE w:val="0"/>
        <w:autoSpaceDN w:val="0"/>
        <w:adjustRightInd w:val="0"/>
        <w:spacing w:after="0" w:line="240" w:lineRule="auto"/>
        <w:jc w:val="both"/>
        <w:rPr>
          <w:rFonts w:cs="Arial"/>
          <w:color w:val="000000"/>
        </w:rPr>
      </w:pPr>
      <w:r w:rsidRPr="00102E56">
        <w:rPr>
          <w:rFonts w:cs="Arial"/>
          <w:b/>
          <w:bCs/>
          <w:color w:val="000000"/>
        </w:rPr>
        <w:t xml:space="preserve">e&amp; f: </w:t>
      </w:r>
      <w:r w:rsidRPr="00102E56">
        <w:rPr>
          <w:rFonts w:cs="Arial"/>
          <w:color w:val="000000"/>
        </w:rPr>
        <w:t xml:space="preserve">La caña no debe estar en contacto con el suelo, porque la humedad del suelo y los bichos la destruyen. Es importante elevar la caña sobre un cimiento (mínimo de 20 cm, mejor 40 cm) con un buen anclaje en la cimentación. </w:t>
      </w:r>
    </w:p>
    <w:p w:rsidR="00B25750" w:rsidRPr="00102E56" w:rsidRDefault="00B25750" w:rsidP="00102E56">
      <w:pPr>
        <w:autoSpaceDE w:val="0"/>
        <w:autoSpaceDN w:val="0"/>
        <w:adjustRightInd w:val="0"/>
        <w:spacing w:after="0" w:line="240" w:lineRule="auto"/>
        <w:jc w:val="both"/>
        <w:rPr>
          <w:rFonts w:cs="Arial"/>
          <w:color w:val="000000"/>
        </w:rPr>
      </w:pPr>
    </w:p>
    <w:p w:rsidR="00B25750" w:rsidRDefault="00102E56" w:rsidP="00102E56">
      <w:pPr>
        <w:jc w:val="both"/>
        <w:rPr>
          <w:rFonts w:cs="Arial"/>
          <w:color w:val="000000"/>
        </w:rPr>
      </w:pPr>
      <w:r w:rsidRPr="00102E56">
        <w:rPr>
          <w:rFonts w:cs="Arial"/>
          <w:b/>
          <w:bCs/>
          <w:color w:val="000000"/>
        </w:rPr>
        <w:t xml:space="preserve">g: </w:t>
      </w:r>
      <w:r w:rsidRPr="00102E56">
        <w:rPr>
          <w:rFonts w:cs="Arial"/>
          <w:color w:val="000000"/>
        </w:rPr>
        <w:t xml:space="preserve">Comparación para facilitar la comprensión de los elementos importantes para construcción en caña guadúa: “como una persona, la casa debe tener un buen sombrero, una buena capa y buenas botas”. </w:t>
      </w:r>
    </w:p>
    <w:p w:rsidR="00102E56" w:rsidRDefault="00102E56" w:rsidP="00102E56">
      <w:pPr>
        <w:jc w:val="both"/>
        <w:rPr>
          <w:rFonts w:cs="Arial"/>
          <w:color w:val="000000"/>
        </w:rPr>
      </w:pPr>
      <w:r w:rsidRPr="00102E56">
        <w:rPr>
          <w:rFonts w:cs="Arial"/>
          <w:color w:val="000000"/>
        </w:rPr>
        <w:t>La caña es muy sólida como estructura pero sus puntos flacos son la exposición al sol y al agua (lluvia y humedad del suelo). . un buen sombrero: techo amplio para pro</w:t>
      </w:r>
      <w:r w:rsidR="004C7DE6">
        <w:rPr>
          <w:rFonts w:cs="Arial"/>
          <w:color w:val="000000"/>
        </w:rPr>
        <w:t xml:space="preserve">teger del sol y de la lluvia. </w:t>
      </w:r>
      <w:r w:rsidRPr="00102E56">
        <w:rPr>
          <w:rFonts w:cs="Arial"/>
          <w:color w:val="000000"/>
        </w:rPr>
        <w:t>Una buena capa: la caña debe estar protegida con pintura o revestimiento tipo capa de mortero. . Buenas botas: construcción elevada o sobre una base/un piso de mampostería.</w:t>
      </w:r>
    </w:p>
    <w:p w:rsidR="00102E56" w:rsidRPr="007D160D" w:rsidRDefault="002D0FEE" w:rsidP="00102E56">
      <w:pPr>
        <w:jc w:val="both"/>
        <w:rPr>
          <w:rFonts w:cs="Arial"/>
          <w:color w:val="000000"/>
        </w:rPr>
      </w:pPr>
      <w:r w:rsidRPr="002D0FEE">
        <w:rPr>
          <w:rFonts w:cs="Arial"/>
          <w:noProof/>
          <w:color w:val="000000"/>
          <w:lang w:val="en-US"/>
        </w:rPr>
        <w:lastRenderedPageBreak/>
        <w:drawing>
          <wp:inline distT="0" distB="0" distL="0" distR="0">
            <wp:extent cx="6099227" cy="4608000"/>
            <wp:effectExtent l="19050" t="0" r="0" b="0"/>
            <wp:docPr id="5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19530" t="14103" r="17749" b="8066"/>
                    <a:stretch/>
                  </pic:blipFill>
                  <pic:spPr bwMode="auto">
                    <a:xfrm>
                      <a:off x="0" y="0"/>
                      <a:ext cx="6102170" cy="4610223"/>
                    </a:xfrm>
                    <a:prstGeom prst="rect">
                      <a:avLst/>
                    </a:prstGeom>
                    <a:ln>
                      <a:noFill/>
                    </a:ln>
                    <a:extLst>
                      <a:ext uri="{53640926-AAD7-44D8-BBD7-CCE9431645EC}">
                        <a14:shadowObscured xmlns:a14="http://schemas.microsoft.com/office/drawing/2010/main"/>
                      </a:ext>
                    </a:extLst>
                  </pic:spPr>
                </pic:pic>
              </a:graphicData>
            </a:graphic>
          </wp:inline>
        </w:drawing>
      </w:r>
    </w:p>
    <w:p w:rsidR="00BD3A4E" w:rsidRDefault="00EC2D88" w:rsidP="00B25750">
      <w:pPr>
        <w:autoSpaceDE w:val="0"/>
        <w:autoSpaceDN w:val="0"/>
        <w:adjustRightInd w:val="0"/>
        <w:spacing w:after="0" w:line="240" w:lineRule="auto"/>
        <w:jc w:val="both"/>
        <w:rPr>
          <w:rFonts w:cs="Arial"/>
          <w:color w:val="000000"/>
        </w:rPr>
      </w:pPr>
      <w:r w:rsidRPr="00EC2D88">
        <w:rPr>
          <w:rFonts w:cs="Arial"/>
          <w:b/>
          <w:bCs/>
          <w:color w:val="000000"/>
        </w:rPr>
        <w:t xml:space="preserve">2A. Cosecha a: </w:t>
      </w:r>
      <w:r w:rsidR="00BD3A4E">
        <w:rPr>
          <w:rFonts w:cs="Arial"/>
          <w:color w:val="000000"/>
        </w:rPr>
        <w:t>Guadúa madura</w:t>
      </w:r>
    </w:p>
    <w:p w:rsidR="00BD3A4E" w:rsidRPr="00BD3A4E" w:rsidRDefault="00EC2D88" w:rsidP="007A374E">
      <w:pPr>
        <w:pStyle w:val="ListParagraph"/>
        <w:numPr>
          <w:ilvl w:val="0"/>
          <w:numId w:val="73"/>
        </w:numPr>
        <w:autoSpaceDE w:val="0"/>
        <w:autoSpaceDN w:val="0"/>
        <w:adjustRightInd w:val="0"/>
        <w:spacing w:after="0" w:line="240" w:lineRule="auto"/>
        <w:jc w:val="both"/>
        <w:rPr>
          <w:rFonts w:cs="Arial"/>
          <w:color w:val="000000"/>
        </w:rPr>
      </w:pPr>
      <w:r w:rsidRPr="00BD3A4E">
        <w:rPr>
          <w:rFonts w:cs="Arial"/>
          <w:color w:val="000000"/>
        </w:rPr>
        <w:t xml:space="preserve">Para una construcción con guadúa, sólo se usan tallos maduros (de 4 a 6 años), porque es cuando la fibra </w:t>
      </w:r>
      <w:r w:rsidR="00BD3A4E" w:rsidRPr="00BD3A4E">
        <w:rPr>
          <w:rFonts w:cs="Arial"/>
          <w:color w:val="000000"/>
        </w:rPr>
        <w:t xml:space="preserve">alcanza su mayor resistencia. </w:t>
      </w:r>
    </w:p>
    <w:p w:rsidR="00EC2D88" w:rsidRPr="00BD3A4E" w:rsidRDefault="00EC2D88" w:rsidP="007A374E">
      <w:pPr>
        <w:pStyle w:val="ListParagraph"/>
        <w:numPr>
          <w:ilvl w:val="0"/>
          <w:numId w:val="73"/>
        </w:numPr>
        <w:autoSpaceDE w:val="0"/>
        <w:autoSpaceDN w:val="0"/>
        <w:adjustRightInd w:val="0"/>
        <w:spacing w:after="0" w:line="240" w:lineRule="auto"/>
        <w:jc w:val="both"/>
        <w:rPr>
          <w:rFonts w:cs="Arial"/>
          <w:color w:val="000000"/>
        </w:rPr>
      </w:pPr>
      <w:r w:rsidRPr="00BD3A4E">
        <w:rPr>
          <w:rFonts w:cs="Arial"/>
          <w:color w:val="000000"/>
        </w:rPr>
        <w:t xml:space="preserve">Son de color verde oscuro, los nudos apenas se ven y existen líquenes dispersos en el culmo. </w:t>
      </w:r>
    </w:p>
    <w:p w:rsidR="00B25750" w:rsidRPr="00EC2D88" w:rsidRDefault="00B25750" w:rsidP="00B25750">
      <w:pPr>
        <w:autoSpaceDE w:val="0"/>
        <w:autoSpaceDN w:val="0"/>
        <w:adjustRightInd w:val="0"/>
        <w:spacing w:after="0" w:line="240" w:lineRule="auto"/>
        <w:jc w:val="both"/>
        <w:rPr>
          <w:rFonts w:cs="Arial"/>
          <w:color w:val="000000"/>
        </w:rPr>
      </w:pPr>
    </w:p>
    <w:p w:rsidR="00BD3A4E" w:rsidRDefault="00EC2D88" w:rsidP="00B25750">
      <w:pPr>
        <w:autoSpaceDE w:val="0"/>
        <w:autoSpaceDN w:val="0"/>
        <w:adjustRightInd w:val="0"/>
        <w:spacing w:after="0" w:line="240" w:lineRule="auto"/>
        <w:jc w:val="both"/>
        <w:rPr>
          <w:rFonts w:cs="Arial"/>
          <w:color w:val="000000"/>
        </w:rPr>
      </w:pPr>
      <w:r w:rsidRPr="00EC2D88">
        <w:rPr>
          <w:rFonts w:cs="Arial"/>
          <w:b/>
          <w:bCs/>
          <w:color w:val="000000"/>
        </w:rPr>
        <w:t>b</w:t>
      </w:r>
      <w:r w:rsidR="00BD3A4E">
        <w:rPr>
          <w:rFonts w:cs="Arial"/>
          <w:color w:val="000000"/>
        </w:rPr>
        <w:t xml:space="preserve">: Corte de tallos y ramas: </w:t>
      </w:r>
    </w:p>
    <w:p w:rsidR="002D0FEE" w:rsidRPr="00BD3A4E" w:rsidRDefault="00EC2D88" w:rsidP="007A374E">
      <w:pPr>
        <w:pStyle w:val="ListParagraph"/>
        <w:numPr>
          <w:ilvl w:val="0"/>
          <w:numId w:val="72"/>
        </w:numPr>
        <w:autoSpaceDE w:val="0"/>
        <w:autoSpaceDN w:val="0"/>
        <w:adjustRightInd w:val="0"/>
        <w:spacing w:after="0" w:line="240" w:lineRule="auto"/>
        <w:jc w:val="both"/>
        <w:rPr>
          <w:rFonts w:cs="Arial"/>
          <w:color w:val="000000"/>
        </w:rPr>
      </w:pPr>
      <w:r w:rsidRPr="00BD3A4E">
        <w:rPr>
          <w:rFonts w:cs="Arial"/>
          <w:color w:val="000000"/>
        </w:rPr>
        <w:t>Es mejor hacer el corte de caña en luna menguante y durante las primeras horas del día, porque la oscuridad hará que los líquidos en el interior del culmo estén en la base de la caña</w:t>
      </w:r>
      <w:r w:rsidR="002D0FEE" w:rsidRPr="00BD3A4E">
        <w:rPr>
          <w:rFonts w:cs="Arial"/>
          <w:color w:val="000000"/>
        </w:rPr>
        <w:t xml:space="preserve"> y sean evacuados fácilmente. </w:t>
      </w:r>
    </w:p>
    <w:p w:rsidR="002D0FEE" w:rsidRPr="002D0FEE" w:rsidRDefault="00EC2D88" w:rsidP="007A374E">
      <w:pPr>
        <w:pStyle w:val="ListParagraph"/>
        <w:numPr>
          <w:ilvl w:val="0"/>
          <w:numId w:val="71"/>
        </w:numPr>
        <w:autoSpaceDE w:val="0"/>
        <w:autoSpaceDN w:val="0"/>
        <w:adjustRightInd w:val="0"/>
        <w:spacing w:after="0" w:line="240" w:lineRule="auto"/>
        <w:jc w:val="both"/>
        <w:rPr>
          <w:rFonts w:cs="Arial"/>
          <w:color w:val="000000"/>
        </w:rPr>
      </w:pPr>
      <w:r w:rsidRPr="002D0FEE">
        <w:rPr>
          <w:rFonts w:cs="Arial"/>
          <w:color w:val="000000"/>
        </w:rPr>
        <w:t>Los tallos seleccionados se cortan al ras del primer nudo, para evitar que se acumule a</w:t>
      </w:r>
      <w:r w:rsidR="002D0FEE" w:rsidRPr="002D0FEE">
        <w:rPr>
          <w:rFonts w:cs="Arial"/>
          <w:color w:val="000000"/>
        </w:rPr>
        <w:t xml:space="preserve">gua y que la planta se pudra. </w:t>
      </w:r>
    </w:p>
    <w:p w:rsidR="002D0FEE" w:rsidRPr="002D0FEE" w:rsidRDefault="00EC2D88" w:rsidP="007A374E">
      <w:pPr>
        <w:pStyle w:val="ListParagraph"/>
        <w:numPr>
          <w:ilvl w:val="0"/>
          <w:numId w:val="70"/>
        </w:numPr>
        <w:autoSpaceDE w:val="0"/>
        <w:autoSpaceDN w:val="0"/>
        <w:adjustRightInd w:val="0"/>
        <w:spacing w:after="0" w:line="240" w:lineRule="auto"/>
        <w:jc w:val="both"/>
        <w:rPr>
          <w:rFonts w:cs="Arial"/>
          <w:color w:val="000000"/>
        </w:rPr>
      </w:pPr>
      <w:r w:rsidRPr="002D0FEE">
        <w:rPr>
          <w:rFonts w:cs="Arial"/>
          <w:color w:val="000000"/>
        </w:rPr>
        <w:t>El corte de ramas se realiza con machete desde el ángulo inferior para evitar que las fibras se desgarren. . Cuidar que los extremos de los tallos no se det</w:t>
      </w:r>
      <w:r w:rsidR="002D0FEE" w:rsidRPr="002D0FEE">
        <w:rPr>
          <w:rFonts w:cs="Arial"/>
          <w:color w:val="000000"/>
        </w:rPr>
        <w:t xml:space="preserve">erioren por el arrastre. </w:t>
      </w:r>
    </w:p>
    <w:p w:rsidR="00EC2D88" w:rsidRPr="002D0FEE" w:rsidRDefault="00EC2D88" w:rsidP="007A374E">
      <w:pPr>
        <w:pStyle w:val="ListParagraph"/>
        <w:numPr>
          <w:ilvl w:val="0"/>
          <w:numId w:val="69"/>
        </w:numPr>
        <w:autoSpaceDE w:val="0"/>
        <w:autoSpaceDN w:val="0"/>
        <w:adjustRightInd w:val="0"/>
        <w:spacing w:after="0" w:line="240" w:lineRule="auto"/>
        <w:jc w:val="both"/>
        <w:rPr>
          <w:rFonts w:cs="Arial"/>
          <w:color w:val="000000"/>
        </w:rPr>
      </w:pPr>
      <w:r w:rsidRPr="002D0FEE">
        <w:rPr>
          <w:rFonts w:cs="Arial"/>
          <w:color w:val="000000"/>
        </w:rPr>
        <w:t xml:space="preserve">Los culmos con agujeros producidos por aves e insectos, o que presenten bifurcaciones serán desechados. </w:t>
      </w:r>
    </w:p>
    <w:p w:rsidR="00B25750" w:rsidRPr="00EC2D88" w:rsidRDefault="00B25750" w:rsidP="00B25750">
      <w:pPr>
        <w:autoSpaceDE w:val="0"/>
        <w:autoSpaceDN w:val="0"/>
        <w:adjustRightInd w:val="0"/>
        <w:spacing w:after="0" w:line="240" w:lineRule="auto"/>
        <w:jc w:val="both"/>
        <w:rPr>
          <w:rFonts w:cs="Arial"/>
          <w:color w:val="000000"/>
        </w:rPr>
      </w:pPr>
    </w:p>
    <w:p w:rsidR="00BD3A4E" w:rsidRDefault="00EC2D88" w:rsidP="00B25750">
      <w:pPr>
        <w:autoSpaceDE w:val="0"/>
        <w:autoSpaceDN w:val="0"/>
        <w:adjustRightInd w:val="0"/>
        <w:spacing w:after="0" w:line="240" w:lineRule="auto"/>
        <w:jc w:val="both"/>
        <w:rPr>
          <w:rFonts w:cs="Arial"/>
          <w:color w:val="000000"/>
        </w:rPr>
      </w:pPr>
      <w:r w:rsidRPr="00EC2D88">
        <w:rPr>
          <w:rFonts w:cs="Arial"/>
          <w:b/>
          <w:bCs/>
          <w:color w:val="000000"/>
        </w:rPr>
        <w:lastRenderedPageBreak/>
        <w:t xml:space="preserve">c: </w:t>
      </w:r>
      <w:r w:rsidR="00BD3A4E">
        <w:rPr>
          <w:rFonts w:cs="Arial"/>
          <w:color w:val="000000"/>
        </w:rPr>
        <w:t xml:space="preserve">Selección de los culmos: </w:t>
      </w:r>
    </w:p>
    <w:p w:rsidR="00BD3A4E" w:rsidRDefault="00EC2D88" w:rsidP="007A374E">
      <w:pPr>
        <w:pStyle w:val="ListParagraph"/>
        <w:numPr>
          <w:ilvl w:val="0"/>
          <w:numId w:val="69"/>
        </w:numPr>
        <w:autoSpaceDE w:val="0"/>
        <w:autoSpaceDN w:val="0"/>
        <w:adjustRightInd w:val="0"/>
        <w:spacing w:after="0" w:line="240" w:lineRule="auto"/>
        <w:jc w:val="both"/>
        <w:rPr>
          <w:rFonts w:cs="Arial"/>
          <w:color w:val="000000"/>
        </w:rPr>
      </w:pPr>
      <w:r w:rsidRPr="00BD3A4E">
        <w:rPr>
          <w:rFonts w:cs="Arial"/>
          <w:color w:val="000000"/>
        </w:rPr>
        <w:t>Sin agujeros p</w:t>
      </w:r>
      <w:r w:rsidR="00BD3A4E">
        <w:rPr>
          <w:rFonts w:cs="Arial"/>
          <w:color w:val="000000"/>
        </w:rPr>
        <w:t xml:space="preserve">roducidos por aves e insectos </w:t>
      </w:r>
    </w:p>
    <w:p w:rsidR="00EC2D88" w:rsidRPr="00BD3A4E" w:rsidRDefault="00EC2D88" w:rsidP="007A374E">
      <w:pPr>
        <w:pStyle w:val="ListParagraph"/>
        <w:numPr>
          <w:ilvl w:val="0"/>
          <w:numId w:val="69"/>
        </w:numPr>
        <w:autoSpaceDE w:val="0"/>
        <w:autoSpaceDN w:val="0"/>
        <w:adjustRightInd w:val="0"/>
        <w:spacing w:after="0" w:line="240" w:lineRule="auto"/>
        <w:jc w:val="both"/>
        <w:rPr>
          <w:rFonts w:cs="Arial"/>
          <w:color w:val="000000"/>
        </w:rPr>
      </w:pPr>
      <w:r w:rsidRPr="00BD3A4E">
        <w:rPr>
          <w:rFonts w:cs="Arial"/>
          <w:color w:val="000000"/>
        </w:rPr>
        <w:t xml:space="preserve">No deben presentar bifurcaciones </w:t>
      </w:r>
    </w:p>
    <w:p w:rsidR="00D462D5" w:rsidRDefault="00D462D5" w:rsidP="00B25750">
      <w:pPr>
        <w:autoSpaceDE w:val="0"/>
        <w:autoSpaceDN w:val="0"/>
        <w:adjustRightInd w:val="0"/>
        <w:spacing w:after="0" w:line="240" w:lineRule="auto"/>
        <w:jc w:val="both"/>
        <w:rPr>
          <w:rFonts w:cs="Arial"/>
          <w:color w:val="000000"/>
        </w:rPr>
      </w:pPr>
    </w:p>
    <w:p w:rsidR="00B25750" w:rsidRPr="00EC2D88" w:rsidRDefault="00B25750" w:rsidP="00B25750">
      <w:pPr>
        <w:autoSpaceDE w:val="0"/>
        <w:autoSpaceDN w:val="0"/>
        <w:adjustRightInd w:val="0"/>
        <w:spacing w:after="0" w:line="240" w:lineRule="auto"/>
        <w:jc w:val="both"/>
        <w:rPr>
          <w:rFonts w:cs="Arial"/>
          <w:color w:val="000000"/>
        </w:rPr>
      </w:pPr>
    </w:p>
    <w:p w:rsidR="00BD3A4E" w:rsidRDefault="00EC2D88" w:rsidP="00B25750">
      <w:pPr>
        <w:autoSpaceDE w:val="0"/>
        <w:autoSpaceDN w:val="0"/>
        <w:adjustRightInd w:val="0"/>
        <w:spacing w:after="0" w:line="240" w:lineRule="auto"/>
        <w:jc w:val="both"/>
        <w:rPr>
          <w:rFonts w:cs="Arial"/>
          <w:b/>
          <w:bCs/>
          <w:color w:val="000000"/>
        </w:rPr>
      </w:pPr>
      <w:r w:rsidRPr="00EC2D88">
        <w:rPr>
          <w:rFonts w:cs="Arial"/>
          <w:b/>
          <w:bCs/>
          <w:color w:val="000000"/>
        </w:rPr>
        <w:t xml:space="preserve">2B. Preservación </w:t>
      </w:r>
    </w:p>
    <w:p w:rsidR="00BD3A4E" w:rsidRDefault="00BD3A4E" w:rsidP="00B25750">
      <w:pPr>
        <w:autoSpaceDE w:val="0"/>
        <w:autoSpaceDN w:val="0"/>
        <w:adjustRightInd w:val="0"/>
        <w:spacing w:after="0" w:line="240" w:lineRule="auto"/>
        <w:jc w:val="both"/>
        <w:rPr>
          <w:rFonts w:cs="Arial"/>
          <w:b/>
          <w:bCs/>
          <w:color w:val="000000"/>
        </w:rPr>
      </w:pPr>
    </w:p>
    <w:p w:rsidR="00BD3A4E" w:rsidRDefault="00EC2D88" w:rsidP="00B25750">
      <w:pPr>
        <w:autoSpaceDE w:val="0"/>
        <w:autoSpaceDN w:val="0"/>
        <w:adjustRightInd w:val="0"/>
        <w:spacing w:after="0" w:line="240" w:lineRule="auto"/>
        <w:jc w:val="both"/>
        <w:rPr>
          <w:rFonts w:cs="Arial"/>
          <w:color w:val="000000"/>
        </w:rPr>
      </w:pPr>
      <w:r w:rsidRPr="00EC2D88">
        <w:rPr>
          <w:rFonts w:cs="Arial"/>
          <w:b/>
          <w:bCs/>
          <w:color w:val="000000"/>
        </w:rPr>
        <w:t xml:space="preserve">d: </w:t>
      </w:r>
      <w:r w:rsidRPr="00EC2D88">
        <w:rPr>
          <w:rFonts w:cs="Arial"/>
          <w:color w:val="000000"/>
        </w:rPr>
        <w:t>Pres</w:t>
      </w:r>
      <w:r w:rsidR="00B25750">
        <w:rPr>
          <w:rFonts w:cs="Arial"/>
          <w:color w:val="000000"/>
        </w:rPr>
        <w:t xml:space="preserve">ervación natural o avinagrado: </w:t>
      </w:r>
      <w:r w:rsidRPr="00EC2D88">
        <w:rPr>
          <w:rFonts w:cs="Arial"/>
          <w:color w:val="000000"/>
        </w:rPr>
        <w:t xml:space="preserve">Consiste en dejar la caña sobre el mismo tocón o una piedra, apoyando los bambúes vecinos durante 3 semanas, dejando ramas y hojas intactas. </w:t>
      </w:r>
    </w:p>
    <w:p w:rsidR="00BD3A4E" w:rsidRDefault="00EC2D88" w:rsidP="00B25750">
      <w:pPr>
        <w:autoSpaceDE w:val="0"/>
        <w:autoSpaceDN w:val="0"/>
        <w:adjustRightInd w:val="0"/>
        <w:spacing w:after="0" w:line="240" w:lineRule="auto"/>
        <w:jc w:val="both"/>
        <w:rPr>
          <w:rFonts w:cs="Arial"/>
          <w:color w:val="000000"/>
        </w:rPr>
      </w:pPr>
      <w:r w:rsidRPr="00EC2D88">
        <w:rPr>
          <w:rFonts w:cs="Arial"/>
          <w:color w:val="000000"/>
        </w:rPr>
        <w:t xml:space="preserve">En este proceso los almidones, azúcares y la humedad propia de la caña se vuelven alcohol, evitando el ataque de insectos. </w:t>
      </w:r>
    </w:p>
    <w:p w:rsidR="00EC2D88" w:rsidRPr="004C7DE6" w:rsidRDefault="00EC2D88" w:rsidP="00B25750">
      <w:pPr>
        <w:autoSpaceDE w:val="0"/>
        <w:autoSpaceDN w:val="0"/>
        <w:adjustRightInd w:val="0"/>
        <w:spacing w:after="0" w:line="240" w:lineRule="auto"/>
        <w:jc w:val="both"/>
        <w:rPr>
          <w:rFonts w:cs="Arial"/>
          <w:color w:val="000000"/>
        </w:rPr>
      </w:pPr>
      <w:r w:rsidRPr="00EC2D88">
        <w:rPr>
          <w:rFonts w:cs="Arial"/>
          <w:color w:val="000000"/>
        </w:rPr>
        <w:t xml:space="preserve">La caña cambia de color de verde a naranja. </w:t>
      </w:r>
    </w:p>
    <w:p w:rsidR="004C7DE6" w:rsidRPr="00EC2D88" w:rsidRDefault="004C7DE6" w:rsidP="00B25750">
      <w:pPr>
        <w:autoSpaceDE w:val="0"/>
        <w:autoSpaceDN w:val="0"/>
        <w:adjustRightInd w:val="0"/>
        <w:spacing w:after="0" w:line="240" w:lineRule="auto"/>
        <w:jc w:val="both"/>
        <w:rPr>
          <w:rFonts w:cs="Arial"/>
          <w:color w:val="000000"/>
        </w:rPr>
      </w:pPr>
    </w:p>
    <w:p w:rsidR="00EC2D88" w:rsidRPr="00EC2D88" w:rsidRDefault="00EC2D88" w:rsidP="00B25750">
      <w:pPr>
        <w:jc w:val="both"/>
        <w:rPr>
          <w:rFonts w:cs="Arial"/>
          <w:color w:val="000000"/>
        </w:rPr>
      </w:pPr>
      <w:r w:rsidRPr="00B25750">
        <w:rPr>
          <w:rFonts w:cs="Arial"/>
          <w:b/>
          <w:bCs/>
          <w:color w:val="000000"/>
        </w:rPr>
        <w:t xml:space="preserve">e: </w:t>
      </w:r>
      <w:r w:rsidR="00B25750" w:rsidRPr="00BD3A4E">
        <w:rPr>
          <w:rFonts w:cs="Arial"/>
          <w:b/>
          <w:color w:val="000000"/>
        </w:rPr>
        <w:t>Preservación química</w:t>
      </w:r>
      <w:r w:rsidR="00B25750">
        <w:rPr>
          <w:rFonts w:cs="Arial"/>
          <w:color w:val="000000"/>
        </w:rPr>
        <w:t xml:space="preserve">: </w:t>
      </w:r>
      <w:r w:rsidRPr="00B25750">
        <w:rPr>
          <w:rFonts w:cs="Arial"/>
          <w:color w:val="000000"/>
        </w:rPr>
        <w:t xml:space="preserve"> Se realiza con cañas pre-secadas (el pre-secado se hace dur</w:t>
      </w:r>
      <w:r w:rsidR="00B25750">
        <w:rPr>
          <w:rFonts w:cs="Arial"/>
          <w:color w:val="000000"/>
        </w:rPr>
        <w:t xml:space="preserve">ante una semana como máximo). </w:t>
      </w:r>
      <w:r w:rsidRPr="00B25750">
        <w:rPr>
          <w:rFonts w:cs="Arial"/>
          <w:color w:val="000000"/>
        </w:rPr>
        <w:t xml:space="preserve">La inmersión en sales de bórax y ácido bórico es la más eficaz, con menor costo </w:t>
      </w:r>
      <w:r w:rsidR="00B25750">
        <w:rPr>
          <w:rFonts w:cs="Arial"/>
          <w:color w:val="000000"/>
        </w:rPr>
        <w:t xml:space="preserve">y más segura para el ambiente. </w:t>
      </w:r>
      <w:r w:rsidRPr="00B25750">
        <w:rPr>
          <w:rFonts w:cs="Arial"/>
          <w:color w:val="000000"/>
        </w:rPr>
        <w:t xml:space="preserve"> Consiste en: - perforar el interior de las cañas con una varilla de acero - lavar el tallo con materiales que no rayen la piel - introducir las cañas en el tanque donde está el preservante. Por cada 96 litros de agua: 2 kg de bórax y 2 kg de ácido bórico) - colocar el extremo superior del culmo cerca de la superficie del líquido para que el aire contenido salga</w:t>
      </w:r>
      <w:r w:rsidRPr="00EC2D88">
        <w:rPr>
          <w:rFonts w:cs="Arial"/>
          <w:color w:val="000000"/>
        </w:rPr>
        <w:t xml:space="preserve">sumergir durante 5 días en temperatura ambiente ó 6 horas si se tiene una temperatura de 60°C - sacar y colocar de forma inclinada con la base hacia arriba para que se escurra el líquido </w:t>
      </w:r>
    </w:p>
    <w:p w:rsidR="004C7DE6" w:rsidRDefault="00EC2D88" w:rsidP="00B25750">
      <w:pPr>
        <w:autoSpaceDE w:val="0"/>
        <w:autoSpaceDN w:val="0"/>
        <w:adjustRightInd w:val="0"/>
        <w:spacing w:after="0" w:line="240" w:lineRule="auto"/>
        <w:jc w:val="both"/>
        <w:rPr>
          <w:rFonts w:cs="Arial"/>
          <w:b/>
          <w:bCs/>
          <w:color w:val="000000"/>
        </w:rPr>
      </w:pPr>
      <w:r w:rsidRPr="00EC2D88">
        <w:rPr>
          <w:rFonts w:cs="Arial"/>
          <w:b/>
          <w:bCs/>
          <w:color w:val="000000"/>
        </w:rPr>
        <w:t xml:space="preserve">2C. Secado f: </w:t>
      </w:r>
    </w:p>
    <w:p w:rsidR="004C7DE6" w:rsidRDefault="004C7DE6" w:rsidP="00B25750">
      <w:pPr>
        <w:autoSpaceDE w:val="0"/>
        <w:autoSpaceDN w:val="0"/>
        <w:adjustRightInd w:val="0"/>
        <w:spacing w:after="0" w:line="240" w:lineRule="auto"/>
        <w:jc w:val="both"/>
        <w:rPr>
          <w:rFonts w:cs="Arial"/>
          <w:b/>
          <w:bCs/>
          <w:color w:val="000000"/>
        </w:rPr>
      </w:pPr>
    </w:p>
    <w:p w:rsidR="004C7DE6" w:rsidRDefault="00EC2D88" w:rsidP="00B25750">
      <w:pPr>
        <w:autoSpaceDE w:val="0"/>
        <w:autoSpaceDN w:val="0"/>
        <w:adjustRightInd w:val="0"/>
        <w:spacing w:after="0" w:line="240" w:lineRule="auto"/>
        <w:jc w:val="both"/>
        <w:rPr>
          <w:rFonts w:cs="Arial"/>
          <w:color w:val="000000"/>
        </w:rPr>
      </w:pPr>
      <w:r w:rsidRPr="00EC2D88">
        <w:rPr>
          <w:rFonts w:cs="Arial"/>
          <w:color w:val="000000"/>
        </w:rPr>
        <w:t>La guadúa para la construcción debe alcanzar un contenido de humedad (CH) igual o inferior a la humed</w:t>
      </w:r>
      <w:r w:rsidR="004C7DE6">
        <w:rPr>
          <w:rFonts w:cs="Arial"/>
          <w:color w:val="000000"/>
        </w:rPr>
        <w:t xml:space="preserve">ad ambiente del lugar. </w:t>
      </w:r>
    </w:p>
    <w:p w:rsidR="004C7DE6" w:rsidRDefault="004C7DE6" w:rsidP="00B25750">
      <w:pPr>
        <w:autoSpaceDE w:val="0"/>
        <w:autoSpaceDN w:val="0"/>
        <w:adjustRightInd w:val="0"/>
        <w:spacing w:after="0" w:line="240" w:lineRule="auto"/>
        <w:jc w:val="both"/>
        <w:rPr>
          <w:rFonts w:cs="Arial"/>
          <w:color w:val="000000"/>
        </w:rPr>
      </w:pPr>
    </w:p>
    <w:p w:rsidR="00EC2D88" w:rsidRDefault="00EC2D88" w:rsidP="00B25750">
      <w:pPr>
        <w:autoSpaceDE w:val="0"/>
        <w:autoSpaceDN w:val="0"/>
        <w:adjustRightInd w:val="0"/>
        <w:spacing w:after="0" w:line="240" w:lineRule="auto"/>
        <w:jc w:val="both"/>
        <w:rPr>
          <w:rFonts w:cs="Arial"/>
          <w:color w:val="000000"/>
        </w:rPr>
      </w:pPr>
      <w:r w:rsidRPr="00EC2D88">
        <w:rPr>
          <w:rFonts w:cs="Arial"/>
          <w:color w:val="000000"/>
        </w:rPr>
        <w:t xml:space="preserve">El secado puede hacerse al aire libre o secado al sol. </w:t>
      </w:r>
    </w:p>
    <w:p w:rsidR="00B25750" w:rsidRPr="00EC2D88" w:rsidRDefault="00B25750" w:rsidP="00B25750">
      <w:pPr>
        <w:autoSpaceDE w:val="0"/>
        <w:autoSpaceDN w:val="0"/>
        <w:adjustRightInd w:val="0"/>
        <w:spacing w:after="0" w:line="240" w:lineRule="auto"/>
        <w:jc w:val="both"/>
        <w:rPr>
          <w:rFonts w:cs="Arial"/>
          <w:color w:val="000000"/>
        </w:rPr>
      </w:pPr>
    </w:p>
    <w:p w:rsidR="00BD3A4E" w:rsidRDefault="00EC2D88" w:rsidP="00B25750">
      <w:pPr>
        <w:autoSpaceDE w:val="0"/>
        <w:autoSpaceDN w:val="0"/>
        <w:adjustRightInd w:val="0"/>
        <w:spacing w:after="0" w:line="240" w:lineRule="auto"/>
        <w:jc w:val="both"/>
        <w:rPr>
          <w:rFonts w:cs="Arial"/>
          <w:color w:val="000000"/>
        </w:rPr>
      </w:pPr>
      <w:r w:rsidRPr="00EC2D88">
        <w:rPr>
          <w:rFonts w:cs="Arial"/>
          <w:b/>
          <w:bCs/>
          <w:color w:val="000000"/>
        </w:rPr>
        <w:t xml:space="preserve">g: </w:t>
      </w:r>
      <w:r w:rsidR="00BD3A4E">
        <w:rPr>
          <w:rFonts w:cs="Arial"/>
          <w:color w:val="000000"/>
        </w:rPr>
        <w:t xml:space="preserve">Secado sobre caballete: </w:t>
      </w:r>
      <w:r w:rsidRPr="00EC2D88">
        <w:rPr>
          <w:rFonts w:cs="Arial"/>
          <w:color w:val="000000"/>
        </w:rPr>
        <w:t xml:space="preserve"> </w:t>
      </w:r>
    </w:p>
    <w:p w:rsidR="00BD3A4E" w:rsidRDefault="00EC2D88" w:rsidP="007A374E">
      <w:pPr>
        <w:pStyle w:val="ListParagraph"/>
        <w:numPr>
          <w:ilvl w:val="0"/>
          <w:numId w:val="74"/>
        </w:numPr>
        <w:autoSpaceDE w:val="0"/>
        <w:autoSpaceDN w:val="0"/>
        <w:adjustRightInd w:val="0"/>
        <w:spacing w:after="0" w:line="240" w:lineRule="auto"/>
        <w:jc w:val="both"/>
        <w:rPr>
          <w:rFonts w:cs="Arial"/>
          <w:color w:val="000000"/>
        </w:rPr>
      </w:pPr>
      <w:r w:rsidRPr="00BD3A4E">
        <w:rPr>
          <w:rFonts w:cs="Arial"/>
          <w:color w:val="000000"/>
        </w:rPr>
        <w:t>Consiste en apoyar las cañas sobre un caballete para aislar los culm</w:t>
      </w:r>
      <w:r w:rsidR="00BD3A4E">
        <w:rPr>
          <w:rFonts w:cs="Arial"/>
          <w:color w:val="000000"/>
        </w:rPr>
        <w:t xml:space="preserve">os del contacto con el suelo. </w:t>
      </w:r>
    </w:p>
    <w:p w:rsidR="00BD3A4E" w:rsidRDefault="00EC2D88" w:rsidP="007A374E">
      <w:pPr>
        <w:pStyle w:val="ListParagraph"/>
        <w:numPr>
          <w:ilvl w:val="0"/>
          <w:numId w:val="74"/>
        </w:numPr>
        <w:autoSpaceDE w:val="0"/>
        <w:autoSpaceDN w:val="0"/>
        <w:adjustRightInd w:val="0"/>
        <w:spacing w:after="0" w:line="240" w:lineRule="auto"/>
        <w:jc w:val="both"/>
        <w:rPr>
          <w:rFonts w:cs="Arial"/>
          <w:color w:val="000000"/>
        </w:rPr>
      </w:pPr>
      <w:r w:rsidRPr="00BD3A4E">
        <w:rPr>
          <w:rFonts w:cs="Arial"/>
          <w:color w:val="000000"/>
        </w:rPr>
        <w:t>Para un secado uniforme, se da un giro parcial y diario de cada caña los primeros 15 días y desp</w:t>
      </w:r>
      <w:r w:rsidR="004C7DE6" w:rsidRPr="00BD3A4E">
        <w:rPr>
          <w:rFonts w:cs="Arial"/>
          <w:color w:val="000000"/>
        </w:rPr>
        <w:t xml:space="preserve">ués de manera menos frecuente. </w:t>
      </w:r>
    </w:p>
    <w:p w:rsidR="00EC2D88" w:rsidRPr="00BD3A4E" w:rsidRDefault="00EC2D88" w:rsidP="007A374E">
      <w:pPr>
        <w:pStyle w:val="ListParagraph"/>
        <w:numPr>
          <w:ilvl w:val="0"/>
          <w:numId w:val="74"/>
        </w:numPr>
        <w:autoSpaceDE w:val="0"/>
        <w:autoSpaceDN w:val="0"/>
        <w:adjustRightInd w:val="0"/>
        <w:spacing w:after="0" w:line="240" w:lineRule="auto"/>
        <w:jc w:val="both"/>
        <w:rPr>
          <w:rFonts w:cs="Arial"/>
          <w:color w:val="000000"/>
        </w:rPr>
      </w:pPr>
      <w:r w:rsidRPr="00BD3A4E">
        <w:rPr>
          <w:rFonts w:cs="Arial"/>
          <w:color w:val="000000"/>
        </w:rPr>
        <w:t xml:space="preserve">Tiempo de secado: varía entre 2 y 6 meses según las condiciones climáticas. </w:t>
      </w:r>
    </w:p>
    <w:p w:rsidR="00B25750" w:rsidRPr="00EC2D88" w:rsidRDefault="00B25750" w:rsidP="00B25750">
      <w:pPr>
        <w:autoSpaceDE w:val="0"/>
        <w:autoSpaceDN w:val="0"/>
        <w:adjustRightInd w:val="0"/>
        <w:spacing w:after="0" w:line="240" w:lineRule="auto"/>
        <w:jc w:val="both"/>
        <w:rPr>
          <w:rFonts w:cs="Arial"/>
          <w:color w:val="000000"/>
        </w:rPr>
      </w:pPr>
    </w:p>
    <w:p w:rsidR="00BD3A4E" w:rsidRDefault="00EC2D88" w:rsidP="00B25750">
      <w:pPr>
        <w:autoSpaceDE w:val="0"/>
        <w:autoSpaceDN w:val="0"/>
        <w:adjustRightInd w:val="0"/>
        <w:spacing w:after="0" w:line="240" w:lineRule="auto"/>
        <w:jc w:val="both"/>
        <w:rPr>
          <w:rFonts w:cs="Arial"/>
          <w:color w:val="000000"/>
        </w:rPr>
      </w:pPr>
      <w:r w:rsidRPr="00EC2D88">
        <w:rPr>
          <w:rFonts w:cs="Arial"/>
          <w:b/>
          <w:bCs/>
          <w:color w:val="000000"/>
        </w:rPr>
        <w:t xml:space="preserve">h: </w:t>
      </w:r>
      <w:r w:rsidRPr="00EC2D88">
        <w:rPr>
          <w:rFonts w:cs="Arial"/>
          <w:color w:val="000000"/>
        </w:rPr>
        <w:t>Secado</w:t>
      </w:r>
      <w:r w:rsidR="00BD3A4E">
        <w:rPr>
          <w:rFonts w:cs="Arial"/>
          <w:color w:val="000000"/>
        </w:rPr>
        <w:t xml:space="preserve"> y almacenamiento bajo techo: </w:t>
      </w:r>
    </w:p>
    <w:p w:rsidR="00EC2D88" w:rsidRPr="00BD3A4E" w:rsidRDefault="00EC2D88" w:rsidP="007A374E">
      <w:pPr>
        <w:pStyle w:val="ListParagraph"/>
        <w:numPr>
          <w:ilvl w:val="0"/>
          <w:numId w:val="75"/>
        </w:numPr>
        <w:autoSpaceDE w:val="0"/>
        <w:autoSpaceDN w:val="0"/>
        <w:adjustRightInd w:val="0"/>
        <w:spacing w:after="0" w:line="240" w:lineRule="auto"/>
        <w:jc w:val="both"/>
        <w:rPr>
          <w:rFonts w:cs="Arial"/>
          <w:color w:val="000000"/>
        </w:rPr>
      </w:pPr>
      <w:r w:rsidRPr="00BD3A4E">
        <w:rPr>
          <w:rFonts w:cs="Arial"/>
          <w:color w:val="000000"/>
        </w:rPr>
        <w:t xml:space="preserve">Las cañas secas, se protegen del contacto directo del sol, colocando separadores para facilitar el buen flujo de aire. </w:t>
      </w:r>
    </w:p>
    <w:p w:rsidR="004C7DE6" w:rsidRDefault="004C7DE6" w:rsidP="00B25750">
      <w:pPr>
        <w:autoSpaceDE w:val="0"/>
        <w:autoSpaceDN w:val="0"/>
        <w:adjustRightInd w:val="0"/>
        <w:spacing w:after="0" w:line="240" w:lineRule="auto"/>
        <w:jc w:val="both"/>
        <w:rPr>
          <w:rFonts w:cs="Arial"/>
          <w:color w:val="000000"/>
        </w:rPr>
      </w:pPr>
    </w:p>
    <w:p w:rsidR="004C7DE6" w:rsidRDefault="00BD3A4E" w:rsidP="00B25750">
      <w:pPr>
        <w:autoSpaceDE w:val="0"/>
        <w:autoSpaceDN w:val="0"/>
        <w:adjustRightInd w:val="0"/>
        <w:spacing w:after="0" w:line="240" w:lineRule="auto"/>
        <w:jc w:val="both"/>
        <w:rPr>
          <w:rFonts w:cs="Arial"/>
          <w:color w:val="000000"/>
        </w:rPr>
      </w:pPr>
      <w:r w:rsidRPr="00BD3A4E">
        <w:rPr>
          <w:rFonts w:cs="Arial"/>
          <w:noProof/>
          <w:color w:val="000000"/>
          <w:lang w:val="en-US"/>
        </w:rPr>
        <w:lastRenderedPageBreak/>
        <w:drawing>
          <wp:inline distT="0" distB="0" distL="0" distR="0">
            <wp:extent cx="6114080" cy="5335200"/>
            <wp:effectExtent l="19050" t="0" r="970" b="0"/>
            <wp:docPr id="5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srcRect l="19523" t="13908" r="17570" b="7857"/>
                    <a:stretch>
                      <a:fillRect/>
                    </a:stretch>
                  </pic:blipFill>
                  <pic:spPr bwMode="auto">
                    <a:xfrm>
                      <a:off x="0" y="0"/>
                      <a:ext cx="6115385" cy="5336339"/>
                    </a:xfrm>
                    <a:prstGeom prst="rect">
                      <a:avLst/>
                    </a:prstGeom>
                    <a:noFill/>
                    <a:ln w="9525">
                      <a:noFill/>
                      <a:miter lim="800000"/>
                      <a:headEnd/>
                      <a:tailEnd/>
                    </a:ln>
                  </pic:spPr>
                </pic:pic>
              </a:graphicData>
            </a:graphic>
          </wp:inline>
        </w:drawing>
      </w:r>
    </w:p>
    <w:p w:rsidR="004C7DE6" w:rsidRDefault="004C7DE6" w:rsidP="00B25750">
      <w:pPr>
        <w:autoSpaceDE w:val="0"/>
        <w:autoSpaceDN w:val="0"/>
        <w:adjustRightInd w:val="0"/>
        <w:spacing w:after="0" w:line="240" w:lineRule="auto"/>
        <w:jc w:val="both"/>
        <w:rPr>
          <w:rFonts w:cs="Arial"/>
          <w:color w:val="000000"/>
        </w:rPr>
      </w:pPr>
    </w:p>
    <w:p w:rsidR="00EC2D88" w:rsidRDefault="00EC2D88" w:rsidP="005E5184">
      <w:pPr>
        <w:autoSpaceDE w:val="0"/>
        <w:autoSpaceDN w:val="0"/>
        <w:adjustRightInd w:val="0"/>
        <w:spacing w:after="0" w:line="240" w:lineRule="auto"/>
        <w:rPr>
          <w:rFonts w:ascii="Arial" w:hAnsi="Arial" w:cs="Arial"/>
          <w:b/>
          <w:bCs/>
          <w:color w:val="000000"/>
          <w:sz w:val="20"/>
          <w:szCs w:val="20"/>
        </w:rPr>
      </w:pPr>
    </w:p>
    <w:p w:rsidR="00B25750" w:rsidRDefault="00B25750" w:rsidP="00572006">
      <w:pPr>
        <w:autoSpaceDE w:val="0"/>
        <w:autoSpaceDN w:val="0"/>
        <w:adjustRightInd w:val="0"/>
        <w:spacing w:after="0" w:line="240" w:lineRule="auto"/>
        <w:jc w:val="both"/>
        <w:rPr>
          <w:rFonts w:ascii="Arial" w:hAnsi="Arial" w:cs="Arial"/>
          <w:b/>
          <w:bCs/>
          <w:color w:val="000000"/>
          <w:sz w:val="20"/>
          <w:szCs w:val="20"/>
        </w:rPr>
      </w:pPr>
      <w:r w:rsidRPr="00B25750">
        <w:rPr>
          <w:rFonts w:ascii="Arial" w:hAnsi="Arial" w:cs="Arial"/>
          <w:b/>
          <w:bCs/>
          <w:color w:val="000000"/>
          <w:sz w:val="20"/>
          <w:szCs w:val="20"/>
        </w:rPr>
        <w:t xml:space="preserve">3A. Elementos de la casa (a) </w:t>
      </w:r>
    </w:p>
    <w:p w:rsidR="00572006" w:rsidRPr="00B25750" w:rsidRDefault="00572006" w:rsidP="00572006">
      <w:pPr>
        <w:autoSpaceDE w:val="0"/>
        <w:autoSpaceDN w:val="0"/>
        <w:adjustRightInd w:val="0"/>
        <w:spacing w:after="0" w:line="240" w:lineRule="auto"/>
        <w:jc w:val="both"/>
        <w:rPr>
          <w:rFonts w:ascii="Arial" w:hAnsi="Arial" w:cs="Arial"/>
          <w:color w:val="000000"/>
          <w:sz w:val="20"/>
          <w:szCs w:val="20"/>
        </w:rPr>
      </w:pPr>
    </w:p>
    <w:p w:rsidR="00572006"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Cubierta / techo: es importante usar cubiertas livianas e impermeables para proteger de la humedad y de los rayos solares directos. Los techos requ</w:t>
      </w:r>
      <w:r w:rsidR="00572006" w:rsidRPr="007D160D">
        <w:rPr>
          <w:rFonts w:cstheme="minorHAnsi"/>
          <w:color w:val="000000"/>
          <w:sz w:val="20"/>
          <w:szCs w:val="20"/>
        </w:rPr>
        <w:t xml:space="preserve">ieren tener aleros generosos. </w:t>
      </w:r>
    </w:p>
    <w:p w:rsidR="00572006" w:rsidRPr="007D160D" w:rsidRDefault="00572006" w:rsidP="00572006">
      <w:pPr>
        <w:autoSpaceDE w:val="0"/>
        <w:autoSpaceDN w:val="0"/>
        <w:adjustRightInd w:val="0"/>
        <w:spacing w:after="0" w:line="240" w:lineRule="auto"/>
        <w:jc w:val="both"/>
        <w:rPr>
          <w:rFonts w:cstheme="minorHAnsi"/>
          <w:color w:val="000000"/>
          <w:sz w:val="20"/>
          <w:szCs w:val="20"/>
        </w:rPr>
      </w:pPr>
    </w:p>
    <w:p w:rsidR="00B25750"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Estructura portante: es el esqueleto que da estabilidad a la vivienda y soporta el peso de paredes, techos, personas, mobiliario así como las cargas de sismos, vientos, choques. </w:t>
      </w:r>
    </w:p>
    <w:p w:rsidR="00572006" w:rsidRPr="007D160D" w:rsidRDefault="00572006" w:rsidP="00572006">
      <w:pPr>
        <w:autoSpaceDE w:val="0"/>
        <w:autoSpaceDN w:val="0"/>
        <w:adjustRightInd w:val="0"/>
        <w:spacing w:after="0" w:line="240" w:lineRule="auto"/>
        <w:jc w:val="both"/>
        <w:rPr>
          <w:rFonts w:cstheme="minorHAnsi"/>
          <w:color w:val="000000"/>
          <w:sz w:val="20"/>
          <w:szCs w:val="20"/>
        </w:rPr>
      </w:pPr>
    </w:p>
    <w:p w:rsidR="00572006"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Se distinguen elementos: </w:t>
      </w:r>
    </w:p>
    <w:p w:rsidR="00B25750"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 verticales: columnas </w:t>
      </w:r>
    </w:p>
    <w:p w:rsidR="00B25750"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 horizontales: vigas o soleras </w:t>
      </w:r>
    </w:p>
    <w:p w:rsidR="00B25750"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 inclinados: diagonales o riostras </w:t>
      </w:r>
    </w:p>
    <w:p w:rsidR="00572006" w:rsidRPr="007D160D" w:rsidRDefault="00572006" w:rsidP="00572006">
      <w:pPr>
        <w:autoSpaceDE w:val="0"/>
        <w:autoSpaceDN w:val="0"/>
        <w:adjustRightInd w:val="0"/>
        <w:spacing w:after="0" w:line="240" w:lineRule="auto"/>
        <w:jc w:val="both"/>
        <w:rPr>
          <w:rFonts w:cstheme="minorHAnsi"/>
          <w:color w:val="000000"/>
          <w:sz w:val="20"/>
          <w:szCs w:val="20"/>
        </w:rPr>
      </w:pPr>
    </w:p>
    <w:p w:rsidR="00B25750"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lastRenderedPageBreak/>
        <w:t xml:space="preserve">Sobre los pisos: antes de proceder con el vertido del hormigón de la losa o contrapiso, se debe apisonar el terreno y colocar la instalación sanitaria y eléctrica. El piso final debe quedar por lo menos 15cm arriba del terreno. </w:t>
      </w:r>
    </w:p>
    <w:p w:rsidR="00572006" w:rsidRPr="007D160D" w:rsidRDefault="00572006" w:rsidP="00572006">
      <w:pPr>
        <w:autoSpaceDE w:val="0"/>
        <w:autoSpaceDN w:val="0"/>
        <w:adjustRightInd w:val="0"/>
        <w:spacing w:after="0" w:line="240" w:lineRule="auto"/>
        <w:jc w:val="both"/>
        <w:rPr>
          <w:rFonts w:cstheme="minorHAnsi"/>
          <w:color w:val="000000"/>
          <w:sz w:val="20"/>
          <w:szCs w:val="20"/>
        </w:rPr>
      </w:pPr>
    </w:p>
    <w:p w:rsidR="00B25750"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Sobre cimientos: son la base de la casa, pueden ser de concreto simple, concreto ciclópeo u hormigón armado. Los culmos no deben enterrarse en el suelo o estar dentro de la cimentación. Las varillas que traspasan el cimiento servirán de anclaje de la estructura de guadúa.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572006" w:rsidRPr="007D160D" w:rsidRDefault="00572006" w:rsidP="00572006">
      <w:pPr>
        <w:autoSpaceDE w:val="0"/>
        <w:autoSpaceDN w:val="0"/>
        <w:adjustRightInd w:val="0"/>
        <w:spacing w:after="0" w:line="240" w:lineRule="auto"/>
        <w:jc w:val="both"/>
        <w:rPr>
          <w:rFonts w:cstheme="minorHAnsi"/>
          <w:b/>
          <w:bCs/>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b/>
          <w:bCs/>
          <w:color w:val="000000"/>
          <w:sz w:val="20"/>
          <w:szCs w:val="20"/>
        </w:rPr>
        <w:t xml:space="preserve">3B. Conexiones y nudos (b &amp; c)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Los nudos hacen la resistencia de la caña contra el aplastamiento.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Para tener más resistencia y que no se rompa la caña, siempre se debe dejar un nudo por cada lado de la conexión.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572006"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Se recomienda hacer las uniones con otros elementos cerca de un nudo, no entre ellos.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572006" w:rsidRPr="007D160D" w:rsidRDefault="00572006" w:rsidP="00572006">
      <w:pPr>
        <w:autoSpaceDE w:val="0"/>
        <w:autoSpaceDN w:val="0"/>
        <w:adjustRightInd w:val="0"/>
        <w:spacing w:after="0" w:line="240" w:lineRule="auto"/>
        <w:jc w:val="both"/>
        <w:rPr>
          <w:rFonts w:cstheme="minorHAnsi"/>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b/>
          <w:bCs/>
          <w:color w:val="000000"/>
          <w:sz w:val="20"/>
          <w:szCs w:val="20"/>
        </w:rPr>
        <w:t xml:space="preserve">3C. Ejemplos de ensamblaje (d)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Una casa hecha con guadúa demanda diversos tipos de uniones.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Los pernos, tuercas, varillas roscadas, pletinas facilitan su ejecución.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No están recomendadas las uniones clavadas que provoquen grietas en las fibras de la guadúa. .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B25750"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Cuando hay cargas en la parte alta, es mejor usar mortero en las uniones para evitar aplastamientos.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572006" w:rsidRPr="007D160D" w:rsidRDefault="00572006" w:rsidP="00572006">
      <w:pPr>
        <w:autoSpaceDE w:val="0"/>
        <w:autoSpaceDN w:val="0"/>
        <w:adjustRightInd w:val="0"/>
        <w:spacing w:after="0" w:line="240" w:lineRule="auto"/>
        <w:jc w:val="both"/>
        <w:rPr>
          <w:rFonts w:cstheme="minorHAnsi"/>
          <w:b/>
          <w:bCs/>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b/>
          <w:bCs/>
          <w:color w:val="000000"/>
          <w:sz w:val="20"/>
          <w:szCs w:val="20"/>
        </w:rPr>
        <w:t xml:space="preserve">3D. Protección de la caña (e)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Cada uno de estos puntos es importante y permite proteger el material contra la hu</w:t>
      </w:r>
      <w:r w:rsidR="00BD3A4E" w:rsidRPr="007D160D">
        <w:rPr>
          <w:rFonts w:cstheme="minorHAnsi"/>
          <w:color w:val="000000"/>
          <w:sz w:val="20"/>
          <w:szCs w:val="20"/>
        </w:rPr>
        <w:t xml:space="preserve">medad, el sol y/o los bichos.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BD3A4E"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 xml:space="preserve">Para garantizar la durabilidad de la construcción se debe controlar el estado de la estructura observando la presencia de hongos, termitas, humedad, aplastamiento, fisuras, entre otros. </w:t>
      </w:r>
    </w:p>
    <w:p w:rsidR="00BD3A4E" w:rsidRPr="007D160D" w:rsidRDefault="00BD3A4E" w:rsidP="00572006">
      <w:pPr>
        <w:autoSpaceDE w:val="0"/>
        <w:autoSpaceDN w:val="0"/>
        <w:adjustRightInd w:val="0"/>
        <w:spacing w:after="0" w:line="240" w:lineRule="auto"/>
        <w:jc w:val="both"/>
        <w:rPr>
          <w:rFonts w:cstheme="minorHAnsi"/>
          <w:color w:val="000000"/>
          <w:sz w:val="20"/>
          <w:szCs w:val="20"/>
        </w:rPr>
      </w:pPr>
    </w:p>
    <w:p w:rsidR="00EC2D88" w:rsidRPr="007D160D" w:rsidRDefault="00B25750" w:rsidP="00572006">
      <w:pPr>
        <w:autoSpaceDE w:val="0"/>
        <w:autoSpaceDN w:val="0"/>
        <w:adjustRightInd w:val="0"/>
        <w:spacing w:after="0" w:line="240" w:lineRule="auto"/>
        <w:jc w:val="both"/>
        <w:rPr>
          <w:rFonts w:cstheme="minorHAnsi"/>
          <w:color w:val="000000"/>
          <w:sz w:val="20"/>
          <w:szCs w:val="20"/>
        </w:rPr>
      </w:pPr>
      <w:r w:rsidRPr="007D160D">
        <w:rPr>
          <w:rFonts w:cstheme="minorHAnsi"/>
          <w:color w:val="000000"/>
          <w:sz w:val="20"/>
          <w:szCs w:val="20"/>
        </w:rPr>
        <w:t>De ser necesario, habría que reemplazar los elementos estructurales afectados.</w:t>
      </w:r>
    </w:p>
    <w:p w:rsidR="00B25750" w:rsidRPr="007D160D" w:rsidRDefault="00B25750" w:rsidP="00572006">
      <w:pPr>
        <w:autoSpaceDE w:val="0"/>
        <w:autoSpaceDN w:val="0"/>
        <w:adjustRightInd w:val="0"/>
        <w:spacing w:after="0" w:line="240" w:lineRule="auto"/>
        <w:jc w:val="both"/>
        <w:rPr>
          <w:rFonts w:cstheme="minorHAnsi"/>
          <w:b/>
          <w:bCs/>
          <w:color w:val="000000"/>
          <w:sz w:val="20"/>
          <w:szCs w:val="20"/>
        </w:rPr>
      </w:pPr>
    </w:p>
    <w:p w:rsidR="00EC2D88" w:rsidRDefault="00BD3A4E" w:rsidP="00EC2D88">
      <w:pPr>
        <w:autoSpaceDE w:val="0"/>
        <w:autoSpaceDN w:val="0"/>
        <w:adjustRightInd w:val="0"/>
        <w:spacing w:after="0" w:line="240" w:lineRule="auto"/>
        <w:jc w:val="center"/>
        <w:rPr>
          <w:rFonts w:ascii="Arial" w:hAnsi="Arial" w:cs="Arial"/>
          <w:b/>
          <w:bCs/>
          <w:color w:val="000000"/>
          <w:sz w:val="20"/>
          <w:szCs w:val="20"/>
        </w:rPr>
      </w:pPr>
      <w:r w:rsidRPr="00BD3A4E">
        <w:rPr>
          <w:rFonts w:ascii="Arial" w:hAnsi="Arial" w:cs="Arial"/>
          <w:b/>
          <w:bCs/>
          <w:noProof/>
          <w:color w:val="000000"/>
          <w:sz w:val="20"/>
          <w:szCs w:val="20"/>
          <w:lang w:val="en-US"/>
        </w:rPr>
        <w:lastRenderedPageBreak/>
        <w:drawing>
          <wp:inline distT="0" distB="0" distL="0" distR="0">
            <wp:extent cx="5973318" cy="4188475"/>
            <wp:effectExtent l="19050" t="0" r="8382" b="0"/>
            <wp:docPr id="6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srcRect l="19740" t="14295" r="17570" b="7471"/>
                    <a:stretch>
                      <a:fillRect/>
                    </a:stretch>
                  </pic:blipFill>
                  <pic:spPr bwMode="auto">
                    <a:xfrm>
                      <a:off x="0" y="0"/>
                      <a:ext cx="5979326" cy="4192688"/>
                    </a:xfrm>
                    <a:prstGeom prst="rect">
                      <a:avLst/>
                    </a:prstGeom>
                    <a:noFill/>
                    <a:ln w="9525">
                      <a:noFill/>
                      <a:miter lim="800000"/>
                      <a:headEnd/>
                      <a:tailEnd/>
                    </a:ln>
                  </pic:spPr>
                </pic:pic>
              </a:graphicData>
            </a:graphic>
          </wp:inline>
        </w:drawing>
      </w:r>
    </w:p>
    <w:p w:rsidR="005E5184" w:rsidRDefault="005E5184" w:rsidP="005E5184">
      <w:pPr>
        <w:pStyle w:val="Heading3"/>
      </w:pPr>
      <w:bookmarkStart w:id="65" w:name="_Toc461955870"/>
      <w:r>
        <w:t>Madera</w:t>
      </w:r>
      <w:bookmarkEnd w:id="65"/>
    </w:p>
    <w:p w:rsidR="005E5184" w:rsidRDefault="005E5184" w:rsidP="005E5184">
      <w:pPr>
        <w:autoSpaceDE w:val="0"/>
        <w:autoSpaceDN w:val="0"/>
        <w:adjustRightInd w:val="0"/>
        <w:spacing w:after="0" w:line="240" w:lineRule="auto"/>
        <w:rPr>
          <w:rFonts w:ascii="Arial" w:hAnsi="Arial" w:cs="Arial"/>
          <w:b/>
          <w:bCs/>
          <w:color w:val="000000"/>
          <w:sz w:val="20"/>
          <w:szCs w:val="2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a: </w:t>
      </w:r>
      <w:r w:rsidRPr="001C53D4">
        <w:rPr>
          <w:rFonts w:cs="Arial"/>
          <w:color w:val="000000"/>
        </w:rPr>
        <w:t xml:space="preserve">Elementos importantes que se deben verificar cuando se compra la madera. Es importante saber reconocer un producto de buena calidad para la construcción. Si se usa madera de mala calidad el edificio tendrá una vida útil menor. </w:t>
      </w:r>
    </w:p>
    <w:p w:rsidR="001C53D4" w:rsidRPr="001C53D4" w:rsidRDefault="001C53D4" w:rsidP="001C53D4">
      <w:pPr>
        <w:autoSpaceDE w:val="0"/>
        <w:autoSpaceDN w:val="0"/>
        <w:adjustRightInd w:val="0"/>
        <w:spacing w:after="0" w:line="240" w:lineRule="auto"/>
        <w:jc w:val="both"/>
        <w:rPr>
          <w:rFonts w:cs="Arial"/>
          <w:color w:val="00000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b: </w:t>
      </w:r>
      <w:r w:rsidRPr="001C53D4">
        <w:rPr>
          <w:rFonts w:cs="Arial"/>
          <w:color w:val="000000"/>
        </w:rPr>
        <w:t xml:space="preserve">La madera (vigas, planchas, …) es un material que se debe comprar de manera responsable, porque puede provenir de una fuente ilegal o no controlada. La madera legal y controlada, o de fuentes renovables, ayuda cuidar los bosques y el medio ambiente. Se debería preguntar al vendedor si tiene una certificación de origen de la madera como de Programas de Aprovechamiento Forestal Simplificadas (PAFSI) o Sustentable (PAFSU) en Ecuador, o de tipo FSC, PEFC, SFI, CERTFOR, Cerflor, CSA (certificaciones internacionales). </w:t>
      </w:r>
    </w:p>
    <w:p w:rsidR="001C53D4" w:rsidRPr="001C53D4" w:rsidRDefault="001C53D4" w:rsidP="001C53D4">
      <w:pPr>
        <w:autoSpaceDE w:val="0"/>
        <w:autoSpaceDN w:val="0"/>
        <w:adjustRightInd w:val="0"/>
        <w:spacing w:after="0" w:line="240" w:lineRule="auto"/>
        <w:jc w:val="both"/>
        <w:rPr>
          <w:rFonts w:cs="Arial"/>
          <w:color w:val="00000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c&amp; d: </w:t>
      </w:r>
      <w:r w:rsidRPr="001C53D4">
        <w:rPr>
          <w:rFonts w:cs="Arial"/>
          <w:color w:val="000000"/>
        </w:rPr>
        <w:t xml:space="preserve">El uso de clavos para conectar los elementos debe hacerse a cierta distancia de la extremidad para que no se parta la madera. . la zona de “no clavar” (color rojo oscuro) se define como la longitud de un clavo desde la extremidad de la viga. . en la zona de clavar (rojo claro) los clavos no deben estar alineados. . en esta zona los clavos no deben estar demasiado cerca de los bordes de la viga: a 1/3 del ancho de la viga. </w:t>
      </w:r>
    </w:p>
    <w:p w:rsidR="001C53D4" w:rsidRPr="001C53D4" w:rsidRDefault="001C53D4" w:rsidP="001C53D4">
      <w:pPr>
        <w:autoSpaceDE w:val="0"/>
        <w:autoSpaceDN w:val="0"/>
        <w:adjustRightInd w:val="0"/>
        <w:spacing w:after="0" w:line="240" w:lineRule="auto"/>
        <w:jc w:val="both"/>
        <w:rPr>
          <w:rFonts w:cs="Arial"/>
          <w:color w:val="00000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lastRenderedPageBreak/>
        <w:t xml:space="preserve">e&amp; f: </w:t>
      </w:r>
      <w:r w:rsidRPr="001C53D4">
        <w:rPr>
          <w:rFonts w:cs="Arial"/>
          <w:color w:val="000000"/>
        </w:rPr>
        <w:t xml:space="preserve">Los elementos de madera no deben estar en contacto con el suelo, porque la humedad del suelo y los bichos la destruyen. Es importante elevar la caña sobre un cimiento (mínimo de 20 cm, mejor 40 cm) con un buen anclaje en la cimentación. </w:t>
      </w:r>
    </w:p>
    <w:p w:rsidR="001C53D4" w:rsidRPr="001C53D4" w:rsidRDefault="001C53D4" w:rsidP="001C53D4">
      <w:pPr>
        <w:autoSpaceDE w:val="0"/>
        <w:autoSpaceDN w:val="0"/>
        <w:adjustRightInd w:val="0"/>
        <w:spacing w:after="0" w:line="240" w:lineRule="auto"/>
        <w:jc w:val="both"/>
        <w:rPr>
          <w:rFonts w:cs="Arial"/>
          <w:color w:val="000000"/>
        </w:rPr>
      </w:pPr>
    </w:p>
    <w:p w:rsidR="00A16D5F" w:rsidRPr="007D160D" w:rsidRDefault="005E5184" w:rsidP="005E5184">
      <w:pPr>
        <w:jc w:val="both"/>
        <w:rPr>
          <w:rFonts w:cstheme="minorHAnsi"/>
          <w:color w:val="000000"/>
          <w:sz w:val="20"/>
          <w:szCs w:val="20"/>
        </w:rPr>
      </w:pPr>
      <w:r w:rsidRPr="007D160D">
        <w:rPr>
          <w:rFonts w:cstheme="minorHAnsi"/>
          <w:b/>
          <w:bCs/>
          <w:color w:val="000000"/>
          <w:sz w:val="20"/>
          <w:szCs w:val="20"/>
        </w:rPr>
        <w:t xml:space="preserve">g: </w:t>
      </w:r>
      <w:r w:rsidRPr="007D160D">
        <w:rPr>
          <w:rFonts w:cstheme="minorHAnsi"/>
          <w:color w:val="000000"/>
          <w:sz w:val="20"/>
          <w:szCs w:val="20"/>
        </w:rPr>
        <w:t xml:space="preserve">Comparación para facilitar la comprensión de cómo funcionan los elementos importantes en la construcción en madera: “como una persona, la casa debe tener un buen sombrero, una buena capa y buenas botas”. </w:t>
      </w:r>
    </w:p>
    <w:p w:rsidR="00102E56" w:rsidRPr="007D160D" w:rsidRDefault="005E5184" w:rsidP="005E5184">
      <w:pPr>
        <w:jc w:val="both"/>
        <w:rPr>
          <w:rFonts w:cstheme="minorHAnsi"/>
          <w:color w:val="000000"/>
          <w:sz w:val="20"/>
          <w:szCs w:val="20"/>
        </w:rPr>
      </w:pPr>
      <w:r w:rsidRPr="007D160D">
        <w:rPr>
          <w:rFonts w:cstheme="minorHAnsi"/>
          <w:color w:val="000000"/>
          <w:sz w:val="20"/>
          <w:szCs w:val="20"/>
        </w:rPr>
        <w:t>La madera es muy sólida como estructura pero sus puntos flacos son la exposición al sol y al agua</w:t>
      </w:r>
      <w:r w:rsidR="00A16D5F" w:rsidRPr="007D160D">
        <w:rPr>
          <w:rFonts w:cstheme="minorHAnsi"/>
          <w:color w:val="000000"/>
          <w:sz w:val="20"/>
          <w:szCs w:val="20"/>
        </w:rPr>
        <w:t xml:space="preserve"> (lluvia y humedad del suelo). </w:t>
      </w:r>
      <w:r w:rsidRPr="007D160D">
        <w:rPr>
          <w:rFonts w:cstheme="minorHAnsi"/>
          <w:color w:val="000000"/>
          <w:sz w:val="20"/>
          <w:szCs w:val="20"/>
        </w:rPr>
        <w:t>un buen sombrero: techo amplio para pr</w:t>
      </w:r>
      <w:r w:rsidR="00A16D5F" w:rsidRPr="007D160D">
        <w:rPr>
          <w:rFonts w:cstheme="minorHAnsi"/>
          <w:color w:val="000000"/>
          <w:sz w:val="20"/>
          <w:szCs w:val="20"/>
        </w:rPr>
        <w:t xml:space="preserve">oteger del sol y de la lluvia. </w:t>
      </w:r>
      <w:r w:rsidRPr="007D160D">
        <w:rPr>
          <w:rFonts w:cstheme="minorHAnsi"/>
          <w:color w:val="000000"/>
          <w:sz w:val="20"/>
          <w:szCs w:val="20"/>
        </w:rPr>
        <w:t>una buena capa: la madera debe estar protegida con pintura. . buenas botas: construcción elevada o sobre una base/un piso de mampostería.</w:t>
      </w:r>
    </w:p>
    <w:p w:rsidR="00D462D5" w:rsidRDefault="00BD3A4E" w:rsidP="005E5184">
      <w:pPr>
        <w:jc w:val="both"/>
        <w:rPr>
          <w:rFonts w:ascii="Arial" w:hAnsi="Arial" w:cs="Arial"/>
          <w:color w:val="000000"/>
          <w:sz w:val="20"/>
          <w:szCs w:val="20"/>
        </w:rPr>
      </w:pPr>
      <w:r w:rsidRPr="00BD3A4E">
        <w:rPr>
          <w:rFonts w:ascii="Arial" w:hAnsi="Arial" w:cs="Arial"/>
          <w:noProof/>
          <w:color w:val="000000"/>
          <w:sz w:val="20"/>
          <w:szCs w:val="20"/>
          <w:lang w:val="en-US"/>
        </w:rPr>
        <w:drawing>
          <wp:inline distT="0" distB="0" distL="0" distR="0">
            <wp:extent cx="5983897" cy="4937760"/>
            <wp:effectExtent l="19050" t="0" r="0" b="0"/>
            <wp:docPr id="25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19530" t="14104" r="17474" b="8849"/>
                    <a:stretch/>
                  </pic:blipFill>
                  <pic:spPr bwMode="auto">
                    <a:xfrm>
                      <a:off x="0" y="0"/>
                      <a:ext cx="5986112" cy="4939588"/>
                    </a:xfrm>
                    <a:prstGeom prst="rect">
                      <a:avLst/>
                    </a:prstGeom>
                    <a:ln>
                      <a:noFill/>
                    </a:ln>
                    <a:extLst>
                      <a:ext uri="{53640926-AAD7-44D8-BBD7-CCE9431645EC}">
                        <a14:shadowObscured xmlns:a14="http://schemas.microsoft.com/office/drawing/2010/main"/>
                      </a:ext>
                    </a:extLst>
                  </pic:spPr>
                </pic:pic>
              </a:graphicData>
            </a:graphic>
          </wp:inline>
        </w:drawing>
      </w:r>
    </w:p>
    <w:p w:rsidR="00D462D5" w:rsidRDefault="00D462D5" w:rsidP="005E5184">
      <w:pPr>
        <w:jc w:val="both"/>
        <w:rPr>
          <w:rFonts w:ascii="Arial" w:hAnsi="Arial" w:cs="Arial"/>
          <w:color w:val="000000"/>
          <w:sz w:val="20"/>
          <w:szCs w:val="20"/>
        </w:rPr>
      </w:pPr>
    </w:p>
    <w:p w:rsidR="005E5184" w:rsidRDefault="005E5184" w:rsidP="005E5184">
      <w:pPr>
        <w:autoSpaceDE w:val="0"/>
        <w:autoSpaceDN w:val="0"/>
        <w:adjustRightInd w:val="0"/>
        <w:spacing w:after="0" w:line="240" w:lineRule="auto"/>
        <w:rPr>
          <w:rFonts w:ascii="Arial" w:hAnsi="Arial" w:cs="Arial"/>
          <w:b/>
          <w:bCs/>
          <w:color w:val="000000"/>
          <w:sz w:val="20"/>
          <w:szCs w:val="20"/>
        </w:rPr>
      </w:pPr>
    </w:p>
    <w:p w:rsidR="005E5184" w:rsidRDefault="005E5184" w:rsidP="005E5184">
      <w:pPr>
        <w:pStyle w:val="Heading3"/>
      </w:pPr>
      <w:bookmarkStart w:id="66" w:name="_Toc461955871"/>
      <w:r>
        <w:lastRenderedPageBreak/>
        <w:t>Materiales pesados / Mampostería</w:t>
      </w:r>
      <w:bookmarkEnd w:id="66"/>
    </w:p>
    <w:p w:rsidR="005E5184" w:rsidRDefault="005E5184" w:rsidP="005E5184">
      <w:pPr>
        <w:autoSpaceDE w:val="0"/>
        <w:autoSpaceDN w:val="0"/>
        <w:adjustRightInd w:val="0"/>
        <w:spacing w:after="0" w:line="240" w:lineRule="auto"/>
        <w:rPr>
          <w:rFonts w:ascii="Arial" w:hAnsi="Arial" w:cs="Arial"/>
          <w:b/>
          <w:bCs/>
          <w:color w:val="000000"/>
          <w:sz w:val="20"/>
          <w:szCs w:val="20"/>
        </w:rPr>
      </w:pPr>
    </w:p>
    <w:p w:rsidR="00A16D5F"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a: </w:t>
      </w:r>
      <w:r w:rsidRPr="001C53D4">
        <w:rPr>
          <w:rFonts w:cs="Arial"/>
          <w:color w:val="000000"/>
        </w:rPr>
        <w:t>Usar materiales de buena calidad Comentarios importantes sobre las materi</w:t>
      </w:r>
      <w:r w:rsidR="00A16D5F">
        <w:rPr>
          <w:rFonts w:cs="Arial"/>
          <w:color w:val="000000"/>
        </w:rPr>
        <w:t xml:space="preserve">as primas: </w:t>
      </w:r>
    </w:p>
    <w:p w:rsidR="00A16D5F" w:rsidRPr="00A16D5F" w:rsidRDefault="005E5184" w:rsidP="003E01AA">
      <w:pPr>
        <w:pStyle w:val="ListParagraph"/>
        <w:numPr>
          <w:ilvl w:val="0"/>
          <w:numId w:val="65"/>
        </w:numPr>
        <w:autoSpaceDE w:val="0"/>
        <w:autoSpaceDN w:val="0"/>
        <w:adjustRightInd w:val="0"/>
        <w:spacing w:after="0" w:line="240" w:lineRule="auto"/>
        <w:jc w:val="both"/>
        <w:rPr>
          <w:rFonts w:cs="Arial"/>
          <w:color w:val="000000"/>
        </w:rPr>
      </w:pPr>
      <w:r w:rsidRPr="00A16D5F">
        <w:rPr>
          <w:rFonts w:cs="Arial"/>
          <w:color w:val="000000"/>
        </w:rPr>
        <w:t>Agua: limpia y sin sal; agua sucia disminuye la calidad del hormigón, del mortero y de los bloques. La sal corroe el acero en el hormigón armado, este puede disminuir la vida útil de todo un edificio y también debilita el edificio en caso de t</w:t>
      </w:r>
      <w:r w:rsidR="00A16D5F" w:rsidRPr="00A16D5F">
        <w:rPr>
          <w:rFonts w:cs="Arial"/>
          <w:color w:val="000000"/>
        </w:rPr>
        <w:t xml:space="preserve">erremoto. </w:t>
      </w:r>
    </w:p>
    <w:p w:rsidR="00A16D5F" w:rsidRDefault="005E5184" w:rsidP="003E01AA">
      <w:pPr>
        <w:pStyle w:val="ListParagraph"/>
        <w:numPr>
          <w:ilvl w:val="0"/>
          <w:numId w:val="66"/>
        </w:numPr>
        <w:autoSpaceDE w:val="0"/>
        <w:autoSpaceDN w:val="0"/>
        <w:adjustRightInd w:val="0"/>
        <w:spacing w:after="0" w:line="240" w:lineRule="auto"/>
        <w:jc w:val="both"/>
        <w:rPr>
          <w:rFonts w:cs="Arial"/>
          <w:color w:val="000000"/>
        </w:rPr>
      </w:pPr>
      <w:r w:rsidRPr="00A16D5F">
        <w:rPr>
          <w:rFonts w:cs="Arial"/>
          <w:color w:val="000000"/>
        </w:rPr>
        <w:t>Cemento: siempre almacenarlo en un lugar sec</w:t>
      </w:r>
      <w:r w:rsidR="00A16D5F">
        <w:rPr>
          <w:rFonts w:cs="Arial"/>
          <w:color w:val="000000"/>
        </w:rPr>
        <w:t xml:space="preserve">o, sin contacto con el suelo. </w:t>
      </w:r>
    </w:p>
    <w:p w:rsidR="00A16D5F" w:rsidRDefault="005E5184" w:rsidP="003E01AA">
      <w:pPr>
        <w:pStyle w:val="ListParagraph"/>
        <w:numPr>
          <w:ilvl w:val="0"/>
          <w:numId w:val="66"/>
        </w:numPr>
        <w:autoSpaceDE w:val="0"/>
        <w:autoSpaceDN w:val="0"/>
        <w:adjustRightInd w:val="0"/>
        <w:spacing w:after="0" w:line="240" w:lineRule="auto"/>
        <w:jc w:val="both"/>
        <w:rPr>
          <w:rFonts w:cs="Arial"/>
          <w:color w:val="000000"/>
        </w:rPr>
      </w:pPr>
      <w:r w:rsidRPr="00A16D5F">
        <w:rPr>
          <w:rFonts w:cs="Arial"/>
          <w:color w:val="000000"/>
        </w:rPr>
        <w:t>Arena: limpia y no de playa (importante especialmente en zonas costeras); arena sucia disminuye la calidad del hormigón, del mortero y de los bloques. La sal corroe el acero en el hormigón armado, este puede disminuir la vida útil de todo un edificio y también debilita el e</w:t>
      </w:r>
      <w:r w:rsidR="00A16D5F">
        <w:rPr>
          <w:rFonts w:cs="Arial"/>
          <w:color w:val="000000"/>
        </w:rPr>
        <w:t xml:space="preserve">dificio en caso de terremoto. </w:t>
      </w:r>
    </w:p>
    <w:p w:rsidR="00A16D5F" w:rsidRDefault="005E5184" w:rsidP="003E01AA">
      <w:pPr>
        <w:pStyle w:val="ListParagraph"/>
        <w:numPr>
          <w:ilvl w:val="0"/>
          <w:numId w:val="66"/>
        </w:numPr>
        <w:autoSpaceDE w:val="0"/>
        <w:autoSpaceDN w:val="0"/>
        <w:adjustRightInd w:val="0"/>
        <w:spacing w:after="0" w:line="240" w:lineRule="auto"/>
        <w:jc w:val="both"/>
        <w:rPr>
          <w:rFonts w:cs="Arial"/>
          <w:color w:val="000000"/>
        </w:rPr>
      </w:pPr>
      <w:r w:rsidRPr="00A16D5F">
        <w:rPr>
          <w:rFonts w:cs="Arial"/>
          <w:color w:val="000000"/>
        </w:rPr>
        <w:t xml:space="preserve">Gravas: limpias; gravas </w:t>
      </w:r>
      <w:r w:rsidR="00011B82" w:rsidRPr="00A16D5F">
        <w:rPr>
          <w:rFonts w:cs="Arial"/>
          <w:color w:val="000000"/>
        </w:rPr>
        <w:t>sucias</w:t>
      </w:r>
      <w:r w:rsidRPr="00A16D5F">
        <w:rPr>
          <w:rFonts w:cs="Arial"/>
          <w:color w:val="000000"/>
        </w:rPr>
        <w:t xml:space="preserve"> disminuyen la calidad d</w:t>
      </w:r>
      <w:r w:rsidR="00A16D5F">
        <w:rPr>
          <w:rFonts w:cs="Arial"/>
          <w:color w:val="000000"/>
        </w:rPr>
        <w:t xml:space="preserve">el hormigón y de los bloques. </w:t>
      </w:r>
    </w:p>
    <w:p w:rsidR="005E5184" w:rsidRPr="00A16D5F" w:rsidRDefault="005E5184" w:rsidP="003E01AA">
      <w:pPr>
        <w:pStyle w:val="ListParagraph"/>
        <w:numPr>
          <w:ilvl w:val="0"/>
          <w:numId w:val="66"/>
        </w:numPr>
        <w:autoSpaceDE w:val="0"/>
        <w:autoSpaceDN w:val="0"/>
        <w:adjustRightInd w:val="0"/>
        <w:spacing w:after="0" w:line="240" w:lineRule="auto"/>
        <w:jc w:val="both"/>
        <w:rPr>
          <w:rFonts w:cs="Arial"/>
          <w:color w:val="000000"/>
        </w:rPr>
      </w:pPr>
      <w:r w:rsidRPr="00A16D5F">
        <w:rPr>
          <w:rFonts w:cs="Arial"/>
          <w:color w:val="000000"/>
        </w:rPr>
        <w:t xml:space="preserve">Barras de acero: barras oxidadas son de color rojo y deben evitarse. Barras recicladas son débiles y no dan ninguna garantía de resistencia. Este puede disminuir la vida útil de todo un edificio y también debilita el edificio en caso de terremoto. </w:t>
      </w:r>
    </w:p>
    <w:p w:rsidR="00D462D5" w:rsidRPr="001C53D4" w:rsidRDefault="00D462D5" w:rsidP="001C53D4">
      <w:pPr>
        <w:autoSpaceDE w:val="0"/>
        <w:autoSpaceDN w:val="0"/>
        <w:adjustRightInd w:val="0"/>
        <w:spacing w:after="0" w:line="240" w:lineRule="auto"/>
        <w:jc w:val="both"/>
        <w:rPr>
          <w:rFonts w:cs="Arial"/>
          <w:color w:val="000000"/>
        </w:rPr>
      </w:pPr>
    </w:p>
    <w:p w:rsidR="00011B82"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b: </w:t>
      </w:r>
      <w:r w:rsidRPr="001C53D4">
        <w:rPr>
          <w:rFonts w:cs="Arial"/>
          <w:color w:val="000000"/>
        </w:rPr>
        <w:t>Mezclas para hormigón, bloques de ce</w:t>
      </w:r>
      <w:r w:rsidR="00011B82">
        <w:rPr>
          <w:rFonts w:cs="Arial"/>
          <w:color w:val="000000"/>
        </w:rPr>
        <w:t xml:space="preserve">mento y mortero: </w:t>
      </w:r>
    </w:p>
    <w:p w:rsidR="005E5184" w:rsidRDefault="005E5184" w:rsidP="001C53D4">
      <w:pPr>
        <w:autoSpaceDE w:val="0"/>
        <w:autoSpaceDN w:val="0"/>
        <w:adjustRightInd w:val="0"/>
        <w:spacing w:after="0" w:line="240" w:lineRule="auto"/>
        <w:jc w:val="both"/>
        <w:rPr>
          <w:rFonts w:cs="Arial"/>
          <w:color w:val="000000"/>
        </w:rPr>
      </w:pPr>
      <w:r w:rsidRPr="001C53D4">
        <w:rPr>
          <w:rFonts w:cs="Arial"/>
          <w:color w:val="000000"/>
        </w:rPr>
        <w:t xml:space="preserve">Las proporciones se dan en </w:t>
      </w:r>
      <w:r w:rsidR="00011B82">
        <w:rPr>
          <w:rFonts w:cs="Arial"/>
          <w:color w:val="000000"/>
        </w:rPr>
        <w:t xml:space="preserve">“volumen” de cada ingrediente. </w:t>
      </w:r>
      <w:r w:rsidRPr="001C53D4">
        <w:rPr>
          <w:rFonts w:cs="Arial"/>
          <w:color w:val="000000"/>
        </w:rPr>
        <w:t xml:space="preserve"> Siempre es importante de mezclar los ingredientes de buena calidad (punto a) sin agua para tener una mezcla homogénea, y solo al final añ</w:t>
      </w:r>
      <w:r w:rsidR="00011B82">
        <w:rPr>
          <w:rFonts w:cs="Arial"/>
          <w:color w:val="000000"/>
        </w:rPr>
        <w:t xml:space="preserve">adir el agua y mezclarlo todo. </w:t>
      </w:r>
      <w:r w:rsidRPr="001C53D4">
        <w:rPr>
          <w:rFonts w:cs="Arial"/>
          <w:color w:val="000000"/>
        </w:rPr>
        <w:t xml:space="preserve"> No se debe añadir más agua después “para hacer la mezcla más liquida”. . ¡No se debe usar la mezcla más de 90 minutos después! </w:t>
      </w:r>
    </w:p>
    <w:p w:rsidR="0099632A" w:rsidRPr="001C53D4" w:rsidRDefault="0099632A" w:rsidP="001C53D4">
      <w:pPr>
        <w:autoSpaceDE w:val="0"/>
        <w:autoSpaceDN w:val="0"/>
        <w:adjustRightInd w:val="0"/>
        <w:spacing w:after="0" w:line="240" w:lineRule="auto"/>
        <w:jc w:val="both"/>
        <w:rPr>
          <w:rFonts w:cs="Arial"/>
          <w:color w:val="00000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c: </w:t>
      </w:r>
      <w:r w:rsidRPr="001C53D4">
        <w:rPr>
          <w:rFonts w:cs="Arial"/>
          <w:color w:val="000000"/>
        </w:rPr>
        <w:t xml:space="preserve">Ladrillos: reglas para reconocer un ladrillo de buena calidad y de buenas dimensiones (¡no usar dimensiones inferiores y no poner ladrillos en posición vertical!). Ladrillos de menores dimensiones o en posición vertical no tienen estabilidad y la pared puede caerse. </w:t>
      </w:r>
    </w:p>
    <w:p w:rsidR="0099632A" w:rsidRPr="001C53D4" w:rsidRDefault="0099632A" w:rsidP="001C53D4">
      <w:pPr>
        <w:autoSpaceDE w:val="0"/>
        <w:autoSpaceDN w:val="0"/>
        <w:adjustRightInd w:val="0"/>
        <w:spacing w:after="0" w:line="240" w:lineRule="auto"/>
        <w:jc w:val="both"/>
        <w:rPr>
          <w:rFonts w:cs="Arial"/>
          <w:color w:val="00000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d: </w:t>
      </w:r>
      <w:r w:rsidRPr="001C53D4">
        <w:rPr>
          <w:rFonts w:cs="Arial"/>
          <w:color w:val="000000"/>
        </w:rPr>
        <w:t xml:space="preserve">2 pruebas para ver si un ladrillo es de calidad suficiente. Se pueden hacer fácilmente durante de una capacitación. </w:t>
      </w:r>
    </w:p>
    <w:p w:rsidR="0099632A" w:rsidRPr="001C53D4" w:rsidRDefault="0099632A" w:rsidP="001C53D4">
      <w:pPr>
        <w:autoSpaceDE w:val="0"/>
        <w:autoSpaceDN w:val="0"/>
        <w:adjustRightInd w:val="0"/>
        <w:spacing w:after="0" w:line="240" w:lineRule="auto"/>
        <w:jc w:val="both"/>
        <w:rPr>
          <w:rFonts w:cs="Arial"/>
          <w:color w:val="00000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e: </w:t>
      </w:r>
      <w:r w:rsidRPr="001C53D4">
        <w:rPr>
          <w:rFonts w:cs="Arial"/>
          <w:color w:val="000000"/>
        </w:rPr>
        <w:t xml:space="preserve">Ladrillos: signos/señales para evitar ladrillos de mala calidad. </w:t>
      </w:r>
    </w:p>
    <w:p w:rsidR="0099632A" w:rsidRPr="001C53D4" w:rsidRDefault="0099632A" w:rsidP="001C53D4">
      <w:pPr>
        <w:autoSpaceDE w:val="0"/>
        <w:autoSpaceDN w:val="0"/>
        <w:adjustRightInd w:val="0"/>
        <w:spacing w:after="0" w:line="240" w:lineRule="auto"/>
        <w:jc w:val="both"/>
        <w:rPr>
          <w:rFonts w:cs="Arial"/>
          <w:color w:val="00000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f: </w:t>
      </w:r>
      <w:r w:rsidRPr="001C53D4">
        <w:rPr>
          <w:rFonts w:cs="Arial"/>
          <w:color w:val="000000"/>
        </w:rPr>
        <w:t xml:space="preserve">Bloques de cemento: . Reglas para reconocer un bloque de buena calidad y de buenas dimensiones (NO usar dimensiones inferiores). </w:t>
      </w:r>
    </w:p>
    <w:p w:rsidR="0099632A" w:rsidRPr="001C53D4" w:rsidRDefault="0099632A" w:rsidP="001C53D4">
      <w:pPr>
        <w:autoSpaceDE w:val="0"/>
        <w:autoSpaceDN w:val="0"/>
        <w:adjustRightInd w:val="0"/>
        <w:spacing w:after="0" w:line="240" w:lineRule="auto"/>
        <w:jc w:val="both"/>
        <w:rPr>
          <w:rFonts w:cs="Arial"/>
          <w:color w:val="000000"/>
        </w:rPr>
      </w:pPr>
    </w:p>
    <w:p w:rsidR="005E5184" w:rsidRDefault="005E5184" w:rsidP="001C53D4">
      <w:pPr>
        <w:autoSpaceDE w:val="0"/>
        <w:autoSpaceDN w:val="0"/>
        <w:adjustRightInd w:val="0"/>
        <w:spacing w:after="0" w:line="240" w:lineRule="auto"/>
        <w:jc w:val="both"/>
        <w:rPr>
          <w:rFonts w:cs="Arial"/>
          <w:color w:val="000000"/>
        </w:rPr>
      </w:pPr>
      <w:r w:rsidRPr="001C53D4">
        <w:rPr>
          <w:rFonts w:cs="Arial"/>
          <w:b/>
          <w:bCs/>
          <w:color w:val="000000"/>
        </w:rPr>
        <w:t xml:space="preserve">g: </w:t>
      </w:r>
      <w:r w:rsidRPr="001C53D4">
        <w:rPr>
          <w:rFonts w:cs="Arial"/>
          <w:color w:val="000000"/>
        </w:rPr>
        <w:t xml:space="preserve">Prueba para ver si los bloques son de calidad suficiente. Se puede hacer fácilmente durante de una capacitación. </w:t>
      </w:r>
    </w:p>
    <w:p w:rsidR="0099632A" w:rsidRPr="001C53D4" w:rsidRDefault="0099632A" w:rsidP="001C53D4">
      <w:pPr>
        <w:autoSpaceDE w:val="0"/>
        <w:autoSpaceDN w:val="0"/>
        <w:adjustRightInd w:val="0"/>
        <w:spacing w:after="0" w:line="240" w:lineRule="auto"/>
        <w:jc w:val="both"/>
        <w:rPr>
          <w:rFonts w:cs="Arial"/>
          <w:color w:val="000000"/>
        </w:rPr>
      </w:pPr>
    </w:p>
    <w:p w:rsidR="00102E56" w:rsidRDefault="005E5184" w:rsidP="001C53D4">
      <w:pPr>
        <w:jc w:val="both"/>
        <w:rPr>
          <w:rFonts w:cs="Arial"/>
          <w:color w:val="000000"/>
        </w:rPr>
      </w:pPr>
      <w:r w:rsidRPr="001C53D4">
        <w:rPr>
          <w:rFonts w:cs="Arial"/>
          <w:b/>
          <w:bCs/>
          <w:color w:val="000000"/>
        </w:rPr>
        <w:t xml:space="preserve">h: </w:t>
      </w:r>
      <w:r w:rsidRPr="001C53D4">
        <w:rPr>
          <w:rFonts w:cs="Arial"/>
          <w:color w:val="000000"/>
        </w:rPr>
        <w:t xml:space="preserve">Fabricación de bloques de hormigón: </w:t>
      </w:r>
      <w:r w:rsidRPr="001C53D4">
        <w:rPr>
          <w:rFonts w:cs="Arial"/>
          <w:i/>
          <w:iCs/>
          <w:color w:val="000000"/>
        </w:rPr>
        <w:t xml:space="preserve">Concepto importante: </w:t>
      </w:r>
      <w:r w:rsidRPr="001C53D4">
        <w:rPr>
          <w:rFonts w:cs="Arial"/>
          <w:color w:val="000000"/>
        </w:rPr>
        <w:t>“para que el cemento fragüe bien (se vuelva duro), necesita de un entorno húmedo, y nunca debe dejarse secar al sol”. Esta fase esencial se llama el “curado”. . Este consejo vale tanto para el hormigón, el mortero, como para los bloques. . Es un concepto poco conocido. Se ven muchas fábricas de bloques secando en el sol, y ese aspecto debilita la calidad del bloque. . El curado dura 7 días: los bloques frescos deben estar cubiertos por una lona que ayuda mantener la humedad, esencial para que los bloques vuelven sólidos. . Después del curado, los bloques deben ser almacenados a la sombra.</w:t>
      </w:r>
    </w:p>
    <w:p w:rsidR="00D462D5" w:rsidRDefault="00D462D5" w:rsidP="001C53D4">
      <w:pPr>
        <w:jc w:val="both"/>
        <w:rPr>
          <w:rFonts w:cs="Arial"/>
          <w:color w:val="000000"/>
        </w:rPr>
      </w:pPr>
    </w:p>
    <w:p w:rsidR="00102E56" w:rsidRDefault="00BD3A4E" w:rsidP="00102E56">
      <w:pPr>
        <w:jc w:val="both"/>
        <w:rPr>
          <w:rFonts w:cs="Arial"/>
          <w:color w:val="000000"/>
        </w:rPr>
      </w:pPr>
      <w:r w:rsidRPr="00BD3A4E">
        <w:rPr>
          <w:rFonts w:cs="Arial"/>
          <w:noProof/>
          <w:color w:val="000000"/>
          <w:lang w:val="en-US"/>
        </w:rPr>
        <w:drawing>
          <wp:inline distT="0" distB="0" distL="0" distR="0">
            <wp:extent cx="6131870" cy="5508000"/>
            <wp:effectExtent l="19050" t="0" r="2230" b="0"/>
            <wp:docPr id="25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19677" t="14104" r="17474" b="8064"/>
                    <a:stretch/>
                  </pic:blipFill>
                  <pic:spPr bwMode="auto">
                    <a:xfrm>
                      <a:off x="0" y="0"/>
                      <a:ext cx="6128733" cy="5505182"/>
                    </a:xfrm>
                    <a:prstGeom prst="rect">
                      <a:avLst/>
                    </a:prstGeom>
                    <a:ln>
                      <a:noFill/>
                    </a:ln>
                    <a:extLst>
                      <a:ext uri="{53640926-AAD7-44D8-BBD7-CCE9431645EC}">
                        <a14:shadowObscured xmlns:a14="http://schemas.microsoft.com/office/drawing/2010/main"/>
                      </a:ext>
                    </a:extLst>
                  </pic:spPr>
                </pic:pic>
              </a:graphicData>
            </a:graphic>
          </wp:inline>
        </w:drawing>
      </w:r>
    </w:p>
    <w:p w:rsidR="00BD3A4E" w:rsidRDefault="00BD3A4E" w:rsidP="00102E56">
      <w:pPr>
        <w:jc w:val="both"/>
        <w:rPr>
          <w:rFonts w:cs="Arial"/>
          <w:color w:val="000000"/>
        </w:rPr>
      </w:pPr>
    </w:p>
    <w:p w:rsidR="00B422C1" w:rsidRPr="00BD3A4E" w:rsidRDefault="00B422C1" w:rsidP="00102E56">
      <w:pPr>
        <w:jc w:val="both"/>
        <w:rPr>
          <w:rFonts w:cs="Arial"/>
          <w:color w:val="000000"/>
        </w:rPr>
      </w:pPr>
    </w:p>
    <w:p w:rsidR="005E5184" w:rsidRDefault="005E5184" w:rsidP="005E5184">
      <w:pPr>
        <w:pStyle w:val="Heading3"/>
      </w:pPr>
      <w:bookmarkStart w:id="67" w:name="_Toc461955872"/>
      <w:r>
        <w:t>Tipos de cimentación</w:t>
      </w:r>
      <w:bookmarkEnd w:id="67"/>
    </w:p>
    <w:p w:rsidR="0099632A" w:rsidRPr="0099632A" w:rsidRDefault="0099632A" w:rsidP="0099632A"/>
    <w:p w:rsidR="00BD3A4E" w:rsidRDefault="005E5184" w:rsidP="0099632A">
      <w:pPr>
        <w:autoSpaceDE w:val="0"/>
        <w:autoSpaceDN w:val="0"/>
        <w:adjustRightInd w:val="0"/>
        <w:spacing w:after="0" w:line="240" w:lineRule="auto"/>
        <w:jc w:val="both"/>
        <w:rPr>
          <w:rFonts w:cs="Arial"/>
          <w:b/>
          <w:bCs/>
          <w:color w:val="000000"/>
        </w:rPr>
      </w:pPr>
      <w:r w:rsidRPr="0099632A">
        <w:rPr>
          <w:rFonts w:cs="Arial"/>
          <w:b/>
          <w:bCs/>
          <w:color w:val="000000"/>
        </w:rPr>
        <w:t xml:space="preserve">4A. Construcción elevada </w:t>
      </w:r>
    </w:p>
    <w:p w:rsidR="00BD3A4E" w:rsidRDefault="00BD3A4E" w:rsidP="0099632A">
      <w:pPr>
        <w:autoSpaceDE w:val="0"/>
        <w:autoSpaceDN w:val="0"/>
        <w:adjustRightInd w:val="0"/>
        <w:spacing w:after="0" w:line="240" w:lineRule="auto"/>
        <w:jc w:val="both"/>
        <w:rPr>
          <w:rFonts w:cs="Arial"/>
          <w:b/>
          <w:bCs/>
          <w:color w:val="000000"/>
        </w:rPr>
      </w:pPr>
    </w:p>
    <w:p w:rsidR="00BD3A4E" w:rsidRDefault="005E5184" w:rsidP="0099632A">
      <w:pPr>
        <w:autoSpaceDE w:val="0"/>
        <w:autoSpaceDN w:val="0"/>
        <w:adjustRightInd w:val="0"/>
        <w:spacing w:after="0" w:line="240" w:lineRule="auto"/>
        <w:jc w:val="both"/>
        <w:rPr>
          <w:rFonts w:cs="Arial"/>
          <w:color w:val="000000"/>
        </w:rPr>
      </w:pPr>
      <w:r w:rsidRPr="0099632A">
        <w:rPr>
          <w:rFonts w:cs="Arial"/>
          <w:b/>
          <w:bCs/>
          <w:color w:val="000000"/>
        </w:rPr>
        <w:t xml:space="preserve">a: </w:t>
      </w:r>
      <w:r w:rsidRPr="0099632A">
        <w:rPr>
          <w:rFonts w:cs="Arial"/>
          <w:color w:val="000000"/>
        </w:rPr>
        <w:t xml:space="preserve">Pilares de madera apoyados sobre bases de hormigón (min 20cm fuera del suelo) para evitar el contacto con la humedad. Una conexión solida entre madera y cimentación es importante para </w:t>
      </w:r>
      <w:r w:rsidRPr="0099632A">
        <w:rPr>
          <w:rFonts w:cs="Arial"/>
          <w:color w:val="000000"/>
        </w:rPr>
        <w:lastRenderedPageBreak/>
        <w:t xml:space="preserve">que la casa no se mueva (por ejemplo clavos doblados atando las barras de acero ancladas en la cimentación). </w:t>
      </w:r>
    </w:p>
    <w:p w:rsidR="00B422C1" w:rsidRDefault="00B422C1" w:rsidP="0099632A">
      <w:pPr>
        <w:autoSpaceDE w:val="0"/>
        <w:autoSpaceDN w:val="0"/>
        <w:adjustRightInd w:val="0"/>
        <w:spacing w:after="0" w:line="240" w:lineRule="auto"/>
        <w:jc w:val="both"/>
        <w:rPr>
          <w:rFonts w:cs="Arial"/>
          <w:color w:val="000000"/>
        </w:rPr>
      </w:pPr>
    </w:p>
    <w:p w:rsidR="005E5184" w:rsidRDefault="005E5184" w:rsidP="0099632A">
      <w:pPr>
        <w:autoSpaceDE w:val="0"/>
        <w:autoSpaceDN w:val="0"/>
        <w:adjustRightInd w:val="0"/>
        <w:spacing w:after="0" w:line="240" w:lineRule="auto"/>
        <w:jc w:val="both"/>
        <w:rPr>
          <w:rFonts w:cs="Arial"/>
          <w:color w:val="000000"/>
        </w:rPr>
      </w:pPr>
      <w:r w:rsidRPr="0099632A">
        <w:rPr>
          <w:rFonts w:cs="Arial"/>
          <w:color w:val="000000"/>
        </w:rPr>
        <w:t xml:space="preserve">Estaría bien proteger la barra de acero expuestas con pintura anticorrosión. . Es importante que la cimentación puntual de hormigón esté apoyada sobre una superficie mayor (min 40 x40 cm) para que no se hunda en el terreno. </w:t>
      </w:r>
    </w:p>
    <w:p w:rsidR="0099632A" w:rsidRPr="0099632A" w:rsidRDefault="0099632A" w:rsidP="0099632A">
      <w:pPr>
        <w:autoSpaceDE w:val="0"/>
        <w:autoSpaceDN w:val="0"/>
        <w:adjustRightInd w:val="0"/>
        <w:spacing w:after="0" w:line="240" w:lineRule="auto"/>
        <w:jc w:val="both"/>
        <w:rPr>
          <w:rFonts w:cs="Arial"/>
          <w:color w:val="000000"/>
        </w:rPr>
      </w:pPr>
    </w:p>
    <w:p w:rsidR="005E5184" w:rsidRDefault="005E5184" w:rsidP="0099632A">
      <w:pPr>
        <w:autoSpaceDE w:val="0"/>
        <w:autoSpaceDN w:val="0"/>
        <w:adjustRightInd w:val="0"/>
        <w:spacing w:after="0" w:line="240" w:lineRule="auto"/>
        <w:jc w:val="both"/>
        <w:rPr>
          <w:rFonts w:cs="Arial"/>
          <w:color w:val="000000"/>
        </w:rPr>
      </w:pPr>
      <w:r w:rsidRPr="0099632A">
        <w:rPr>
          <w:rFonts w:cs="Arial"/>
          <w:b/>
          <w:bCs/>
          <w:color w:val="000000"/>
        </w:rPr>
        <w:t xml:space="preserve">b: </w:t>
      </w:r>
      <w:r w:rsidRPr="0099632A">
        <w:rPr>
          <w:rFonts w:cs="Arial"/>
          <w:color w:val="000000"/>
        </w:rPr>
        <w:t xml:space="preserve">Pilares de hormigón armado y cimentación puntual: es importante que la cimentación puntual de hormigón sea apoyada sobre una superficie larga (min 40 x 40 cm) para que no se aprieta en el suelo. </w:t>
      </w:r>
    </w:p>
    <w:p w:rsidR="0099632A" w:rsidRPr="0099632A" w:rsidRDefault="0099632A" w:rsidP="0099632A">
      <w:pPr>
        <w:autoSpaceDE w:val="0"/>
        <w:autoSpaceDN w:val="0"/>
        <w:adjustRightInd w:val="0"/>
        <w:spacing w:after="0" w:line="240" w:lineRule="auto"/>
        <w:jc w:val="both"/>
        <w:rPr>
          <w:rFonts w:cs="Arial"/>
          <w:color w:val="000000"/>
        </w:rPr>
      </w:pPr>
    </w:p>
    <w:p w:rsidR="005E5184" w:rsidRDefault="005E5184" w:rsidP="0099632A">
      <w:pPr>
        <w:autoSpaceDE w:val="0"/>
        <w:autoSpaceDN w:val="0"/>
        <w:adjustRightInd w:val="0"/>
        <w:spacing w:after="0" w:line="240" w:lineRule="auto"/>
        <w:jc w:val="both"/>
        <w:rPr>
          <w:rFonts w:cs="Arial"/>
          <w:color w:val="000000"/>
        </w:rPr>
      </w:pPr>
      <w:r w:rsidRPr="0099632A">
        <w:rPr>
          <w:rFonts w:cs="Arial"/>
          <w:b/>
          <w:bCs/>
          <w:color w:val="000000"/>
        </w:rPr>
        <w:t xml:space="preserve">c: </w:t>
      </w:r>
      <w:r w:rsidRPr="0099632A">
        <w:rPr>
          <w:rFonts w:cs="Arial"/>
          <w:color w:val="000000"/>
        </w:rPr>
        <w:t xml:space="preserve">Una cimentación continua (“zapata corrida”) es más cara que la puntual pero da una mejor estabilidad a todo el edificio. </w:t>
      </w:r>
    </w:p>
    <w:p w:rsidR="00BD3A4E" w:rsidRDefault="00BD3A4E" w:rsidP="0099632A">
      <w:pPr>
        <w:autoSpaceDE w:val="0"/>
        <w:autoSpaceDN w:val="0"/>
        <w:adjustRightInd w:val="0"/>
        <w:spacing w:after="0" w:line="240" w:lineRule="auto"/>
        <w:jc w:val="both"/>
        <w:rPr>
          <w:rFonts w:cs="Arial"/>
          <w:color w:val="000000"/>
        </w:rPr>
      </w:pPr>
    </w:p>
    <w:p w:rsidR="0099632A" w:rsidRPr="0099632A" w:rsidRDefault="0099632A" w:rsidP="0099632A">
      <w:pPr>
        <w:autoSpaceDE w:val="0"/>
        <w:autoSpaceDN w:val="0"/>
        <w:adjustRightInd w:val="0"/>
        <w:spacing w:after="0" w:line="240" w:lineRule="auto"/>
        <w:jc w:val="both"/>
        <w:rPr>
          <w:rFonts w:cs="Arial"/>
          <w:color w:val="000000"/>
        </w:rPr>
      </w:pPr>
    </w:p>
    <w:p w:rsidR="00BD3A4E" w:rsidRDefault="005E5184" w:rsidP="0099632A">
      <w:pPr>
        <w:autoSpaceDE w:val="0"/>
        <w:autoSpaceDN w:val="0"/>
        <w:adjustRightInd w:val="0"/>
        <w:spacing w:after="0" w:line="240" w:lineRule="auto"/>
        <w:jc w:val="both"/>
        <w:rPr>
          <w:rFonts w:cs="Arial"/>
          <w:b/>
          <w:bCs/>
          <w:color w:val="000000"/>
        </w:rPr>
      </w:pPr>
      <w:r w:rsidRPr="0099632A">
        <w:rPr>
          <w:rFonts w:cs="Arial"/>
          <w:b/>
          <w:bCs/>
          <w:color w:val="000000"/>
        </w:rPr>
        <w:t xml:space="preserve">4B. Construcción pesada </w:t>
      </w:r>
    </w:p>
    <w:p w:rsidR="00BD3A4E" w:rsidRDefault="00BD3A4E" w:rsidP="0099632A">
      <w:pPr>
        <w:autoSpaceDE w:val="0"/>
        <w:autoSpaceDN w:val="0"/>
        <w:adjustRightInd w:val="0"/>
        <w:spacing w:after="0" w:line="240" w:lineRule="auto"/>
        <w:jc w:val="both"/>
        <w:rPr>
          <w:rFonts w:cs="Arial"/>
          <w:b/>
          <w:bCs/>
          <w:color w:val="000000"/>
        </w:rPr>
      </w:pPr>
    </w:p>
    <w:p w:rsidR="005E5184" w:rsidRDefault="005E5184" w:rsidP="0099632A">
      <w:pPr>
        <w:autoSpaceDE w:val="0"/>
        <w:autoSpaceDN w:val="0"/>
        <w:adjustRightInd w:val="0"/>
        <w:spacing w:after="0" w:line="240" w:lineRule="auto"/>
        <w:jc w:val="both"/>
        <w:rPr>
          <w:rFonts w:cs="Arial"/>
          <w:color w:val="000000"/>
        </w:rPr>
      </w:pPr>
      <w:r w:rsidRPr="0099632A">
        <w:rPr>
          <w:rFonts w:cs="Arial"/>
          <w:b/>
          <w:bCs/>
          <w:color w:val="000000"/>
        </w:rPr>
        <w:t xml:space="preserve">d &amp; e: </w:t>
      </w:r>
      <w:r w:rsidRPr="0099632A">
        <w:rPr>
          <w:rFonts w:cs="Arial"/>
          <w:color w:val="000000"/>
        </w:rPr>
        <w:t xml:space="preserve">Una losa conectada con la viga de cimentación y con la cimentación puntual ayuda proporcionar a la casa una base homogénea y sólida. </w:t>
      </w:r>
    </w:p>
    <w:p w:rsidR="0099632A" w:rsidRPr="0099632A" w:rsidRDefault="0099632A" w:rsidP="0099632A">
      <w:pPr>
        <w:autoSpaceDE w:val="0"/>
        <w:autoSpaceDN w:val="0"/>
        <w:adjustRightInd w:val="0"/>
        <w:spacing w:after="0" w:line="240" w:lineRule="auto"/>
        <w:jc w:val="both"/>
        <w:rPr>
          <w:rFonts w:cs="Arial"/>
          <w:color w:val="000000"/>
        </w:rPr>
      </w:pPr>
    </w:p>
    <w:p w:rsidR="005E5184" w:rsidRDefault="005E5184" w:rsidP="0099632A">
      <w:pPr>
        <w:autoSpaceDE w:val="0"/>
        <w:autoSpaceDN w:val="0"/>
        <w:adjustRightInd w:val="0"/>
        <w:spacing w:after="0" w:line="240" w:lineRule="auto"/>
        <w:jc w:val="both"/>
        <w:rPr>
          <w:rFonts w:cs="Arial"/>
          <w:color w:val="000000"/>
        </w:rPr>
      </w:pPr>
      <w:r w:rsidRPr="0099632A">
        <w:rPr>
          <w:rFonts w:cs="Arial"/>
          <w:b/>
          <w:bCs/>
          <w:color w:val="000000"/>
        </w:rPr>
        <w:t xml:space="preserve">c: </w:t>
      </w:r>
      <w:r w:rsidRPr="0099632A">
        <w:rPr>
          <w:rFonts w:cs="Arial"/>
          <w:color w:val="000000"/>
        </w:rPr>
        <w:t xml:space="preserve">Una cimentación continua (“zapata corrida”) es más cara que la puntual pero da una mejor estabilidad alrededor de todo el edificio </w:t>
      </w:r>
    </w:p>
    <w:p w:rsidR="00BD3A4E" w:rsidRDefault="00BD3A4E" w:rsidP="0099632A">
      <w:pPr>
        <w:autoSpaceDE w:val="0"/>
        <w:autoSpaceDN w:val="0"/>
        <w:adjustRightInd w:val="0"/>
        <w:spacing w:after="0" w:line="240" w:lineRule="auto"/>
        <w:jc w:val="both"/>
        <w:rPr>
          <w:rFonts w:cs="Arial"/>
          <w:color w:val="000000"/>
        </w:rPr>
      </w:pPr>
    </w:p>
    <w:p w:rsidR="00011B82" w:rsidRPr="0099632A" w:rsidRDefault="00011B82" w:rsidP="0099632A">
      <w:pPr>
        <w:autoSpaceDE w:val="0"/>
        <w:autoSpaceDN w:val="0"/>
        <w:adjustRightInd w:val="0"/>
        <w:spacing w:after="0" w:line="240" w:lineRule="auto"/>
        <w:jc w:val="both"/>
        <w:rPr>
          <w:rFonts w:cs="Arial"/>
          <w:color w:val="000000"/>
        </w:rPr>
      </w:pPr>
    </w:p>
    <w:p w:rsidR="00BD3A4E" w:rsidRDefault="005E5184" w:rsidP="0099632A">
      <w:pPr>
        <w:autoSpaceDE w:val="0"/>
        <w:autoSpaceDN w:val="0"/>
        <w:adjustRightInd w:val="0"/>
        <w:spacing w:after="0" w:line="240" w:lineRule="auto"/>
        <w:jc w:val="both"/>
        <w:rPr>
          <w:rFonts w:cs="Arial"/>
          <w:b/>
          <w:bCs/>
          <w:color w:val="000000"/>
        </w:rPr>
      </w:pPr>
      <w:r w:rsidRPr="0099632A">
        <w:rPr>
          <w:rFonts w:cs="Arial"/>
          <w:b/>
          <w:bCs/>
          <w:color w:val="000000"/>
        </w:rPr>
        <w:t xml:space="preserve">4C. Tipo de suelo </w:t>
      </w:r>
    </w:p>
    <w:p w:rsidR="00BD3A4E" w:rsidRDefault="00BD3A4E" w:rsidP="0099632A">
      <w:pPr>
        <w:autoSpaceDE w:val="0"/>
        <w:autoSpaceDN w:val="0"/>
        <w:adjustRightInd w:val="0"/>
        <w:spacing w:after="0" w:line="240" w:lineRule="auto"/>
        <w:jc w:val="both"/>
        <w:rPr>
          <w:rFonts w:cs="Arial"/>
          <w:b/>
          <w:bCs/>
          <w:color w:val="000000"/>
        </w:rPr>
      </w:pPr>
    </w:p>
    <w:p w:rsidR="005E5184" w:rsidRDefault="005E5184" w:rsidP="0099632A">
      <w:pPr>
        <w:autoSpaceDE w:val="0"/>
        <w:autoSpaceDN w:val="0"/>
        <w:adjustRightInd w:val="0"/>
        <w:spacing w:after="0" w:line="240" w:lineRule="auto"/>
        <w:jc w:val="both"/>
        <w:rPr>
          <w:rFonts w:cs="Arial"/>
          <w:color w:val="000000"/>
        </w:rPr>
      </w:pPr>
      <w:r w:rsidRPr="0099632A">
        <w:rPr>
          <w:rFonts w:cs="Arial"/>
          <w:b/>
          <w:bCs/>
          <w:color w:val="000000"/>
        </w:rPr>
        <w:t xml:space="preserve">f: </w:t>
      </w:r>
      <w:r w:rsidRPr="0099632A">
        <w:rPr>
          <w:rFonts w:cs="Arial"/>
          <w:color w:val="000000"/>
        </w:rPr>
        <w:t xml:space="preserve">La cimentación debe apoyarse sobre un suelo firme. Si se apoya sobre un suelo blando se puede hundir y causar daños estructurales al edificio, que resulten peligrosos a sus ocupantes. </w:t>
      </w:r>
    </w:p>
    <w:p w:rsidR="0099632A" w:rsidRPr="0099632A" w:rsidRDefault="0099632A" w:rsidP="0099632A">
      <w:pPr>
        <w:autoSpaceDE w:val="0"/>
        <w:autoSpaceDN w:val="0"/>
        <w:adjustRightInd w:val="0"/>
        <w:spacing w:after="0" w:line="240" w:lineRule="auto"/>
        <w:jc w:val="both"/>
        <w:rPr>
          <w:rFonts w:cs="Arial"/>
          <w:color w:val="000000"/>
        </w:rPr>
      </w:pPr>
    </w:p>
    <w:p w:rsidR="00BD3A4E" w:rsidRDefault="005E5184" w:rsidP="0099632A">
      <w:pPr>
        <w:jc w:val="both"/>
        <w:rPr>
          <w:rFonts w:cs="Arial"/>
          <w:color w:val="000000"/>
        </w:rPr>
      </w:pPr>
      <w:r w:rsidRPr="0099632A">
        <w:rPr>
          <w:rFonts w:cs="Arial"/>
          <w:b/>
          <w:bCs/>
          <w:color w:val="000000"/>
        </w:rPr>
        <w:t xml:space="preserve">g: </w:t>
      </w:r>
      <w:r w:rsidRPr="0099632A">
        <w:rPr>
          <w:rFonts w:cs="Arial"/>
          <w:color w:val="000000"/>
        </w:rPr>
        <w:t xml:space="preserve">Se debe cavar para encontrar el suelo firme. </w:t>
      </w:r>
    </w:p>
    <w:p w:rsidR="00BD3A4E" w:rsidRDefault="005E5184" w:rsidP="0099632A">
      <w:pPr>
        <w:jc w:val="both"/>
      </w:pPr>
      <w:r w:rsidRPr="0099632A">
        <w:rPr>
          <w:rFonts w:cs="Arial"/>
          <w:color w:val="000000"/>
        </w:rPr>
        <w:t xml:space="preserve">Se encuentra bajo del nivel de tierra vegetal pero su profundidad puede variar mucho. . Para ayudar se puede hacer una prueba con un cubo de madera de dimensiones 3,6 x 3,6 x 3,6 cm y una persona de 65 kg. La persona al pisar el cubo y poner todo su peso sobre él, ejerce una presión al terreno de 0,5 Mpa, este dato nos permite tener una idea de la resistencia del suelo. . Si el cubo se hunde, tendremos que cavar más profundo y </w:t>
      </w:r>
      <w:r w:rsidR="00BD3A4E">
        <w:t xml:space="preserve">probar nuevamente. </w:t>
      </w:r>
    </w:p>
    <w:p w:rsidR="005E5184" w:rsidRPr="0099632A" w:rsidRDefault="005E5184" w:rsidP="0099632A">
      <w:pPr>
        <w:jc w:val="both"/>
      </w:pPr>
      <w:r w:rsidRPr="0099632A">
        <w:t>Es recomendable realizar un estudio técnico de suelo.</w:t>
      </w:r>
    </w:p>
    <w:p w:rsidR="00D47C48" w:rsidRDefault="00D47C48" w:rsidP="00D47C48">
      <w:pPr>
        <w:autoSpaceDE w:val="0"/>
        <w:autoSpaceDN w:val="0"/>
        <w:adjustRightInd w:val="0"/>
        <w:spacing w:after="0" w:line="240" w:lineRule="auto"/>
        <w:rPr>
          <w:rFonts w:ascii="Arial" w:hAnsi="Arial" w:cs="Arial"/>
          <w:b/>
          <w:bCs/>
          <w:color w:val="000000"/>
          <w:sz w:val="20"/>
          <w:szCs w:val="20"/>
        </w:rPr>
      </w:pPr>
    </w:p>
    <w:p w:rsidR="00011B82" w:rsidRDefault="00BD3A4E" w:rsidP="00011B82">
      <w:r w:rsidRPr="00BD3A4E">
        <w:rPr>
          <w:noProof/>
          <w:lang w:val="en-US"/>
        </w:rPr>
        <w:lastRenderedPageBreak/>
        <w:drawing>
          <wp:inline distT="0" distB="0" distL="0" distR="0">
            <wp:extent cx="5894916" cy="6049108"/>
            <wp:effectExtent l="19050" t="0" r="0" b="0"/>
            <wp:docPr id="26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19530" t="14104" r="17621" b="8849"/>
                    <a:stretch/>
                  </pic:blipFill>
                  <pic:spPr bwMode="auto">
                    <a:xfrm>
                      <a:off x="0" y="0"/>
                      <a:ext cx="5906262" cy="6060750"/>
                    </a:xfrm>
                    <a:prstGeom prst="rect">
                      <a:avLst/>
                    </a:prstGeom>
                    <a:ln>
                      <a:noFill/>
                    </a:ln>
                    <a:extLst>
                      <a:ext uri="{53640926-AAD7-44D8-BBD7-CCE9431645EC}">
                        <a14:shadowObscured xmlns:a14="http://schemas.microsoft.com/office/drawing/2010/main"/>
                      </a:ext>
                    </a:extLst>
                  </pic:spPr>
                </pic:pic>
              </a:graphicData>
            </a:graphic>
          </wp:inline>
        </w:drawing>
      </w:r>
    </w:p>
    <w:p w:rsidR="00BD3A4E" w:rsidRDefault="00BD3A4E" w:rsidP="00011B82"/>
    <w:p w:rsidR="00B422C1" w:rsidRDefault="00B422C1" w:rsidP="00011B82"/>
    <w:p w:rsidR="00B422C1" w:rsidRPr="00011B82" w:rsidRDefault="00B422C1" w:rsidP="00011B82"/>
    <w:p w:rsidR="00D47C48" w:rsidRDefault="00D47C48" w:rsidP="00D47C48">
      <w:pPr>
        <w:pStyle w:val="Heading3"/>
      </w:pPr>
      <w:bookmarkStart w:id="68" w:name="_Toc461955873"/>
      <w:r>
        <w:t>Paredes</w:t>
      </w:r>
      <w:bookmarkEnd w:id="68"/>
      <w:r>
        <w:t xml:space="preserve"> </w:t>
      </w:r>
    </w:p>
    <w:p w:rsidR="00D47C48" w:rsidRDefault="00D47C48" w:rsidP="00D47C48">
      <w:pPr>
        <w:autoSpaceDE w:val="0"/>
        <w:autoSpaceDN w:val="0"/>
        <w:adjustRightInd w:val="0"/>
        <w:spacing w:after="0" w:line="240" w:lineRule="auto"/>
        <w:rPr>
          <w:rFonts w:ascii="Arial" w:hAnsi="Arial" w:cs="Arial"/>
          <w:b/>
          <w:bCs/>
          <w:color w:val="000000"/>
          <w:sz w:val="20"/>
          <w:szCs w:val="20"/>
        </w:rPr>
      </w:pPr>
    </w:p>
    <w:p w:rsidR="00BD3A4E" w:rsidRDefault="00D47C48" w:rsidP="0099632A">
      <w:pPr>
        <w:jc w:val="both"/>
        <w:rPr>
          <w:rFonts w:cs="Arial"/>
        </w:rPr>
      </w:pPr>
      <w:r w:rsidRPr="0099632A">
        <w:rPr>
          <w:rFonts w:cs="Arial"/>
          <w:b/>
        </w:rPr>
        <w:t>5B. Construcción pesada Confinamiento de elementos de pared:</w:t>
      </w:r>
      <w:r w:rsidRPr="00D47C48">
        <w:rPr>
          <w:rFonts w:cs="Arial"/>
        </w:rPr>
        <w:t xml:space="preserve"> </w:t>
      </w:r>
    </w:p>
    <w:p w:rsidR="00D47C48" w:rsidRPr="00D47C48" w:rsidRDefault="00D47C48" w:rsidP="0099632A">
      <w:pPr>
        <w:jc w:val="both"/>
        <w:rPr>
          <w:rFonts w:cs="Arial"/>
        </w:rPr>
      </w:pPr>
      <w:r w:rsidRPr="00D47C48">
        <w:rPr>
          <w:rFonts w:cs="Arial"/>
        </w:rPr>
        <w:lastRenderedPageBreak/>
        <w:t>i: En una estructura pesada, es muy importante tener un buen anclaje entre los cerramientos de mampostería y los elementos de hormigón, para evitar que se caigan fuera del plano de las paredes. Esto se ve mucho en la zona afectada, con paredes largas y sin viga solera superior.</w:t>
      </w:r>
    </w:p>
    <w:p w:rsidR="00BD3A4E" w:rsidRDefault="00D47C48" w:rsidP="0099632A">
      <w:pPr>
        <w:jc w:val="both"/>
        <w:rPr>
          <w:rFonts w:cs="Arial"/>
        </w:rPr>
      </w:pPr>
      <w:r w:rsidRPr="00D47C48">
        <w:rPr>
          <w:rFonts w:cs="Arial"/>
        </w:rPr>
        <w:t>j: Los elementos de hormigón armado confinan y anclan la mampostería. Por eso es importante que la distancia entre ellos no sea demasiado grande: máx. 4,5m entre columnas y máx. 3m de entre suel</w:t>
      </w:r>
      <w:r w:rsidR="00BD3A4E">
        <w:rPr>
          <w:rFonts w:cs="Arial"/>
        </w:rPr>
        <w:t xml:space="preserve">o y una viga solera superior. </w:t>
      </w:r>
    </w:p>
    <w:p w:rsidR="00D47C48" w:rsidRPr="00D47C48" w:rsidRDefault="00D47C48" w:rsidP="0099632A">
      <w:pPr>
        <w:jc w:val="both"/>
        <w:rPr>
          <w:rFonts w:cs="Arial"/>
        </w:rPr>
      </w:pPr>
      <w:r w:rsidRPr="00D47C48">
        <w:rPr>
          <w:rFonts w:cs="Arial"/>
        </w:rPr>
        <w:t xml:space="preserve">Es muy importante que las columnas se construya después del cerramiento (mejor con un </w:t>
      </w:r>
      <w:r w:rsidR="00507EF4" w:rsidRPr="00D47C48">
        <w:rPr>
          <w:rFonts w:cs="Arial"/>
        </w:rPr>
        <w:t>dentado (</w:t>
      </w:r>
      <w:r w:rsidRPr="00D47C48">
        <w:rPr>
          <w:rFonts w:cs="Arial"/>
        </w:rPr>
        <w:t>ver 4c) de bloques o ladrillos), y que la viga solera superior se construya al final para que apoye y confine bien la mampostería.</w:t>
      </w:r>
    </w:p>
    <w:p w:rsidR="00D47C48" w:rsidRDefault="00D47C48" w:rsidP="0099632A">
      <w:pPr>
        <w:jc w:val="both"/>
        <w:rPr>
          <w:rFonts w:cs="Arial"/>
        </w:rPr>
      </w:pPr>
      <w:r w:rsidRPr="00D47C48">
        <w:rPr>
          <w:rFonts w:cs="Arial"/>
        </w:rPr>
        <w:t>k: Una mejor solución sería completar este sistema con refuerzos (horizontales y verticales en hormigón armado) en las aberturas, ya que son los puntos débiles de las paredes.</w:t>
      </w:r>
    </w:p>
    <w:p w:rsidR="00BD3A4E" w:rsidRPr="00D47C48" w:rsidRDefault="00BD3A4E" w:rsidP="0099632A">
      <w:pPr>
        <w:jc w:val="both"/>
        <w:rPr>
          <w:rFonts w:cs="Arial"/>
        </w:rPr>
      </w:pPr>
    </w:p>
    <w:p w:rsidR="00BD3A4E" w:rsidRPr="00BD3A4E" w:rsidRDefault="00D47C48" w:rsidP="0099632A">
      <w:pPr>
        <w:jc w:val="both"/>
        <w:rPr>
          <w:rFonts w:cs="Arial"/>
          <w:b/>
        </w:rPr>
      </w:pPr>
      <w:r w:rsidRPr="00BD3A4E">
        <w:rPr>
          <w:rFonts w:cs="Arial"/>
          <w:b/>
        </w:rPr>
        <w:t xml:space="preserve">Confinamiento de elementos en altura: </w:t>
      </w:r>
    </w:p>
    <w:p w:rsidR="00D47C48" w:rsidRDefault="00D47C48" w:rsidP="0099632A">
      <w:pPr>
        <w:jc w:val="both"/>
        <w:rPr>
          <w:rFonts w:cs="Arial"/>
        </w:rPr>
      </w:pPr>
      <w:r w:rsidRPr="00D47C48">
        <w:rPr>
          <w:rFonts w:cs="Arial"/>
        </w:rPr>
        <w:t>l: Las partes en altura del edificio son las que resultan más afectadas por un terremoto, y cuando se caen, pueden dañar gravemente a las personas. Para evitarlo se sugieren 2 posibilidades:</w:t>
      </w:r>
    </w:p>
    <w:p w:rsidR="00BD3A4E" w:rsidRPr="00D47C48" w:rsidRDefault="00BD3A4E" w:rsidP="0099632A">
      <w:pPr>
        <w:jc w:val="both"/>
        <w:rPr>
          <w:rFonts w:cs="Arial"/>
        </w:rPr>
      </w:pPr>
    </w:p>
    <w:p w:rsidR="00D47C48" w:rsidRPr="00D47C48" w:rsidRDefault="00D47C48" w:rsidP="00BD3A4E">
      <w:pPr>
        <w:ind w:left="708"/>
        <w:jc w:val="both"/>
        <w:rPr>
          <w:rFonts w:cs="Arial"/>
        </w:rPr>
      </w:pPr>
      <w:r w:rsidRPr="00D47C48">
        <w:rPr>
          <w:rFonts w:cs="Arial"/>
        </w:rPr>
        <w:t>m: Opción 1: confinar las partes superior en mampostería con vigas de hormigón armado bien conectado con los elementos de hormigón de paredes.</w:t>
      </w:r>
    </w:p>
    <w:p w:rsidR="00D47C48" w:rsidRDefault="00D47C48" w:rsidP="00BD3A4E">
      <w:pPr>
        <w:ind w:left="708"/>
        <w:jc w:val="both"/>
        <w:rPr>
          <w:rFonts w:cs="Arial"/>
        </w:rPr>
      </w:pPr>
      <w:r w:rsidRPr="00D47C48">
        <w:rPr>
          <w:rFonts w:cs="Arial"/>
        </w:rPr>
        <w:t>n: Opción 2: hacer un cerramiento liviano (tipo madera, caña picada</w:t>
      </w:r>
      <w:r w:rsidR="00507EF4" w:rsidRPr="00D47C48">
        <w:rPr>
          <w:rFonts w:cs="Arial"/>
        </w:rPr>
        <w:t>,…</w:t>
      </w:r>
      <w:r w:rsidRPr="00D47C48">
        <w:rPr>
          <w:rFonts w:cs="Arial"/>
        </w:rPr>
        <w:t>) que no resulta tan peligroso en caso de terremoto. Esta solución puede además permitir una buena ventilación de la casa.</w:t>
      </w:r>
    </w:p>
    <w:p w:rsidR="00BD3A4E" w:rsidRPr="00D47C48" w:rsidRDefault="00BD3A4E" w:rsidP="00BD3A4E">
      <w:pPr>
        <w:ind w:left="708"/>
        <w:jc w:val="both"/>
        <w:rPr>
          <w:rFonts w:cs="Arial"/>
        </w:rPr>
      </w:pPr>
    </w:p>
    <w:p w:rsidR="00BD3A4E" w:rsidRDefault="00D47C48" w:rsidP="0099632A">
      <w:pPr>
        <w:jc w:val="both"/>
        <w:rPr>
          <w:rFonts w:cs="Arial"/>
        </w:rPr>
      </w:pPr>
      <w:r w:rsidRPr="00D47C48">
        <w:rPr>
          <w:rFonts w:cs="Arial"/>
        </w:rPr>
        <w:t xml:space="preserve">o: Utilización de bloques y ladrillos: nunca se deben usar ladrillos en posición vertical o bloques de menos de 10 cm de ancho, porque no tienen estabilidad. </w:t>
      </w:r>
    </w:p>
    <w:p w:rsidR="005E5184" w:rsidRDefault="00D47C48" w:rsidP="0099632A">
      <w:pPr>
        <w:jc w:val="both"/>
      </w:pPr>
      <w:r w:rsidRPr="00D47C48">
        <w:rPr>
          <w:rFonts w:cs="Arial"/>
        </w:rPr>
        <w:t>Si este error se hace por razones económicas (sí</w:t>
      </w:r>
      <w:r w:rsidR="00011B82">
        <w:rPr>
          <w:rFonts w:cs="Arial"/>
        </w:rPr>
        <w:t xml:space="preserve">, vales 2 veces menos) </w:t>
      </w:r>
      <w:r w:rsidR="00011B82" w:rsidRPr="00011B82">
        <w:t>mejor construir con un cerramiento liviano tipo caña picada o madera, que no es peligroso por los habitantes</w:t>
      </w:r>
    </w:p>
    <w:p w:rsidR="00011B82" w:rsidRDefault="00011B82" w:rsidP="0099632A">
      <w:pPr>
        <w:jc w:val="both"/>
      </w:pPr>
    </w:p>
    <w:p w:rsidR="00011B82" w:rsidRDefault="00011B82" w:rsidP="0099632A">
      <w:pPr>
        <w:jc w:val="both"/>
      </w:pPr>
    </w:p>
    <w:p w:rsidR="00011B82" w:rsidRDefault="00011B82" w:rsidP="0099632A">
      <w:pPr>
        <w:jc w:val="both"/>
      </w:pPr>
    </w:p>
    <w:p w:rsidR="00011B82" w:rsidRDefault="00011B82" w:rsidP="0099632A">
      <w:pPr>
        <w:jc w:val="both"/>
      </w:pPr>
    </w:p>
    <w:p w:rsidR="00011B82" w:rsidRDefault="00011B82" w:rsidP="0099632A">
      <w:pPr>
        <w:jc w:val="both"/>
      </w:pPr>
    </w:p>
    <w:p w:rsidR="00011B82" w:rsidRDefault="00011B82" w:rsidP="0099632A">
      <w:pPr>
        <w:jc w:val="both"/>
      </w:pPr>
    </w:p>
    <w:p w:rsidR="00011B82" w:rsidRDefault="00BD3A4E" w:rsidP="0099632A">
      <w:pPr>
        <w:jc w:val="both"/>
      </w:pPr>
      <w:r w:rsidRPr="00BD3A4E">
        <w:rPr>
          <w:noProof/>
          <w:lang w:val="en-US"/>
        </w:rPr>
        <w:drawing>
          <wp:inline distT="0" distB="0" distL="0" distR="0">
            <wp:extent cx="6146832" cy="5126736"/>
            <wp:effectExtent l="19050" t="0" r="6318" b="0"/>
            <wp:docPr id="26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l="19677" t="14104" r="17474" b="8849"/>
                    <a:stretch/>
                  </pic:blipFill>
                  <pic:spPr bwMode="auto">
                    <a:xfrm>
                      <a:off x="0" y="0"/>
                      <a:ext cx="6144006" cy="5124379"/>
                    </a:xfrm>
                    <a:prstGeom prst="rect">
                      <a:avLst/>
                    </a:prstGeom>
                    <a:ln>
                      <a:noFill/>
                    </a:ln>
                    <a:extLst>
                      <a:ext uri="{53640926-AAD7-44D8-BBD7-CCE9431645EC}">
                        <a14:shadowObscured xmlns:a14="http://schemas.microsoft.com/office/drawing/2010/main"/>
                      </a:ext>
                    </a:extLst>
                  </pic:spPr>
                </pic:pic>
              </a:graphicData>
            </a:graphic>
          </wp:inline>
        </w:drawing>
      </w:r>
    </w:p>
    <w:p w:rsidR="00011B82" w:rsidRDefault="00011B82" w:rsidP="00102E56">
      <w:pPr>
        <w:jc w:val="both"/>
        <w:rPr>
          <w:b/>
          <w:bCs/>
          <w:sz w:val="20"/>
          <w:szCs w:val="20"/>
        </w:rPr>
      </w:pPr>
    </w:p>
    <w:p w:rsidR="005E5184" w:rsidRPr="00011B82" w:rsidRDefault="003A23A9" w:rsidP="00011B82">
      <w:pPr>
        <w:jc w:val="both"/>
        <w:rPr>
          <w:rFonts w:cs="Arial"/>
        </w:rPr>
      </w:pPr>
      <w:r w:rsidRPr="00011B82">
        <w:rPr>
          <w:b/>
          <w:bCs/>
        </w:rPr>
        <w:t>4. Mampostería: pórticos de hormigón y mampostería confinada</w:t>
      </w:r>
    </w:p>
    <w:p w:rsidR="003A23A9" w:rsidRDefault="003A23A9" w:rsidP="00011B82">
      <w:pPr>
        <w:autoSpaceDE w:val="0"/>
        <w:autoSpaceDN w:val="0"/>
        <w:adjustRightInd w:val="0"/>
        <w:spacing w:after="0" w:line="240" w:lineRule="auto"/>
        <w:jc w:val="both"/>
        <w:rPr>
          <w:rFonts w:cs="Arial"/>
          <w:color w:val="000000"/>
        </w:rPr>
      </w:pPr>
      <w:r w:rsidRPr="00011B82">
        <w:rPr>
          <w:rFonts w:cs="Arial"/>
          <w:i/>
          <w:iCs/>
          <w:color w:val="000000"/>
        </w:rPr>
        <w:t xml:space="preserve">Mensaje importante: </w:t>
      </w:r>
      <w:r w:rsidRPr="00011B82">
        <w:rPr>
          <w:rFonts w:cs="Arial"/>
          <w:color w:val="000000"/>
        </w:rPr>
        <w:t xml:space="preserve">“las técnicas de construcción </w:t>
      </w:r>
      <w:r w:rsidRPr="00011B82">
        <w:rPr>
          <w:rFonts w:cs="Arial"/>
          <w:b/>
          <w:bCs/>
          <w:color w:val="000000"/>
        </w:rPr>
        <w:t xml:space="preserve">en pórticos de hormigón </w:t>
      </w:r>
      <w:r w:rsidRPr="00011B82">
        <w:rPr>
          <w:rFonts w:cs="Arial"/>
          <w:color w:val="000000"/>
        </w:rPr>
        <w:t xml:space="preserve">y </w:t>
      </w:r>
      <w:r w:rsidRPr="00011B82">
        <w:rPr>
          <w:rFonts w:cs="Arial"/>
          <w:b/>
          <w:bCs/>
          <w:color w:val="000000"/>
        </w:rPr>
        <w:t xml:space="preserve">en mampostería confinada </w:t>
      </w:r>
      <w:r w:rsidRPr="00011B82">
        <w:rPr>
          <w:rFonts w:cs="Arial"/>
          <w:color w:val="000000"/>
        </w:rPr>
        <w:t xml:space="preserve">son muy parecidas al final, pero funcionan muy diferente en caso de terremoto”. </w:t>
      </w:r>
    </w:p>
    <w:p w:rsidR="00011B82" w:rsidRPr="00011B82" w:rsidRDefault="00011B82" w:rsidP="00011B82">
      <w:pPr>
        <w:autoSpaceDE w:val="0"/>
        <w:autoSpaceDN w:val="0"/>
        <w:adjustRightInd w:val="0"/>
        <w:spacing w:after="0" w:line="240" w:lineRule="auto"/>
        <w:jc w:val="both"/>
        <w:rPr>
          <w:rFonts w:cs="Arial"/>
          <w:color w:val="000000"/>
        </w:rPr>
      </w:pPr>
    </w:p>
    <w:p w:rsidR="003A23A9"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lastRenderedPageBreak/>
        <w:t xml:space="preserve">4A. Pórticos de hormigón </w:t>
      </w:r>
      <w:r w:rsidRPr="00011B82">
        <w:rPr>
          <w:rFonts w:cs="Arial"/>
          <w:i/>
          <w:iCs/>
          <w:color w:val="000000"/>
        </w:rPr>
        <w:t xml:space="preserve">Mensaje importante: </w:t>
      </w:r>
      <w:r w:rsidRPr="00011B82">
        <w:rPr>
          <w:rFonts w:cs="Arial"/>
          <w:color w:val="000000"/>
        </w:rPr>
        <w:t xml:space="preserve">“un cerramiento (de bloques o de ladrillos) construido después del pórtico de hormigón tiene poco anclaje y se puede caer con un terremoto”. </w:t>
      </w:r>
    </w:p>
    <w:p w:rsidR="00011B82" w:rsidRPr="00011B82" w:rsidRDefault="00011B82" w:rsidP="00011B82">
      <w:pPr>
        <w:autoSpaceDE w:val="0"/>
        <w:autoSpaceDN w:val="0"/>
        <w:adjustRightInd w:val="0"/>
        <w:spacing w:after="0" w:line="240" w:lineRule="auto"/>
        <w:jc w:val="both"/>
        <w:rPr>
          <w:rFonts w:cs="Arial"/>
          <w:color w:val="000000"/>
        </w:rPr>
      </w:pPr>
    </w:p>
    <w:p w:rsidR="00011B82"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a: </w:t>
      </w:r>
      <w:r w:rsidRPr="00011B82">
        <w:rPr>
          <w:rFonts w:cs="Arial"/>
          <w:color w:val="000000"/>
        </w:rPr>
        <w:t>Después de la cimentación y del sobre cimiento se coloca la armadura de varillas de acero de la viga solera inferior, de las columnas y también de la viga solera superior. . En rojo se ven los chicotes de varillas de acero que serán colocados en el mortero para ayudar a anclar el cerramiento con las columnas.</w:t>
      </w:r>
    </w:p>
    <w:p w:rsidR="003A23A9" w:rsidRPr="00011B82" w:rsidRDefault="003A23A9" w:rsidP="00011B82">
      <w:pPr>
        <w:autoSpaceDE w:val="0"/>
        <w:autoSpaceDN w:val="0"/>
        <w:adjustRightInd w:val="0"/>
        <w:spacing w:after="0" w:line="240" w:lineRule="auto"/>
        <w:jc w:val="both"/>
        <w:rPr>
          <w:rFonts w:cs="Arial"/>
          <w:color w:val="000000"/>
        </w:rPr>
      </w:pPr>
    </w:p>
    <w:p w:rsidR="003A23A9"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b: </w:t>
      </w:r>
      <w:r w:rsidRPr="00011B82">
        <w:rPr>
          <w:rFonts w:cs="Arial"/>
          <w:color w:val="000000"/>
        </w:rPr>
        <w:t xml:space="preserve">Se hace el encofrado y se vierte el hormigón en los 4 elementos, formando el pórtico de hormigón armado. </w:t>
      </w:r>
    </w:p>
    <w:p w:rsidR="00011B82" w:rsidRPr="00011B82" w:rsidRDefault="00011B82" w:rsidP="00011B82">
      <w:pPr>
        <w:autoSpaceDE w:val="0"/>
        <w:autoSpaceDN w:val="0"/>
        <w:adjustRightInd w:val="0"/>
        <w:spacing w:after="0" w:line="240" w:lineRule="auto"/>
        <w:jc w:val="both"/>
        <w:rPr>
          <w:rFonts w:cs="Arial"/>
          <w:color w:val="000000"/>
        </w:rPr>
      </w:pPr>
    </w:p>
    <w:p w:rsidR="003A23A9" w:rsidRPr="00011B82"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c: </w:t>
      </w:r>
      <w:r w:rsidRPr="00011B82">
        <w:rPr>
          <w:rFonts w:cs="Arial"/>
          <w:color w:val="000000"/>
        </w:rPr>
        <w:t xml:space="preserve">Se hace el cerramiento (de bloques de cemento o de ladrillos), desde el suelo hasta abajo de la viga solera superior. . La dificultad reside en que es difícil colocar el último nivel de bloque/ladrillo debido a que el espacio que queda debajo de la viga es pequeño. Habitualmente se pone sólo mortero de relleno, lo cual no proporciona un buen anclaje. </w:t>
      </w:r>
    </w:p>
    <w:p w:rsidR="003A23A9"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d: </w:t>
      </w:r>
      <w:r w:rsidRPr="00011B82">
        <w:rPr>
          <w:rFonts w:cs="Arial"/>
          <w:color w:val="000000"/>
        </w:rPr>
        <w:t xml:space="preserve">La consecuencia es que en caso de terremoto el cerramiento puede caerse y causar daños a la gente. </w:t>
      </w:r>
    </w:p>
    <w:p w:rsidR="00011B82" w:rsidRPr="00011B82" w:rsidRDefault="00011B82" w:rsidP="00011B82">
      <w:pPr>
        <w:autoSpaceDE w:val="0"/>
        <w:autoSpaceDN w:val="0"/>
        <w:adjustRightInd w:val="0"/>
        <w:spacing w:after="0" w:line="240" w:lineRule="auto"/>
        <w:jc w:val="both"/>
        <w:rPr>
          <w:rFonts w:cs="Arial"/>
          <w:color w:val="000000"/>
        </w:rPr>
      </w:pPr>
    </w:p>
    <w:p w:rsidR="003A23A9"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4B. Mampostería confinada </w:t>
      </w:r>
      <w:r w:rsidRPr="00011B82">
        <w:rPr>
          <w:rFonts w:cs="Arial"/>
          <w:i/>
          <w:iCs/>
          <w:color w:val="000000"/>
        </w:rPr>
        <w:t xml:space="preserve">Mensaje importante: </w:t>
      </w:r>
      <w:r w:rsidRPr="00011B82">
        <w:rPr>
          <w:rFonts w:cs="Arial"/>
          <w:color w:val="000000"/>
        </w:rPr>
        <w:t xml:space="preserve">“la mampostería confinada garantiza un mejor anclaje entre los elementos de hormigón y el cerramiento de bloques, por lo tanto evita la caída del cerramiento en caso de un terremoto”. </w:t>
      </w:r>
    </w:p>
    <w:p w:rsidR="00011B82" w:rsidRPr="00011B82" w:rsidRDefault="00011B82" w:rsidP="00011B82">
      <w:pPr>
        <w:autoSpaceDE w:val="0"/>
        <w:autoSpaceDN w:val="0"/>
        <w:adjustRightInd w:val="0"/>
        <w:spacing w:after="0" w:line="240" w:lineRule="auto"/>
        <w:jc w:val="both"/>
        <w:rPr>
          <w:rFonts w:cs="Arial"/>
          <w:color w:val="000000"/>
        </w:rPr>
      </w:pPr>
    </w:p>
    <w:p w:rsidR="003A23A9"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e: </w:t>
      </w:r>
      <w:r w:rsidRPr="00011B82">
        <w:rPr>
          <w:rFonts w:cs="Arial"/>
          <w:color w:val="000000"/>
        </w:rPr>
        <w:t xml:space="preserve">Después de la cimentación y del sobre cimiento se coloca la armadura de varillas de acero de la viga solera inferior y de las columnas, las mismas que deben estar bien conectadas en la cimentación (todavía no se prepara la viga solera superior). </w:t>
      </w:r>
    </w:p>
    <w:p w:rsidR="00011B82" w:rsidRPr="00011B82" w:rsidRDefault="00011B82" w:rsidP="00011B82">
      <w:pPr>
        <w:autoSpaceDE w:val="0"/>
        <w:autoSpaceDN w:val="0"/>
        <w:adjustRightInd w:val="0"/>
        <w:spacing w:after="0" w:line="240" w:lineRule="auto"/>
        <w:jc w:val="both"/>
        <w:rPr>
          <w:rFonts w:cs="Arial"/>
          <w:color w:val="000000"/>
        </w:rPr>
      </w:pPr>
    </w:p>
    <w:p w:rsidR="00011B82" w:rsidRDefault="003A23A9" w:rsidP="00011B82">
      <w:pPr>
        <w:jc w:val="both"/>
        <w:rPr>
          <w:rFonts w:cs="Arial"/>
          <w:color w:val="000000"/>
        </w:rPr>
      </w:pPr>
      <w:r w:rsidRPr="00011B82">
        <w:rPr>
          <w:rFonts w:cs="Arial"/>
          <w:b/>
          <w:bCs/>
          <w:color w:val="000000"/>
        </w:rPr>
        <w:t xml:space="preserve">f: </w:t>
      </w:r>
      <w:r w:rsidRPr="00011B82">
        <w:rPr>
          <w:rFonts w:cs="Arial"/>
          <w:color w:val="000000"/>
        </w:rPr>
        <w:t xml:space="preserve">Se hace el encofrado y se vierte el hormigón solo para la viga solera inferior. . Sobre la viga solera inferior se construye el cerramiento (de bloques o ladrillos) hasta una altura máxima 1,20m. </w:t>
      </w:r>
    </w:p>
    <w:p w:rsidR="005E5184" w:rsidRPr="00011B82" w:rsidRDefault="003A23A9" w:rsidP="00011B82">
      <w:pPr>
        <w:jc w:val="both"/>
        <w:rPr>
          <w:rFonts w:cs="Arial"/>
          <w:color w:val="000000"/>
        </w:rPr>
      </w:pPr>
      <w:r w:rsidRPr="00011B82">
        <w:rPr>
          <w:rFonts w:cs="Arial"/>
          <w:color w:val="000000"/>
        </w:rPr>
        <w:t>Es importante hacer el dentado por cada lado. . Se hace la armadura de varillas de acero del refuerzo horizontal intermedio (o “banda sísmica”), bien conectada en la armadura de las columnas, y de los refuerzos verticales de las aberturas (puertas y ventanas).</w:t>
      </w:r>
    </w:p>
    <w:p w:rsidR="003A23A9" w:rsidRDefault="003A23A9" w:rsidP="00011B82">
      <w:pPr>
        <w:autoSpaceDE w:val="0"/>
        <w:autoSpaceDN w:val="0"/>
        <w:adjustRightInd w:val="0"/>
        <w:spacing w:after="0" w:line="240" w:lineRule="auto"/>
        <w:jc w:val="both"/>
        <w:rPr>
          <w:rFonts w:cs="Arial"/>
          <w:color w:val="000000"/>
        </w:rPr>
      </w:pPr>
      <w:r w:rsidRPr="00011B82">
        <w:rPr>
          <w:b/>
          <w:bCs/>
        </w:rPr>
        <w:t xml:space="preserve">g: </w:t>
      </w:r>
      <w:r w:rsidRPr="00011B82">
        <w:t xml:space="preserve">Se hace el encofrado y se vierte el hormigón en las columnas y en la banda sísmica, formando la </w:t>
      </w:r>
      <w:r w:rsidRPr="00011B82">
        <w:rPr>
          <w:rFonts w:cs="Arial"/>
          <w:color w:val="000000"/>
        </w:rPr>
        <w:t xml:space="preserve">parte inferior (que es de una altura máxima de 1,20m) de la pared en mampostería confinada. </w:t>
      </w:r>
    </w:p>
    <w:p w:rsidR="00011B82" w:rsidRPr="00011B82" w:rsidRDefault="00011B82" w:rsidP="00011B82">
      <w:pPr>
        <w:autoSpaceDE w:val="0"/>
        <w:autoSpaceDN w:val="0"/>
        <w:adjustRightInd w:val="0"/>
        <w:spacing w:after="0" w:line="240" w:lineRule="auto"/>
        <w:jc w:val="both"/>
        <w:rPr>
          <w:rFonts w:cs="Arial"/>
          <w:color w:val="000000"/>
        </w:rPr>
      </w:pPr>
    </w:p>
    <w:p w:rsidR="003A23A9"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h: </w:t>
      </w:r>
      <w:r w:rsidRPr="00011B82">
        <w:rPr>
          <w:rFonts w:cs="Arial"/>
          <w:color w:val="000000"/>
        </w:rPr>
        <w:t xml:space="preserve">Se construye el segundo nivel de cerramiento (de bloques o ladrillos) siempre de altura máxima 1,20m. Es importante hacer el dentado por cada lado. . Se hace la armadura de varillas de acero de refuerzo horizontal intermedio (o “banda sísmica”), bien conectada en la armadura de las columnas. </w:t>
      </w:r>
    </w:p>
    <w:p w:rsidR="00011B82" w:rsidRPr="00011B82" w:rsidRDefault="00011B82" w:rsidP="00011B82">
      <w:pPr>
        <w:autoSpaceDE w:val="0"/>
        <w:autoSpaceDN w:val="0"/>
        <w:adjustRightInd w:val="0"/>
        <w:spacing w:after="0" w:line="240" w:lineRule="auto"/>
        <w:jc w:val="both"/>
        <w:rPr>
          <w:rFonts w:cs="Arial"/>
          <w:color w:val="000000"/>
        </w:rPr>
      </w:pPr>
    </w:p>
    <w:p w:rsidR="00011B82"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i: </w:t>
      </w:r>
      <w:r w:rsidRPr="00011B82">
        <w:rPr>
          <w:rFonts w:cs="Arial"/>
          <w:color w:val="000000"/>
        </w:rPr>
        <w:t xml:space="preserve">Se hace el encofrado y se vierte el hormigón en las columnas y en la banda sísmica, formando la última parte de la pared de mampostería confinada. </w:t>
      </w:r>
      <w:r w:rsidRPr="00011B82">
        <w:rPr>
          <w:rFonts w:cs="Arial"/>
          <w:b/>
          <w:bCs/>
          <w:color w:val="000000"/>
        </w:rPr>
        <w:t xml:space="preserve">. </w:t>
      </w:r>
      <w:r w:rsidRPr="00011B82">
        <w:rPr>
          <w:rFonts w:cs="Arial"/>
          <w:color w:val="000000"/>
        </w:rPr>
        <w:t>Encima de la banda sísmica se construye el último nivel de cerramiento (de bloques o ladrillos). Es importante ha</w:t>
      </w:r>
      <w:r w:rsidR="00011B82">
        <w:rPr>
          <w:rFonts w:cs="Arial"/>
          <w:color w:val="000000"/>
        </w:rPr>
        <w:t xml:space="preserve">cer el dentado por cada lado. </w:t>
      </w:r>
    </w:p>
    <w:p w:rsidR="00011B82" w:rsidRDefault="00011B82" w:rsidP="00011B82">
      <w:pPr>
        <w:autoSpaceDE w:val="0"/>
        <w:autoSpaceDN w:val="0"/>
        <w:adjustRightInd w:val="0"/>
        <w:spacing w:after="0" w:line="240" w:lineRule="auto"/>
        <w:jc w:val="both"/>
        <w:rPr>
          <w:rFonts w:cs="Arial"/>
          <w:color w:val="000000"/>
        </w:rPr>
      </w:pPr>
    </w:p>
    <w:p w:rsidR="003A23A9" w:rsidRDefault="003A23A9" w:rsidP="00011B82">
      <w:pPr>
        <w:autoSpaceDE w:val="0"/>
        <w:autoSpaceDN w:val="0"/>
        <w:adjustRightInd w:val="0"/>
        <w:spacing w:after="0" w:line="240" w:lineRule="auto"/>
        <w:jc w:val="both"/>
        <w:rPr>
          <w:rFonts w:cs="Arial"/>
          <w:color w:val="000000"/>
        </w:rPr>
      </w:pPr>
      <w:r w:rsidRPr="00011B82">
        <w:rPr>
          <w:rFonts w:cs="Arial"/>
          <w:color w:val="000000"/>
        </w:rPr>
        <w:t xml:space="preserve">Se hace la armadura de varillas de acero de la viga solera superior, bien conectada en la armadura de las columnas. </w:t>
      </w:r>
    </w:p>
    <w:p w:rsidR="00011B82" w:rsidRPr="00011B82" w:rsidRDefault="00011B82" w:rsidP="00011B82">
      <w:pPr>
        <w:autoSpaceDE w:val="0"/>
        <w:autoSpaceDN w:val="0"/>
        <w:adjustRightInd w:val="0"/>
        <w:spacing w:after="0" w:line="240" w:lineRule="auto"/>
        <w:jc w:val="both"/>
        <w:rPr>
          <w:rFonts w:cs="Arial"/>
          <w:color w:val="000000"/>
        </w:rPr>
      </w:pPr>
    </w:p>
    <w:p w:rsidR="003A23A9" w:rsidRDefault="003A23A9" w:rsidP="00011B82">
      <w:pPr>
        <w:jc w:val="both"/>
        <w:rPr>
          <w:rFonts w:cs="Arial"/>
          <w:color w:val="000000"/>
        </w:rPr>
      </w:pPr>
      <w:r w:rsidRPr="00011B82">
        <w:rPr>
          <w:rFonts w:cs="Arial"/>
          <w:b/>
          <w:bCs/>
          <w:color w:val="000000"/>
        </w:rPr>
        <w:t xml:space="preserve">j: </w:t>
      </w:r>
      <w:r w:rsidRPr="00011B82">
        <w:rPr>
          <w:rFonts w:cs="Arial"/>
          <w:color w:val="000000"/>
        </w:rPr>
        <w:t xml:space="preserve">Se hace el encofrado y se vierte el hormigón en las columnas y en la viga solera superior, formando la última parte de la pared de la mampostería confinada. </w:t>
      </w:r>
      <w:r w:rsidRPr="00011B82">
        <w:rPr>
          <w:rFonts w:cs="Arial"/>
          <w:b/>
          <w:bCs/>
          <w:color w:val="000000"/>
        </w:rPr>
        <w:t xml:space="preserve">. </w:t>
      </w:r>
      <w:r w:rsidRPr="00011B82">
        <w:rPr>
          <w:rFonts w:cs="Arial"/>
          <w:color w:val="000000"/>
        </w:rPr>
        <w:t>La viga solera superior se hace en la última etapa, garantizando un peso/anclaje con el cerramiento.</w:t>
      </w:r>
    </w:p>
    <w:p w:rsidR="00011B82" w:rsidRDefault="000577C8" w:rsidP="00011B82">
      <w:pPr>
        <w:jc w:val="both"/>
        <w:rPr>
          <w:rFonts w:cs="Arial"/>
          <w:color w:val="000000"/>
        </w:rPr>
      </w:pPr>
      <w:r w:rsidRPr="000577C8">
        <w:rPr>
          <w:rFonts w:cs="Arial"/>
          <w:noProof/>
          <w:color w:val="000000"/>
          <w:lang w:val="en-US"/>
        </w:rPr>
        <w:drawing>
          <wp:inline distT="0" distB="0" distL="0" distR="0">
            <wp:extent cx="6215818" cy="5772912"/>
            <wp:effectExtent l="19050" t="0" r="0" b="0"/>
            <wp:docPr id="26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srcRect l="19430" t="14102" r="17461" b="8629"/>
                    <a:stretch>
                      <a:fillRect/>
                    </a:stretch>
                  </pic:blipFill>
                  <pic:spPr bwMode="auto">
                    <a:xfrm>
                      <a:off x="0" y="0"/>
                      <a:ext cx="6218708" cy="5775596"/>
                    </a:xfrm>
                    <a:prstGeom prst="rect">
                      <a:avLst/>
                    </a:prstGeom>
                    <a:noFill/>
                    <a:ln w="9525">
                      <a:noFill/>
                      <a:miter lim="800000"/>
                      <a:headEnd/>
                      <a:tailEnd/>
                    </a:ln>
                  </pic:spPr>
                </pic:pic>
              </a:graphicData>
            </a:graphic>
          </wp:inline>
        </w:drawing>
      </w:r>
    </w:p>
    <w:p w:rsidR="003A23A9" w:rsidRPr="00011B82" w:rsidRDefault="003A23A9" w:rsidP="003A23A9">
      <w:pPr>
        <w:jc w:val="both"/>
        <w:rPr>
          <w:rFonts w:cs="Arial"/>
        </w:rPr>
      </w:pPr>
    </w:p>
    <w:p w:rsidR="00031058" w:rsidRPr="00011B82" w:rsidRDefault="003A23A9" w:rsidP="003E01AA">
      <w:pPr>
        <w:pStyle w:val="ListParagraph"/>
        <w:numPr>
          <w:ilvl w:val="0"/>
          <w:numId w:val="37"/>
        </w:numPr>
        <w:jc w:val="both"/>
        <w:rPr>
          <w:b/>
          <w:bCs/>
        </w:rPr>
      </w:pPr>
      <w:r w:rsidRPr="00011B82">
        <w:rPr>
          <w:b/>
          <w:bCs/>
        </w:rPr>
        <w:t>Mampostería: claves para una construcción de calidad</w:t>
      </w:r>
    </w:p>
    <w:p w:rsidR="000577C8" w:rsidRDefault="003A23A9" w:rsidP="00011B82">
      <w:pPr>
        <w:autoSpaceDE w:val="0"/>
        <w:autoSpaceDN w:val="0"/>
        <w:adjustRightInd w:val="0"/>
        <w:spacing w:after="0" w:line="240" w:lineRule="auto"/>
        <w:jc w:val="both"/>
        <w:rPr>
          <w:rFonts w:cs="Arial"/>
          <w:b/>
          <w:bCs/>
          <w:color w:val="000000"/>
        </w:rPr>
      </w:pPr>
      <w:r w:rsidRPr="00011B82">
        <w:rPr>
          <w:rFonts w:cs="Arial"/>
          <w:b/>
          <w:bCs/>
          <w:color w:val="000000"/>
        </w:rPr>
        <w:lastRenderedPageBreak/>
        <w:t xml:space="preserve">5A. El anclaje del cerramiento </w:t>
      </w:r>
    </w:p>
    <w:p w:rsidR="000577C8" w:rsidRDefault="000577C8" w:rsidP="00011B82">
      <w:pPr>
        <w:autoSpaceDE w:val="0"/>
        <w:autoSpaceDN w:val="0"/>
        <w:adjustRightInd w:val="0"/>
        <w:spacing w:after="0" w:line="240" w:lineRule="auto"/>
        <w:jc w:val="both"/>
        <w:rPr>
          <w:rFonts w:cs="Arial"/>
          <w:b/>
          <w:bCs/>
          <w:color w:val="000000"/>
        </w:rPr>
      </w:pPr>
    </w:p>
    <w:p w:rsidR="00011B82" w:rsidRDefault="003A23A9" w:rsidP="00011B82">
      <w:pPr>
        <w:autoSpaceDE w:val="0"/>
        <w:autoSpaceDN w:val="0"/>
        <w:adjustRightInd w:val="0"/>
        <w:spacing w:after="0" w:line="240" w:lineRule="auto"/>
        <w:jc w:val="both"/>
        <w:rPr>
          <w:rFonts w:cs="Arial"/>
          <w:color w:val="000000"/>
        </w:rPr>
      </w:pPr>
      <w:r w:rsidRPr="00011B82">
        <w:rPr>
          <w:rFonts w:cs="Arial"/>
          <w:b/>
          <w:bCs/>
          <w:color w:val="000000"/>
        </w:rPr>
        <w:t xml:space="preserve">a &amp; b: </w:t>
      </w:r>
      <w:r w:rsidRPr="00011B82">
        <w:rPr>
          <w:rFonts w:cs="Arial"/>
          <w:color w:val="000000"/>
        </w:rPr>
        <w:t>El dentado permite tener una buena cohesión / anclaje entre elementos de confinamiento y cerram</w:t>
      </w:r>
      <w:r w:rsidR="00011B82">
        <w:rPr>
          <w:rFonts w:cs="Arial"/>
          <w:color w:val="000000"/>
        </w:rPr>
        <w:t xml:space="preserve">iento de bloques / ladrillos. </w:t>
      </w:r>
    </w:p>
    <w:p w:rsidR="00011B82" w:rsidRDefault="00011B82" w:rsidP="00011B82">
      <w:pPr>
        <w:autoSpaceDE w:val="0"/>
        <w:autoSpaceDN w:val="0"/>
        <w:adjustRightInd w:val="0"/>
        <w:spacing w:after="0" w:line="240" w:lineRule="auto"/>
        <w:jc w:val="both"/>
        <w:rPr>
          <w:rFonts w:cs="Arial"/>
          <w:color w:val="000000"/>
        </w:rPr>
      </w:pPr>
    </w:p>
    <w:p w:rsidR="003A23A9" w:rsidRDefault="003A23A9" w:rsidP="00011B82">
      <w:pPr>
        <w:autoSpaceDE w:val="0"/>
        <w:autoSpaceDN w:val="0"/>
        <w:adjustRightInd w:val="0"/>
        <w:spacing w:after="0" w:line="240" w:lineRule="auto"/>
        <w:jc w:val="both"/>
        <w:rPr>
          <w:rFonts w:cs="Arial"/>
          <w:color w:val="000000"/>
        </w:rPr>
      </w:pPr>
      <w:r w:rsidRPr="00011B82">
        <w:rPr>
          <w:rFonts w:cs="Arial"/>
          <w:color w:val="000000"/>
        </w:rPr>
        <w:t xml:space="preserve">Dimensiones a respetar: - mínimo 3cm entre armadura de acero y bloque / ladrillo, para permitir el recubrimiento con el hormigón. - máximo 13cm entre la armadura de acero y bloque / ladrillo, para garantizar que el hormigón líquido entre bien y sin dejar de burbujas. </w:t>
      </w:r>
    </w:p>
    <w:p w:rsidR="00011B82" w:rsidRPr="00011B82" w:rsidRDefault="00011B82" w:rsidP="00011B82">
      <w:pPr>
        <w:autoSpaceDE w:val="0"/>
        <w:autoSpaceDN w:val="0"/>
        <w:adjustRightInd w:val="0"/>
        <w:spacing w:after="0" w:line="240" w:lineRule="auto"/>
        <w:jc w:val="both"/>
        <w:rPr>
          <w:rFonts w:cs="Arial"/>
          <w:color w:val="000000"/>
        </w:rPr>
      </w:pPr>
    </w:p>
    <w:p w:rsidR="000577C8" w:rsidRDefault="003A23A9" w:rsidP="00011B82">
      <w:pPr>
        <w:jc w:val="both"/>
        <w:rPr>
          <w:rFonts w:cs="Arial"/>
          <w:color w:val="000000"/>
        </w:rPr>
      </w:pPr>
      <w:r w:rsidRPr="00011B82">
        <w:rPr>
          <w:rFonts w:cs="Arial"/>
          <w:b/>
          <w:bCs/>
          <w:color w:val="000000"/>
        </w:rPr>
        <w:t xml:space="preserve">c: </w:t>
      </w:r>
      <w:r w:rsidRPr="00011B82">
        <w:rPr>
          <w:rFonts w:cs="Arial"/>
          <w:color w:val="000000"/>
        </w:rPr>
        <w:t xml:space="preserve">una casa en mampostería confinada. </w:t>
      </w:r>
    </w:p>
    <w:p w:rsidR="003A23A9" w:rsidRDefault="003A23A9" w:rsidP="00011B82">
      <w:pPr>
        <w:jc w:val="both"/>
        <w:rPr>
          <w:rFonts w:cs="Arial"/>
          <w:color w:val="000000"/>
        </w:rPr>
      </w:pPr>
      <w:r w:rsidRPr="00011B82">
        <w:rPr>
          <w:rFonts w:cs="Arial"/>
          <w:color w:val="000000"/>
        </w:rPr>
        <w:t xml:space="preserve">Mostrar los elementos principales: - rojo: elementos de confinamiento (vigas soleras inferior y superior, columnas) - azul: refuerzos de aberturas (elementos horizontales y verticales) - blanco: cerramientos de bloques o ladrillos </w:t>
      </w:r>
      <w:r w:rsidRPr="00011B82">
        <w:rPr>
          <w:rFonts w:cs="Arial"/>
          <w:b/>
          <w:bCs/>
          <w:color w:val="000000"/>
        </w:rPr>
        <w:t xml:space="preserve">d: </w:t>
      </w:r>
      <w:r w:rsidRPr="00011B82">
        <w:rPr>
          <w:rFonts w:cs="Arial"/>
          <w:color w:val="000000"/>
        </w:rPr>
        <w:t>Los elementos de confinamiento se hacen DESPUÉS de los cerramientos de bloques / ladrillos, para garantizar un buen anclaje con el cerramiento gracias a su peso. . Se deben usar separadores de 3 o 4cm (debajo de la armadura de acero y contra el encofrado) para garantizar el recubrimiento total del hormigón.</w:t>
      </w:r>
    </w:p>
    <w:p w:rsidR="000577C8" w:rsidRPr="00011B82" w:rsidRDefault="000577C8" w:rsidP="00011B82">
      <w:pPr>
        <w:jc w:val="both"/>
        <w:rPr>
          <w:rFonts w:cs="Arial"/>
          <w:lang w:val="es-ES"/>
        </w:rPr>
      </w:pPr>
    </w:p>
    <w:p w:rsidR="000577C8" w:rsidRDefault="003A23A9" w:rsidP="00011B82">
      <w:pPr>
        <w:jc w:val="both"/>
        <w:rPr>
          <w:b/>
          <w:bCs/>
        </w:rPr>
      </w:pPr>
      <w:r w:rsidRPr="00011B82">
        <w:rPr>
          <w:b/>
          <w:bCs/>
        </w:rPr>
        <w:t xml:space="preserve">5B. Varillas de acero </w:t>
      </w:r>
    </w:p>
    <w:p w:rsidR="00011B82" w:rsidRDefault="003A23A9" w:rsidP="00011B82">
      <w:pPr>
        <w:jc w:val="both"/>
      </w:pPr>
      <w:r w:rsidRPr="00011B82">
        <w:rPr>
          <w:b/>
          <w:bCs/>
        </w:rPr>
        <w:t xml:space="preserve">e &amp; f: </w:t>
      </w:r>
      <w:r w:rsidRPr="00011B82">
        <w:t xml:space="preserve">Estribos: es importante doblar las extremidades de los estribos 45° hacia adentro. Así tienen una resistencia superior. </w:t>
      </w:r>
    </w:p>
    <w:p w:rsidR="00011B82" w:rsidRDefault="003A23A9" w:rsidP="00011B82">
      <w:pPr>
        <w:jc w:val="both"/>
      </w:pPr>
      <w:r w:rsidRPr="00011B82">
        <w:rPr>
          <w:b/>
          <w:bCs/>
        </w:rPr>
        <w:t xml:space="preserve">g&amp; h: </w:t>
      </w:r>
      <w:r w:rsidRPr="00011B82">
        <w:t xml:space="preserve">El uso de acero en el hormigón no es suficiente para garantizar una estructura sólida. Especialmente en los nudos / ángulos, donde hay más esfuerzos, es importante conectar las varillas de buena manera: - como los dedos cruzados de las manos: del interior hacia el exterior. - y con un traslape suficiente: 60 veces el diámetro de las varillas, no menos. - añadir una varilla adicional al exterior del nudo. </w:t>
      </w:r>
    </w:p>
    <w:p w:rsidR="000577C8" w:rsidRDefault="003A23A9" w:rsidP="00011B82">
      <w:pPr>
        <w:jc w:val="both"/>
      </w:pPr>
      <w:r w:rsidRPr="00011B82">
        <w:rPr>
          <w:b/>
          <w:bCs/>
        </w:rPr>
        <w:t xml:space="preserve">i&amp; j: </w:t>
      </w:r>
      <w:r w:rsidRPr="00011B82">
        <w:t xml:space="preserve">“Varillas de la esperanza”: nunca se debe dejar las varillas de acero sin protección al aire libre, porque se oxidan y pierden sus propiedades de resistencia. </w:t>
      </w:r>
    </w:p>
    <w:p w:rsidR="003A23A9" w:rsidRDefault="003A23A9" w:rsidP="00011B82">
      <w:pPr>
        <w:jc w:val="both"/>
      </w:pPr>
      <w:r w:rsidRPr="00011B82">
        <w:t>Si se requiere dejar la armadura para un piso adicional en el futuro, la mejor opción es protegerla, por ejemplo: con una capa de hormigón pobre que se puede tirar el día que se construya la ampliación.</w:t>
      </w:r>
    </w:p>
    <w:p w:rsidR="000577C8" w:rsidRDefault="000577C8" w:rsidP="00011B82">
      <w:pPr>
        <w:jc w:val="both"/>
      </w:pPr>
    </w:p>
    <w:p w:rsidR="000577C8" w:rsidRPr="00011B82" w:rsidRDefault="000577C8" w:rsidP="00011B82">
      <w:pPr>
        <w:jc w:val="both"/>
      </w:pPr>
      <w:r w:rsidRPr="000577C8">
        <w:rPr>
          <w:noProof/>
          <w:lang w:val="en-US"/>
        </w:rPr>
        <w:lastRenderedPageBreak/>
        <w:drawing>
          <wp:inline distT="0" distB="0" distL="0" distR="0">
            <wp:extent cx="6216640" cy="5321808"/>
            <wp:effectExtent l="19050" t="0" r="0" b="0"/>
            <wp:docPr id="27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l="19633" t="14295" r="17678" b="9015"/>
                    <a:stretch>
                      <a:fillRect/>
                    </a:stretch>
                  </pic:blipFill>
                  <pic:spPr bwMode="auto">
                    <a:xfrm>
                      <a:off x="0" y="0"/>
                      <a:ext cx="6222653" cy="5326955"/>
                    </a:xfrm>
                    <a:prstGeom prst="rect">
                      <a:avLst/>
                    </a:prstGeom>
                    <a:noFill/>
                    <a:ln w="9525">
                      <a:noFill/>
                      <a:miter lim="800000"/>
                      <a:headEnd/>
                      <a:tailEnd/>
                    </a:ln>
                  </pic:spPr>
                </pic:pic>
              </a:graphicData>
            </a:graphic>
          </wp:inline>
        </w:drawing>
      </w:r>
    </w:p>
    <w:p w:rsidR="003A23A9" w:rsidRPr="003A23A9" w:rsidRDefault="003A23A9" w:rsidP="003A23A9">
      <w:pPr>
        <w:jc w:val="both"/>
        <w:rPr>
          <w:rFonts w:cs="Arial"/>
          <w:lang w:val="es-ES"/>
        </w:rPr>
      </w:pPr>
    </w:p>
    <w:p w:rsidR="006F066D" w:rsidRPr="006F066D" w:rsidRDefault="0099632A" w:rsidP="006F066D">
      <w:pPr>
        <w:pStyle w:val="Heading3"/>
      </w:pPr>
      <w:bookmarkStart w:id="69" w:name="_Toc461955874"/>
      <w:r>
        <w:t>Preparación del terreno</w:t>
      </w:r>
      <w:bookmarkEnd w:id="69"/>
    </w:p>
    <w:p w:rsidR="006F066D" w:rsidRPr="0057543A" w:rsidRDefault="006F066D" w:rsidP="003E01AA">
      <w:pPr>
        <w:pStyle w:val="ListParagraph"/>
        <w:numPr>
          <w:ilvl w:val="0"/>
          <w:numId w:val="48"/>
        </w:numPr>
        <w:autoSpaceDE w:val="0"/>
        <w:autoSpaceDN w:val="0"/>
        <w:adjustRightInd w:val="0"/>
        <w:spacing w:after="0" w:line="240" w:lineRule="auto"/>
        <w:rPr>
          <w:rFonts w:cs="ZYOAAA+OfficinaSans-Book"/>
          <w:color w:val="231F20"/>
        </w:rPr>
      </w:pPr>
      <w:r w:rsidRPr="0057543A">
        <w:rPr>
          <w:rFonts w:cs="ORWAAA+OfficinaSans-Bold"/>
          <w:b/>
          <w:bCs/>
          <w:color w:val="231F20"/>
        </w:rPr>
        <w:t xml:space="preserve">Mínimo </w:t>
      </w:r>
      <w:r w:rsidRPr="0057543A">
        <w:rPr>
          <w:rFonts w:cs="ZYOAAA+OfficinaSans-Book"/>
          <w:color w:val="231F20"/>
        </w:rPr>
        <w:t>de personas para realizar la tarea: 2 personas.</w:t>
      </w:r>
    </w:p>
    <w:p w:rsidR="006F066D" w:rsidRPr="00D71659" w:rsidRDefault="006F066D" w:rsidP="006F066D">
      <w:pPr>
        <w:pStyle w:val="ListParagraph"/>
        <w:autoSpaceDE w:val="0"/>
        <w:autoSpaceDN w:val="0"/>
        <w:adjustRightInd w:val="0"/>
        <w:spacing w:after="0" w:line="240" w:lineRule="auto"/>
        <w:ind w:left="360"/>
        <w:rPr>
          <w:rFonts w:cs="ZYOAAA+OfficinaSans-Book"/>
          <w:color w:val="231F20"/>
        </w:rPr>
      </w:pPr>
    </w:p>
    <w:p w:rsidR="006F066D" w:rsidRPr="0057543A" w:rsidRDefault="006F066D" w:rsidP="003E01AA">
      <w:pPr>
        <w:pStyle w:val="ListParagraph"/>
        <w:numPr>
          <w:ilvl w:val="0"/>
          <w:numId w:val="48"/>
        </w:numPr>
        <w:autoSpaceDE w:val="0"/>
        <w:autoSpaceDN w:val="0"/>
        <w:adjustRightInd w:val="0"/>
        <w:spacing w:after="0" w:line="240" w:lineRule="auto"/>
        <w:rPr>
          <w:rFonts w:cs="ORWAAA+OfficinaSans-Bold"/>
          <w:b/>
          <w:bCs/>
          <w:color w:val="231F20"/>
        </w:rPr>
      </w:pPr>
      <w:r w:rsidRPr="0057543A">
        <w:rPr>
          <w:rFonts w:cs="ORWAAA+OfficinaSans-Bold"/>
          <w:b/>
          <w:bCs/>
          <w:color w:val="231F20"/>
        </w:rPr>
        <w:t>Herramientas</w:t>
      </w:r>
    </w:p>
    <w:p w:rsidR="006F066D" w:rsidRPr="00D71659" w:rsidRDefault="006F066D" w:rsidP="003E01AA">
      <w:pPr>
        <w:pStyle w:val="ListParagraph"/>
        <w:numPr>
          <w:ilvl w:val="0"/>
          <w:numId w:val="42"/>
        </w:numPr>
        <w:autoSpaceDE w:val="0"/>
        <w:autoSpaceDN w:val="0"/>
        <w:adjustRightInd w:val="0"/>
        <w:spacing w:after="0" w:line="240" w:lineRule="auto"/>
        <w:rPr>
          <w:rFonts w:cs="ZYOAAA+OfficinaSans-Book"/>
          <w:color w:val="231F20"/>
        </w:rPr>
      </w:pPr>
      <w:r w:rsidRPr="00D71659">
        <w:rPr>
          <w:rFonts w:cs="ZYOAAA+OfficinaSans-Book"/>
          <w:color w:val="231F20"/>
        </w:rPr>
        <w:t>Palas (2)</w:t>
      </w:r>
    </w:p>
    <w:p w:rsidR="006F066D" w:rsidRPr="00D71659" w:rsidRDefault="006F066D" w:rsidP="003E01AA">
      <w:pPr>
        <w:pStyle w:val="ListParagraph"/>
        <w:numPr>
          <w:ilvl w:val="0"/>
          <w:numId w:val="42"/>
        </w:numPr>
        <w:autoSpaceDE w:val="0"/>
        <w:autoSpaceDN w:val="0"/>
        <w:adjustRightInd w:val="0"/>
        <w:spacing w:after="0" w:line="240" w:lineRule="auto"/>
        <w:rPr>
          <w:rFonts w:cs="ZYOAAA+OfficinaSans-Book"/>
          <w:color w:val="231F20"/>
        </w:rPr>
      </w:pPr>
      <w:r w:rsidRPr="00D71659">
        <w:rPr>
          <w:rFonts w:cs="ZYOAAA+OfficinaSans-Book"/>
          <w:color w:val="231F20"/>
        </w:rPr>
        <w:t>Azadones (2)</w:t>
      </w:r>
    </w:p>
    <w:p w:rsidR="006F066D" w:rsidRPr="00D71659" w:rsidRDefault="006F066D" w:rsidP="003E01AA">
      <w:pPr>
        <w:pStyle w:val="ListParagraph"/>
        <w:numPr>
          <w:ilvl w:val="0"/>
          <w:numId w:val="42"/>
        </w:numPr>
        <w:autoSpaceDE w:val="0"/>
        <w:autoSpaceDN w:val="0"/>
        <w:adjustRightInd w:val="0"/>
        <w:spacing w:after="0" w:line="240" w:lineRule="auto"/>
        <w:rPr>
          <w:rFonts w:cs="ZYOAAA+OfficinaSans-Book"/>
          <w:color w:val="231F20"/>
        </w:rPr>
      </w:pPr>
      <w:r w:rsidRPr="00D71659">
        <w:rPr>
          <w:rFonts w:cs="ZYOAAA+OfficinaSans-Book"/>
          <w:color w:val="231F20"/>
        </w:rPr>
        <w:t>Escuadra</w:t>
      </w:r>
    </w:p>
    <w:p w:rsidR="006F066D" w:rsidRPr="00D71659" w:rsidRDefault="006F066D" w:rsidP="003E01AA">
      <w:pPr>
        <w:pStyle w:val="ListParagraph"/>
        <w:numPr>
          <w:ilvl w:val="0"/>
          <w:numId w:val="42"/>
        </w:numPr>
        <w:autoSpaceDE w:val="0"/>
        <w:autoSpaceDN w:val="0"/>
        <w:adjustRightInd w:val="0"/>
        <w:spacing w:after="0" w:line="240" w:lineRule="auto"/>
        <w:rPr>
          <w:rFonts w:cs="ZYOAAA+OfficinaSans-Book"/>
          <w:color w:val="231F20"/>
        </w:rPr>
      </w:pPr>
      <w:r w:rsidRPr="00D71659">
        <w:rPr>
          <w:rFonts w:cs="ZYOAAA+OfficinaSans-Book"/>
          <w:color w:val="231F20"/>
        </w:rPr>
        <w:t>Nivel de Albañil (o manguera transparente 7 metros)</w:t>
      </w:r>
    </w:p>
    <w:p w:rsidR="006F066D" w:rsidRPr="00D71659" w:rsidRDefault="006F066D" w:rsidP="003E01AA">
      <w:pPr>
        <w:pStyle w:val="ListParagraph"/>
        <w:numPr>
          <w:ilvl w:val="0"/>
          <w:numId w:val="42"/>
        </w:numPr>
        <w:autoSpaceDE w:val="0"/>
        <w:autoSpaceDN w:val="0"/>
        <w:adjustRightInd w:val="0"/>
        <w:spacing w:after="0" w:line="240" w:lineRule="auto"/>
        <w:rPr>
          <w:rFonts w:cs="ZYOAAA+OfficinaSans-Book"/>
          <w:color w:val="231F20"/>
        </w:rPr>
      </w:pPr>
      <w:r w:rsidRPr="00D71659">
        <w:rPr>
          <w:rFonts w:cs="ZYOAAA+OfficinaSans-Book"/>
          <w:color w:val="231F20"/>
        </w:rPr>
        <w:t>Crayón rojo de albañil o similar</w:t>
      </w:r>
    </w:p>
    <w:p w:rsidR="006F066D" w:rsidRPr="00D71659" w:rsidRDefault="006F066D" w:rsidP="003E01AA">
      <w:pPr>
        <w:pStyle w:val="ListParagraph"/>
        <w:numPr>
          <w:ilvl w:val="0"/>
          <w:numId w:val="42"/>
        </w:numPr>
        <w:autoSpaceDE w:val="0"/>
        <w:autoSpaceDN w:val="0"/>
        <w:adjustRightInd w:val="0"/>
        <w:spacing w:after="0" w:line="240" w:lineRule="auto"/>
        <w:rPr>
          <w:rFonts w:cs="ZYOAAA+OfficinaSans-Book"/>
          <w:color w:val="231F20"/>
        </w:rPr>
      </w:pPr>
      <w:r w:rsidRPr="00D71659">
        <w:rPr>
          <w:rFonts w:cs="ZYOAAA+OfficinaSans-Book"/>
          <w:color w:val="231F20"/>
        </w:rPr>
        <w:t>Hilo plástico o de pescar</w:t>
      </w:r>
    </w:p>
    <w:p w:rsidR="006F066D" w:rsidRPr="00D71659" w:rsidRDefault="006F066D" w:rsidP="003E01AA">
      <w:pPr>
        <w:pStyle w:val="ListParagraph"/>
        <w:numPr>
          <w:ilvl w:val="0"/>
          <w:numId w:val="42"/>
        </w:numPr>
        <w:autoSpaceDE w:val="0"/>
        <w:autoSpaceDN w:val="0"/>
        <w:adjustRightInd w:val="0"/>
        <w:spacing w:after="0" w:line="240" w:lineRule="auto"/>
        <w:rPr>
          <w:rFonts w:cs="ZYOAAA+OfficinaSans-Book"/>
          <w:color w:val="231F20"/>
        </w:rPr>
      </w:pPr>
      <w:r w:rsidRPr="00D71659">
        <w:rPr>
          <w:rFonts w:cs="ZYOAAA+OfficinaSans-Book"/>
          <w:color w:val="231F20"/>
        </w:rPr>
        <w:t>Martillo</w:t>
      </w:r>
    </w:p>
    <w:p w:rsidR="006F066D" w:rsidRDefault="006F066D" w:rsidP="003E01AA">
      <w:pPr>
        <w:pStyle w:val="ListParagraph"/>
        <w:numPr>
          <w:ilvl w:val="0"/>
          <w:numId w:val="42"/>
        </w:numPr>
        <w:autoSpaceDE w:val="0"/>
        <w:autoSpaceDN w:val="0"/>
        <w:adjustRightInd w:val="0"/>
        <w:spacing w:after="0" w:line="240" w:lineRule="auto"/>
        <w:rPr>
          <w:rFonts w:cs="ZYOAAA+OfficinaSans-Book"/>
          <w:color w:val="231F20"/>
        </w:rPr>
      </w:pPr>
      <w:r>
        <w:rPr>
          <w:rFonts w:cs="ZYOAAA+OfficinaSans-Book"/>
          <w:color w:val="231F20"/>
        </w:rPr>
        <w:lastRenderedPageBreak/>
        <w:t>Machete</w:t>
      </w:r>
    </w:p>
    <w:p w:rsidR="006F066D" w:rsidRDefault="006F066D" w:rsidP="006F066D">
      <w:pPr>
        <w:pStyle w:val="ListParagraph"/>
        <w:autoSpaceDE w:val="0"/>
        <w:autoSpaceDN w:val="0"/>
        <w:adjustRightInd w:val="0"/>
        <w:spacing w:after="0" w:line="240" w:lineRule="auto"/>
        <w:rPr>
          <w:rFonts w:cs="ZYOAAA+OfficinaSans-Book"/>
          <w:color w:val="231F20"/>
        </w:rPr>
      </w:pPr>
    </w:p>
    <w:p w:rsidR="006F066D" w:rsidRPr="0057543A" w:rsidRDefault="006F066D" w:rsidP="003E01AA">
      <w:pPr>
        <w:pStyle w:val="ListParagraph"/>
        <w:numPr>
          <w:ilvl w:val="0"/>
          <w:numId w:val="48"/>
        </w:numPr>
        <w:autoSpaceDE w:val="0"/>
        <w:autoSpaceDN w:val="0"/>
        <w:adjustRightInd w:val="0"/>
        <w:spacing w:after="0" w:line="240" w:lineRule="auto"/>
        <w:rPr>
          <w:rFonts w:cs="ORWAAA+OfficinaSans-Bold"/>
          <w:b/>
          <w:bCs/>
          <w:color w:val="231F20"/>
        </w:rPr>
      </w:pPr>
      <w:r w:rsidRPr="0057543A">
        <w:rPr>
          <w:rFonts w:cs="ORWAAA+OfficinaSans-Bold"/>
          <w:b/>
          <w:bCs/>
          <w:color w:val="231F20"/>
        </w:rPr>
        <w:t>Especificaciones Técnicas del Terreno</w:t>
      </w:r>
    </w:p>
    <w:p w:rsidR="006F066D" w:rsidRPr="00D71659" w:rsidRDefault="006F066D" w:rsidP="003E01AA">
      <w:pPr>
        <w:pStyle w:val="ListParagraph"/>
        <w:numPr>
          <w:ilvl w:val="0"/>
          <w:numId w:val="43"/>
        </w:numPr>
        <w:autoSpaceDE w:val="0"/>
        <w:autoSpaceDN w:val="0"/>
        <w:adjustRightInd w:val="0"/>
        <w:spacing w:after="0" w:line="240" w:lineRule="auto"/>
        <w:rPr>
          <w:rFonts w:cs="ZYOAAA+OfficinaSans-Book"/>
          <w:color w:val="231F20"/>
        </w:rPr>
      </w:pPr>
      <w:r w:rsidRPr="00D71659">
        <w:rPr>
          <w:rFonts w:cs="ZYOAAA+OfficinaSans-Book"/>
          <w:color w:val="231F20"/>
        </w:rPr>
        <w:t>El predio debe est</w:t>
      </w:r>
      <w:r>
        <w:rPr>
          <w:rFonts w:cs="ZYOAAA+OfficinaSans-Book"/>
          <w:color w:val="231F20"/>
        </w:rPr>
        <w:t>ar en un lugar totalmente plano.</w:t>
      </w:r>
    </w:p>
    <w:p w:rsidR="006F066D" w:rsidRPr="00D71659" w:rsidRDefault="006F066D" w:rsidP="003E01AA">
      <w:pPr>
        <w:pStyle w:val="ListParagraph"/>
        <w:numPr>
          <w:ilvl w:val="0"/>
          <w:numId w:val="43"/>
        </w:numPr>
        <w:autoSpaceDE w:val="0"/>
        <w:autoSpaceDN w:val="0"/>
        <w:adjustRightInd w:val="0"/>
        <w:spacing w:after="0" w:line="240" w:lineRule="auto"/>
        <w:rPr>
          <w:rFonts w:cs="ZYOAAA+OfficinaSans-Book"/>
          <w:color w:val="231F20"/>
        </w:rPr>
      </w:pPr>
      <w:r w:rsidRPr="00D71659">
        <w:rPr>
          <w:rFonts w:cs="ZYOAAA+OfficinaSans-Book"/>
          <w:color w:val="231F20"/>
        </w:rPr>
        <w:t>El terreno no debe quedar cerca de laderas.</w:t>
      </w:r>
    </w:p>
    <w:p w:rsidR="006F066D" w:rsidRDefault="006F066D" w:rsidP="003E01AA">
      <w:pPr>
        <w:pStyle w:val="ListParagraph"/>
        <w:numPr>
          <w:ilvl w:val="0"/>
          <w:numId w:val="43"/>
        </w:numPr>
        <w:autoSpaceDE w:val="0"/>
        <w:autoSpaceDN w:val="0"/>
        <w:adjustRightInd w:val="0"/>
        <w:spacing w:after="0" w:line="240" w:lineRule="auto"/>
        <w:rPr>
          <w:rFonts w:cs="ZYOAAA+OfficinaSans-Book"/>
          <w:color w:val="231F20"/>
        </w:rPr>
      </w:pPr>
      <w:r>
        <w:rPr>
          <w:rFonts w:cs="ZYOAAA+OfficinaSans-Book"/>
          <w:color w:val="231F20"/>
        </w:rPr>
        <w:t xml:space="preserve">Se sugiere que el área mínima para </w:t>
      </w:r>
      <w:r w:rsidRPr="00D71659">
        <w:rPr>
          <w:rFonts w:cs="ZYOAAA+OfficinaSans-Book"/>
          <w:color w:val="231F20"/>
        </w:rPr>
        <w:t>co</w:t>
      </w:r>
      <w:r>
        <w:rPr>
          <w:rFonts w:cs="ZYOAAA+OfficinaSans-Book"/>
          <w:color w:val="231F20"/>
        </w:rPr>
        <w:t xml:space="preserve">nstruir la vivienda </w:t>
      </w:r>
      <w:r w:rsidRPr="00D71659">
        <w:rPr>
          <w:rFonts w:cs="ZYOAAA+OfficinaSans-Book"/>
          <w:color w:val="231F20"/>
        </w:rPr>
        <w:t xml:space="preserve"> debe ser de 6.00 metros por 5 metros (30 metros cuadrados) (Ver gráfica No. 1)</w:t>
      </w:r>
    </w:p>
    <w:p w:rsidR="00DF69FE" w:rsidRPr="00D71659" w:rsidRDefault="00DF69FE" w:rsidP="00DF69FE">
      <w:pPr>
        <w:pStyle w:val="ListParagraph"/>
        <w:autoSpaceDE w:val="0"/>
        <w:autoSpaceDN w:val="0"/>
        <w:adjustRightInd w:val="0"/>
        <w:spacing w:after="0" w:line="240" w:lineRule="auto"/>
        <w:rPr>
          <w:rFonts w:cs="ZYOAAA+OfficinaSans-Book"/>
          <w:color w:val="231F20"/>
        </w:rPr>
      </w:pPr>
    </w:p>
    <w:p w:rsidR="006F066D" w:rsidRPr="00DF69FE" w:rsidRDefault="006F066D" w:rsidP="003E01AA">
      <w:pPr>
        <w:pStyle w:val="ListParagraph"/>
        <w:numPr>
          <w:ilvl w:val="0"/>
          <w:numId w:val="48"/>
        </w:numPr>
        <w:autoSpaceDE w:val="0"/>
        <w:autoSpaceDN w:val="0"/>
        <w:adjustRightInd w:val="0"/>
        <w:spacing w:after="0" w:line="240" w:lineRule="auto"/>
        <w:rPr>
          <w:rFonts w:cs="ORWAAA+OfficinaSans-Bold"/>
          <w:b/>
          <w:bCs/>
          <w:color w:val="231F20"/>
        </w:rPr>
      </w:pPr>
      <w:r w:rsidRPr="00DF69FE">
        <w:rPr>
          <w:rFonts w:cs="ORWAAA+OfficinaSans-Bold"/>
          <w:b/>
          <w:bCs/>
          <w:color w:val="231F20"/>
        </w:rPr>
        <w:t>Limpieza</w:t>
      </w:r>
    </w:p>
    <w:p w:rsidR="006F066D" w:rsidRDefault="006F066D" w:rsidP="003E01AA">
      <w:pPr>
        <w:pStyle w:val="ListParagraph"/>
        <w:numPr>
          <w:ilvl w:val="0"/>
          <w:numId w:val="44"/>
        </w:numPr>
        <w:autoSpaceDE w:val="0"/>
        <w:autoSpaceDN w:val="0"/>
        <w:adjustRightInd w:val="0"/>
        <w:spacing w:after="0" w:line="240" w:lineRule="auto"/>
        <w:rPr>
          <w:rFonts w:cs="ZYOAAA+OfficinaSans-Book"/>
          <w:color w:val="231F20"/>
        </w:rPr>
      </w:pPr>
      <w:r w:rsidRPr="00D71659">
        <w:rPr>
          <w:rFonts w:cs="ZYOAAA+OfficinaSans-Book"/>
          <w:color w:val="231F20"/>
        </w:rPr>
        <w:t>El terreno debe estar libre de malezas y lo más plano posible.</w:t>
      </w:r>
    </w:p>
    <w:p w:rsidR="006F066D" w:rsidRPr="00D71659" w:rsidRDefault="006F066D" w:rsidP="006F066D">
      <w:pPr>
        <w:pStyle w:val="ListParagraph"/>
        <w:autoSpaceDE w:val="0"/>
        <w:autoSpaceDN w:val="0"/>
        <w:adjustRightInd w:val="0"/>
        <w:spacing w:after="0" w:line="240" w:lineRule="auto"/>
        <w:rPr>
          <w:rFonts w:cs="ZYOAAA+OfficinaSans-Book"/>
          <w:color w:val="231F20"/>
        </w:rPr>
      </w:pPr>
    </w:p>
    <w:p w:rsidR="006F066D" w:rsidRPr="00D71659" w:rsidRDefault="006F066D" w:rsidP="003E01AA">
      <w:pPr>
        <w:pStyle w:val="ListParagraph"/>
        <w:numPr>
          <w:ilvl w:val="0"/>
          <w:numId w:val="48"/>
        </w:numPr>
        <w:autoSpaceDE w:val="0"/>
        <w:autoSpaceDN w:val="0"/>
        <w:adjustRightInd w:val="0"/>
        <w:spacing w:after="0" w:line="240" w:lineRule="auto"/>
        <w:rPr>
          <w:rFonts w:cs="ORWAAA+OfficinaSans-Bold"/>
          <w:b/>
          <w:bCs/>
          <w:color w:val="231F20"/>
        </w:rPr>
      </w:pPr>
      <w:r w:rsidRPr="00D71659">
        <w:rPr>
          <w:rFonts w:cs="ORWAAA+OfficinaSans-Bold"/>
          <w:b/>
          <w:bCs/>
          <w:color w:val="231F20"/>
        </w:rPr>
        <w:t>Trazo y Nivelación</w:t>
      </w:r>
    </w:p>
    <w:p w:rsidR="006F066D" w:rsidRPr="00D71659" w:rsidRDefault="006F066D" w:rsidP="003E01AA">
      <w:pPr>
        <w:pStyle w:val="ListParagraph"/>
        <w:numPr>
          <w:ilvl w:val="0"/>
          <w:numId w:val="45"/>
        </w:numPr>
        <w:autoSpaceDE w:val="0"/>
        <w:autoSpaceDN w:val="0"/>
        <w:adjustRightInd w:val="0"/>
        <w:spacing w:after="0" w:line="240" w:lineRule="auto"/>
        <w:rPr>
          <w:rFonts w:cs="ZYOAAA+OfficinaSans-Book"/>
          <w:color w:val="231F20"/>
        </w:rPr>
      </w:pPr>
      <w:r w:rsidRPr="00D71659">
        <w:rPr>
          <w:rFonts w:cs="ZYOAAA+OfficinaSans-Book"/>
          <w:color w:val="231F20"/>
        </w:rPr>
        <w:t>Aplanar el terreno.</w:t>
      </w:r>
    </w:p>
    <w:p w:rsidR="006F066D" w:rsidRDefault="006F066D" w:rsidP="003E01AA">
      <w:pPr>
        <w:pStyle w:val="ListParagraph"/>
        <w:numPr>
          <w:ilvl w:val="0"/>
          <w:numId w:val="45"/>
        </w:numPr>
        <w:autoSpaceDE w:val="0"/>
        <w:autoSpaceDN w:val="0"/>
        <w:adjustRightInd w:val="0"/>
        <w:spacing w:after="0" w:line="240" w:lineRule="auto"/>
        <w:rPr>
          <w:rFonts w:cs="ZYOAAA+OfficinaSans-Book"/>
          <w:color w:val="231F20"/>
        </w:rPr>
      </w:pPr>
      <w:r w:rsidRPr="00D71659">
        <w:rPr>
          <w:rFonts w:cs="ZYOAAA+OfficinaSans-Book"/>
          <w:color w:val="231F20"/>
        </w:rPr>
        <w:t>Para la ubicación del albergue se debe considerar la posición d</w:t>
      </w:r>
      <w:r>
        <w:rPr>
          <w:rFonts w:cs="ZYOAAA+OfficinaSans-Book"/>
          <w:color w:val="231F20"/>
        </w:rPr>
        <w:t xml:space="preserve">el sol (que la puerta y </w:t>
      </w:r>
      <w:r w:rsidRPr="00D71659">
        <w:rPr>
          <w:rFonts w:cs="ZYOAAA+OfficinaSans-Book"/>
          <w:color w:val="231F20"/>
        </w:rPr>
        <w:t>ventana queden del lado oriente).</w:t>
      </w:r>
    </w:p>
    <w:p w:rsidR="00DF69FE" w:rsidRPr="00DF69FE" w:rsidRDefault="00DF69FE" w:rsidP="00DF69FE">
      <w:pPr>
        <w:pStyle w:val="ListParagraph"/>
        <w:autoSpaceDE w:val="0"/>
        <w:autoSpaceDN w:val="0"/>
        <w:adjustRightInd w:val="0"/>
        <w:spacing w:after="0" w:line="240" w:lineRule="auto"/>
        <w:rPr>
          <w:rFonts w:cs="ZYOAAA+OfficinaSans-Book"/>
          <w:color w:val="231F20"/>
        </w:rPr>
      </w:pPr>
    </w:p>
    <w:tbl>
      <w:tblPr>
        <w:tblStyle w:val="TableGrid"/>
        <w:tblW w:w="0" w:type="auto"/>
        <w:tblLook w:val="04A0" w:firstRow="1" w:lastRow="0" w:firstColumn="1" w:lastColumn="0" w:noHBand="0" w:noVBand="1"/>
      </w:tblPr>
      <w:tblGrid>
        <w:gridCol w:w="4349"/>
        <w:gridCol w:w="4705"/>
      </w:tblGrid>
      <w:tr w:rsidR="006F066D" w:rsidTr="006F066D">
        <w:tc>
          <w:tcPr>
            <w:tcW w:w="4349" w:type="dxa"/>
          </w:tcPr>
          <w:p w:rsidR="006F066D" w:rsidRPr="00893C43" w:rsidRDefault="006F066D" w:rsidP="006F066D">
            <w:pPr>
              <w:pStyle w:val="NormalWeb"/>
              <w:jc w:val="center"/>
              <w:rPr>
                <w:rFonts w:asciiTheme="minorHAnsi" w:hAnsiTheme="minorHAnsi" w:cs="Arial"/>
                <w:b/>
                <w:noProof/>
                <w:sz w:val="22"/>
                <w:szCs w:val="22"/>
              </w:rPr>
            </w:pPr>
            <w:r w:rsidRPr="00893C43">
              <w:rPr>
                <w:rFonts w:asciiTheme="minorHAnsi" w:hAnsiTheme="minorHAnsi" w:cs="Arial"/>
                <w:b/>
                <w:noProof/>
                <w:sz w:val="22"/>
                <w:szCs w:val="22"/>
              </w:rPr>
              <w:t>PROCESO</w:t>
            </w:r>
          </w:p>
        </w:tc>
        <w:tc>
          <w:tcPr>
            <w:tcW w:w="4705" w:type="dxa"/>
          </w:tcPr>
          <w:p w:rsidR="006F066D" w:rsidRPr="00893C43" w:rsidRDefault="006F066D" w:rsidP="006F066D">
            <w:pPr>
              <w:pStyle w:val="NormalWeb"/>
              <w:jc w:val="center"/>
              <w:rPr>
                <w:rFonts w:asciiTheme="minorHAnsi" w:hAnsiTheme="minorHAnsi" w:cs="Arial"/>
                <w:b/>
                <w:noProof/>
                <w:sz w:val="22"/>
                <w:szCs w:val="22"/>
              </w:rPr>
            </w:pPr>
            <w:r w:rsidRPr="00893C43">
              <w:rPr>
                <w:rFonts w:asciiTheme="minorHAnsi" w:hAnsiTheme="minorHAnsi" w:cs="Arial"/>
                <w:b/>
                <w:noProof/>
                <w:sz w:val="22"/>
                <w:szCs w:val="22"/>
              </w:rPr>
              <w:t>GRAFICO</w:t>
            </w:r>
          </w:p>
        </w:tc>
      </w:tr>
      <w:tr w:rsidR="006F066D" w:rsidTr="006F066D">
        <w:tc>
          <w:tcPr>
            <w:tcW w:w="4349" w:type="dxa"/>
          </w:tcPr>
          <w:p w:rsidR="006F066D" w:rsidRPr="00D71659" w:rsidRDefault="006F066D" w:rsidP="003E01AA">
            <w:pPr>
              <w:pStyle w:val="ListParagraph"/>
              <w:numPr>
                <w:ilvl w:val="0"/>
                <w:numId w:val="47"/>
              </w:numPr>
              <w:autoSpaceDE w:val="0"/>
              <w:autoSpaceDN w:val="0"/>
              <w:adjustRightInd w:val="0"/>
              <w:rPr>
                <w:rFonts w:cs="ZYOAAA+OfficinaSans-Book"/>
                <w:color w:val="231F20"/>
              </w:rPr>
            </w:pPr>
            <w:r w:rsidRPr="00D71659">
              <w:rPr>
                <w:rFonts w:cs="ZYOAAA+OfficinaSans-Book"/>
                <w:color w:val="231F20"/>
              </w:rPr>
              <w:t>El predio mínimo para construir el albergue debe ser de 6.00 metros por 5 metros (30</w:t>
            </w:r>
            <w:r>
              <w:rPr>
                <w:rFonts w:cs="ZYOAAA+OfficinaSans-Book"/>
                <w:color w:val="231F20"/>
              </w:rPr>
              <w:t xml:space="preserve"> metros cuadrados) </w:t>
            </w:r>
          </w:p>
        </w:tc>
        <w:tc>
          <w:tcPr>
            <w:tcW w:w="4705" w:type="dxa"/>
          </w:tcPr>
          <w:p w:rsidR="006F066D" w:rsidRDefault="006F066D" w:rsidP="006F066D">
            <w:pPr>
              <w:pStyle w:val="NormalWeb"/>
              <w:jc w:val="center"/>
              <w:rPr>
                <w:rFonts w:asciiTheme="minorHAnsi" w:hAnsiTheme="minorHAnsi" w:cs="Arial"/>
                <w:noProof/>
                <w:sz w:val="22"/>
                <w:szCs w:val="22"/>
              </w:rPr>
            </w:pPr>
            <w:r>
              <w:rPr>
                <w:rFonts w:asciiTheme="minorHAnsi" w:hAnsiTheme="minorHAnsi" w:cs="Arial"/>
                <w:noProof/>
                <w:sz w:val="22"/>
                <w:szCs w:val="22"/>
                <w:lang w:val="en-US" w:eastAsia="en-US"/>
              </w:rPr>
              <w:drawing>
                <wp:inline distT="0" distB="0" distL="0" distR="0">
                  <wp:extent cx="2141429" cy="1021492"/>
                  <wp:effectExtent l="0" t="0" r="0" b="0"/>
                  <wp:docPr id="6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lum bright="-20000" contrast="40000"/>
                            <a:extLst>
                              <a:ext uri="{28A0092B-C50C-407E-A947-70E740481C1C}">
                                <a14:useLocalDpi xmlns:a14="http://schemas.microsoft.com/office/drawing/2010/main" val="0"/>
                              </a:ext>
                            </a:extLst>
                          </a:blip>
                          <a:srcRect l="14476"/>
                          <a:stretch/>
                        </pic:blipFill>
                        <pic:spPr bwMode="auto">
                          <a:xfrm>
                            <a:off x="0" y="0"/>
                            <a:ext cx="2141896" cy="10217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066D" w:rsidTr="006F066D">
        <w:trPr>
          <w:trHeight w:val="4661"/>
        </w:trPr>
        <w:tc>
          <w:tcPr>
            <w:tcW w:w="4349" w:type="dxa"/>
          </w:tcPr>
          <w:p w:rsidR="006F066D" w:rsidRPr="00D71659" w:rsidRDefault="006F066D" w:rsidP="003E01AA">
            <w:pPr>
              <w:pStyle w:val="ListParagraph"/>
              <w:numPr>
                <w:ilvl w:val="0"/>
                <w:numId w:val="46"/>
              </w:numPr>
              <w:autoSpaceDE w:val="0"/>
              <w:autoSpaceDN w:val="0"/>
              <w:adjustRightInd w:val="0"/>
              <w:rPr>
                <w:rFonts w:cs="ZYOAAA+OfficinaSans-Book"/>
                <w:color w:val="231F20"/>
              </w:rPr>
            </w:pPr>
            <w:r w:rsidRPr="00D71659">
              <w:rPr>
                <w:rFonts w:cs="ZYOAAA+OfficinaSans-Book"/>
                <w:color w:val="231F20"/>
              </w:rPr>
              <w:t>Con la escuadra efectuar el trazo, teniendo como base un pu</w:t>
            </w:r>
            <w:r>
              <w:rPr>
                <w:rFonts w:cs="ZYOAAA+OfficinaSans-Book"/>
                <w:color w:val="231F20"/>
              </w:rPr>
              <w:t xml:space="preserve">nto de referencia de la vivienda </w:t>
            </w:r>
          </w:p>
          <w:p w:rsidR="006F066D" w:rsidRPr="00893C43" w:rsidRDefault="006F066D" w:rsidP="003E01AA">
            <w:pPr>
              <w:pStyle w:val="NormalWeb"/>
              <w:numPr>
                <w:ilvl w:val="0"/>
                <w:numId w:val="46"/>
              </w:numPr>
              <w:jc w:val="both"/>
              <w:rPr>
                <w:rFonts w:asciiTheme="minorHAnsi" w:hAnsiTheme="minorHAnsi" w:cs="Arial"/>
                <w:noProof/>
                <w:sz w:val="22"/>
                <w:szCs w:val="22"/>
              </w:rPr>
            </w:pPr>
            <w:r w:rsidRPr="00893C43">
              <w:rPr>
                <w:rFonts w:asciiTheme="minorHAnsi" w:hAnsiTheme="minorHAnsi" w:cs="ZYOAAA+OfficinaSans-Book"/>
                <w:color w:val="231F20"/>
                <w:sz w:val="22"/>
                <w:szCs w:val="22"/>
              </w:rPr>
              <w:t xml:space="preserve">Las medidas son 3.76 metros x 4.88 metros, siendo estas medidas a rostros externos </w:t>
            </w:r>
          </w:p>
          <w:p w:rsidR="006F066D" w:rsidRPr="00893C43" w:rsidRDefault="006F066D" w:rsidP="003E01AA">
            <w:pPr>
              <w:pStyle w:val="NormalWeb"/>
              <w:numPr>
                <w:ilvl w:val="0"/>
                <w:numId w:val="46"/>
              </w:numPr>
              <w:jc w:val="both"/>
              <w:rPr>
                <w:rFonts w:asciiTheme="minorHAnsi" w:hAnsiTheme="minorHAnsi" w:cs="ZYOAAA+OfficinaSans-Book"/>
                <w:color w:val="231F20"/>
                <w:sz w:val="22"/>
                <w:szCs w:val="22"/>
              </w:rPr>
            </w:pPr>
            <w:r w:rsidRPr="00893C43">
              <w:rPr>
                <w:rFonts w:asciiTheme="minorHAnsi" w:hAnsiTheme="minorHAnsi" w:cs="ZYOAAA+OfficinaSans-Book"/>
                <w:color w:val="231F20"/>
                <w:sz w:val="22"/>
                <w:szCs w:val="22"/>
              </w:rPr>
              <w:t>En las cuatro esquinas del albergue se debe colocar la</w:t>
            </w:r>
            <w:r w:rsidR="00BE480B">
              <w:rPr>
                <w:rFonts w:asciiTheme="minorHAnsi" w:hAnsiTheme="minorHAnsi" w:cs="ZYOAAA+OfficinaSans-Book"/>
                <w:color w:val="231F20"/>
                <w:sz w:val="22"/>
                <w:szCs w:val="22"/>
              </w:rPr>
              <w:t xml:space="preserve"> </w:t>
            </w:r>
            <w:r w:rsidRPr="00893C43">
              <w:rPr>
                <w:rFonts w:asciiTheme="minorHAnsi" w:hAnsiTheme="minorHAnsi" w:cs="ZYOAAA+OfficinaSans-Book"/>
                <w:color w:val="231F20"/>
                <w:sz w:val="22"/>
                <w:szCs w:val="22"/>
              </w:rPr>
              <w:t>escuadra.</w:t>
            </w:r>
          </w:p>
          <w:p w:rsidR="006F066D" w:rsidRPr="00893C43" w:rsidRDefault="006F066D" w:rsidP="003E01AA">
            <w:pPr>
              <w:pStyle w:val="NormalWeb"/>
              <w:numPr>
                <w:ilvl w:val="0"/>
                <w:numId w:val="46"/>
              </w:numPr>
              <w:jc w:val="both"/>
              <w:rPr>
                <w:rFonts w:asciiTheme="minorHAnsi" w:hAnsiTheme="minorHAnsi" w:cs="ZYOAAA+OfficinaSans-Book"/>
                <w:color w:val="231F20"/>
                <w:sz w:val="22"/>
                <w:szCs w:val="22"/>
              </w:rPr>
            </w:pPr>
            <w:r w:rsidRPr="00893C43">
              <w:rPr>
                <w:rFonts w:asciiTheme="minorHAnsi" w:hAnsiTheme="minorHAnsi" w:cs="ZYOAAA+OfficinaSans-Book"/>
                <w:color w:val="231F20"/>
                <w:sz w:val="22"/>
                <w:szCs w:val="22"/>
              </w:rPr>
              <w:t>Colocar los niveles por medio del sistema de manguera</w:t>
            </w:r>
            <w:r w:rsidR="00BE480B">
              <w:rPr>
                <w:rFonts w:asciiTheme="minorHAnsi" w:hAnsiTheme="minorHAnsi" w:cs="ZYOAAA+OfficinaSans-Book"/>
                <w:color w:val="231F20"/>
                <w:sz w:val="22"/>
                <w:szCs w:val="22"/>
              </w:rPr>
              <w:t xml:space="preserve"> </w:t>
            </w:r>
            <w:r w:rsidRPr="00893C43">
              <w:rPr>
                <w:rFonts w:asciiTheme="minorHAnsi" w:hAnsiTheme="minorHAnsi" w:cs="ZYOAAA+OfficinaSans-Book"/>
                <w:color w:val="231F20"/>
                <w:sz w:val="22"/>
                <w:szCs w:val="22"/>
              </w:rPr>
              <w:t>en caso no contar con un nivel de mano, utilizando un</w:t>
            </w:r>
            <w:r w:rsidR="00BE480B">
              <w:rPr>
                <w:rFonts w:asciiTheme="minorHAnsi" w:hAnsiTheme="minorHAnsi" w:cs="ZYOAAA+OfficinaSans-Book"/>
                <w:color w:val="231F20"/>
                <w:sz w:val="22"/>
                <w:szCs w:val="22"/>
              </w:rPr>
              <w:t xml:space="preserve"> </w:t>
            </w:r>
            <w:r w:rsidRPr="00893C43">
              <w:rPr>
                <w:rFonts w:asciiTheme="minorHAnsi" w:hAnsiTheme="minorHAnsi" w:cs="ZYOAAA+OfficinaSans-Book"/>
                <w:color w:val="231F20"/>
                <w:sz w:val="22"/>
                <w:szCs w:val="22"/>
              </w:rPr>
              <w:t>crayón de albañil trasladarlo en cada uno de los puntos</w:t>
            </w:r>
            <w:r w:rsidR="00BE480B">
              <w:rPr>
                <w:rFonts w:asciiTheme="minorHAnsi" w:hAnsiTheme="minorHAnsi" w:cs="ZYOAAA+OfficinaSans-Book"/>
                <w:color w:val="231F20"/>
                <w:sz w:val="22"/>
                <w:szCs w:val="22"/>
              </w:rPr>
              <w:t xml:space="preserve"> </w:t>
            </w:r>
            <w:r w:rsidRPr="00893C43">
              <w:rPr>
                <w:rFonts w:asciiTheme="minorHAnsi" w:hAnsiTheme="minorHAnsi" w:cs="ZYOAAA+OfficinaSans-Book"/>
                <w:color w:val="231F20"/>
                <w:sz w:val="22"/>
                <w:szCs w:val="22"/>
              </w:rPr>
              <w:t>donde se instalarán las estacas. (ver gráfica).</w:t>
            </w:r>
          </w:p>
          <w:p w:rsidR="006F066D" w:rsidRPr="00893C43" w:rsidRDefault="006F066D" w:rsidP="003E01AA">
            <w:pPr>
              <w:pStyle w:val="NormalWeb"/>
              <w:numPr>
                <w:ilvl w:val="0"/>
                <w:numId w:val="46"/>
              </w:numPr>
              <w:jc w:val="both"/>
              <w:rPr>
                <w:rFonts w:asciiTheme="minorHAnsi" w:hAnsiTheme="minorHAnsi" w:cs="ZYOAAA+OfficinaSans-Book"/>
                <w:color w:val="231F20"/>
                <w:sz w:val="22"/>
                <w:szCs w:val="22"/>
              </w:rPr>
            </w:pPr>
            <w:r w:rsidRPr="00893C43">
              <w:rPr>
                <w:rFonts w:asciiTheme="minorHAnsi" w:hAnsiTheme="minorHAnsi" w:cs="ZYOAAA+OfficinaSans-Book"/>
                <w:color w:val="231F20"/>
                <w:sz w:val="22"/>
                <w:szCs w:val="22"/>
              </w:rPr>
              <w:t>Seguidamente mover los respectivos hilos en donde se</w:t>
            </w:r>
            <w:r w:rsidR="00BE480B">
              <w:rPr>
                <w:rFonts w:asciiTheme="minorHAnsi" w:hAnsiTheme="minorHAnsi" w:cs="ZYOAAA+OfficinaSans-Book"/>
                <w:color w:val="231F20"/>
                <w:sz w:val="22"/>
                <w:szCs w:val="22"/>
              </w:rPr>
              <w:t xml:space="preserve"> </w:t>
            </w:r>
            <w:r w:rsidRPr="00893C43">
              <w:rPr>
                <w:rFonts w:asciiTheme="minorHAnsi" w:hAnsiTheme="minorHAnsi" w:cs="ZYOAAA+OfficinaSans-Book"/>
                <w:color w:val="231F20"/>
                <w:sz w:val="22"/>
                <w:szCs w:val="22"/>
              </w:rPr>
              <w:t>efectuaron las marcas de los niveles</w:t>
            </w:r>
            <w:r w:rsidRPr="00893C43">
              <w:rPr>
                <w:rFonts w:ascii="ZYOAAA+OfficinaSans-Book" w:hAnsi="ZYOAAA+OfficinaSans-Book" w:cs="ZYOAAA+OfficinaSans-Book"/>
                <w:color w:val="231F20"/>
                <w:sz w:val="23"/>
                <w:szCs w:val="23"/>
              </w:rPr>
              <w:t>.</w:t>
            </w:r>
          </w:p>
        </w:tc>
        <w:tc>
          <w:tcPr>
            <w:tcW w:w="4705" w:type="dxa"/>
          </w:tcPr>
          <w:p w:rsidR="006F066D" w:rsidRDefault="006F066D" w:rsidP="006F066D">
            <w:pPr>
              <w:pStyle w:val="NormalWeb"/>
              <w:jc w:val="center"/>
              <w:rPr>
                <w:rFonts w:asciiTheme="minorHAnsi" w:hAnsiTheme="minorHAnsi" w:cs="Arial"/>
                <w:noProof/>
                <w:sz w:val="22"/>
                <w:szCs w:val="22"/>
              </w:rPr>
            </w:pPr>
            <w:r>
              <w:rPr>
                <w:rFonts w:asciiTheme="minorHAnsi" w:hAnsiTheme="minorHAnsi" w:cs="Arial"/>
                <w:noProof/>
                <w:sz w:val="22"/>
                <w:szCs w:val="22"/>
                <w:lang w:val="en-US" w:eastAsia="en-US"/>
              </w:rPr>
              <w:drawing>
                <wp:anchor distT="0" distB="0" distL="114300" distR="114300" simplePos="0" relativeHeight="251886592" behindDoc="1" locked="0" layoutInCell="1" allowOverlap="1">
                  <wp:simplePos x="0" y="0"/>
                  <wp:positionH relativeFrom="column">
                    <wp:posOffset>-1270</wp:posOffset>
                  </wp:positionH>
                  <wp:positionV relativeFrom="paragraph">
                    <wp:posOffset>593725</wp:posOffset>
                  </wp:positionV>
                  <wp:extent cx="2685415" cy="1323340"/>
                  <wp:effectExtent l="0" t="0" r="0" b="0"/>
                  <wp:wrapThrough wrapText="bothSides">
                    <wp:wrapPolygon edited="0">
                      <wp:start x="0" y="0"/>
                      <wp:lineTo x="0" y="21144"/>
                      <wp:lineTo x="21452" y="21144"/>
                      <wp:lineTo x="21452" y="0"/>
                      <wp:lineTo x="0" y="0"/>
                    </wp:wrapPolygon>
                  </wp:wrapThrough>
                  <wp:docPr id="6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lum bright="-20000" contrast="40000"/>
                            <a:extLst>
                              <a:ext uri="{28A0092B-C50C-407E-A947-70E740481C1C}">
                                <a14:useLocalDpi xmlns:a14="http://schemas.microsoft.com/office/drawing/2010/main" val="0"/>
                              </a:ext>
                            </a:extLst>
                          </a:blip>
                          <a:srcRect/>
                          <a:stretch>
                            <a:fillRect/>
                          </a:stretch>
                        </pic:blipFill>
                        <pic:spPr bwMode="auto">
                          <a:xfrm>
                            <a:off x="0" y="0"/>
                            <a:ext cx="2685415" cy="1323340"/>
                          </a:xfrm>
                          <a:prstGeom prst="rect">
                            <a:avLst/>
                          </a:prstGeom>
                          <a:noFill/>
                          <a:ln>
                            <a:noFill/>
                          </a:ln>
                        </pic:spPr>
                      </pic:pic>
                    </a:graphicData>
                  </a:graphic>
                </wp:anchor>
              </w:drawing>
            </w:r>
          </w:p>
        </w:tc>
      </w:tr>
    </w:tbl>
    <w:p w:rsidR="008A462B" w:rsidRDefault="008A462B" w:rsidP="00DA2E6A">
      <w:pPr>
        <w:jc w:val="both"/>
        <w:rPr>
          <w:rFonts w:cs="Arial"/>
        </w:rPr>
      </w:pPr>
    </w:p>
    <w:p w:rsidR="00C869FC" w:rsidRDefault="00C869FC" w:rsidP="00C869FC">
      <w:pPr>
        <w:autoSpaceDE w:val="0"/>
        <w:autoSpaceDN w:val="0"/>
        <w:adjustRightInd w:val="0"/>
        <w:spacing w:after="0" w:line="240" w:lineRule="auto"/>
        <w:jc w:val="both"/>
        <w:rPr>
          <w:rFonts w:cs="Arial"/>
          <w:color w:val="000000"/>
        </w:rPr>
      </w:pPr>
      <w:r w:rsidRPr="00C869FC">
        <w:rPr>
          <w:rFonts w:cs="Arial"/>
          <w:b/>
          <w:bCs/>
          <w:color w:val="000000"/>
        </w:rPr>
        <w:lastRenderedPageBreak/>
        <w:t xml:space="preserve">6A. Mantenimiento básico </w:t>
      </w:r>
      <w:r w:rsidRPr="00C869FC">
        <w:rPr>
          <w:rFonts w:cs="Arial"/>
          <w:i/>
          <w:iCs/>
          <w:color w:val="000000"/>
        </w:rPr>
        <w:t xml:space="preserve">Mensaje importante: </w:t>
      </w:r>
      <w:r w:rsidRPr="00C869FC">
        <w:rPr>
          <w:rFonts w:cs="Arial"/>
          <w:color w:val="000000"/>
        </w:rPr>
        <w:t xml:space="preserve">el mantenimiento se debe hacer por cualquier edificio y cualquier material de construcción. Ayuda a extender la vida útil de la casa y de mantener su inversión. Se recomienda hacerlo regularmente. </w:t>
      </w:r>
    </w:p>
    <w:p w:rsidR="00C869FC" w:rsidRPr="00C869FC" w:rsidRDefault="00C869FC" w:rsidP="00C869FC">
      <w:pPr>
        <w:autoSpaceDE w:val="0"/>
        <w:autoSpaceDN w:val="0"/>
        <w:adjustRightInd w:val="0"/>
        <w:spacing w:after="0" w:line="240" w:lineRule="auto"/>
        <w:jc w:val="both"/>
        <w:rPr>
          <w:rFonts w:cs="Arial"/>
          <w:color w:val="000000"/>
        </w:rPr>
      </w:pPr>
    </w:p>
    <w:p w:rsidR="00C869FC" w:rsidRPr="00C869FC" w:rsidRDefault="00C869FC" w:rsidP="00C869FC">
      <w:pPr>
        <w:autoSpaceDE w:val="0"/>
        <w:autoSpaceDN w:val="0"/>
        <w:adjustRightInd w:val="0"/>
        <w:spacing w:after="0" w:line="240" w:lineRule="auto"/>
        <w:jc w:val="both"/>
        <w:rPr>
          <w:rFonts w:cs="Arial"/>
          <w:color w:val="000000"/>
        </w:rPr>
      </w:pPr>
      <w:r w:rsidRPr="00C869FC">
        <w:rPr>
          <w:rFonts w:cs="Arial"/>
          <w:b/>
          <w:bCs/>
          <w:color w:val="000000"/>
        </w:rPr>
        <w:t xml:space="preserve">a: </w:t>
      </w:r>
      <w:r w:rsidRPr="00C869FC">
        <w:rPr>
          <w:rFonts w:cs="Arial"/>
          <w:color w:val="000000"/>
        </w:rPr>
        <w:t xml:space="preserve">Almacenar el material o otros objetos cerca del edificio puede generar humedad y proporcionar un lugar para que vivan bichos, que pueden dañar el estado de la construcción. </w:t>
      </w:r>
    </w:p>
    <w:p w:rsidR="00C869FC" w:rsidRDefault="00C869FC" w:rsidP="00C869FC">
      <w:pPr>
        <w:autoSpaceDE w:val="0"/>
        <w:autoSpaceDN w:val="0"/>
        <w:adjustRightInd w:val="0"/>
        <w:spacing w:after="0" w:line="240" w:lineRule="auto"/>
        <w:jc w:val="both"/>
        <w:rPr>
          <w:rFonts w:cs="Arial"/>
          <w:color w:val="000000"/>
        </w:rPr>
      </w:pPr>
      <w:r w:rsidRPr="00C869FC">
        <w:rPr>
          <w:rFonts w:cs="Arial"/>
          <w:b/>
          <w:bCs/>
          <w:color w:val="000000"/>
        </w:rPr>
        <w:t xml:space="preserve">b: </w:t>
      </w:r>
      <w:r w:rsidRPr="00C869FC">
        <w:rPr>
          <w:rFonts w:cs="Arial"/>
          <w:color w:val="000000"/>
        </w:rPr>
        <w:t xml:space="preserve">Los elementos de madera o de caña deben estar tratados contra humedad y los bichos. Con el tiempo, el sol, el entorno de alta salinidad, este tratamiento se pierde. Para conservarlo, se recomienda colocar una capa de protección adicional de manera regular (anualmente). </w:t>
      </w:r>
    </w:p>
    <w:p w:rsidR="00C869FC" w:rsidRPr="00C869FC" w:rsidRDefault="00C869FC" w:rsidP="00C869FC">
      <w:pPr>
        <w:autoSpaceDE w:val="0"/>
        <w:autoSpaceDN w:val="0"/>
        <w:adjustRightInd w:val="0"/>
        <w:spacing w:after="0" w:line="240" w:lineRule="auto"/>
        <w:jc w:val="both"/>
        <w:rPr>
          <w:rFonts w:cs="Arial"/>
          <w:color w:val="000000"/>
        </w:rPr>
      </w:pPr>
    </w:p>
    <w:p w:rsidR="00C869FC" w:rsidRDefault="00C869FC" w:rsidP="00C869FC">
      <w:pPr>
        <w:autoSpaceDE w:val="0"/>
        <w:autoSpaceDN w:val="0"/>
        <w:adjustRightInd w:val="0"/>
        <w:spacing w:after="0" w:line="240" w:lineRule="auto"/>
        <w:jc w:val="both"/>
        <w:rPr>
          <w:rFonts w:cs="Arial"/>
          <w:color w:val="000000"/>
        </w:rPr>
      </w:pPr>
      <w:r w:rsidRPr="00C869FC">
        <w:rPr>
          <w:rFonts w:cs="Arial"/>
          <w:b/>
          <w:bCs/>
          <w:color w:val="000000"/>
        </w:rPr>
        <w:t xml:space="preserve">c: </w:t>
      </w:r>
      <w:r w:rsidRPr="00C869FC">
        <w:rPr>
          <w:rFonts w:cs="Arial"/>
          <w:color w:val="000000"/>
        </w:rPr>
        <w:t xml:space="preserve">Retirar las hojas y la suciedad que se acumulan con el tiempo. </w:t>
      </w:r>
    </w:p>
    <w:p w:rsidR="00C869FC" w:rsidRPr="00C869FC" w:rsidRDefault="00C869FC" w:rsidP="00C869FC">
      <w:pPr>
        <w:autoSpaceDE w:val="0"/>
        <w:autoSpaceDN w:val="0"/>
        <w:adjustRightInd w:val="0"/>
        <w:spacing w:after="0" w:line="240" w:lineRule="auto"/>
        <w:jc w:val="both"/>
        <w:rPr>
          <w:rFonts w:cs="Arial"/>
          <w:color w:val="000000"/>
        </w:rPr>
      </w:pPr>
    </w:p>
    <w:p w:rsidR="00C869FC" w:rsidRDefault="00C869FC" w:rsidP="00C869FC">
      <w:pPr>
        <w:autoSpaceDE w:val="0"/>
        <w:autoSpaceDN w:val="0"/>
        <w:adjustRightInd w:val="0"/>
        <w:spacing w:after="0" w:line="240" w:lineRule="auto"/>
        <w:jc w:val="both"/>
        <w:rPr>
          <w:rFonts w:cs="Arial"/>
          <w:color w:val="000000"/>
        </w:rPr>
      </w:pPr>
      <w:r w:rsidRPr="00C869FC">
        <w:rPr>
          <w:rFonts w:cs="Arial"/>
          <w:b/>
          <w:bCs/>
          <w:color w:val="000000"/>
        </w:rPr>
        <w:t xml:space="preserve">d: </w:t>
      </w:r>
      <w:r w:rsidRPr="00C869FC">
        <w:rPr>
          <w:rFonts w:cs="Arial"/>
          <w:color w:val="000000"/>
        </w:rPr>
        <w:t xml:space="preserve">2 opciones para proteger las paredes: cubierta con un alero largo y pintura. </w:t>
      </w:r>
    </w:p>
    <w:p w:rsidR="00C869FC" w:rsidRPr="00C869FC" w:rsidRDefault="00C869FC" w:rsidP="00C869FC">
      <w:pPr>
        <w:autoSpaceDE w:val="0"/>
        <w:autoSpaceDN w:val="0"/>
        <w:adjustRightInd w:val="0"/>
        <w:spacing w:after="0" w:line="240" w:lineRule="auto"/>
        <w:jc w:val="both"/>
        <w:rPr>
          <w:rFonts w:cs="Arial"/>
          <w:color w:val="000000"/>
        </w:rPr>
      </w:pPr>
    </w:p>
    <w:p w:rsidR="00C869FC" w:rsidRDefault="00C869FC" w:rsidP="00C869FC">
      <w:pPr>
        <w:jc w:val="both"/>
        <w:rPr>
          <w:rFonts w:cs="Arial"/>
          <w:color w:val="000000"/>
        </w:rPr>
      </w:pPr>
      <w:r w:rsidRPr="00C869FC">
        <w:rPr>
          <w:rFonts w:cs="Arial"/>
          <w:b/>
          <w:bCs/>
          <w:color w:val="000000"/>
        </w:rPr>
        <w:t xml:space="preserve">e: </w:t>
      </w:r>
      <w:r w:rsidRPr="00C869FC">
        <w:rPr>
          <w:rFonts w:cs="Arial"/>
          <w:color w:val="000000"/>
        </w:rPr>
        <w:t>Desaguas permiten que agua no se acumula cerca de las paredes.</w:t>
      </w:r>
    </w:p>
    <w:p w:rsidR="00BE480B" w:rsidRDefault="00BE480B" w:rsidP="00C869FC">
      <w:pPr>
        <w:jc w:val="both"/>
        <w:rPr>
          <w:rFonts w:cs="Arial"/>
          <w:color w:val="000000"/>
        </w:rPr>
      </w:pPr>
    </w:p>
    <w:p w:rsidR="00BE480B" w:rsidRDefault="00BE480B" w:rsidP="00C869FC">
      <w:pPr>
        <w:jc w:val="both"/>
        <w:rPr>
          <w:rFonts w:cs="Arial"/>
          <w:color w:val="000000"/>
        </w:rPr>
      </w:pPr>
      <w:r w:rsidRPr="00BE480B">
        <w:rPr>
          <w:rFonts w:cs="Arial"/>
          <w:noProof/>
          <w:color w:val="000000"/>
          <w:lang w:val="en-US"/>
        </w:rPr>
        <w:drawing>
          <wp:inline distT="0" distB="0" distL="0" distR="0">
            <wp:extent cx="6006612" cy="3985846"/>
            <wp:effectExtent l="19050" t="0" r="0" b="0"/>
            <wp:docPr id="28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cstate="print"/>
                    <a:srcRect l="19632" t="14494" r="17681" b="45309"/>
                    <a:stretch>
                      <a:fillRect/>
                    </a:stretch>
                  </pic:blipFill>
                  <pic:spPr bwMode="auto">
                    <a:xfrm>
                      <a:off x="0" y="0"/>
                      <a:ext cx="6009757" cy="3987933"/>
                    </a:xfrm>
                    <a:prstGeom prst="rect">
                      <a:avLst/>
                    </a:prstGeom>
                    <a:noFill/>
                    <a:ln w="9525">
                      <a:noFill/>
                      <a:miter lim="800000"/>
                      <a:headEnd/>
                      <a:tailEnd/>
                    </a:ln>
                  </pic:spPr>
                </pic:pic>
              </a:graphicData>
            </a:graphic>
          </wp:inline>
        </w:drawing>
      </w:r>
    </w:p>
    <w:p w:rsidR="00C869FC" w:rsidRDefault="00C869FC" w:rsidP="00C869FC">
      <w:pPr>
        <w:jc w:val="both"/>
        <w:rPr>
          <w:rFonts w:cs="Arial"/>
        </w:rPr>
      </w:pPr>
    </w:p>
    <w:p w:rsidR="00B21651" w:rsidRDefault="00B21651" w:rsidP="00C869FC">
      <w:pPr>
        <w:jc w:val="both"/>
        <w:rPr>
          <w:rFonts w:cs="Arial"/>
        </w:rPr>
      </w:pPr>
    </w:p>
    <w:p w:rsidR="00BE480B" w:rsidRPr="00C869FC" w:rsidRDefault="00BE480B" w:rsidP="00C869FC">
      <w:pPr>
        <w:jc w:val="both"/>
        <w:rPr>
          <w:rFonts w:cs="Arial"/>
        </w:rPr>
      </w:pPr>
    </w:p>
    <w:p w:rsidR="00673D9F" w:rsidRDefault="00D229A9" w:rsidP="00D229A9">
      <w:pPr>
        <w:pStyle w:val="Heading1"/>
        <w:rPr>
          <w:lang w:eastAsia="es-ES"/>
        </w:rPr>
      </w:pPr>
      <w:bookmarkStart w:id="70" w:name="_Toc461955875"/>
      <w:r>
        <w:rPr>
          <w:lang w:eastAsia="es-ES"/>
        </w:rPr>
        <w:lastRenderedPageBreak/>
        <w:t xml:space="preserve">Descripción </w:t>
      </w:r>
      <w:r w:rsidR="002F5AFF">
        <w:rPr>
          <w:lang w:eastAsia="es-ES"/>
        </w:rPr>
        <w:t xml:space="preserve"> sistema</w:t>
      </w:r>
      <w:r w:rsidR="00BE480B">
        <w:rPr>
          <w:lang w:eastAsia="es-ES"/>
        </w:rPr>
        <w:t xml:space="preserve"> vivienda temporal liviana</w:t>
      </w:r>
      <w:bookmarkEnd w:id="70"/>
    </w:p>
    <w:p w:rsidR="00BE480B" w:rsidRPr="00B21651" w:rsidRDefault="00D229A9" w:rsidP="00D229A9">
      <w:pPr>
        <w:pStyle w:val="Heading2"/>
        <w:rPr>
          <w:lang w:eastAsia="es-ES"/>
        </w:rPr>
      </w:pPr>
      <w:bookmarkStart w:id="71" w:name="_Toc461955876"/>
      <w:r>
        <w:rPr>
          <w:lang w:eastAsia="es-ES"/>
        </w:rPr>
        <w:t>S</w:t>
      </w:r>
      <w:r w:rsidR="00B21651">
        <w:rPr>
          <w:lang w:eastAsia="es-ES"/>
        </w:rPr>
        <w:t>istema Caña Guadua</w:t>
      </w:r>
      <w:bookmarkEnd w:id="71"/>
    </w:p>
    <w:p w:rsidR="00B21651" w:rsidRDefault="00B21651" w:rsidP="006F066D">
      <w:pPr>
        <w:jc w:val="both"/>
        <w:rPr>
          <w:rFonts w:cs="Arial"/>
        </w:rPr>
      </w:pPr>
      <w:r>
        <w:rPr>
          <w:rFonts w:cs="Arial"/>
          <w:noProof/>
          <w:lang w:val="en-US"/>
        </w:rPr>
        <w:drawing>
          <wp:inline distT="0" distB="0" distL="0" distR="0">
            <wp:extent cx="5851398" cy="7063506"/>
            <wp:effectExtent l="19050" t="0" r="0" b="0"/>
            <wp:docPr id="72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srcRect/>
                    <a:stretch>
                      <a:fillRect/>
                    </a:stretch>
                  </pic:blipFill>
                  <pic:spPr bwMode="auto">
                    <a:xfrm>
                      <a:off x="0" y="0"/>
                      <a:ext cx="5854485" cy="7067232"/>
                    </a:xfrm>
                    <a:prstGeom prst="rect">
                      <a:avLst/>
                    </a:prstGeom>
                    <a:noFill/>
                    <a:ln w="9525">
                      <a:noFill/>
                      <a:miter lim="800000"/>
                      <a:headEnd/>
                      <a:tailEnd/>
                    </a:ln>
                  </pic:spPr>
                </pic:pic>
              </a:graphicData>
            </a:graphic>
          </wp:inline>
        </w:drawing>
      </w:r>
    </w:p>
    <w:p w:rsidR="00101D82" w:rsidRDefault="00101D82" w:rsidP="00820EA0">
      <w:pPr>
        <w:pStyle w:val="Heading4"/>
        <w:rPr>
          <w:lang w:eastAsia="es-ES"/>
        </w:rPr>
      </w:pPr>
      <w:r>
        <w:rPr>
          <w:lang w:eastAsia="es-ES"/>
        </w:rPr>
        <w:lastRenderedPageBreak/>
        <w:t>Sistema constituido por:</w:t>
      </w:r>
    </w:p>
    <w:p w:rsidR="00101D82" w:rsidRDefault="00820EA0" w:rsidP="007A374E">
      <w:pPr>
        <w:pStyle w:val="NormalWeb"/>
        <w:numPr>
          <w:ilvl w:val="0"/>
          <w:numId w:val="68"/>
        </w:numPr>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C</w:t>
      </w:r>
      <w:r w:rsidR="00101D82">
        <w:rPr>
          <w:rFonts w:asciiTheme="minorHAnsi" w:hAnsiTheme="minorHAnsi" w:cs="Arial"/>
          <w:sz w:val="22"/>
          <w:szCs w:val="22"/>
          <w:lang w:eastAsia="es-ES"/>
        </w:rPr>
        <w:t>imentación</w:t>
      </w:r>
      <w:r>
        <w:rPr>
          <w:rFonts w:asciiTheme="minorHAnsi" w:hAnsiTheme="minorHAnsi" w:cs="Arial"/>
          <w:sz w:val="22"/>
          <w:szCs w:val="22"/>
          <w:lang w:eastAsia="es-ES"/>
        </w:rPr>
        <w:t xml:space="preserve"> </w:t>
      </w:r>
      <w:r w:rsidR="00101D82">
        <w:rPr>
          <w:rFonts w:asciiTheme="minorHAnsi" w:hAnsiTheme="minorHAnsi" w:cs="Arial"/>
          <w:sz w:val="22"/>
          <w:szCs w:val="22"/>
          <w:lang w:eastAsia="es-ES"/>
        </w:rPr>
        <w:t>en hormigón y/o concreto, vaciado en un encofrado realizado con neumáticos o recipientes en madera</w:t>
      </w:r>
      <w:r>
        <w:rPr>
          <w:rFonts w:asciiTheme="minorHAnsi" w:hAnsiTheme="minorHAnsi" w:cs="Arial"/>
          <w:sz w:val="22"/>
          <w:szCs w:val="22"/>
          <w:lang w:eastAsia="es-ES"/>
        </w:rPr>
        <w:t xml:space="preserve"> y/o plástico, que proporcione</w:t>
      </w:r>
      <w:r w:rsidR="00101D82">
        <w:rPr>
          <w:rFonts w:asciiTheme="minorHAnsi" w:hAnsiTheme="minorHAnsi" w:cs="Arial"/>
          <w:sz w:val="22"/>
          <w:szCs w:val="22"/>
          <w:lang w:eastAsia="es-ES"/>
        </w:rPr>
        <w:t xml:space="preserve"> una altura entre el nivel del suelo y la vivienda entre 20 a 40 centímetros.</w:t>
      </w:r>
    </w:p>
    <w:p w:rsidR="00101D82" w:rsidRDefault="00101D82" w:rsidP="007A374E">
      <w:pPr>
        <w:pStyle w:val="NormalWeb"/>
        <w:numPr>
          <w:ilvl w:val="0"/>
          <w:numId w:val="68"/>
        </w:numPr>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Estructura en Caña Guadua</w:t>
      </w:r>
    </w:p>
    <w:p w:rsidR="00101D82" w:rsidRDefault="00101D82" w:rsidP="007A374E">
      <w:pPr>
        <w:pStyle w:val="NormalWeb"/>
        <w:numPr>
          <w:ilvl w:val="0"/>
          <w:numId w:val="68"/>
        </w:numPr>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Cerramiento en caña brava</w:t>
      </w:r>
    </w:p>
    <w:p w:rsidR="00101D82" w:rsidRDefault="00101D82" w:rsidP="007A374E">
      <w:pPr>
        <w:pStyle w:val="NormalWeb"/>
        <w:numPr>
          <w:ilvl w:val="0"/>
          <w:numId w:val="68"/>
        </w:numPr>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Cubierta en teja de zinc</w:t>
      </w:r>
    </w:p>
    <w:p w:rsidR="00101D82" w:rsidRDefault="00101D82" w:rsidP="007A374E">
      <w:pPr>
        <w:pStyle w:val="NormalWeb"/>
        <w:numPr>
          <w:ilvl w:val="0"/>
          <w:numId w:val="68"/>
        </w:numPr>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Anclajes con pernos, tornillos o amarres</w:t>
      </w:r>
    </w:p>
    <w:p w:rsidR="00101D82" w:rsidRDefault="00573545" w:rsidP="00573545">
      <w:pPr>
        <w:pStyle w:val="Heading3"/>
        <w:rPr>
          <w:lang w:eastAsia="es-ES"/>
        </w:rPr>
      </w:pPr>
      <w:bookmarkStart w:id="72" w:name="_Toc461955877"/>
      <w:r>
        <w:rPr>
          <w:lang w:eastAsia="es-ES"/>
        </w:rPr>
        <w:t>Diseño arquitectónico. Modelo en guadua  área 18 M2</w:t>
      </w:r>
      <w:bookmarkEnd w:id="72"/>
    </w:p>
    <w:p w:rsidR="00101D82" w:rsidRDefault="00101D82" w:rsidP="00101D82">
      <w:pPr>
        <w:jc w:val="center"/>
        <w:rPr>
          <w:lang w:eastAsia="es-ES"/>
        </w:rPr>
      </w:pPr>
      <w:r w:rsidRPr="00101D82">
        <w:rPr>
          <w:noProof/>
          <w:lang w:val="en-US"/>
        </w:rPr>
        <w:drawing>
          <wp:inline distT="0" distB="0" distL="0" distR="0">
            <wp:extent cx="2506203" cy="5446644"/>
            <wp:effectExtent l="19050" t="0" r="8397" b="0"/>
            <wp:docPr id="2" name="Imagen 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85"/>
                    <a:srcRect/>
                    <a:stretch>
                      <a:fillRect/>
                    </a:stretch>
                  </pic:blipFill>
                  <pic:spPr bwMode="auto">
                    <a:xfrm>
                      <a:off x="0" y="0"/>
                      <a:ext cx="2509966" cy="5454822"/>
                    </a:xfrm>
                    <a:prstGeom prst="rect">
                      <a:avLst/>
                    </a:prstGeom>
                    <a:noFill/>
                    <a:ln w="9525">
                      <a:noFill/>
                      <a:miter lim="800000"/>
                      <a:headEnd/>
                      <a:tailEnd/>
                    </a:ln>
                    <a:effectLst/>
                  </pic:spPr>
                </pic:pic>
              </a:graphicData>
            </a:graphic>
          </wp:inline>
        </w:drawing>
      </w:r>
      <w:r w:rsidRPr="00101D82">
        <w:rPr>
          <w:noProof/>
          <w:lang w:val="en-US"/>
        </w:rPr>
        <w:drawing>
          <wp:inline distT="0" distB="0" distL="0" distR="0">
            <wp:extent cx="2944672" cy="5486400"/>
            <wp:effectExtent l="19050" t="0" r="8078" b="0"/>
            <wp:docPr id="17" name="Imagen 2"/>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86"/>
                    <a:srcRect/>
                    <a:stretch>
                      <a:fillRect/>
                    </a:stretch>
                  </pic:blipFill>
                  <pic:spPr bwMode="auto">
                    <a:xfrm>
                      <a:off x="0" y="0"/>
                      <a:ext cx="2949659" cy="5495692"/>
                    </a:xfrm>
                    <a:prstGeom prst="rect">
                      <a:avLst/>
                    </a:prstGeom>
                    <a:noFill/>
                    <a:ln w="9525">
                      <a:noFill/>
                      <a:miter lim="800000"/>
                      <a:headEnd/>
                      <a:tailEnd/>
                    </a:ln>
                    <a:effectLst/>
                  </pic:spPr>
                </pic:pic>
              </a:graphicData>
            </a:graphic>
          </wp:inline>
        </w:drawing>
      </w:r>
    </w:p>
    <w:p w:rsidR="00101D82" w:rsidRDefault="00101D82" w:rsidP="00101D82">
      <w:pPr>
        <w:rPr>
          <w:lang w:eastAsia="es-ES"/>
        </w:rPr>
      </w:pPr>
    </w:p>
    <w:p w:rsidR="00101D82" w:rsidRDefault="00101D82" w:rsidP="00101D82">
      <w:pPr>
        <w:rPr>
          <w:lang w:eastAsia="es-ES"/>
        </w:rPr>
      </w:pPr>
      <w:r w:rsidRPr="00101D82">
        <w:rPr>
          <w:noProof/>
          <w:lang w:val="en-US"/>
        </w:rPr>
        <w:lastRenderedPageBreak/>
        <w:drawing>
          <wp:inline distT="0" distB="0" distL="0" distR="0">
            <wp:extent cx="2799218" cy="6480313"/>
            <wp:effectExtent l="19050" t="0" r="1132" b="0"/>
            <wp:docPr id="6" name="Imagen 3"/>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87"/>
                    <a:srcRect/>
                    <a:stretch>
                      <a:fillRect/>
                    </a:stretch>
                  </pic:blipFill>
                  <pic:spPr bwMode="auto">
                    <a:xfrm>
                      <a:off x="0" y="0"/>
                      <a:ext cx="2814166" cy="6514918"/>
                    </a:xfrm>
                    <a:prstGeom prst="rect">
                      <a:avLst/>
                    </a:prstGeom>
                    <a:noFill/>
                    <a:ln w="9525">
                      <a:noFill/>
                      <a:miter lim="800000"/>
                      <a:headEnd/>
                      <a:tailEnd/>
                    </a:ln>
                    <a:effectLst/>
                  </pic:spPr>
                </pic:pic>
              </a:graphicData>
            </a:graphic>
          </wp:inline>
        </w:drawing>
      </w:r>
      <w:r w:rsidRPr="00101D82">
        <w:rPr>
          <w:noProof/>
          <w:lang w:val="en-US"/>
        </w:rPr>
        <w:drawing>
          <wp:inline distT="0" distB="0" distL="0" distR="0">
            <wp:extent cx="2633338" cy="6480313"/>
            <wp:effectExtent l="19050" t="0" r="0" b="0"/>
            <wp:docPr id="18" name="Imagen 4"/>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88"/>
                    <a:srcRect/>
                    <a:stretch>
                      <a:fillRect/>
                    </a:stretch>
                  </pic:blipFill>
                  <pic:spPr bwMode="auto">
                    <a:xfrm>
                      <a:off x="0" y="0"/>
                      <a:ext cx="2632399" cy="6478003"/>
                    </a:xfrm>
                    <a:prstGeom prst="rect">
                      <a:avLst/>
                    </a:prstGeom>
                    <a:noFill/>
                    <a:ln w="9525">
                      <a:noFill/>
                      <a:miter lim="800000"/>
                      <a:headEnd/>
                      <a:tailEnd/>
                    </a:ln>
                    <a:effectLst/>
                  </pic:spPr>
                </pic:pic>
              </a:graphicData>
            </a:graphic>
          </wp:inline>
        </w:drawing>
      </w:r>
    </w:p>
    <w:p w:rsidR="00101D82" w:rsidRDefault="00101D82" w:rsidP="00101D82">
      <w:pPr>
        <w:rPr>
          <w:lang w:eastAsia="es-ES"/>
        </w:rPr>
      </w:pPr>
    </w:p>
    <w:p w:rsidR="00101D82" w:rsidRDefault="00101D82" w:rsidP="00101D82">
      <w:pPr>
        <w:rPr>
          <w:lang w:eastAsia="es-ES"/>
        </w:rPr>
      </w:pPr>
    </w:p>
    <w:p w:rsidR="00101D82" w:rsidRDefault="00101D82" w:rsidP="00101D82">
      <w:pPr>
        <w:rPr>
          <w:lang w:eastAsia="es-ES"/>
        </w:rPr>
      </w:pPr>
      <w:r w:rsidRPr="00101D82">
        <w:rPr>
          <w:noProof/>
          <w:lang w:val="en-US"/>
        </w:rPr>
        <w:lastRenderedPageBreak/>
        <w:drawing>
          <wp:inline distT="0" distB="0" distL="0" distR="0">
            <wp:extent cx="5706247" cy="3863546"/>
            <wp:effectExtent l="19050" t="0" r="8753" b="0"/>
            <wp:docPr id="15" name="Imagen 5"/>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89"/>
                    <a:srcRect/>
                    <a:stretch>
                      <a:fillRect/>
                    </a:stretch>
                  </pic:blipFill>
                  <pic:spPr bwMode="auto">
                    <a:xfrm>
                      <a:off x="0" y="0"/>
                      <a:ext cx="5702062" cy="3860712"/>
                    </a:xfrm>
                    <a:prstGeom prst="rect">
                      <a:avLst/>
                    </a:prstGeom>
                    <a:noFill/>
                    <a:ln w="9525">
                      <a:noFill/>
                      <a:miter lim="800000"/>
                      <a:headEnd/>
                      <a:tailEnd/>
                    </a:ln>
                    <a:effectLst/>
                  </pic:spPr>
                </pic:pic>
              </a:graphicData>
            </a:graphic>
          </wp:inline>
        </w:drawing>
      </w:r>
    </w:p>
    <w:p w:rsidR="00101D82" w:rsidRDefault="00820EA0" w:rsidP="00573545">
      <w:pPr>
        <w:pStyle w:val="Heading3"/>
        <w:rPr>
          <w:lang w:eastAsia="es-ES"/>
        </w:rPr>
      </w:pPr>
      <w:bookmarkStart w:id="73" w:name="_Toc461955878"/>
      <w:r>
        <w:rPr>
          <w:lang w:eastAsia="es-ES"/>
        </w:rPr>
        <w:t>Materiales mínimos necesarios</w:t>
      </w:r>
      <w:bookmarkEnd w:id="73"/>
    </w:p>
    <w:p w:rsidR="00820EA0" w:rsidRDefault="00820EA0" w:rsidP="00820EA0">
      <w:pPr>
        <w:rPr>
          <w:lang w:eastAsia="es-ES"/>
        </w:rPr>
      </w:pPr>
    </w:p>
    <w:tbl>
      <w:tblPr>
        <w:tblW w:w="0" w:type="auto"/>
        <w:jc w:val="center"/>
        <w:tblCellMar>
          <w:left w:w="70" w:type="dxa"/>
          <w:right w:w="70" w:type="dxa"/>
        </w:tblCellMar>
        <w:tblLook w:val="04A0" w:firstRow="1" w:lastRow="0" w:firstColumn="1" w:lastColumn="0" w:noHBand="0" w:noVBand="1"/>
      </w:tblPr>
      <w:tblGrid>
        <w:gridCol w:w="1940"/>
        <w:gridCol w:w="2593"/>
        <w:gridCol w:w="2255"/>
        <w:gridCol w:w="1365"/>
        <w:gridCol w:w="765"/>
      </w:tblGrid>
      <w:tr w:rsidR="00820EA0" w:rsidRPr="00820EA0" w:rsidTr="005B44EA">
        <w:trPr>
          <w:trHeight w:val="435"/>
          <w:jc w:val="center"/>
        </w:trPr>
        <w:tc>
          <w:tcPr>
            <w:tcW w:w="0" w:type="auto"/>
            <w:gridSpan w:val="2"/>
            <w:tcBorders>
              <w:top w:val="nil"/>
              <w:left w:val="nil"/>
              <w:bottom w:val="nil"/>
              <w:right w:val="nil"/>
            </w:tcBorders>
            <w:shd w:val="clear" w:color="000000" w:fill="FFFFFF"/>
            <w:noWrap/>
            <w:vAlign w:val="center"/>
            <w:hideMark/>
          </w:tcPr>
          <w:p w:rsidR="00820EA0" w:rsidRPr="00820EA0" w:rsidRDefault="00820EA0" w:rsidP="005B44EA">
            <w:pPr>
              <w:spacing w:after="0" w:line="240" w:lineRule="auto"/>
              <w:jc w:val="center"/>
              <w:rPr>
                <w:rFonts w:ascii="Calibri" w:eastAsia="Times New Roman" w:hAnsi="Calibri" w:cs="Calibri"/>
                <w:b/>
                <w:color w:val="000000"/>
                <w:sz w:val="16"/>
                <w:szCs w:val="16"/>
                <w:lang w:eastAsia="es-CO"/>
              </w:rPr>
            </w:pPr>
            <w:r w:rsidRPr="00820EA0">
              <w:rPr>
                <w:rFonts w:ascii="Calibri" w:eastAsia="Times New Roman" w:hAnsi="Calibri" w:cs="Calibri"/>
                <w:b/>
                <w:color w:val="000000"/>
                <w:sz w:val="16"/>
                <w:szCs w:val="16"/>
                <w:lang w:eastAsia="es-CO"/>
              </w:rPr>
              <w:t>MATERIALES PARA VIVIENDA TEMPORAL</w:t>
            </w:r>
          </w:p>
        </w:tc>
        <w:tc>
          <w:tcPr>
            <w:tcW w:w="0" w:type="auto"/>
            <w:tcBorders>
              <w:top w:val="nil"/>
              <w:left w:val="nil"/>
              <w:bottom w:val="nil"/>
              <w:right w:val="nil"/>
            </w:tcBorders>
            <w:shd w:val="clear" w:color="000000" w:fill="FFFFFF"/>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p>
        </w:tc>
        <w:tc>
          <w:tcPr>
            <w:tcW w:w="0" w:type="auto"/>
            <w:tcBorders>
              <w:top w:val="nil"/>
              <w:left w:val="nil"/>
              <w:bottom w:val="nil"/>
              <w:right w:val="nil"/>
            </w:tcBorders>
            <w:shd w:val="clear" w:color="000000" w:fill="FFFFFF"/>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p>
        </w:tc>
        <w:tc>
          <w:tcPr>
            <w:tcW w:w="0" w:type="auto"/>
            <w:tcBorders>
              <w:top w:val="nil"/>
              <w:left w:val="nil"/>
              <w:bottom w:val="nil"/>
              <w:right w:val="nil"/>
            </w:tcBorders>
            <w:shd w:val="clear" w:color="000000" w:fill="FFFFFF"/>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p>
        </w:tc>
      </w:tr>
      <w:tr w:rsidR="00820EA0" w:rsidRPr="00820EA0" w:rsidTr="005B44EA">
        <w:trPr>
          <w:trHeight w:val="495"/>
          <w:jc w:val="center"/>
        </w:trPr>
        <w:tc>
          <w:tcPr>
            <w:tcW w:w="0" w:type="auto"/>
            <w:tcBorders>
              <w:top w:val="single" w:sz="8" w:space="0" w:color="auto"/>
              <w:left w:val="single" w:sz="8" w:space="0" w:color="auto"/>
              <w:bottom w:val="single" w:sz="8" w:space="0" w:color="auto"/>
              <w:right w:val="single" w:sz="4" w:space="0" w:color="auto"/>
            </w:tcBorders>
            <w:shd w:val="clear" w:color="000000" w:fill="0070C0"/>
            <w:noWrap/>
            <w:vAlign w:val="center"/>
            <w:hideMark/>
          </w:tcPr>
          <w:p w:rsidR="00820EA0" w:rsidRPr="00820EA0" w:rsidRDefault="00820EA0" w:rsidP="005B44EA">
            <w:pPr>
              <w:spacing w:after="0" w:line="240" w:lineRule="auto"/>
              <w:jc w:val="center"/>
              <w:rPr>
                <w:rFonts w:ascii="Calibri" w:eastAsia="Times New Roman" w:hAnsi="Calibri" w:cs="Calibri"/>
                <w:b/>
                <w:bCs/>
                <w:color w:val="FFFFFF"/>
                <w:sz w:val="16"/>
                <w:szCs w:val="16"/>
                <w:lang w:eastAsia="es-CO"/>
              </w:rPr>
            </w:pPr>
            <w:r w:rsidRPr="00820EA0">
              <w:rPr>
                <w:rFonts w:ascii="Calibri" w:eastAsia="Times New Roman" w:hAnsi="Calibri" w:cs="Calibri"/>
                <w:b/>
                <w:bCs/>
                <w:color w:val="FFFFFF"/>
                <w:sz w:val="16"/>
                <w:szCs w:val="16"/>
                <w:lang w:eastAsia="es-CO"/>
              </w:rPr>
              <w:t>Categoría</w:t>
            </w:r>
          </w:p>
        </w:tc>
        <w:tc>
          <w:tcPr>
            <w:tcW w:w="0" w:type="auto"/>
            <w:tcBorders>
              <w:top w:val="single" w:sz="8" w:space="0" w:color="auto"/>
              <w:left w:val="nil"/>
              <w:bottom w:val="single" w:sz="8" w:space="0" w:color="auto"/>
              <w:right w:val="single" w:sz="4" w:space="0" w:color="auto"/>
            </w:tcBorders>
            <w:shd w:val="clear" w:color="000000" w:fill="0070C0"/>
            <w:noWrap/>
            <w:vAlign w:val="center"/>
            <w:hideMark/>
          </w:tcPr>
          <w:p w:rsidR="00820EA0" w:rsidRPr="00820EA0" w:rsidRDefault="00820EA0" w:rsidP="005B44EA">
            <w:pPr>
              <w:spacing w:after="0" w:line="240" w:lineRule="auto"/>
              <w:jc w:val="center"/>
              <w:rPr>
                <w:rFonts w:ascii="Calibri" w:eastAsia="Times New Roman" w:hAnsi="Calibri" w:cs="Calibri"/>
                <w:b/>
                <w:bCs/>
                <w:color w:val="FFFFFF"/>
                <w:sz w:val="16"/>
                <w:szCs w:val="16"/>
                <w:lang w:eastAsia="es-CO"/>
              </w:rPr>
            </w:pPr>
            <w:r w:rsidRPr="00820EA0">
              <w:rPr>
                <w:rFonts w:ascii="Calibri" w:eastAsia="Times New Roman" w:hAnsi="Calibri" w:cs="Calibri"/>
                <w:b/>
                <w:bCs/>
                <w:color w:val="FFFFFF"/>
                <w:sz w:val="16"/>
                <w:szCs w:val="16"/>
                <w:lang w:eastAsia="es-CO"/>
              </w:rPr>
              <w:t>Artículo</w:t>
            </w:r>
          </w:p>
        </w:tc>
        <w:tc>
          <w:tcPr>
            <w:tcW w:w="0" w:type="auto"/>
            <w:tcBorders>
              <w:top w:val="single" w:sz="8" w:space="0" w:color="auto"/>
              <w:left w:val="nil"/>
              <w:bottom w:val="single" w:sz="8" w:space="0" w:color="auto"/>
              <w:right w:val="single" w:sz="4" w:space="0" w:color="auto"/>
            </w:tcBorders>
            <w:shd w:val="clear" w:color="000000" w:fill="0070C0"/>
            <w:vAlign w:val="center"/>
            <w:hideMark/>
          </w:tcPr>
          <w:p w:rsidR="00820EA0" w:rsidRPr="00820EA0" w:rsidRDefault="00820EA0" w:rsidP="005B44EA">
            <w:pPr>
              <w:spacing w:after="0" w:line="240" w:lineRule="auto"/>
              <w:jc w:val="center"/>
              <w:rPr>
                <w:rFonts w:ascii="Calibri" w:eastAsia="Times New Roman" w:hAnsi="Calibri" w:cs="Calibri"/>
                <w:b/>
                <w:bCs/>
                <w:color w:val="FFFFFF"/>
                <w:sz w:val="16"/>
                <w:szCs w:val="16"/>
                <w:lang w:eastAsia="es-CO"/>
              </w:rPr>
            </w:pPr>
            <w:r w:rsidRPr="00820EA0">
              <w:rPr>
                <w:rFonts w:ascii="Calibri" w:eastAsia="Times New Roman" w:hAnsi="Calibri" w:cs="Calibri"/>
                <w:b/>
                <w:bCs/>
                <w:color w:val="FFFFFF"/>
                <w:sz w:val="16"/>
                <w:szCs w:val="16"/>
                <w:lang w:eastAsia="es-CO"/>
              </w:rPr>
              <w:t>Artículo</w:t>
            </w:r>
            <w:r w:rsidRPr="00820EA0">
              <w:rPr>
                <w:rFonts w:ascii="Calibri" w:eastAsia="Times New Roman" w:hAnsi="Calibri" w:cs="Calibri"/>
                <w:b/>
                <w:bCs/>
                <w:color w:val="FFFFFF"/>
                <w:sz w:val="16"/>
                <w:szCs w:val="16"/>
                <w:lang w:eastAsia="es-CO"/>
              </w:rPr>
              <w:br/>
              <w:t>(English)</w:t>
            </w:r>
          </w:p>
        </w:tc>
        <w:tc>
          <w:tcPr>
            <w:tcW w:w="0" w:type="auto"/>
            <w:tcBorders>
              <w:top w:val="single" w:sz="8" w:space="0" w:color="auto"/>
              <w:left w:val="nil"/>
              <w:bottom w:val="single" w:sz="8" w:space="0" w:color="auto"/>
              <w:right w:val="single" w:sz="4" w:space="0" w:color="auto"/>
            </w:tcBorders>
            <w:shd w:val="clear" w:color="000000" w:fill="0070C0"/>
            <w:vAlign w:val="center"/>
            <w:hideMark/>
          </w:tcPr>
          <w:p w:rsidR="00820EA0" w:rsidRPr="00820EA0" w:rsidRDefault="00820EA0" w:rsidP="005B44EA">
            <w:pPr>
              <w:spacing w:after="0" w:line="240" w:lineRule="auto"/>
              <w:jc w:val="center"/>
              <w:rPr>
                <w:rFonts w:ascii="Calibri" w:eastAsia="Times New Roman" w:hAnsi="Calibri" w:cs="Calibri"/>
                <w:b/>
                <w:bCs/>
                <w:color w:val="FFFFFF"/>
                <w:sz w:val="16"/>
                <w:szCs w:val="16"/>
                <w:lang w:eastAsia="es-CO"/>
              </w:rPr>
            </w:pPr>
            <w:r w:rsidRPr="00820EA0">
              <w:rPr>
                <w:rFonts w:ascii="Calibri" w:eastAsia="Times New Roman" w:hAnsi="Calibri" w:cs="Calibri"/>
                <w:b/>
                <w:bCs/>
                <w:color w:val="FFFFFF"/>
                <w:sz w:val="16"/>
                <w:szCs w:val="16"/>
                <w:lang w:eastAsia="es-CO"/>
              </w:rPr>
              <w:t>Cantidad/vivienda</w:t>
            </w:r>
          </w:p>
        </w:tc>
        <w:tc>
          <w:tcPr>
            <w:tcW w:w="0" w:type="auto"/>
            <w:tcBorders>
              <w:top w:val="single" w:sz="8" w:space="0" w:color="auto"/>
              <w:left w:val="nil"/>
              <w:bottom w:val="single" w:sz="8" w:space="0" w:color="auto"/>
              <w:right w:val="single" w:sz="4" w:space="0" w:color="auto"/>
            </w:tcBorders>
            <w:shd w:val="clear" w:color="000000" w:fill="0070C0"/>
            <w:vAlign w:val="center"/>
            <w:hideMark/>
          </w:tcPr>
          <w:p w:rsidR="00820EA0" w:rsidRPr="00820EA0" w:rsidRDefault="00820EA0" w:rsidP="005B44EA">
            <w:pPr>
              <w:spacing w:after="0" w:line="240" w:lineRule="auto"/>
              <w:jc w:val="center"/>
              <w:rPr>
                <w:rFonts w:ascii="Calibri" w:eastAsia="Times New Roman" w:hAnsi="Calibri" w:cs="Calibri"/>
                <w:b/>
                <w:bCs/>
                <w:color w:val="FFFFFF"/>
                <w:sz w:val="16"/>
                <w:szCs w:val="16"/>
                <w:lang w:eastAsia="es-CO"/>
              </w:rPr>
            </w:pPr>
            <w:r w:rsidRPr="00820EA0">
              <w:rPr>
                <w:rFonts w:ascii="Calibri" w:eastAsia="Times New Roman" w:hAnsi="Calibri" w:cs="Calibri"/>
                <w:b/>
                <w:bCs/>
                <w:color w:val="FFFFFF"/>
                <w:sz w:val="16"/>
                <w:szCs w:val="16"/>
                <w:lang w:eastAsia="es-CO"/>
              </w:rPr>
              <w:t>Unidades</w:t>
            </w:r>
          </w:p>
        </w:tc>
      </w:tr>
      <w:tr w:rsidR="00820EA0" w:rsidRPr="00820EA0" w:rsidTr="005B44EA">
        <w:trPr>
          <w:trHeight w:val="495"/>
          <w:jc w:val="center"/>
        </w:trPr>
        <w:tc>
          <w:tcPr>
            <w:tcW w:w="0" w:type="auto"/>
            <w:vMerge w:val="restart"/>
            <w:tcBorders>
              <w:top w:val="nil"/>
              <w:left w:val="single" w:sz="8" w:space="0" w:color="auto"/>
              <w:bottom w:val="single" w:sz="8" w:space="0" w:color="000000"/>
              <w:right w:val="single" w:sz="4" w:space="0" w:color="auto"/>
            </w:tcBorders>
            <w:shd w:val="clear" w:color="auto" w:fill="auto"/>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Madera/Caña</w:t>
            </w:r>
            <w:r w:rsidRPr="00820EA0">
              <w:rPr>
                <w:rFonts w:ascii="Calibri" w:eastAsia="Times New Roman" w:hAnsi="Calibri" w:cs="Calibri"/>
                <w:sz w:val="16"/>
                <w:szCs w:val="16"/>
                <w:lang w:eastAsia="es-CO"/>
              </w:rPr>
              <w:br/>
              <w:t>(Timber/Bamboo)</w:t>
            </w:r>
          </w:p>
        </w:tc>
        <w:tc>
          <w:tcPr>
            <w:tcW w:w="0" w:type="auto"/>
            <w:tcBorders>
              <w:top w:val="nil"/>
              <w:left w:val="nil"/>
              <w:bottom w:val="single" w:sz="4" w:space="0" w:color="auto"/>
              <w:right w:val="single" w:sz="4" w:space="0" w:color="auto"/>
            </w:tcBorders>
            <w:shd w:val="clear" w:color="auto" w:fill="auto"/>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Caña Redonda de 4 metros, pre tratado, maduras</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Bamboo (4m, pre treated)</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70</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Caña Picada</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Bamboo sheet</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50</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Varas de Madera de 4x4cmx3m</w:t>
            </w: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Wooden poles (4x4cmx3m)</w:t>
            </w: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8</w:t>
            </w:r>
          </w:p>
        </w:tc>
        <w:tc>
          <w:tcPr>
            <w:tcW w:w="0" w:type="auto"/>
            <w:tcBorders>
              <w:top w:val="nil"/>
              <w:left w:val="nil"/>
              <w:bottom w:val="single" w:sz="8"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495"/>
          <w:jc w:val="center"/>
        </w:trPr>
        <w:tc>
          <w:tcPr>
            <w:tcW w:w="0" w:type="auto"/>
            <w:tcBorders>
              <w:top w:val="nil"/>
              <w:left w:val="single" w:sz="8" w:space="0" w:color="auto"/>
              <w:bottom w:val="single" w:sz="8" w:space="0" w:color="auto"/>
              <w:right w:val="single" w:sz="4" w:space="0" w:color="auto"/>
            </w:tcBorders>
            <w:shd w:val="clear" w:color="auto" w:fill="auto"/>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Techumbre</w:t>
            </w:r>
            <w:r w:rsidRPr="00820EA0">
              <w:rPr>
                <w:rFonts w:ascii="Calibri" w:eastAsia="Times New Roman" w:hAnsi="Calibri" w:cs="Calibri"/>
                <w:sz w:val="16"/>
                <w:szCs w:val="16"/>
                <w:lang w:eastAsia="es-CO"/>
              </w:rPr>
              <w:br/>
              <w:t>(Roofing)</w:t>
            </w:r>
          </w:p>
        </w:tc>
        <w:tc>
          <w:tcPr>
            <w:tcW w:w="0" w:type="auto"/>
            <w:tcBorders>
              <w:top w:val="nil"/>
              <w:left w:val="nil"/>
              <w:bottom w:val="single" w:sz="8" w:space="0" w:color="auto"/>
              <w:right w:val="single" w:sz="4" w:space="0" w:color="auto"/>
            </w:tcBorders>
            <w:shd w:val="clear" w:color="auto" w:fill="auto"/>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Laminas de Techo Reforzado, 0.89x4.2m, 0.03mm</w:t>
            </w:r>
          </w:p>
        </w:tc>
        <w:tc>
          <w:tcPr>
            <w:tcW w:w="0" w:type="auto"/>
            <w:tcBorders>
              <w:top w:val="nil"/>
              <w:left w:val="nil"/>
              <w:bottom w:val="single" w:sz="8" w:space="0" w:color="auto"/>
              <w:right w:val="single" w:sz="4" w:space="0" w:color="auto"/>
            </w:tcBorders>
            <w:shd w:val="clear" w:color="auto" w:fill="auto"/>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val="en-US" w:eastAsia="es-CO"/>
              </w:rPr>
            </w:pPr>
            <w:r w:rsidRPr="00820EA0">
              <w:rPr>
                <w:rFonts w:ascii="Calibri" w:eastAsia="Times New Roman" w:hAnsi="Calibri" w:cs="Calibri"/>
                <w:color w:val="000000"/>
                <w:sz w:val="16"/>
                <w:szCs w:val="16"/>
                <w:lang w:val="en-US" w:eastAsia="es-CO"/>
              </w:rPr>
              <w:t>CGI sheet (890x4,200mm, min.thickness: 0.30mm)</w:t>
            </w: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8</w:t>
            </w:r>
          </w:p>
        </w:tc>
        <w:tc>
          <w:tcPr>
            <w:tcW w:w="0" w:type="auto"/>
            <w:tcBorders>
              <w:top w:val="nil"/>
              <w:left w:val="nil"/>
              <w:bottom w:val="single" w:sz="8"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val="restart"/>
            <w:tcBorders>
              <w:top w:val="nil"/>
              <w:left w:val="single" w:sz="8" w:space="0" w:color="auto"/>
              <w:bottom w:val="single" w:sz="8" w:space="0" w:color="000000"/>
              <w:right w:val="single" w:sz="4" w:space="0" w:color="auto"/>
            </w:tcBorders>
            <w:shd w:val="clear" w:color="auto" w:fill="auto"/>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Fijaciones</w:t>
            </w:r>
            <w:r w:rsidRPr="00820EA0">
              <w:rPr>
                <w:rFonts w:ascii="Calibri" w:eastAsia="Times New Roman" w:hAnsi="Calibri" w:cs="Calibri"/>
                <w:sz w:val="16"/>
                <w:szCs w:val="16"/>
                <w:lang w:eastAsia="es-CO"/>
              </w:rPr>
              <w:br/>
              <w:t>(Fixings)</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Clavos de 1 1/2</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Nails 1 1/2</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6</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Lib</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Clavos de 2 1/2</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nails 2 1/2</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4</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Lib</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Clav</w:t>
            </w:r>
            <w:r w:rsidRPr="00820EA0">
              <w:rPr>
                <w:rFonts w:ascii="Calibri" w:eastAsia="Times New Roman" w:hAnsi="Calibri" w:cs="Calibri"/>
                <w:color w:val="000000"/>
                <w:sz w:val="16"/>
                <w:szCs w:val="16"/>
                <w:lang w:eastAsia="es-CO"/>
              </w:rPr>
              <w:t>os de 3</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Nails 3</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4</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Lib</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CLAVOS para planchas de cubierta</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Roofing Nails</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4</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Lib</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Varilla de hilo corrido de 3/8</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Wire 3/8</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Tuercas de 3/8</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Nuts</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330</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Anillo plano de 3/8</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Flat ring</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5</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Lib</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Varilla 4m día. 10mm</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Iron Bar</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Picaporte para ventanas</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Knob for window</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Picaporte para puerta</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Knob for door</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Bisagras para Ventanas</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Hinges for window</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Bisagras para Puerta</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Hinges for door</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Candado</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Padlock</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Tornillo Mdf</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Screw for MDF</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50</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Uni</w:t>
            </w:r>
          </w:p>
        </w:tc>
      </w:tr>
      <w:tr w:rsidR="00820EA0" w:rsidRPr="00820EA0" w:rsidTr="005B44EA">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Armellas</w:t>
            </w: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Eye bolt</w:t>
            </w: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1</w:t>
            </w:r>
          </w:p>
        </w:tc>
        <w:tc>
          <w:tcPr>
            <w:tcW w:w="0" w:type="auto"/>
            <w:tcBorders>
              <w:top w:val="nil"/>
              <w:left w:val="nil"/>
              <w:bottom w:val="single" w:sz="8"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Par</w:t>
            </w:r>
          </w:p>
        </w:tc>
      </w:tr>
      <w:tr w:rsidR="00820EA0" w:rsidRPr="00820EA0" w:rsidTr="005B44EA">
        <w:trPr>
          <w:trHeight w:val="300"/>
          <w:jc w:val="center"/>
        </w:trPr>
        <w:tc>
          <w:tcPr>
            <w:tcW w:w="0" w:type="auto"/>
            <w:vMerge w:val="restart"/>
            <w:tcBorders>
              <w:top w:val="nil"/>
              <w:left w:val="single" w:sz="8" w:space="0" w:color="auto"/>
              <w:bottom w:val="single" w:sz="8" w:space="0" w:color="000000"/>
              <w:right w:val="single" w:sz="4" w:space="0" w:color="auto"/>
            </w:tcBorders>
            <w:shd w:val="clear" w:color="auto" w:fill="auto"/>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Cemento/Ripio/Arena (Cement/Gravel/Sand)</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Cemento</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Cement</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Sac</w:t>
            </w:r>
          </w:p>
        </w:tc>
      </w:tr>
      <w:tr w:rsidR="00820EA0" w:rsidRPr="00820EA0" w:rsidTr="005B44EA">
        <w:trPr>
          <w:trHeight w:val="300"/>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Ripio</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Gravels</w:t>
            </w:r>
          </w:p>
        </w:tc>
        <w:tc>
          <w:tcPr>
            <w:tcW w:w="0" w:type="auto"/>
            <w:tcBorders>
              <w:top w:val="nil"/>
              <w:left w:val="nil"/>
              <w:bottom w:val="single" w:sz="4"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Sac</w:t>
            </w:r>
          </w:p>
        </w:tc>
      </w:tr>
      <w:tr w:rsidR="00820EA0" w:rsidRPr="00820EA0" w:rsidTr="005B44EA">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Arena</w:t>
            </w: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Sand</w:t>
            </w:r>
          </w:p>
        </w:tc>
        <w:tc>
          <w:tcPr>
            <w:tcW w:w="0" w:type="auto"/>
            <w:tcBorders>
              <w:top w:val="nil"/>
              <w:left w:val="nil"/>
              <w:bottom w:val="single" w:sz="8" w:space="0" w:color="auto"/>
              <w:right w:val="single" w:sz="4"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color w:val="000000"/>
                <w:sz w:val="16"/>
                <w:szCs w:val="16"/>
                <w:lang w:eastAsia="es-CO"/>
              </w:rPr>
            </w:pPr>
            <w:r w:rsidRPr="00820EA0">
              <w:rPr>
                <w:rFonts w:ascii="Calibri" w:eastAsia="Times New Roman" w:hAnsi="Calibri" w:cs="Calibri"/>
                <w:color w:val="000000"/>
                <w:sz w:val="16"/>
                <w:szCs w:val="16"/>
                <w:lang w:eastAsia="es-CO"/>
              </w:rPr>
              <w:t>6</w:t>
            </w:r>
          </w:p>
        </w:tc>
        <w:tc>
          <w:tcPr>
            <w:tcW w:w="0" w:type="auto"/>
            <w:tcBorders>
              <w:top w:val="nil"/>
              <w:left w:val="nil"/>
              <w:bottom w:val="single" w:sz="8" w:space="0" w:color="auto"/>
              <w:right w:val="single" w:sz="8" w:space="0" w:color="auto"/>
            </w:tcBorders>
            <w:shd w:val="clear" w:color="auto" w:fill="auto"/>
            <w:noWrap/>
            <w:vAlign w:val="center"/>
            <w:hideMark/>
          </w:tcPr>
          <w:p w:rsidR="00820EA0" w:rsidRPr="00820EA0" w:rsidRDefault="00820EA0" w:rsidP="005B44EA">
            <w:pPr>
              <w:spacing w:after="0" w:line="240" w:lineRule="auto"/>
              <w:jc w:val="center"/>
              <w:rPr>
                <w:rFonts w:ascii="Calibri" w:eastAsia="Times New Roman" w:hAnsi="Calibri" w:cs="Calibri"/>
                <w:sz w:val="16"/>
                <w:szCs w:val="16"/>
                <w:lang w:eastAsia="es-CO"/>
              </w:rPr>
            </w:pPr>
            <w:r w:rsidRPr="00820EA0">
              <w:rPr>
                <w:rFonts w:ascii="Calibri" w:eastAsia="Times New Roman" w:hAnsi="Calibri" w:cs="Calibri"/>
                <w:sz w:val="16"/>
                <w:szCs w:val="16"/>
                <w:lang w:eastAsia="es-CO"/>
              </w:rPr>
              <w:t>Sac</w:t>
            </w:r>
          </w:p>
        </w:tc>
      </w:tr>
    </w:tbl>
    <w:p w:rsidR="00820EA0" w:rsidRDefault="00820EA0" w:rsidP="00820EA0">
      <w:pPr>
        <w:rPr>
          <w:lang w:eastAsia="es-ES"/>
        </w:rPr>
      </w:pPr>
    </w:p>
    <w:p w:rsidR="005B44EA" w:rsidRDefault="005B44EA" w:rsidP="007A374E">
      <w:pPr>
        <w:pStyle w:val="Heading3"/>
        <w:numPr>
          <w:ilvl w:val="2"/>
          <w:numId w:val="77"/>
        </w:numPr>
        <w:rPr>
          <w:lang w:eastAsia="es-ES"/>
        </w:rPr>
      </w:pPr>
      <w:bookmarkStart w:id="74" w:name="_Toc461955879"/>
      <w:r>
        <w:rPr>
          <w:lang w:eastAsia="es-ES"/>
        </w:rPr>
        <w:t>REGISTRO FOTOGRAFICO PROCESO CONSTRUCTIVO</w:t>
      </w:r>
      <w:bookmarkEnd w:id="74"/>
    </w:p>
    <w:p w:rsidR="005B44EA" w:rsidRDefault="005B44EA" w:rsidP="005B44EA">
      <w:pPr>
        <w:rPr>
          <w:lang w:eastAsia="es-ES"/>
        </w:rPr>
      </w:pPr>
    </w:p>
    <w:tbl>
      <w:tblPr>
        <w:tblStyle w:val="TableGrid"/>
        <w:tblW w:w="0" w:type="auto"/>
        <w:tblLayout w:type="fixed"/>
        <w:tblLook w:val="04A0" w:firstRow="1" w:lastRow="0" w:firstColumn="1" w:lastColumn="0" w:noHBand="0" w:noVBand="1"/>
      </w:tblPr>
      <w:tblGrid>
        <w:gridCol w:w="4527"/>
        <w:gridCol w:w="4527"/>
      </w:tblGrid>
      <w:tr w:rsidR="005B44EA" w:rsidTr="007D160D">
        <w:tc>
          <w:tcPr>
            <w:tcW w:w="9054" w:type="dxa"/>
            <w:gridSpan w:val="2"/>
          </w:tcPr>
          <w:p w:rsidR="005B44EA" w:rsidRPr="001C659A" w:rsidRDefault="005B44EA" w:rsidP="007D160D">
            <w:pPr>
              <w:jc w:val="center"/>
              <w:rPr>
                <w:b/>
                <w:bCs/>
                <w:lang w:eastAsia="es-ES"/>
              </w:rPr>
            </w:pPr>
            <w:r>
              <w:rPr>
                <w:b/>
                <w:bCs/>
                <w:lang w:eastAsia="es-ES"/>
              </w:rPr>
              <w:t>PROCESO DE ARMADO SHEL</w:t>
            </w:r>
            <w:r w:rsidRPr="001C659A">
              <w:rPr>
                <w:b/>
                <w:bCs/>
                <w:lang w:eastAsia="es-ES"/>
              </w:rPr>
              <w:t>TER OIM ECUADOR 2016</w:t>
            </w:r>
          </w:p>
        </w:tc>
      </w:tr>
      <w:tr w:rsidR="005B44EA" w:rsidTr="007D160D">
        <w:tc>
          <w:tcPr>
            <w:tcW w:w="4527" w:type="dxa"/>
          </w:tcPr>
          <w:p w:rsidR="005B44EA" w:rsidRDefault="005B44EA" w:rsidP="007D160D">
            <w:pPr>
              <w:jc w:val="center"/>
              <w:rPr>
                <w:lang w:eastAsia="es-ES"/>
              </w:rPr>
            </w:pPr>
            <w:r w:rsidRPr="00093E98">
              <w:rPr>
                <w:noProof/>
                <w:lang w:val="en-US"/>
              </w:rPr>
              <w:drawing>
                <wp:inline distT="0" distB="0" distL="0" distR="0">
                  <wp:extent cx="2641287" cy="1820485"/>
                  <wp:effectExtent l="0" t="0" r="0" b="0"/>
                  <wp:docPr id="7207" name="Picture 5" descr="D:\shelter Ecuador 2016\Capacitacion taller Ecuador\FOTOS DROP BOX IOM 4 Junho\Drop Box T-Shelter\IMG_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helter Ecuador 2016\Capacitacion taller Ecuador\FOTOS DROP BOX IOM 4 Junho\Drop Box T-Shelter\IMG_115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68137" cy="1838991"/>
                          </a:xfrm>
                          <a:prstGeom prst="rect">
                            <a:avLst/>
                          </a:prstGeom>
                          <a:noFill/>
                          <a:ln>
                            <a:noFill/>
                          </a:ln>
                        </pic:spPr>
                      </pic:pic>
                    </a:graphicData>
                  </a:graphic>
                </wp:inline>
              </w:drawing>
            </w:r>
          </w:p>
        </w:tc>
        <w:tc>
          <w:tcPr>
            <w:tcW w:w="4527" w:type="dxa"/>
          </w:tcPr>
          <w:p w:rsidR="005B44EA" w:rsidRDefault="005B44EA" w:rsidP="007D160D">
            <w:pPr>
              <w:jc w:val="center"/>
              <w:rPr>
                <w:lang w:eastAsia="es-ES"/>
              </w:rPr>
            </w:pPr>
            <w:r w:rsidRPr="006B195E">
              <w:rPr>
                <w:noProof/>
                <w:lang w:val="en-US"/>
              </w:rPr>
              <w:drawing>
                <wp:inline distT="0" distB="0" distL="0" distR="0">
                  <wp:extent cx="2685909" cy="1822704"/>
                  <wp:effectExtent l="19050" t="0" r="141" b="0"/>
                  <wp:docPr id="7208" name="Picture 7171" descr="D:\shelter Ecuador 2016\Capacitacion taller Ecuador\FOTOS DROP BOX IOM 4 Junho\Drop Box T-Shelter\IMG_5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helter Ecuador 2016\Capacitacion taller Ecuador\FOTOS DROP BOX IOM 4 Junho\Drop Box T-Shelter\IMG_528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99776" cy="1832114"/>
                          </a:xfrm>
                          <a:prstGeom prst="rect">
                            <a:avLst/>
                          </a:prstGeom>
                          <a:noFill/>
                          <a:ln>
                            <a:noFill/>
                          </a:ln>
                        </pic:spPr>
                      </pic:pic>
                    </a:graphicData>
                  </a:graphic>
                </wp:inline>
              </w:drawing>
            </w:r>
          </w:p>
        </w:tc>
      </w:tr>
      <w:tr w:rsidR="005B44EA" w:rsidTr="007D160D">
        <w:tc>
          <w:tcPr>
            <w:tcW w:w="4527" w:type="dxa"/>
          </w:tcPr>
          <w:p w:rsidR="005B44EA" w:rsidRDefault="005B44EA" w:rsidP="007D160D">
            <w:pPr>
              <w:rPr>
                <w:lang w:eastAsia="es-ES"/>
              </w:rPr>
            </w:pPr>
          </w:p>
        </w:tc>
        <w:tc>
          <w:tcPr>
            <w:tcW w:w="4527" w:type="dxa"/>
          </w:tcPr>
          <w:p w:rsidR="005B44EA" w:rsidRDefault="005B44EA" w:rsidP="007D160D">
            <w:pPr>
              <w:rPr>
                <w:lang w:eastAsia="es-ES"/>
              </w:rPr>
            </w:pPr>
          </w:p>
        </w:tc>
      </w:tr>
      <w:tr w:rsidR="005B44EA" w:rsidTr="007D160D">
        <w:tc>
          <w:tcPr>
            <w:tcW w:w="4527" w:type="dxa"/>
          </w:tcPr>
          <w:p w:rsidR="005B44EA" w:rsidRDefault="005B44EA" w:rsidP="007D160D">
            <w:pPr>
              <w:rPr>
                <w:lang w:eastAsia="es-ES"/>
              </w:rPr>
            </w:pPr>
            <w:r w:rsidRPr="006B195E">
              <w:rPr>
                <w:noProof/>
                <w:lang w:val="en-US"/>
              </w:rPr>
              <w:drawing>
                <wp:inline distT="0" distB="0" distL="0" distR="0">
                  <wp:extent cx="2707513" cy="1804416"/>
                  <wp:effectExtent l="19050" t="0" r="0" b="0"/>
                  <wp:docPr id="7209" name="Picture 7193" descr="D:\shelter Ecuador 2016\Capacitacion taller Ecuador\FOTOS DROP BOX IOM 4 Junho\Drop Box T-Shelter\IMG_5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helter Ecuador 2016\Capacitacion taller Ecuador\FOTOS DROP BOX IOM 4 Junho\Drop Box T-Shelter\IMG_529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24650" cy="1815837"/>
                          </a:xfrm>
                          <a:prstGeom prst="rect">
                            <a:avLst/>
                          </a:prstGeom>
                          <a:noFill/>
                          <a:ln>
                            <a:noFill/>
                          </a:ln>
                        </pic:spPr>
                      </pic:pic>
                    </a:graphicData>
                  </a:graphic>
                </wp:inline>
              </w:drawing>
            </w:r>
          </w:p>
        </w:tc>
        <w:tc>
          <w:tcPr>
            <w:tcW w:w="4527" w:type="dxa"/>
          </w:tcPr>
          <w:p w:rsidR="005B44EA" w:rsidRDefault="005B44EA" w:rsidP="007D160D">
            <w:pPr>
              <w:rPr>
                <w:lang w:eastAsia="es-ES"/>
              </w:rPr>
            </w:pPr>
            <w:r w:rsidRPr="00093E98">
              <w:rPr>
                <w:noProof/>
                <w:lang w:val="en-US"/>
              </w:rPr>
              <w:drawing>
                <wp:inline distT="0" distB="0" distL="0" distR="0">
                  <wp:extent cx="2675382" cy="1797796"/>
                  <wp:effectExtent l="19050" t="0" r="0" b="0"/>
                  <wp:docPr id="7210" name="Picture 13" descr="D:\shelter Ecuador 2016\Capacitacion taller Ecuador\FOTOS DROP BOX IOM 4 Junho\Drop Box T-Shelter\IMG_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helter Ecuador 2016\Capacitacion taller Ecuador\FOTOS DROP BOX IOM 4 Junho\Drop Box T-Shelter\IMG_524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2943" cy="1816317"/>
                          </a:xfrm>
                          <a:prstGeom prst="rect">
                            <a:avLst/>
                          </a:prstGeom>
                          <a:noFill/>
                          <a:ln>
                            <a:noFill/>
                          </a:ln>
                        </pic:spPr>
                      </pic:pic>
                    </a:graphicData>
                  </a:graphic>
                </wp:inline>
              </w:drawing>
            </w:r>
          </w:p>
        </w:tc>
      </w:tr>
      <w:tr w:rsidR="005B44EA" w:rsidTr="007D160D">
        <w:tc>
          <w:tcPr>
            <w:tcW w:w="4527" w:type="dxa"/>
          </w:tcPr>
          <w:p w:rsidR="005B44EA" w:rsidRDefault="005B44EA" w:rsidP="007D160D">
            <w:pPr>
              <w:rPr>
                <w:lang w:eastAsia="es-ES"/>
              </w:rPr>
            </w:pPr>
          </w:p>
        </w:tc>
        <w:tc>
          <w:tcPr>
            <w:tcW w:w="4527" w:type="dxa"/>
          </w:tcPr>
          <w:p w:rsidR="005B44EA" w:rsidRDefault="005B44EA" w:rsidP="007D160D">
            <w:pPr>
              <w:rPr>
                <w:lang w:eastAsia="es-ES"/>
              </w:rPr>
            </w:pPr>
          </w:p>
        </w:tc>
      </w:tr>
      <w:tr w:rsidR="005B44EA" w:rsidTr="007D160D">
        <w:tc>
          <w:tcPr>
            <w:tcW w:w="4527" w:type="dxa"/>
          </w:tcPr>
          <w:p w:rsidR="005B44EA" w:rsidRDefault="005B44EA" w:rsidP="007D160D">
            <w:pPr>
              <w:rPr>
                <w:lang w:eastAsia="es-ES"/>
              </w:rPr>
            </w:pPr>
            <w:r w:rsidRPr="006B195E">
              <w:rPr>
                <w:noProof/>
                <w:lang w:val="en-US"/>
              </w:rPr>
              <w:lastRenderedPageBreak/>
              <w:drawing>
                <wp:inline distT="0" distB="0" distL="0" distR="0">
                  <wp:extent cx="2669286" cy="1798320"/>
                  <wp:effectExtent l="19050" t="0" r="0" b="0"/>
                  <wp:docPr id="7211" name="Picture 7168" descr="D:\shelter Ecuador 2016\Capacitacion taller Ecuador\FOTOS DROP BOX IOM 4 Junho\Drop Box T-Shelter\IMG_5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helter Ecuador 2016\Capacitacion taller Ecuador\FOTOS DROP BOX IOM 4 Junho\Drop Box T-Shelter\IMG_527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7058" cy="1803556"/>
                          </a:xfrm>
                          <a:prstGeom prst="rect">
                            <a:avLst/>
                          </a:prstGeom>
                          <a:noFill/>
                          <a:ln>
                            <a:noFill/>
                          </a:ln>
                        </pic:spPr>
                      </pic:pic>
                    </a:graphicData>
                  </a:graphic>
                </wp:inline>
              </w:drawing>
            </w:r>
          </w:p>
        </w:tc>
        <w:tc>
          <w:tcPr>
            <w:tcW w:w="4527" w:type="dxa"/>
          </w:tcPr>
          <w:p w:rsidR="005B44EA" w:rsidRDefault="005B44EA" w:rsidP="007D160D">
            <w:pPr>
              <w:rPr>
                <w:lang w:eastAsia="es-ES"/>
              </w:rPr>
            </w:pPr>
            <w:r w:rsidRPr="00047652">
              <w:rPr>
                <w:noProof/>
                <w:lang w:val="en-US"/>
              </w:rPr>
              <w:drawing>
                <wp:inline distT="0" distB="0" distL="0" distR="0">
                  <wp:extent cx="2645664" cy="1798320"/>
                  <wp:effectExtent l="19050" t="0" r="2286" b="0"/>
                  <wp:docPr id="7212" name="12 Imagen" descr="C:\Users\nvexlir\AppData\Local\Microsoft\Windows\INetCache\Content.Word\IMG-20160604-WA0039.jpg"/>
                  <wp:cNvGraphicFramePr/>
                  <a:graphic xmlns:a="http://schemas.openxmlformats.org/drawingml/2006/main">
                    <a:graphicData uri="http://schemas.openxmlformats.org/drawingml/2006/picture">
                      <pic:pic xmlns:pic="http://schemas.openxmlformats.org/drawingml/2006/picture">
                        <pic:nvPicPr>
                          <pic:cNvPr id="13" name="12 Imagen" descr="C:\Users\nvexlir\AppData\Local\Microsoft\Windows\INetCache\Content.Word\IMG-20160604-WA0039.jpg"/>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669946" cy="1814825"/>
                          </a:xfrm>
                          <a:prstGeom prst="rect">
                            <a:avLst/>
                          </a:prstGeom>
                          <a:noFill/>
                          <a:ln>
                            <a:noFill/>
                          </a:ln>
                        </pic:spPr>
                      </pic:pic>
                    </a:graphicData>
                  </a:graphic>
                </wp:inline>
              </w:drawing>
            </w:r>
          </w:p>
        </w:tc>
      </w:tr>
      <w:tr w:rsidR="005B44EA" w:rsidTr="007D160D">
        <w:tc>
          <w:tcPr>
            <w:tcW w:w="4527" w:type="dxa"/>
          </w:tcPr>
          <w:p w:rsidR="005B44EA" w:rsidRDefault="005B44EA" w:rsidP="007D160D">
            <w:pPr>
              <w:rPr>
                <w:lang w:eastAsia="es-ES"/>
              </w:rPr>
            </w:pPr>
          </w:p>
        </w:tc>
        <w:tc>
          <w:tcPr>
            <w:tcW w:w="4527" w:type="dxa"/>
          </w:tcPr>
          <w:p w:rsidR="005B44EA" w:rsidRDefault="005B44EA" w:rsidP="007D160D">
            <w:pPr>
              <w:rPr>
                <w:lang w:eastAsia="es-ES"/>
              </w:rPr>
            </w:pPr>
          </w:p>
        </w:tc>
      </w:tr>
      <w:tr w:rsidR="005B44EA" w:rsidTr="007D160D">
        <w:tc>
          <w:tcPr>
            <w:tcW w:w="9054" w:type="dxa"/>
            <w:gridSpan w:val="2"/>
          </w:tcPr>
          <w:p w:rsidR="005B44EA" w:rsidRDefault="005B44EA" w:rsidP="007D160D">
            <w:pPr>
              <w:jc w:val="center"/>
              <w:rPr>
                <w:lang w:eastAsia="es-ES"/>
              </w:rPr>
            </w:pPr>
            <w:r w:rsidRPr="00047652">
              <w:rPr>
                <w:noProof/>
                <w:lang w:val="en-US"/>
              </w:rPr>
              <w:drawing>
                <wp:inline distT="0" distB="0" distL="0" distR="0">
                  <wp:extent cx="4956048" cy="2714625"/>
                  <wp:effectExtent l="19050" t="0" r="0" b="0"/>
                  <wp:docPr id="7213" name="8 Imagen" descr="C:\Users\nvexlir\AppData\Local\Microsoft\Windows\INetCache\Content.Word\IMG-20160604-WA0041.jpg"/>
                  <wp:cNvGraphicFramePr/>
                  <a:graphic xmlns:a="http://schemas.openxmlformats.org/drawingml/2006/main">
                    <a:graphicData uri="http://schemas.openxmlformats.org/drawingml/2006/picture">
                      <pic:pic xmlns:pic="http://schemas.openxmlformats.org/drawingml/2006/picture">
                        <pic:nvPicPr>
                          <pic:cNvPr id="9" name="8 Imagen" descr="C:\Users\nvexlir\AppData\Local\Microsoft\Windows\INetCache\Content.Word\IMG-20160604-WA0041.jpg"/>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4956083" cy="2714644"/>
                          </a:xfrm>
                          <a:prstGeom prst="rect">
                            <a:avLst/>
                          </a:prstGeom>
                          <a:noFill/>
                          <a:ln>
                            <a:noFill/>
                          </a:ln>
                        </pic:spPr>
                      </pic:pic>
                    </a:graphicData>
                  </a:graphic>
                </wp:inline>
              </w:drawing>
            </w:r>
          </w:p>
        </w:tc>
      </w:tr>
    </w:tbl>
    <w:p w:rsidR="00820EA0" w:rsidRDefault="00820EA0" w:rsidP="00820EA0">
      <w:pPr>
        <w:rPr>
          <w:lang w:eastAsia="es-ES"/>
        </w:rPr>
      </w:pPr>
    </w:p>
    <w:p w:rsidR="00820EA0" w:rsidRDefault="00820EA0" w:rsidP="00820EA0">
      <w:pPr>
        <w:pStyle w:val="Heading3"/>
        <w:rPr>
          <w:lang w:eastAsia="es-ES"/>
        </w:rPr>
      </w:pPr>
      <w:bookmarkStart w:id="75" w:name="_Toc461955880"/>
      <w:r>
        <w:rPr>
          <w:lang w:eastAsia="es-ES"/>
        </w:rPr>
        <w:t>Tipos de anclajes para cimentación</w:t>
      </w:r>
      <w:bookmarkEnd w:id="75"/>
    </w:p>
    <w:p w:rsidR="00573545" w:rsidRPr="00573545" w:rsidRDefault="00573545" w:rsidP="00573545">
      <w:pPr>
        <w:rPr>
          <w:lang w:eastAsia="es-ES"/>
        </w:rPr>
      </w:pPr>
    </w:p>
    <w:p w:rsidR="00101D82" w:rsidRDefault="00101D82" w:rsidP="00573545">
      <w:pPr>
        <w:jc w:val="center"/>
        <w:rPr>
          <w:lang w:eastAsia="es-ES"/>
        </w:rPr>
      </w:pPr>
      <w:r w:rsidRPr="00101D82">
        <w:rPr>
          <w:noProof/>
          <w:lang w:val="en-US"/>
        </w:rPr>
        <w:drawing>
          <wp:inline distT="0" distB="0" distL="0" distR="0">
            <wp:extent cx="1389620" cy="1474573"/>
            <wp:effectExtent l="19050" t="0" r="1030" b="0"/>
            <wp:docPr id="20" name="Imagen 7" descr="C:\Users\CONSTANZA\Desktop\shelter Ecuador 2016\Capacitacion taller Ecuador\uniones fotos caña\cimentacion 2.jpg"/>
            <wp:cNvGraphicFramePr/>
            <a:graphic xmlns:a="http://schemas.openxmlformats.org/drawingml/2006/main">
              <a:graphicData uri="http://schemas.openxmlformats.org/drawingml/2006/picture">
                <pic:pic xmlns:pic="http://schemas.openxmlformats.org/drawingml/2006/picture">
                  <pic:nvPicPr>
                    <pic:cNvPr id="4098" name="Picture 2" descr="C:\Users\CONSTANZA\Desktop\shelter Ecuador 2016\Capacitacion taller Ecuador\uniones fotos caña\cimentacion 2.jpg"/>
                    <pic:cNvPicPr>
                      <a:picLocks noChangeAspect="1" noChangeArrowheads="1"/>
                    </pic:cNvPicPr>
                  </pic:nvPicPr>
                  <pic:blipFill>
                    <a:blip r:embed="rId97" cstate="print"/>
                    <a:srcRect/>
                    <a:stretch>
                      <a:fillRect/>
                    </a:stretch>
                  </pic:blipFill>
                  <pic:spPr bwMode="auto">
                    <a:xfrm>
                      <a:off x="0" y="0"/>
                      <a:ext cx="1390219" cy="1475209"/>
                    </a:xfrm>
                    <a:prstGeom prst="rect">
                      <a:avLst/>
                    </a:prstGeom>
                    <a:noFill/>
                  </pic:spPr>
                </pic:pic>
              </a:graphicData>
            </a:graphic>
          </wp:inline>
        </w:drawing>
      </w:r>
      <w:r w:rsidRPr="00101D82">
        <w:rPr>
          <w:noProof/>
          <w:lang w:val="en-US"/>
        </w:rPr>
        <w:drawing>
          <wp:inline distT="0" distB="0" distL="0" distR="0">
            <wp:extent cx="1364906" cy="1474483"/>
            <wp:effectExtent l="19050" t="0" r="6694" b="0"/>
            <wp:docPr id="23" name="Imagen 8" descr="C:\Users\CONSTANZA\Desktop\shelter Ecuador 2016\Capacitacion taller Ecuador\uniones fotos caña\cimentacion 1.jpg"/>
            <wp:cNvGraphicFramePr/>
            <a:graphic xmlns:a="http://schemas.openxmlformats.org/drawingml/2006/main">
              <a:graphicData uri="http://schemas.openxmlformats.org/drawingml/2006/picture">
                <pic:pic xmlns:pic="http://schemas.openxmlformats.org/drawingml/2006/picture">
                  <pic:nvPicPr>
                    <pic:cNvPr id="4099" name="Picture 3" descr="C:\Users\CONSTANZA\Desktop\shelter Ecuador 2016\Capacitacion taller Ecuador\uniones fotos caña\cimentacion 1.jpg"/>
                    <pic:cNvPicPr>
                      <a:picLocks noChangeAspect="1" noChangeArrowheads="1"/>
                    </pic:cNvPicPr>
                  </pic:nvPicPr>
                  <pic:blipFill>
                    <a:blip r:embed="rId98" cstate="print"/>
                    <a:srcRect/>
                    <a:stretch>
                      <a:fillRect/>
                    </a:stretch>
                  </pic:blipFill>
                  <pic:spPr bwMode="auto">
                    <a:xfrm>
                      <a:off x="0" y="0"/>
                      <a:ext cx="1364544" cy="1474092"/>
                    </a:xfrm>
                    <a:prstGeom prst="rect">
                      <a:avLst/>
                    </a:prstGeom>
                    <a:noFill/>
                  </pic:spPr>
                </pic:pic>
              </a:graphicData>
            </a:graphic>
          </wp:inline>
        </w:drawing>
      </w:r>
      <w:r w:rsidRPr="00101D82">
        <w:rPr>
          <w:noProof/>
          <w:lang w:val="en-US"/>
        </w:rPr>
        <w:drawing>
          <wp:inline distT="0" distB="0" distL="0" distR="0">
            <wp:extent cx="1158960" cy="1473709"/>
            <wp:effectExtent l="19050" t="0" r="3090" b="0"/>
            <wp:docPr id="24" name="Imagen 9" descr="P1000585"/>
            <wp:cNvGraphicFramePr/>
            <a:graphic xmlns:a="http://schemas.openxmlformats.org/drawingml/2006/main">
              <a:graphicData uri="http://schemas.openxmlformats.org/drawingml/2006/picture">
                <pic:pic xmlns:pic="http://schemas.openxmlformats.org/drawingml/2006/picture">
                  <pic:nvPicPr>
                    <pic:cNvPr id="13" name="Picture 4" descr="P1000585"/>
                    <pic:cNvPicPr>
                      <a:picLocks noChangeAspect="1" noChangeArrowheads="1"/>
                    </pic:cNvPicPr>
                  </pic:nvPicPr>
                  <pic:blipFill>
                    <a:blip r:embed="rId99" cstate="print"/>
                    <a:srcRect/>
                    <a:stretch>
                      <a:fillRect/>
                    </a:stretch>
                  </pic:blipFill>
                  <pic:spPr bwMode="auto">
                    <a:xfrm>
                      <a:off x="0" y="0"/>
                      <a:ext cx="1159114" cy="1473905"/>
                    </a:xfrm>
                    <a:prstGeom prst="rect">
                      <a:avLst/>
                    </a:prstGeom>
                    <a:noFill/>
                    <a:ln w="9525">
                      <a:noFill/>
                      <a:miter lim="800000"/>
                      <a:headEnd/>
                      <a:tailEnd/>
                    </a:ln>
                  </pic:spPr>
                </pic:pic>
              </a:graphicData>
            </a:graphic>
          </wp:inline>
        </w:drawing>
      </w:r>
      <w:r w:rsidRPr="00101D82">
        <w:rPr>
          <w:noProof/>
          <w:lang w:val="en-US"/>
        </w:rPr>
        <w:drawing>
          <wp:inline distT="0" distB="0" distL="0" distR="0">
            <wp:extent cx="1299004" cy="1470650"/>
            <wp:effectExtent l="19050" t="0" r="0" b="0"/>
            <wp:docPr id="29" name="Imagen 10" descr="P1000588"/>
            <wp:cNvGraphicFramePr/>
            <a:graphic xmlns:a="http://schemas.openxmlformats.org/drawingml/2006/main">
              <a:graphicData uri="http://schemas.openxmlformats.org/drawingml/2006/picture">
                <pic:pic xmlns:pic="http://schemas.openxmlformats.org/drawingml/2006/picture">
                  <pic:nvPicPr>
                    <pic:cNvPr id="15" name="Picture 3" descr="P1000588"/>
                    <pic:cNvPicPr>
                      <a:picLocks noChangeAspect="1" noChangeArrowheads="1"/>
                    </pic:cNvPicPr>
                  </pic:nvPicPr>
                  <pic:blipFill>
                    <a:blip r:embed="rId100" cstate="print"/>
                    <a:srcRect/>
                    <a:stretch>
                      <a:fillRect/>
                    </a:stretch>
                  </pic:blipFill>
                  <pic:spPr bwMode="auto">
                    <a:xfrm>
                      <a:off x="0" y="0"/>
                      <a:ext cx="1305026" cy="1477467"/>
                    </a:xfrm>
                    <a:prstGeom prst="rect">
                      <a:avLst/>
                    </a:prstGeom>
                    <a:noFill/>
                    <a:ln w="9525">
                      <a:noFill/>
                      <a:miter lim="800000"/>
                      <a:headEnd/>
                      <a:tailEnd/>
                    </a:ln>
                  </pic:spPr>
                </pic:pic>
              </a:graphicData>
            </a:graphic>
          </wp:inline>
        </w:drawing>
      </w:r>
    </w:p>
    <w:p w:rsidR="00820EA0" w:rsidRDefault="00820EA0" w:rsidP="005B44EA">
      <w:pPr>
        <w:rPr>
          <w:lang w:eastAsia="es-ES"/>
        </w:rPr>
      </w:pPr>
    </w:p>
    <w:p w:rsidR="005B44EA" w:rsidRDefault="005B44EA" w:rsidP="005B44EA">
      <w:pPr>
        <w:rPr>
          <w:lang w:eastAsia="es-ES"/>
        </w:rPr>
      </w:pPr>
    </w:p>
    <w:p w:rsidR="00101D82" w:rsidRDefault="00573545" w:rsidP="00573545">
      <w:pPr>
        <w:pStyle w:val="Heading3"/>
        <w:rPr>
          <w:lang w:eastAsia="es-ES"/>
        </w:rPr>
      </w:pPr>
      <w:bookmarkStart w:id="76" w:name="_Toc461955881"/>
      <w:r>
        <w:rPr>
          <w:lang w:eastAsia="es-ES"/>
        </w:rPr>
        <w:lastRenderedPageBreak/>
        <w:t>Tipos de conexiones</w:t>
      </w:r>
      <w:bookmarkEnd w:id="76"/>
      <w:r>
        <w:rPr>
          <w:lang w:eastAsia="es-ES"/>
        </w:rPr>
        <w:t xml:space="preserve"> </w:t>
      </w:r>
    </w:p>
    <w:p w:rsidR="00573545" w:rsidRDefault="00573545" w:rsidP="00573545">
      <w:pPr>
        <w:rPr>
          <w:lang w:eastAsia="es-ES"/>
        </w:rPr>
      </w:pPr>
    </w:p>
    <w:p w:rsidR="00573545" w:rsidRDefault="00573545" w:rsidP="00573545">
      <w:pPr>
        <w:jc w:val="center"/>
        <w:rPr>
          <w:lang w:eastAsia="es-ES"/>
        </w:rPr>
      </w:pPr>
      <w:r w:rsidRPr="00573545">
        <w:rPr>
          <w:noProof/>
          <w:lang w:val="en-US"/>
        </w:rPr>
        <w:drawing>
          <wp:inline distT="0" distB="0" distL="0" distR="0">
            <wp:extent cx="2444496" cy="1725168"/>
            <wp:effectExtent l="19050" t="0" r="0" b="0"/>
            <wp:docPr id="30" name="Imagen 11" descr="C:\Users\CONSTANZA\Desktop\shelter Ecuador 2016\Capacitacion taller Ecuador\uniones fotos caña\ensambles 2.jpg"/>
            <wp:cNvGraphicFramePr/>
            <a:graphic xmlns:a="http://schemas.openxmlformats.org/drawingml/2006/main">
              <a:graphicData uri="http://schemas.openxmlformats.org/drawingml/2006/picture">
                <pic:pic xmlns:pic="http://schemas.openxmlformats.org/drawingml/2006/picture">
                  <pic:nvPicPr>
                    <pic:cNvPr id="1026" name="Picture 2" descr="C:\Users\CONSTANZA\Desktop\shelter Ecuador 2016\Capacitacion taller Ecuador\uniones fotos caña\ensambles 2.jpg"/>
                    <pic:cNvPicPr>
                      <a:picLocks noChangeAspect="1" noChangeArrowheads="1"/>
                    </pic:cNvPicPr>
                  </pic:nvPicPr>
                  <pic:blipFill>
                    <a:blip r:embed="rId101" cstate="print"/>
                    <a:srcRect/>
                    <a:stretch>
                      <a:fillRect/>
                    </a:stretch>
                  </pic:blipFill>
                  <pic:spPr bwMode="auto">
                    <a:xfrm>
                      <a:off x="0" y="0"/>
                      <a:ext cx="2446003" cy="1726232"/>
                    </a:xfrm>
                    <a:prstGeom prst="rect">
                      <a:avLst/>
                    </a:prstGeom>
                    <a:noFill/>
                  </pic:spPr>
                </pic:pic>
              </a:graphicData>
            </a:graphic>
          </wp:inline>
        </w:drawing>
      </w:r>
      <w:r w:rsidRPr="00573545">
        <w:rPr>
          <w:noProof/>
          <w:lang w:val="en-US"/>
        </w:rPr>
        <w:drawing>
          <wp:inline distT="0" distB="0" distL="0" distR="0">
            <wp:extent cx="2175510" cy="1723856"/>
            <wp:effectExtent l="19050" t="0" r="0" b="0"/>
            <wp:docPr id="31" name="Imagen 12" descr="C:\Users\CONSTANZA\Desktop\shelter Ecuador 2016\Capacitacion taller Ecuador\uniones fotos caña\ensambles.jpg"/>
            <wp:cNvGraphicFramePr/>
            <a:graphic xmlns:a="http://schemas.openxmlformats.org/drawingml/2006/main">
              <a:graphicData uri="http://schemas.openxmlformats.org/drawingml/2006/picture">
                <pic:pic xmlns:pic="http://schemas.openxmlformats.org/drawingml/2006/picture">
                  <pic:nvPicPr>
                    <pic:cNvPr id="1027" name="Picture 3" descr="C:\Users\CONSTANZA\Desktop\shelter Ecuador 2016\Capacitacion taller Ecuador\uniones fotos caña\ensambles.jpg"/>
                    <pic:cNvPicPr>
                      <a:picLocks noChangeAspect="1" noChangeArrowheads="1"/>
                    </pic:cNvPicPr>
                  </pic:nvPicPr>
                  <pic:blipFill>
                    <a:blip r:embed="rId102" cstate="print"/>
                    <a:srcRect/>
                    <a:stretch>
                      <a:fillRect/>
                    </a:stretch>
                  </pic:blipFill>
                  <pic:spPr bwMode="auto">
                    <a:xfrm>
                      <a:off x="0" y="0"/>
                      <a:ext cx="2173691" cy="1722415"/>
                    </a:xfrm>
                    <a:prstGeom prst="rect">
                      <a:avLst/>
                    </a:prstGeom>
                    <a:noFill/>
                  </pic:spPr>
                </pic:pic>
              </a:graphicData>
            </a:graphic>
          </wp:inline>
        </w:drawing>
      </w:r>
    </w:p>
    <w:p w:rsidR="005B44EA" w:rsidRDefault="005B44EA" w:rsidP="00573545">
      <w:pPr>
        <w:jc w:val="center"/>
        <w:rPr>
          <w:lang w:eastAsia="es-ES"/>
        </w:rPr>
      </w:pPr>
    </w:p>
    <w:p w:rsidR="00573545" w:rsidRDefault="00573545" w:rsidP="00573545">
      <w:pPr>
        <w:pStyle w:val="Heading3"/>
        <w:rPr>
          <w:lang w:eastAsia="es-ES"/>
        </w:rPr>
      </w:pPr>
      <w:bookmarkStart w:id="77" w:name="_Toc461955882"/>
      <w:r>
        <w:rPr>
          <w:lang w:eastAsia="es-ES"/>
        </w:rPr>
        <w:t>Tipo de uniones</w:t>
      </w:r>
      <w:bookmarkEnd w:id="77"/>
    </w:p>
    <w:p w:rsidR="00573545" w:rsidRDefault="00573545" w:rsidP="00573545">
      <w:pPr>
        <w:rPr>
          <w:lang w:eastAsia="es-ES"/>
        </w:rPr>
      </w:pPr>
    </w:p>
    <w:p w:rsidR="00573545" w:rsidRDefault="00573545" w:rsidP="00573545">
      <w:pPr>
        <w:jc w:val="center"/>
        <w:rPr>
          <w:lang w:eastAsia="es-ES"/>
        </w:rPr>
      </w:pPr>
      <w:r>
        <w:rPr>
          <w:noProof/>
          <w:lang w:val="en-US"/>
        </w:rPr>
        <w:drawing>
          <wp:inline distT="0" distB="0" distL="0" distR="0">
            <wp:extent cx="5739198" cy="3715605"/>
            <wp:effectExtent l="19050" t="0" r="0" b="0"/>
            <wp:docPr id="7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l="32352" t="29765" r="13984" b="8355"/>
                    <a:stretch>
                      <a:fillRect/>
                    </a:stretch>
                  </pic:blipFill>
                  <pic:spPr bwMode="auto">
                    <a:xfrm>
                      <a:off x="0" y="0"/>
                      <a:ext cx="5745279" cy="3719542"/>
                    </a:xfrm>
                    <a:prstGeom prst="rect">
                      <a:avLst/>
                    </a:prstGeom>
                    <a:noFill/>
                    <a:ln w="9525">
                      <a:noFill/>
                      <a:miter lim="800000"/>
                      <a:headEnd/>
                      <a:tailEnd/>
                    </a:ln>
                  </pic:spPr>
                </pic:pic>
              </a:graphicData>
            </a:graphic>
          </wp:inline>
        </w:drawing>
      </w:r>
    </w:p>
    <w:p w:rsidR="005B44EA" w:rsidRDefault="005B44EA" w:rsidP="00573545">
      <w:pPr>
        <w:jc w:val="center"/>
        <w:rPr>
          <w:lang w:eastAsia="es-ES"/>
        </w:rPr>
      </w:pPr>
    </w:p>
    <w:p w:rsidR="005B44EA" w:rsidRDefault="005B44EA" w:rsidP="00573545">
      <w:pPr>
        <w:jc w:val="center"/>
        <w:rPr>
          <w:lang w:eastAsia="es-ES"/>
        </w:rPr>
      </w:pPr>
    </w:p>
    <w:p w:rsidR="005B44EA" w:rsidRPr="005B44EA" w:rsidRDefault="00F70A88" w:rsidP="005B44EA">
      <w:pPr>
        <w:pStyle w:val="Heading3"/>
        <w:rPr>
          <w:lang w:eastAsia="es-ES"/>
        </w:rPr>
      </w:pPr>
      <w:bookmarkStart w:id="78" w:name="_Toc461955883"/>
      <w:r>
        <w:rPr>
          <w:lang w:eastAsia="es-ES"/>
        </w:rPr>
        <w:lastRenderedPageBreak/>
        <w:t>Tipos de ensambles</w:t>
      </w:r>
      <w:bookmarkEnd w:id="78"/>
    </w:p>
    <w:p w:rsidR="00F70A88" w:rsidRDefault="00065B72" w:rsidP="007A374E">
      <w:pPr>
        <w:pStyle w:val="ListParagraph"/>
        <w:numPr>
          <w:ilvl w:val="0"/>
          <w:numId w:val="78"/>
        </w:numPr>
        <w:rPr>
          <w:lang w:eastAsia="es-ES"/>
        </w:rPr>
      </w:pPr>
      <w:r w:rsidRPr="005B44EA">
        <w:rPr>
          <w:bCs/>
          <w:lang w:val="es-ES" w:eastAsia="es-ES"/>
        </w:rPr>
        <w:t xml:space="preserve">Uniones a tope </w:t>
      </w:r>
      <w:r w:rsidR="00F70A88" w:rsidRPr="005B44EA">
        <w:rPr>
          <w:bCs/>
          <w:lang w:val="es-ES" w:eastAsia="es-ES"/>
        </w:rPr>
        <w:t>uso de placas, tuercas y pernos de acero</w:t>
      </w:r>
    </w:p>
    <w:p w:rsidR="00F70A88" w:rsidRDefault="00F70A88" w:rsidP="00F70A88">
      <w:pPr>
        <w:jc w:val="center"/>
        <w:rPr>
          <w:lang w:eastAsia="es-ES"/>
        </w:rPr>
      </w:pPr>
      <w:r w:rsidRPr="00F70A88">
        <w:rPr>
          <w:noProof/>
          <w:lang w:val="en-US"/>
        </w:rPr>
        <w:drawing>
          <wp:inline distT="0" distB="0" distL="0" distR="0">
            <wp:extent cx="1233101" cy="1210963"/>
            <wp:effectExtent l="19050" t="0" r="5149" b="0"/>
            <wp:docPr id="7195" name="Imagen 16" descr="P1000613"/>
            <wp:cNvGraphicFramePr/>
            <a:graphic xmlns:a="http://schemas.openxmlformats.org/drawingml/2006/main">
              <a:graphicData uri="http://schemas.openxmlformats.org/drawingml/2006/picture">
                <pic:pic xmlns:pic="http://schemas.openxmlformats.org/drawingml/2006/picture">
                  <pic:nvPicPr>
                    <pic:cNvPr id="11" name="Picture 4" descr="P1000613"/>
                    <pic:cNvPicPr>
                      <a:picLocks noChangeAspect="1" noChangeArrowheads="1"/>
                    </pic:cNvPicPr>
                  </pic:nvPicPr>
                  <pic:blipFill>
                    <a:blip r:embed="rId104" cstate="print"/>
                    <a:srcRect/>
                    <a:stretch>
                      <a:fillRect/>
                    </a:stretch>
                  </pic:blipFill>
                  <pic:spPr bwMode="auto">
                    <a:xfrm>
                      <a:off x="0" y="0"/>
                      <a:ext cx="1234253" cy="1212094"/>
                    </a:xfrm>
                    <a:prstGeom prst="rect">
                      <a:avLst/>
                    </a:prstGeom>
                    <a:noFill/>
                    <a:ln w="9525">
                      <a:noFill/>
                      <a:miter lim="800000"/>
                      <a:headEnd/>
                      <a:tailEnd/>
                    </a:ln>
                  </pic:spPr>
                </pic:pic>
              </a:graphicData>
            </a:graphic>
          </wp:inline>
        </w:drawing>
      </w:r>
      <w:r w:rsidRPr="00F70A88">
        <w:rPr>
          <w:noProof/>
          <w:lang w:val="en-US"/>
        </w:rPr>
        <w:drawing>
          <wp:inline distT="0" distB="0" distL="0" distR="0">
            <wp:extent cx="1359244" cy="1209480"/>
            <wp:effectExtent l="19050" t="0" r="0" b="0"/>
            <wp:docPr id="7196" name="Imagen 17" descr="P1000617"/>
            <wp:cNvGraphicFramePr/>
            <a:graphic xmlns:a="http://schemas.openxmlformats.org/drawingml/2006/main">
              <a:graphicData uri="http://schemas.openxmlformats.org/drawingml/2006/picture">
                <pic:pic xmlns:pic="http://schemas.openxmlformats.org/drawingml/2006/picture">
                  <pic:nvPicPr>
                    <pic:cNvPr id="13" name="Picture 3" descr="P1000617"/>
                    <pic:cNvPicPr>
                      <a:picLocks noChangeAspect="1" noChangeArrowheads="1"/>
                    </pic:cNvPicPr>
                  </pic:nvPicPr>
                  <pic:blipFill>
                    <a:blip r:embed="rId105" cstate="print"/>
                    <a:srcRect/>
                    <a:stretch>
                      <a:fillRect/>
                    </a:stretch>
                  </pic:blipFill>
                  <pic:spPr bwMode="auto">
                    <a:xfrm>
                      <a:off x="0" y="0"/>
                      <a:ext cx="1358797" cy="1209082"/>
                    </a:xfrm>
                    <a:prstGeom prst="rect">
                      <a:avLst/>
                    </a:prstGeom>
                    <a:noFill/>
                    <a:ln w="9525">
                      <a:noFill/>
                      <a:miter lim="800000"/>
                      <a:headEnd/>
                      <a:tailEnd/>
                    </a:ln>
                  </pic:spPr>
                </pic:pic>
              </a:graphicData>
            </a:graphic>
          </wp:inline>
        </w:drawing>
      </w:r>
      <w:r w:rsidRPr="00F70A88">
        <w:rPr>
          <w:noProof/>
          <w:lang w:val="en-US"/>
        </w:rPr>
        <w:drawing>
          <wp:inline distT="0" distB="0" distL="0" distR="0">
            <wp:extent cx="1388986" cy="1210413"/>
            <wp:effectExtent l="19050" t="0" r="1664" b="0"/>
            <wp:docPr id="32" name="Imagen 18" descr="Copia de P1000403"/>
            <wp:cNvGraphicFramePr/>
            <a:graphic xmlns:a="http://schemas.openxmlformats.org/drawingml/2006/main">
              <a:graphicData uri="http://schemas.openxmlformats.org/drawingml/2006/picture">
                <pic:pic xmlns:pic="http://schemas.openxmlformats.org/drawingml/2006/picture">
                  <pic:nvPicPr>
                    <pic:cNvPr id="19" name="Picture 3" descr="Copia de P1000403"/>
                    <pic:cNvPicPr>
                      <a:picLocks noChangeAspect="1" noChangeArrowheads="1"/>
                    </pic:cNvPicPr>
                  </pic:nvPicPr>
                  <pic:blipFill>
                    <a:blip r:embed="rId106" cstate="print"/>
                    <a:srcRect/>
                    <a:stretch>
                      <a:fillRect/>
                    </a:stretch>
                  </pic:blipFill>
                  <pic:spPr bwMode="auto">
                    <a:xfrm>
                      <a:off x="0" y="0"/>
                      <a:ext cx="1392248" cy="1213256"/>
                    </a:xfrm>
                    <a:prstGeom prst="rect">
                      <a:avLst/>
                    </a:prstGeom>
                    <a:noFill/>
                    <a:ln w="9525">
                      <a:noFill/>
                      <a:miter lim="800000"/>
                      <a:headEnd/>
                      <a:tailEnd/>
                    </a:ln>
                  </pic:spPr>
                </pic:pic>
              </a:graphicData>
            </a:graphic>
          </wp:inline>
        </w:drawing>
      </w:r>
    </w:p>
    <w:p w:rsidR="00387DE4" w:rsidRDefault="00F70A88" w:rsidP="00820EA0">
      <w:pPr>
        <w:jc w:val="center"/>
        <w:rPr>
          <w:lang w:eastAsia="es-ES"/>
        </w:rPr>
      </w:pPr>
      <w:r w:rsidRPr="00F70A88">
        <w:rPr>
          <w:noProof/>
          <w:lang w:val="en-US"/>
        </w:rPr>
        <w:drawing>
          <wp:inline distT="0" distB="0" distL="0" distR="0">
            <wp:extent cx="1442997" cy="1318054"/>
            <wp:effectExtent l="19050" t="0" r="4803" b="0"/>
            <wp:docPr id="34" name="Imagen 19" descr="P1000396"/>
            <wp:cNvGraphicFramePr/>
            <a:graphic xmlns:a="http://schemas.openxmlformats.org/drawingml/2006/main">
              <a:graphicData uri="http://schemas.openxmlformats.org/drawingml/2006/picture">
                <pic:pic xmlns:pic="http://schemas.openxmlformats.org/drawingml/2006/picture">
                  <pic:nvPicPr>
                    <pic:cNvPr id="20" name="Picture 4" descr="P1000396"/>
                    <pic:cNvPicPr>
                      <a:picLocks noChangeAspect="1" noChangeArrowheads="1"/>
                    </pic:cNvPicPr>
                  </pic:nvPicPr>
                  <pic:blipFill>
                    <a:blip r:embed="rId107" cstate="print"/>
                    <a:srcRect/>
                    <a:stretch>
                      <a:fillRect/>
                    </a:stretch>
                  </pic:blipFill>
                  <pic:spPr bwMode="auto">
                    <a:xfrm>
                      <a:off x="0" y="0"/>
                      <a:ext cx="1446010" cy="1320806"/>
                    </a:xfrm>
                    <a:prstGeom prst="rect">
                      <a:avLst/>
                    </a:prstGeom>
                    <a:noFill/>
                    <a:ln w="9525">
                      <a:noFill/>
                      <a:miter lim="800000"/>
                      <a:headEnd/>
                      <a:tailEnd/>
                    </a:ln>
                  </pic:spPr>
                </pic:pic>
              </a:graphicData>
            </a:graphic>
          </wp:inline>
        </w:drawing>
      </w:r>
      <w:r w:rsidRPr="00F70A88">
        <w:rPr>
          <w:noProof/>
          <w:lang w:val="en-US"/>
        </w:rPr>
        <w:drawing>
          <wp:inline distT="0" distB="0" distL="0" distR="0">
            <wp:extent cx="1962459" cy="1318054"/>
            <wp:effectExtent l="19050" t="0" r="0" b="0"/>
            <wp:docPr id="43" name="Imagen 20" descr="P1000398"/>
            <wp:cNvGraphicFramePr/>
            <a:graphic xmlns:a="http://schemas.openxmlformats.org/drawingml/2006/main">
              <a:graphicData uri="http://schemas.openxmlformats.org/drawingml/2006/picture">
                <pic:pic xmlns:pic="http://schemas.openxmlformats.org/drawingml/2006/picture">
                  <pic:nvPicPr>
                    <pic:cNvPr id="21" name="Picture 5" descr="P1000398"/>
                    <pic:cNvPicPr>
                      <a:picLocks noChangeAspect="1" noChangeArrowheads="1"/>
                    </pic:cNvPicPr>
                  </pic:nvPicPr>
                  <pic:blipFill>
                    <a:blip r:embed="rId108" cstate="print"/>
                    <a:srcRect/>
                    <a:stretch>
                      <a:fillRect/>
                    </a:stretch>
                  </pic:blipFill>
                  <pic:spPr bwMode="auto">
                    <a:xfrm>
                      <a:off x="0" y="0"/>
                      <a:ext cx="1959691" cy="1316195"/>
                    </a:xfrm>
                    <a:prstGeom prst="rect">
                      <a:avLst/>
                    </a:prstGeom>
                    <a:noFill/>
                    <a:ln w="9525">
                      <a:noFill/>
                      <a:miter lim="800000"/>
                      <a:headEnd/>
                      <a:tailEnd/>
                    </a:ln>
                  </pic:spPr>
                </pic:pic>
              </a:graphicData>
            </a:graphic>
          </wp:inline>
        </w:drawing>
      </w:r>
    </w:p>
    <w:p w:rsidR="00387DE4" w:rsidRDefault="00387DE4" w:rsidP="007A374E">
      <w:pPr>
        <w:pStyle w:val="ListParagraph"/>
        <w:numPr>
          <w:ilvl w:val="0"/>
          <w:numId w:val="76"/>
        </w:numPr>
        <w:rPr>
          <w:lang w:eastAsia="es-ES"/>
        </w:rPr>
      </w:pPr>
      <w:r>
        <w:rPr>
          <w:lang w:eastAsia="es-ES"/>
        </w:rPr>
        <w:t>Uniones utilizando cuerdas</w:t>
      </w:r>
    </w:p>
    <w:p w:rsidR="00387DE4" w:rsidRPr="00F70A88" w:rsidRDefault="00387DE4" w:rsidP="00F70A88">
      <w:pPr>
        <w:jc w:val="center"/>
        <w:rPr>
          <w:lang w:eastAsia="es-ES"/>
        </w:rPr>
      </w:pPr>
      <w:r w:rsidRPr="00387DE4">
        <w:rPr>
          <w:noProof/>
          <w:lang w:val="en-US"/>
        </w:rPr>
        <w:drawing>
          <wp:inline distT="0" distB="0" distL="0" distR="0">
            <wp:extent cx="2343312" cy="1928826"/>
            <wp:effectExtent l="19050" t="0" r="0" b="0"/>
            <wp:docPr id="45" name="Imagen 21" descr="126 cipó San Juan de Marcelo Fonseca"/>
            <wp:cNvGraphicFramePr/>
            <a:graphic xmlns:a="http://schemas.openxmlformats.org/drawingml/2006/main">
              <a:graphicData uri="http://schemas.openxmlformats.org/drawingml/2006/picture">
                <pic:pic xmlns:pic="http://schemas.openxmlformats.org/drawingml/2006/picture">
                  <pic:nvPicPr>
                    <pic:cNvPr id="13" name="Picture 7" descr="126 cipó San Juan de Marcelo Fonseca"/>
                    <pic:cNvPicPr>
                      <a:picLocks noChangeAspect="1" noChangeArrowheads="1"/>
                    </pic:cNvPicPr>
                  </pic:nvPicPr>
                  <pic:blipFill>
                    <a:blip r:embed="rId109" cstate="print"/>
                    <a:srcRect/>
                    <a:stretch>
                      <a:fillRect/>
                    </a:stretch>
                  </pic:blipFill>
                  <pic:spPr bwMode="auto">
                    <a:xfrm>
                      <a:off x="0" y="0"/>
                      <a:ext cx="2343312" cy="1928826"/>
                    </a:xfrm>
                    <a:prstGeom prst="rect">
                      <a:avLst/>
                    </a:prstGeom>
                    <a:noFill/>
                    <a:ln w="9525">
                      <a:noFill/>
                      <a:miter lim="800000"/>
                      <a:headEnd/>
                      <a:tailEnd/>
                    </a:ln>
                  </pic:spPr>
                </pic:pic>
              </a:graphicData>
            </a:graphic>
          </wp:inline>
        </w:drawing>
      </w:r>
      <w:r w:rsidRPr="00387DE4">
        <w:rPr>
          <w:noProof/>
          <w:lang w:val="en-US"/>
        </w:rPr>
        <w:drawing>
          <wp:inline distT="0" distB="0" distL="0" distR="0">
            <wp:extent cx="1447286" cy="1918540"/>
            <wp:effectExtent l="19050" t="0" r="514" b="0"/>
            <wp:docPr id="47" name="Imagen 22" descr="197 AmarrE"/>
            <wp:cNvGraphicFramePr/>
            <a:graphic xmlns:a="http://schemas.openxmlformats.org/drawingml/2006/main">
              <a:graphicData uri="http://schemas.openxmlformats.org/drawingml/2006/picture">
                <pic:pic xmlns:pic="http://schemas.openxmlformats.org/drawingml/2006/picture">
                  <pic:nvPicPr>
                    <pic:cNvPr id="15" name="Picture 4" descr="197 AmarrE"/>
                    <pic:cNvPicPr>
                      <a:picLocks noChangeAspect="1" noChangeArrowheads="1"/>
                    </pic:cNvPicPr>
                  </pic:nvPicPr>
                  <pic:blipFill>
                    <a:blip r:embed="rId110"/>
                    <a:srcRect l="18604" t="565" r="18605" b="5493"/>
                    <a:stretch>
                      <a:fillRect/>
                    </a:stretch>
                  </pic:blipFill>
                  <pic:spPr bwMode="auto">
                    <a:xfrm>
                      <a:off x="0" y="0"/>
                      <a:ext cx="1450102" cy="1922273"/>
                    </a:xfrm>
                    <a:prstGeom prst="rect">
                      <a:avLst/>
                    </a:prstGeom>
                    <a:noFill/>
                    <a:ln w="9525">
                      <a:noFill/>
                      <a:miter lim="800000"/>
                      <a:headEnd/>
                      <a:tailEnd/>
                    </a:ln>
                  </pic:spPr>
                </pic:pic>
              </a:graphicData>
            </a:graphic>
          </wp:inline>
        </w:drawing>
      </w:r>
    </w:p>
    <w:p w:rsidR="00093E98" w:rsidRDefault="00093E98" w:rsidP="00093E98">
      <w:pPr>
        <w:rPr>
          <w:lang w:eastAsia="es-ES"/>
        </w:rPr>
      </w:pPr>
    </w:p>
    <w:p w:rsidR="006F066D" w:rsidRDefault="006F066D" w:rsidP="006F066D">
      <w:pPr>
        <w:rPr>
          <w:rFonts w:eastAsia="Times New Roman" w:cs="Arial"/>
          <w:b/>
          <w:color w:val="FF0000"/>
          <w:lang w:eastAsia="es-ES"/>
        </w:rPr>
      </w:pPr>
    </w:p>
    <w:p w:rsidR="00D229A9" w:rsidRDefault="00D229A9" w:rsidP="00D229A9">
      <w:pPr>
        <w:pStyle w:val="Heading2"/>
        <w:rPr>
          <w:lang w:eastAsia="es-ES"/>
        </w:rPr>
      </w:pPr>
      <w:bookmarkStart w:id="79" w:name="_Toc461955884"/>
      <w:r>
        <w:rPr>
          <w:lang w:eastAsia="es-ES"/>
        </w:rPr>
        <w:t>Sistema constructivo liviano en Madera</w:t>
      </w:r>
      <w:bookmarkEnd w:id="79"/>
    </w:p>
    <w:p w:rsidR="00D229A9" w:rsidRDefault="00D229A9" w:rsidP="006F066D">
      <w:pPr>
        <w:rPr>
          <w:rFonts w:eastAsia="Times New Roman" w:cs="Arial"/>
          <w:b/>
          <w:color w:val="FF0000"/>
          <w:lang w:eastAsia="es-ES"/>
        </w:rPr>
      </w:pPr>
    </w:p>
    <w:p w:rsidR="00B21651" w:rsidRPr="00BE480B" w:rsidRDefault="00B21651" w:rsidP="00B21651">
      <w:pPr>
        <w:pStyle w:val="Heading3"/>
        <w:rPr>
          <w:lang w:eastAsia="es-ES"/>
        </w:rPr>
      </w:pPr>
      <w:bookmarkStart w:id="80" w:name="_Toc461955885"/>
      <w:r>
        <w:rPr>
          <w:lang w:eastAsia="es-ES"/>
        </w:rPr>
        <w:t>Estructura en madera y paredes en lona y/o polipropileno</w:t>
      </w:r>
      <w:bookmarkEnd w:id="80"/>
    </w:p>
    <w:p w:rsidR="00B21651" w:rsidRDefault="00B21651" w:rsidP="00B21651">
      <w:pPr>
        <w:pStyle w:val="NormalWeb"/>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 xml:space="preserve">Está compuesto por una estructura en madera, cubierta en teja de zinc y paredes en </w:t>
      </w:r>
      <w:r>
        <w:rPr>
          <w:rFonts w:asciiTheme="minorHAnsi" w:hAnsiTheme="minorHAnsi" w:cs="Arial"/>
          <w:color w:val="000000"/>
          <w:sz w:val="22"/>
          <w:szCs w:val="22"/>
          <w:lang w:val="es-ES"/>
        </w:rPr>
        <w:t xml:space="preserve">tela blanca de polipropileno y poli sombra </w:t>
      </w:r>
    </w:p>
    <w:p w:rsidR="00B21651" w:rsidRDefault="00B21651" w:rsidP="00B21651">
      <w:pPr>
        <w:pStyle w:val="NormalWeb"/>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lastRenderedPageBreak/>
        <w:t>En lo referente a la cimentación los materiales y tipo de sistema a ser utilizado (zapatas, vigas perimetrales, pilotes, etc.), dependerá del estudio de suelos el cual indicara el tipo de cimentación (acorde con las condiciones del suelo) y si se requiere elevar las construcciones (sistema palafitico), de igual manera el cálculo estructural indicara el tipo de madera (según zona geográfica de ubicación del cantón), las secciones de la misma y el desarrollo de los elementos que la conforman.</w:t>
      </w:r>
    </w:p>
    <w:p w:rsidR="00B21651" w:rsidRDefault="00B21651" w:rsidP="00B21651">
      <w:pPr>
        <w:pStyle w:val="Heading4"/>
        <w:rPr>
          <w:lang w:eastAsia="es-ES"/>
        </w:rPr>
      </w:pPr>
      <w:r>
        <w:rPr>
          <w:lang w:eastAsia="es-ES"/>
        </w:rPr>
        <w:t xml:space="preserve">Materiales (Estructura en madera y muros en </w:t>
      </w:r>
      <w:r>
        <w:rPr>
          <w:rFonts w:eastAsia="Times New Roman"/>
          <w:lang w:val="es-ES" w:eastAsia="es-CO"/>
        </w:rPr>
        <w:t>tela blanca de polipropileno y poli sombra</w:t>
      </w:r>
      <w:r>
        <w:rPr>
          <w:lang w:eastAsia="es-ES"/>
        </w:rPr>
        <w:t>, cubierta en zinc)</w:t>
      </w:r>
    </w:p>
    <w:p w:rsidR="00B21651" w:rsidRDefault="00B21651" w:rsidP="00B21651">
      <w:pPr>
        <w:rPr>
          <w:lang w:eastAsia="es-ES"/>
        </w:rPr>
      </w:pPr>
    </w:p>
    <w:tbl>
      <w:tblPr>
        <w:tblStyle w:val="Listaclara-nfasis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3543"/>
        <w:gridCol w:w="3843"/>
      </w:tblGrid>
      <w:tr w:rsidR="00B21651" w:rsidTr="007D160D">
        <w:trPr>
          <w:cnfStyle w:val="100000000000" w:firstRow="1" w:lastRow="0" w:firstColumn="0" w:lastColumn="0" w:oddVBand="0" w:evenVBand="0" w:oddHBand="0" w:evenHBand="0" w:firstRowFirstColumn="0" w:firstRowLastColumn="0" w:lastRowFirstColumn="0" w:lastRowLastColumn="0"/>
          <w:trHeight w:val="416"/>
          <w:tblHeader/>
        </w:trPr>
        <w:tc>
          <w:tcPr>
            <w:cnfStyle w:val="001000000000" w:firstRow="0" w:lastRow="0" w:firstColumn="1" w:lastColumn="0" w:oddVBand="0" w:evenVBand="0" w:oddHBand="0" w:evenHBand="0" w:firstRowFirstColumn="0" w:firstRowLastColumn="0" w:lastRowFirstColumn="0" w:lastRowLastColumn="0"/>
            <w:tcW w:w="9054" w:type="dxa"/>
            <w:gridSpan w:val="3"/>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jc w:val="center"/>
              <w:rPr>
                <w:rFonts w:eastAsia="Times New Roman" w:cs="Arial"/>
                <w:bCs w:val="0"/>
                <w:sz w:val="20"/>
                <w:szCs w:val="20"/>
                <w:lang w:val="es-ES" w:eastAsia="es-CO"/>
              </w:rPr>
            </w:pPr>
            <w:r>
              <w:rPr>
                <w:rFonts w:eastAsia="Times New Roman" w:cs="Arial"/>
                <w:bCs w:val="0"/>
                <w:sz w:val="20"/>
                <w:szCs w:val="20"/>
                <w:lang w:val="es-ES" w:eastAsia="es-CO"/>
              </w:rPr>
              <w:t>VIVIENDA</w:t>
            </w:r>
          </w:p>
        </w:tc>
      </w:tr>
      <w:tr w:rsidR="00B21651" w:rsidTr="007D160D">
        <w:trPr>
          <w:cnfStyle w:val="100000000000" w:firstRow="1" w:lastRow="0" w:firstColumn="0" w:lastColumn="0" w:oddVBand="0" w:evenVBand="0" w:oddHBand="0" w:evenHBand="0" w:firstRowFirstColumn="0" w:firstRowLastColumn="0" w:lastRowFirstColumn="0" w:lastRowLastColumn="0"/>
          <w:trHeight w:val="416"/>
          <w:tblHeader/>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jc w:val="center"/>
              <w:rPr>
                <w:rFonts w:eastAsia="Times New Roman" w:cs="Arial"/>
                <w:sz w:val="20"/>
                <w:szCs w:val="20"/>
                <w:lang w:eastAsia="es-CO"/>
              </w:rPr>
            </w:pPr>
            <w:r>
              <w:rPr>
                <w:rFonts w:eastAsia="Times New Roman" w:cs="Arial"/>
                <w:sz w:val="20"/>
                <w:szCs w:val="20"/>
                <w:lang w:val="es-ES" w:eastAsia="es-CO"/>
              </w:rPr>
              <w:t>COMPONENTE</w:t>
            </w:r>
          </w:p>
        </w:tc>
        <w:tc>
          <w:tcPr>
            <w:tcW w:w="35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s-CO"/>
              </w:rPr>
            </w:pPr>
            <w:r>
              <w:rPr>
                <w:rFonts w:eastAsia="Times New Roman" w:cs="Arial"/>
                <w:sz w:val="20"/>
                <w:szCs w:val="20"/>
                <w:lang w:eastAsia="es-CO"/>
              </w:rPr>
              <w:t>DESCRIPCIÓN</w:t>
            </w:r>
          </w:p>
        </w:tc>
        <w:tc>
          <w:tcPr>
            <w:tcW w:w="3843" w:type="dxa"/>
            <w:tcBorders>
              <w:top w:val="single" w:sz="4" w:space="0" w:color="auto"/>
              <w:left w:val="single" w:sz="4" w:space="0" w:color="auto"/>
              <w:bottom w:val="single" w:sz="4" w:space="0" w:color="auto"/>
              <w:right w:val="single" w:sz="4" w:space="0" w:color="auto"/>
            </w:tcBorders>
            <w:vAlign w:val="center"/>
          </w:tcPr>
          <w:p w:rsidR="00B21651" w:rsidRDefault="00B21651" w:rsidP="007D160D">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rPr>
                <w:rFonts w:eastAsia="Times New Roman" w:cs="Arial"/>
                <w:color w:val="000000"/>
                <w:sz w:val="20"/>
                <w:szCs w:val="20"/>
                <w:lang w:eastAsia="es-CO"/>
              </w:rPr>
            </w:pPr>
            <w:r>
              <w:rPr>
                <w:rFonts w:eastAsia="Times New Roman" w:cs="Arial"/>
                <w:color w:val="000000"/>
                <w:sz w:val="20"/>
                <w:szCs w:val="20"/>
                <w:lang w:val="es-ES" w:eastAsia="es-CO"/>
              </w:rPr>
              <w:t>Cimentación</w:t>
            </w:r>
          </w:p>
        </w:tc>
        <w:tc>
          <w:tcPr>
            <w:tcW w:w="3543" w:type="dxa"/>
            <w:tcBorders>
              <w:left w:val="single" w:sz="4" w:space="0" w:color="auto"/>
              <w:right w:val="single" w:sz="4" w:space="0" w:color="auto"/>
            </w:tcBorders>
            <w:noWrap/>
            <w:vAlign w:val="center"/>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val="es-ES" w:eastAsia="es-CO"/>
              </w:rPr>
            </w:pPr>
            <w:r>
              <w:rPr>
                <w:rFonts w:eastAsia="Times New Roman" w:cs="Arial"/>
                <w:color w:val="000000"/>
                <w:sz w:val="20"/>
                <w:szCs w:val="20"/>
                <w:lang w:val="es-ES" w:eastAsia="es-CO"/>
              </w:rPr>
              <w:t xml:space="preserve">En condiciones normales de suelo, puede ser excavación manual del material heterogéneo, relleno de depósito aluvial, base de suelo apisonada </w:t>
            </w:r>
          </w:p>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val="es-ES" w:eastAsia="es-CO"/>
              </w:rPr>
            </w:pPr>
          </w:p>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CO"/>
              </w:rPr>
            </w:pPr>
            <w:r>
              <w:rPr>
                <w:rFonts w:eastAsia="Times New Roman" w:cs="Arial"/>
                <w:color w:val="000000"/>
                <w:sz w:val="20"/>
                <w:szCs w:val="20"/>
                <w:lang w:val="es-ES" w:eastAsia="es-CO"/>
              </w:rPr>
              <w:t>Para casos de zonas inundables se puede utilizar pilotes en madera hincados a 1,5 metros aproximadamente, la distancia dependerá del estudio de suelos y sus recomendaciones.</w:t>
            </w:r>
          </w:p>
        </w:tc>
        <w:tc>
          <w:tcPr>
            <w:tcW w:w="3843" w:type="dxa"/>
            <w:tcBorders>
              <w:left w:val="single" w:sz="4" w:space="0" w:color="auto"/>
            </w:tcBorders>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val="es-ES" w:eastAsia="es-CO"/>
              </w:rPr>
            </w:pPr>
            <w:r>
              <w:rPr>
                <w:noProof/>
                <w:lang w:val="en-US"/>
              </w:rPr>
              <w:drawing>
                <wp:anchor distT="0" distB="0" distL="114300" distR="114300" simplePos="0" relativeHeight="251890688" behindDoc="0" locked="0" layoutInCell="1" allowOverlap="1">
                  <wp:simplePos x="0" y="0"/>
                  <wp:positionH relativeFrom="column">
                    <wp:posOffset>18415</wp:posOffset>
                  </wp:positionH>
                  <wp:positionV relativeFrom="paragraph">
                    <wp:posOffset>53975</wp:posOffset>
                  </wp:positionV>
                  <wp:extent cx="2327910" cy="1626235"/>
                  <wp:effectExtent l="19050" t="0" r="0" b="0"/>
                  <wp:wrapSquare wrapText="bothSides"/>
                  <wp:docPr id="78"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3"/>
                          <pic:cNvPicPr>
                            <a:picLocks noChangeAspect="1" noChangeArrowheads="1"/>
                          </pic:cNvPicPr>
                        </pic:nvPicPr>
                        <pic:blipFill>
                          <a:blip r:embed="rId111" cstate="print">
                            <a:grayscl/>
                          </a:blip>
                          <a:srcRect/>
                          <a:stretch>
                            <a:fillRect/>
                          </a:stretch>
                        </pic:blipFill>
                        <pic:spPr bwMode="auto">
                          <a:xfrm>
                            <a:off x="0" y="0"/>
                            <a:ext cx="2327910" cy="1626235"/>
                          </a:xfrm>
                          <a:prstGeom prst="rect">
                            <a:avLst/>
                          </a:prstGeom>
                          <a:noFill/>
                        </pic:spPr>
                      </pic:pic>
                    </a:graphicData>
                  </a:graphic>
                </wp:anchor>
              </w:drawing>
            </w:r>
          </w:p>
        </w:tc>
      </w:tr>
      <w:tr w:rsidR="00B21651" w:rsidTr="007D160D">
        <w:trPr>
          <w:trHeight w:val="3243"/>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rPr>
                <w:rFonts w:eastAsia="Times New Roman" w:cs="Arial"/>
                <w:color w:val="000000"/>
                <w:sz w:val="20"/>
                <w:szCs w:val="20"/>
                <w:lang w:eastAsia="es-CO"/>
              </w:rPr>
            </w:pPr>
            <w:r>
              <w:rPr>
                <w:rFonts w:eastAsia="Times New Roman" w:cs="Arial"/>
                <w:color w:val="000000"/>
                <w:sz w:val="20"/>
                <w:szCs w:val="20"/>
                <w:lang w:eastAsia="es-CO"/>
              </w:rPr>
              <w:t>Entrepiso</w:t>
            </w:r>
          </w:p>
        </w:tc>
        <w:tc>
          <w:tcPr>
            <w:tcW w:w="35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pStyle w:val="ListParagraph"/>
              <w:numPr>
                <w:ilvl w:val="0"/>
                <w:numId w:val="49"/>
              </w:num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CO"/>
              </w:rPr>
            </w:pPr>
            <w:r>
              <w:rPr>
                <w:rFonts w:eastAsia="Times New Roman" w:cs="Arial"/>
                <w:color w:val="000000"/>
                <w:sz w:val="20"/>
                <w:szCs w:val="20"/>
                <w:lang w:eastAsia="es-CO"/>
              </w:rPr>
              <w:t xml:space="preserve">Tipo palafitico Vigas perimetrales e intermedias de 25 x 25 cm mínimo que conforman un entablado en madera utilizando tablón de 25x4, elevación del nivel piso 1,5m mínimo </w:t>
            </w:r>
            <w:r>
              <w:rPr>
                <w:rFonts w:eastAsia="Times New Roman" w:cs="Arial"/>
                <w:color w:val="000000"/>
                <w:sz w:val="20"/>
                <w:szCs w:val="20"/>
                <w:lang w:val="es-ES" w:eastAsia="es-CO"/>
              </w:rPr>
              <w:t>la profundidad dependerá del estudio de suelos y sus recomendaciones.</w:t>
            </w:r>
            <w:r>
              <w:rPr>
                <w:rFonts w:eastAsia="Times New Roman" w:cs="Arial"/>
                <w:color w:val="000000"/>
                <w:sz w:val="20"/>
                <w:szCs w:val="20"/>
                <w:lang w:eastAsia="es-CO"/>
              </w:rPr>
              <w:t xml:space="preserve"> (pilotes en madera)</w:t>
            </w:r>
            <w:r>
              <w:rPr>
                <w:rFonts w:eastAsia="Times New Roman" w:cs="Arial"/>
                <w:color w:val="000000"/>
                <w:sz w:val="20"/>
                <w:szCs w:val="20"/>
                <w:lang w:eastAsia="es-CO"/>
              </w:rPr>
              <w:br/>
            </w:r>
          </w:p>
          <w:p w:rsidR="00B21651" w:rsidRDefault="00B21651" w:rsidP="007D160D">
            <w:pPr>
              <w:pStyle w:val="ListParagraph"/>
              <w:numPr>
                <w:ilvl w:val="0"/>
                <w:numId w:val="49"/>
              </w:num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CO"/>
              </w:rPr>
            </w:pPr>
            <w:r>
              <w:rPr>
                <w:rFonts w:eastAsia="Times New Roman" w:cs="Arial"/>
                <w:color w:val="000000"/>
                <w:sz w:val="20"/>
                <w:szCs w:val="20"/>
                <w:lang w:eastAsia="es-CO"/>
              </w:rPr>
              <w:t>Tipo a nivel de terreno Piso en tierra apisonada con zanja perimetral</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CO"/>
              </w:rPr>
            </w:pPr>
            <w:r>
              <w:rPr>
                <w:noProof/>
                <w:lang w:val="en-US"/>
              </w:rPr>
              <w:drawing>
                <wp:anchor distT="0" distB="0" distL="114300" distR="114300" simplePos="0" relativeHeight="251893760" behindDoc="0" locked="0" layoutInCell="1" allowOverlap="1">
                  <wp:simplePos x="0" y="0"/>
                  <wp:positionH relativeFrom="column">
                    <wp:posOffset>18415</wp:posOffset>
                  </wp:positionH>
                  <wp:positionV relativeFrom="paragraph">
                    <wp:posOffset>106680</wp:posOffset>
                  </wp:positionV>
                  <wp:extent cx="2310765" cy="1740535"/>
                  <wp:effectExtent l="19050" t="0" r="0" b="0"/>
                  <wp:wrapSquare wrapText="bothSides"/>
                  <wp:docPr id="79" name="Imagen 24" descr="La Construcción de Viviendas en Mad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La Construcción de Viviendas en Madera"/>
                          <pic:cNvPicPr>
                            <a:picLocks noChangeAspect="1" noChangeArrowheads="1"/>
                          </pic:cNvPicPr>
                        </pic:nvPicPr>
                        <pic:blipFill>
                          <a:blip r:embed="rId112" cstate="print">
                            <a:grayscl/>
                          </a:blip>
                          <a:srcRect/>
                          <a:stretch>
                            <a:fillRect/>
                          </a:stretch>
                        </pic:blipFill>
                        <pic:spPr bwMode="auto">
                          <a:xfrm>
                            <a:off x="0" y="0"/>
                            <a:ext cx="2310765" cy="1740535"/>
                          </a:xfrm>
                          <a:prstGeom prst="rect">
                            <a:avLst/>
                          </a:prstGeom>
                          <a:noFill/>
                        </pic:spPr>
                      </pic:pic>
                    </a:graphicData>
                  </a:graphic>
                </wp:anchor>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rPr>
                <w:rFonts w:eastAsia="Times New Roman" w:cs="Arial"/>
                <w:color w:val="000000"/>
                <w:sz w:val="20"/>
                <w:szCs w:val="20"/>
                <w:lang w:eastAsia="es-CO"/>
              </w:rPr>
            </w:pPr>
            <w:r>
              <w:rPr>
                <w:rFonts w:eastAsia="Times New Roman" w:cs="Arial"/>
                <w:color w:val="000000"/>
                <w:sz w:val="20"/>
                <w:szCs w:val="20"/>
                <w:lang w:val="es-ES" w:eastAsia="es-CO"/>
              </w:rPr>
              <w:lastRenderedPageBreak/>
              <w:t>Muros</w:t>
            </w:r>
          </w:p>
        </w:tc>
        <w:tc>
          <w:tcPr>
            <w:tcW w:w="3543" w:type="dxa"/>
            <w:tcBorders>
              <w:left w:val="single" w:sz="4" w:space="0" w:color="auto"/>
              <w:right w:val="single" w:sz="4" w:space="0" w:color="auto"/>
            </w:tcBorders>
            <w:noWrap/>
            <w:vAlign w:val="center"/>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val="es-ES" w:eastAsia="es-CO"/>
              </w:rPr>
            </w:pPr>
            <w:r>
              <w:rPr>
                <w:rFonts w:eastAsia="Times New Roman" w:cs="Arial"/>
                <w:color w:val="000000"/>
                <w:sz w:val="20"/>
                <w:szCs w:val="20"/>
                <w:lang w:val="es-ES" w:eastAsia="es-CO"/>
              </w:rPr>
              <w:t>Cerramiento de muro exterior en tela blanca de polipropileno y poli sombra en la parte superior e inferior como control de la temperatura y ventilación.</w:t>
            </w:r>
          </w:p>
          <w:p w:rsidR="00B21651" w:rsidRDefault="00B21651" w:rsidP="007D160D">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color w:val="000000"/>
                <w:sz w:val="20"/>
                <w:szCs w:val="20"/>
                <w:lang w:val="es-ES" w:eastAsia="en-US"/>
              </w:rPr>
              <w:t xml:space="preserve">Las telas serán fijadas a la madera mediante </w:t>
            </w:r>
            <w:r>
              <w:rPr>
                <w:rFonts w:asciiTheme="minorHAnsi" w:hAnsiTheme="minorHAnsi" w:cs="Arial"/>
                <w:sz w:val="20"/>
                <w:szCs w:val="20"/>
                <w:lang w:eastAsia="es-ES"/>
              </w:rPr>
              <w:t>clavos o con tornillos</w:t>
            </w:r>
          </w:p>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cs="Arial"/>
                <w:sz w:val="20"/>
                <w:szCs w:val="20"/>
                <w:u w:val="single"/>
                <w:lang w:eastAsia="es-ES"/>
              </w:rPr>
            </w:pPr>
            <w:r>
              <w:rPr>
                <w:rFonts w:cs="Arial"/>
                <w:sz w:val="20"/>
                <w:szCs w:val="20"/>
                <w:u w:val="single"/>
                <w:lang w:eastAsia="es-ES"/>
              </w:rPr>
              <w:t>Los clavos deben penetrar mínimo 2/3 de su longitud en la madera en la cual se está clavando para lograr una buena unión.</w:t>
            </w:r>
          </w:p>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val="es-ES" w:eastAsia="es-CO"/>
              </w:rPr>
            </w:pPr>
          </w:p>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CO"/>
              </w:rPr>
            </w:pPr>
            <w:r>
              <w:rPr>
                <w:rFonts w:eastAsia="Times New Roman" w:cs="Arial"/>
                <w:color w:val="000000"/>
                <w:sz w:val="20"/>
                <w:szCs w:val="20"/>
                <w:lang w:val="es-ES" w:eastAsia="es-CO"/>
              </w:rPr>
              <w:t>Según en el clima en que se ubiquen se ajustar las distancias que serán cubiertas con poli sombra</w:t>
            </w:r>
          </w:p>
        </w:tc>
        <w:tc>
          <w:tcPr>
            <w:tcW w:w="3843" w:type="dxa"/>
            <w:tcBorders>
              <w:left w:val="single" w:sz="4" w:space="0" w:color="auto"/>
            </w:tcBorders>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val="es-ES" w:eastAsia="es-CO"/>
              </w:rPr>
            </w:pPr>
            <w:r>
              <w:rPr>
                <w:noProof/>
                <w:lang w:val="en-US"/>
              </w:rPr>
              <w:drawing>
                <wp:anchor distT="0" distB="0" distL="114300" distR="114300" simplePos="0" relativeHeight="251892736" behindDoc="0" locked="0" layoutInCell="1" allowOverlap="1">
                  <wp:simplePos x="0" y="0"/>
                  <wp:positionH relativeFrom="column">
                    <wp:posOffset>-43180</wp:posOffset>
                  </wp:positionH>
                  <wp:positionV relativeFrom="paragraph">
                    <wp:posOffset>66040</wp:posOffset>
                  </wp:positionV>
                  <wp:extent cx="2425065" cy="2188845"/>
                  <wp:effectExtent l="19050" t="0" r="0" b="0"/>
                  <wp:wrapSquare wrapText="bothSides"/>
                  <wp:docPr id="80" name="Imagen 37" descr="http://2.bp.blogspot.com/_ojeteOZSeOY/TKKNSBdlT2I/AAAAAAAAAKQ/3UsaEbTYgTk/s1600/madera+elem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http://2.bp.blogspot.com/_ojeteOZSeOY/TKKNSBdlT2I/AAAAAAAAAKQ/3UsaEbTYgTk/s1600/madera+elementos.jpg"/>
                          <pic:cNvPicPr>
                            <a:picLocks noChangeAspect="1" noChangeArrowheads="1"/>
                          </pic:cNvPicPr>
                        </pic:nvPicPr>
                        <pic:blipFill>
                          <a:blip r:embed="rId113" cstate="print">
                            <a:grayscl/>
                          </a:blip>
                          <a:srcRect/>
                          <a:stretch>
                            <a:fillRect/>
                          </a:stretch>
                        </pic:blipFill>
                        <pic:spPr bwMode="auto">
                          <a:xfrm>
                            <a:off x="0" y="0"/>
                            <a:ext cx="2425065" cy="2188845"/>
                          </a:xfrm>
                          <a:prstGeom prst="rect">
                            <a:avLst/>
                          </a:prstGeom>
                          <a:noFill/>
                        </pic:spPr>
                      </pic:pic>
                    </a:graphicData>
                  </a:graphic>
                </wp:anchor>
              </w:drawing>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pStyle w:val="NormalWeb"/>
              <w:rPr>
                <w:rFonts w:asciiTheme="minorHAnsi" w:hAnsiTheme="minorHAnsi" w:cs="Arial"/>
                <w:sz w:val="20"/>
                <w:szCs w:val="20"/>
                <w:lang w:eastAsia="es-ES"/>
              </w:rPr>
            </w:pPr>
            <w:r>
              <w:rPr>
                <w:rFonts w:asciiTheme="minorHAnsi" w:hAnsiTheme="minorHAnsi" w:cs="Arial"/>
                <w:sz w:val="20"/>
                <w:szCs w:val="20"/>
                <w:lang w:eastAsia="es-ES"/>
              </w:rPr>
              <w:t>Uniones</w:t>
            </w:r>
          </w:p>
        </w:tc>
        <w:tc>
          <w:tcPr>
            <w:tcW w:w="3543"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pStyle w:val="Default"/>
              <w:spacing w:after="22"/>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iCs/>
                <w:sz w:val="20"/>
                <w:szCs w:val="20"/>
              </w:rPr>
              <w:t xml:space="preserve">Los clavos comunes se sueltan fácilmente porque las cabezas son pequeñas. </w:t>
            </w:r>
          </w:p>
          <w:p w:rsidR="00B21651" w:rsidRDefault="00B21651" w:rsidP="007D160D">
            <w:pPr>
              <w:pStyle w:val="Default"/>
              <w:spacing w:after="22"/>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 </w:t>
            </w:r>
            <w:r>
              <w:rPr>
                <w:rFonts w:asciiTheme="minorHAnsi" w:hAnsiTheme="minorHAnsi" w:cs="Arial"/>
                <w:iCs/>
                <w:sz w:val="20"/>
                <w:szCs w:val="20"/>
              </w:rPr>
              <w:t xml:space="preserve">Se puede usar clavos comunes curvándolos o clavando a través de un refuerzo de plástico doblado o cuerda. </w:t>
            </w:r>
          </w:p>
          <w:p w:rsidR="00B21651" w:rsidRDefault="00B21651" w:rsidP="007D160D">
            <w:pPr>
              <w:pStyle w:val="Default"/>
              <w:spacing w:after="22"/>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 </w:t>
            </w:r>
            <w:r>
              <w:rPr>
                <w:rFonts w:asciiTheme="minorHAnsi" w:hAnsiTheme="minorHAnsi" w:cs="Arial"/>
                <w:iCs/>
                <w:sz w:val="20"/>
                <w:szCs w:val="20"/>
              </w:rPr>
              <w:t xml:space="preserve">También se puede usar grapas en forma de “u”. Se puede usar clavos comunes con arandelas o tapas de botella (con el lado filoso hacia afuera) para repartir la carga. </w:t>
            </w:r>
          </w:p>
          <w:p w:rsidR="00B21651" w:rsidRDefault="00B21651" w:rsidP="007D160D">
            <w:pPr>
              <w:pStyle w:val="Default"/>
              <w:spacing w:after="22"/>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 </w:t>
            </w:r>
            <w:r>
              <w:rPr>
                <w:rFonts w:asciiTheme="minorHAnsi" w:hAnsiTheme="minorHAnsi" w:cs="Arial"/>
                <w:iCs/>
                <w:sz w:val="20"/>
                <w:szCs w:val="20"/>
              </w:rPr>
              <w:t xml:space="preserve">También se puede usar clavos con cabeza de bóveda. </w:t>
            </w:r>
          </w:p>
          <w:p w:rsidR="00B21651" w:rsidRDefault="00B21651" w:rsidP="007D160D">
            <w:pPr>
              <w:pStyle w:val="Default"/>
              <w:spacing w:after="22"/>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 </w:t>
            </w:r>
            <w:r>
              <w:rPr>
                <w:rFonts w:asciiTheme="minorHAnsi" w:hAnsiTheme="minorHAnsi" w:cs="Arial"/>
                <w:iCs/>
                <w:sz w:val="20"/>
                <w:szCs w:val="20"/>
              </w:rPr>
              <w:t xml:space="preserve">Usar pequeños refuerzos de madera es muy bueno para repartir la carga. </w:t>
            </w:r>
          </w:p>
          <w:p w:rsidR="00B21651" w:rsidRDefault="00B21651" w:rsidP="007D160D">
            <w:pPr>
              <w:pStyle w:val="Default"/>
              <w:spacing w:after="22"/>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Pr>
                <w:rFonts w:asciiTheme="minorHAnsi" w:hAnsiTheme="minorHAnsi" w:cs="Arial"/>
                <w:sz w:val="20"/>
                <w:szCs w:val="20"/>
              </w:rPr>
              <w:t xml:space="preserve">- </w:t>
            </w:r>
            <w:r>
              <w:rPr>
                <w:rFonts w:asciiTheme="minorHAnsi" w:hAnsiTheme="minorHAnsi" w:cs="Arial"/>
                <w:iCs/>
                <w:sz w:val="20"/>
                <w:szCs w:val="20"/>
              </w:rPr>
              <w:t xml:space="preserve">Se debe doblar la poli sombra sobre sí misma en los puntos de conexión. </w:t>
            </w:r>
          </w:p>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val="es-ES" w:eastAsia="es-CO"/>
              </w:rPr>
            </w:pPr>
            <w:r>
              <w:rPr>
                <w:rFonts w:cs="Arial"/>
                <w:sz w:val="20"/>
                <w:szCs w:val="20"/>
              </w:rPr>
              <w:t xml:space="preserve">- </w:t>
            </w:r>
            <w:r>
              <w:rPr>
                <w:rFonts w:cs="Arial"/>
                <w:iCs/>
                <w:sz w:val="20"/>
                <w:szCs w:val="20"/>
              </w:rPr>
              <w:t>La lona de plástico se sujeta mejor si se reparte la carga a lo largo del borde (alisado) de la estructura de soporte.</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val="es-ES" w:eastAsia="es-CO"/>
              </w:rPr>
            </w:pPr>
            <w:r>
              <w:rPr>
                <w:noProof/>
                <w:lang w:val="en-US"/>
              </w:rPr>
              <w:drawing>
                <wp:anchor distT="0" distB="0" distL="114300" distR="114300" simplePos="0" relativeHeight="251891712" behindDoc="0" locked="0" layoutInCell="1" allowOverlap="1">
                  <wp:simplePos x="0" y="0"/>
                  <wp:positionH relativeFrom="column">
                    <wp:posOffset>1270</wp:posOffset>
                  </wp:positionH>
                  <wp:positionV relativeFrom="paragraph">
                    <wp:posOffset>720090</wp:posOffset>
                  </wp:positionV>
                  <wp:extent cx="2327910" cy="1538605"/>
                  <wp:effectExtent l="19050" t="0" r="0" b="0"/>
                  <wp:wrapSquare wrapText="bothSides"/>
                  <wp:docPr id="81" name="Imagen 7" descr="Cartilla cubiert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artilla cubierta 2010"/>
                          <pic:cNvPicPr>
                            <a:picLocks noChangeAspect="1" noChangeArrowheads="1"/>
                          </pic:cNvPicPr>
                        </pic:nvPicPr>
                        <pic:blipFill>
                          <a:blip r:embed="rId114" cstate="print">
                            <a:grayscl/>
                          </a:blip>
                          <a:srcRect/>
                          <a:stretch>
                            <a:fillRect/>
                          </a:stretch>
                        </pic:blipFill>
                        <pic:spPr bwMode="auto">
                          <a:xfrm>
                            <a:off x="0" y="0"/>
                            <a:ext cx="2327910" cy="1538605"/>
                          </a:xfrm>
                          <a:prstGeom prst="rect">
                            <a:avLst/>
                          </a:prstGeom>
                          <a:noFill/>
                        </pic:spPr>
                      </pic:pic>
                    </a:graphicData>
                  </a:graphic>
                </wp:anchor>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3302"/>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rPr>
                <w:rFonts w:eastAsia="Times New Roman" w:cs="Arial"/>
                <w:color w:val="000000"/>
                <w:sz w:val="20"/>
                <w:szCs w:val="20"/>
                <w:lang w:eastAsia="es-CO"/>
              </w:rPr>
            </w:pPr>
            <w:r>
              <w:rPr>
                <w:rFonts w:eastAsia="Times New Roman" w:cs="Arial"/>
                <w:color w:val="000000"/>
                <w:sz w:val="20"/>
                <w:szCs w:val="20"/>
                <w:lang w:val="es-ES" w:eastAsia="es-CO"/>
              </w:rPr>
              <w:lastRenderedPageBreak/>
              <w:t>Cubierta</w:t>
            </w:r>
          </w:p>
        </w:tc>
        <w:tc>
          <w:tcPr>
            <w:tcW w:w="3543" w:type="dxa"/>
            <w:tcBorders>
              <w:left w:val="single" w:sz="4" w:space="0" w:color="auto"/>
              <w:right w:val="single" w:sz="4" w:space="0" w:color="auto"/>
            </w:tcBorders>
            <w:noWrap/>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FF0000"/>
                <w:sz w:val="20"/>
                <w:szCs w:val="20"/>
                <w:lang w:val="es-ES" w:eastAsia="es-CO"/>
              </w:rPr>
            </w:pPr>
            <w:r>
              <w:rPr>
                <w:rFonts w:eastAsia="Times New Roman" w:cs="Arial"/>
                <w:color w:val="000000"/>
                <w:sz w:val="20"/>
                <w:szCs w:val="20"/>
                <w:lang w:val="es-ES" w:eastAsia="es-CO"/>
              </w:rPr>
              <w:t>Teja zinc, ondulada calibre #28,</w:t>
            </w:r>
          </w:p>
          <w:p w:rsidR="00B21651" w:rsidRDefault="00B21651" w:rsidP="007D160D">
            <w:pPr>
              <w:pStyle w:val="ListParagraph"/>
              <w:numPr>
                <w:ilvl w:val="0"/>
                <w:numId w:val="50"/>
              </w:num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CO"/>
              </w:rPr>
            </w:pPr>
            <w:r>
              <w:rPr>
                <w:rFonts w:eastAsia="Times New Roman" w:cs="Arial"/>
                <w:color w:val="000000"/>
                <w:sz w:val="20"/>
                <w:szCs w:val="20"/>
                <w:lang w:val="es-ES" w:eastAsia="es-CO"/>
              </w:rPr>
              <w:t xml:space="preserve">La estructura de la cubierta va soportada en los muros laterales y en dos pórticos intermedios, conformado por perfiles en madera. </w:t>
            </w:r>
          </w:p>
          <w:p w:rsidR="00B21651" w:rsidRDefault="00B21651" w:rsidP="007D160D">
            <w:pPr>
              <w:pStyle w:val="ListParagraph"/>
              <w:numPr>
                <w:ilvl w:val="0"/>
                <w:numId w:val="50"/>
              </w:num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CO"/>
              </w:rPr>
            </w:pPr>
            <w:r>
              <w:rPr>
                <w:rFonts w:eastAsia="Times New Roman" w:cs="Arial"/>
                <w:color w:val="000000"/>
                <w:sz w:val="20"/>
                <w:szCs w:val="20"/>
                <w:lang w:val="es-ES" w:eastAsia="es-CO"/>
              </w:rPr>
              <w:t>Las correas son elementos de madera previamente inmunizados.</w:t>
            </w:r>
          </w:p>
          <w:p w:rsidR="00B21651" w:rsidRDefault="00B21651" w:rsidP="007D160D">
            <w:pPr>
              <w:pStyle w:val="ListParagraph"/>
              <w:numPr>
                <w:ilvl w:val="0"/>
                <w:numId w:val="50"/>
              </w:num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CO"/>
              </w:rPr>
            </w:pPr>
            <w:r>
              <w:rPr>
                <w:rFonts w:cs="Arial"/>
                <w:sz w:val="20"/>
                <w:szCs w:val="20"/>
                <w:lang w:eastAsia="es-ES"/>
              </w:rPr>
              <w:t>La inclinación de los techos para desalojar fácilmente el agua deberá tener una pendiente entre el 20% y 27% para las cubiertas de zinc</w:t>
            </w:r>
          </w:p>
        </w:tc>
        <w:tc>
          <w:tcPr>
            <w:tcW w:w="3843" w:type="dxa"/>
            <w:tcBorders>
              <w:left w:val="single" w:sz="4" w:space="0" w:color="auto"/>
            </w:tcBorders>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val="es-ES" w:eastAsia="es-CO"/>
              </w:rPr>
            </w:pPr>
            <w:r>
              <w:rPr>
                <w:noProof/>
                <w:lang w:val="en-US"/>
              </w:rPr>
              <w:drawing>
                <wp:anchor distT="0" distB="0" distL="114300" distR="114300" simplePos="0" relativeHeight="251894784" behindDoc="0" locked="0" layoutInCell="1" allowOverlap="1">
                  <wp:simplePos x="0" y="0"/>
                  <wp:positionH relativeFrom="column">
                    <wp:posOffset>18415</wp:posOffset>
                  </wp:positionH>
                  <wp:positionV relativeFrom="paragraph">
                    <wp:posOffset>73025</wp:posOffset>
                  </wp:positionV>
                  <wp:extent cx="2266950" cy="1960245"/>
                  <wp:effectExtent l="19050" t="0" r="0" b="0"/>
                  <wp:wrapSquare wrapText="bothSides"/>
                  <wp:docPr id="82" name="Imagen 6" descr="http://datateca.unad.edu.co/contenidos/102803/MODULO_ACADEMICO/Imagen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http://datateca.unad.edu.co/contenidos/102803/MODULO_ACADEMICO/Imagen238.jpg"/>
                          <pic:cNvPicPr>
                            <a:picLocks noChangeAspect="1" noChangeArrowheads="1"/>
                          </pic:cNvPicPr>
                        </pic:nvPicPr>
                        <pic:blipFill>
                          <a:blip r:embed="rId115" cstate="print">
                            <a:grayscl/>
                          </a:blip>
                          <a:srcRect/>
                          <a:stretch>
                            <a:fillRect/>
                          </a:stretch>
                        </pic:blipFill>
                        <pic:spPr bwMode="auto">
                          <a:xfrm>
                            <a:off x="0" y="0"/>
                            <a:ext cx="2266950" cy="1960245"/>
                          </a:xfrm>
                          <a:prstGeom prst="rect">
                            <a:avLst/>
                          </a:prstGeom>
                          <a:noFill/>
                        </pic:spPr>
                      </pic:pic>
                    </a:graphicData>
                  </a:graphic>
                </wp:anchor>
              </w:drawing>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vMerge w:val="restart"/>
            <w:tcBorders>
              <w:top w:val="single" w:sz="4" w:space="0" w:color="auto"/>
              <w:left w:val="single" w:sz="4" w:space="0" w:color="auto"/>
              <w:bottom w:val="single" w:sz="8" w:space="0" w:color="4F81BD" w:themeColor="accent1"/>
              <w:right w:val="single" w:sz="4" w:space="0" w:color="auto"/>
            </w:tcBorders>
            <w:noWrap/>
            <w:vAlign w:val="center"/>
            <w:hideMark/>
          </w:tcPr>
          <w:p w:rsidR="00B21651" w:rsidRDefault="00B21651" w:rsidP="007D160D">
            <w:pPr>
              <w:rPr>
                <w:rFonts w:eastAsia="Times New Roman" w:cs="Arial"/>
                <w:color w:val="000000"/>
                <w:sz w:val="20"/>
                <w:szCs w:val="20"/>
                <w:lang w:val="es-ES" w:eastAsia="es-CO"/>
              </w:rPr>
            </w:pPr>
            <w:r>
              <w:rPr>
                <w:rFonts w:eastAsia="Times New Roman" w:cs="Arial"/>
                <w:color w:val="000000"/>
                <w:sz w:val="20"/>
                <w:szCs w:val="20"/>
                <w:lang w:val="es-ES" w:eastAsia="es-CO"/>
              </w:rPr>
              <w:t>Tipos de ensamble cubierta</w:t>
            </w:r>
          </w:p>
        </w:tc>
        <w:tc>
          <w:tcPr>
            <w:tcW w:w="3543" w:type="dxa"/>
            <w:vMerge w:val="restart"/>
            <w:tcBorders>
              <w:top w:val="single" w:sz="4" w:space="0" w:color="auto"/>
              <w:left w:val="single" w:sz="4" w:space="0" w:color="auto"/>
              <w:bottom w:val="single" w:sz="8" w:space="0" w:color="4F81BD" w:themeColor="accent1"/>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ES" w:eastAsia="es-CO"/>
              </w:rPr>
            </w:pPr>
            <w:r>
              <w:rPr>
                <w:rFonts w:cs="Arial"/>
                <w:sz w:val="20"/>
                <w:szCs w:val="20"/>
                <w:lang w:eastAsia="es-ES"/>
              </w:rPr>
              <w:t>Detalles de ensambles que se utilizan en la construcción de cubiertas (estructura madera)</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ES" w:eastAsia="es-CO"/>
              </w:rPr>
            </w:pPr>
            <w:r>
              <w:rPr>
                <w:rFonts w:eastAsia="Times New Roman" w:cs="Arial"/>
                <w:noProof/>
                <w:lang w:val="en-US"/>
              </w:rPr>
              <w:drawing>
                <wp:inline distT="0" distB="0" distL="0" distR="0">
                  <wp:extent cx="2311400" cy="1170940"/>
                  <wp:effectExtent l="19050" t="0" r="0" b="0"/>
                  <wp:docPr id="83" name="Imagen 1" descr="Cartilla cubiert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illa cubierta 2010"/>
                          <pic:cNvPicPr>
                            <a:picLocks noChangeAspect="1" noChangeArrowheads="1"/>
                          </pic:cNvPicPr>
                        </pic:nvPicPr>
                        <pic:blipFill>
                          <a:blip r:embed="rId116" cstate="print">
                            <a:grayscl/>
                          </a:blip>
                          <a:srcRect/>
                          <a:stretch>
                            <a:fillRect/>
                          </a:stretch>
                        </pic:blipFill>
                        <pic:spPr bwMode="auto">
                          <a:xfrm>
                            <a:off x="0" y="0"/>
                            <a:ext cx="2311400" cy="1170940"/>
                          </a:xfrm>
                          <a:prstGeom prst="rect">
                            <a:avLst/>
                          </a:prstGeom>
                          <a:noFill/>
                          <a:ln w="9525">
                            <a:noFill/>
                            <a:miter lim="800000"/>
                            <a:headEnd/>
                            <a:tailEnd/>
                          </a:ln>
                        </pic:spPr>
                      </pic:pic>
                    </a:graphicData>
                  </a:graphic>
                </wp:inline>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vMerge/>
            <w:tcBorders>
              <w:top w:val="single" w:sz="4" w:space="0" w:color="auto"/>
              <w:left w:val="single" w:sz="4" w:space="0" w:color="auto"/>
              <w:right w:val="single" w:sz="4" w:space="0" w:color="auto"/>
            </w:tcBorders>
            <w:vAlign w:val="center"/>
            <w:hideMark/>
          </w:tcPr>
          <w:p w:rsidR="00B21651" w:rsidRDefault="00B21651" w:rsidP="007D160D">
            <w:pPr>
              <w:rPr>
                <w:rFonts w:eastAsia="Times New Roman" w:cs="Arial"/>
                <w:color w:val="000000"/>
                <w:sz w:val="20"/>
                <w:szCs w:val="20"/>
                <w:lang w:val="es-ES" w:eastAsia="es-CO"/>
              </w:rPr>
            </w:pPr>
          </w:p>
        </w:tc>
        <w:tc>
          <w:tcPr>
            <w:tcW w:w="3543" w:type="dxa"/>
            <w:vMerge/>
            <w:tcBorders>
              <w:top w:val="single" w:sz="4" w:space="0" w:color="auto"/>
              <w:left w:val="single" w:sz="4" w:space="0" w:color="auto"/>
              <w:right w:val="single" w:sz="4" w:space="0" w:color="auto"/>
            </w:tcBorders>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s-ES" w:eastAsia="es-CO"/>
              </w:rPr>
            </w:pPr>
          </w:p>
        </w:tc>
        <w:tc>
          <w:tcPr>
            <w:tcW w:w="3843" w:type="dxa"/>
            <w:tcBorders>
              <w:left w:val="single" w:sz="4" w:space="0" w:color="auto"/>
            </w:tcBorders>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s-ES" w:eastAsia="es-CO"/>
              </w:rPr>
            </w:pPr>
            <w:r>
              <w:rPr>
                <w:rFonts w:eastAsia="Times New Roman" w:cs="Arial"/>
                <w:noProof/>
                <w:lang w:val="en-US"/>
              </w:rPr>
              <w:drawing>
                <wp:inline distT="0" distB="0" distL="0" distR="0">
                  <wp:extent cx="2311400" cy="986155"/>
                  <wp:effectExtent l="19050" t="0" r="0" b="0"/>
                  <wp:docPr id="84" name="Imagen 2" descr="Cartilla cubiert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illa cubierta 2010"/>
                          <pic:cNvPicPr>
                            <a:picLocks noChangeAspect="1" noChangeArrowheads="1"/>
                          </pic:cNvPicPr>
                        </pic:nvPicPr>
                        <pic:blipFill>
                          <a:blip r:embed="rId117" cstate="print">
                            <a:grayscl/>
                          </a:blip>
                          <a:srcRect/>
                          <a:stretch>
                            <a:fillRect/>
                          </a:stretch>
                        </pic:blipFill>
                        <pic:spPr bwMode="auto">
                          <a:xfrm>
                            <a:off x="0" y="0"/>
                            <a:ext cx="2311400" cy="986155"/>
                          </a:xfrm>
                          <a:prstGeom prst="rect">
                            <a:avLst/>
                          </a:prstGeom>
                          <a:noFill/>
                          <a:ln w="9525">
                            <a:noFill/>
                            <a:miter lim="800000"/>
                            <a:headEnd/>
                            <a:tailEnd/>
                          </a:ln>
                        </pic:spPr>
                      </pic:pic>
                    </a:graphicData>
                  </a:graphic>
                </wp:inline>
              </w:drawing>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vMerge w:val="restart"/>
            <w:tcBorders>
              <w:top w:val="single" w:sz="4" w:space="0" w:color="auto"/>
              <w:left w:val="single" w:sz="4" w:space="0" w:color="auto"/>
              <w:bottom w:val="single" w:sz="8" w:space="0" w:color="4F81BD" w:themeColor="accent1"/>
              <w:right w:val="single" w:sz="4" w:space="0" w:color="auto"/>
            </w:tcBorders>
            <w:noWrap/>
            <w:vAlign w:val="center"/>
            <w:hideMark/>
          </w:tcPr>
          <w:p w:rsidR="00B21651" w:rsidRDefault="00B21651" w:rsidP="007D160D">
            <w:pPr>
              <w:pStyle w:val="NormalWeb"/>
              <w:rPr>
                <w:rFonts w:asciiTheme="minorHAnsi" w:hAnsiTheme="minorHAnsi" w:cs="Arial"/>
                <w:sz w:val="20"/>
                <w:szCs w:val="20"/>
                <w:lang w:eastAsia="es-ES"/>
              </w:rPr>
            </w:pPr>
            <w:r>
              <w:rPr>
                <w:rFonts w:asciiTheme="minorHAnsi" w:hAnsiTheme="minorHAnsi" w:cs="Arial"/>
                <w:sz w:val="20"/>
                <w:szCs w:val="20"/>
                <w:lang w:eastAsia="es-ES"/>
              </w:rPr>
              <w:t>Sistema fijación de tejas</w:t>
            </w:r>
          </w:p>
        </w:tc>
        <w:tc>
          <w:tcPr>
            <w:tcW w:w="3543"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ES" w:eastAsia="es-CO"/>
              </w:rPr>
            </w:pPr>
            <w:r>
              <w:rPr>
                <w:rFonts w:cs="Arial"/>
                <w:sz w:val="20"/>
                <w:szCs w:val="20"/>
                <w:lang w:eastAsia="es-ES"/>
              </w:rPr>
              <w:t>Fijación con gancho, se traslapan las tejas   (14cm) y se fija a la correo por medio de clavos o tornillos</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ES" w:eastAsia="es-CO"/>
              </w:rPr>
            </w:pPr>
            <w:r>
              <w:rPr>
                <w:rFonts w:eastAsia="Times New Roman" w:cs="Arial"/>
                <w:noProof/>
                <w:lang w:val="en-US"/>
              </w:rPr>
              <w:drawing>
                <wp:inline distT="0" distB="0" distL="0" distR="0">
                  <wp:extent cx="1870075" cy="1068705"/>
                  <wp:effectExtent l="19050" t="0" r="0" b="0"/>
                  <wp:docPr id="85" name="Imagen 3" descr="Cartilla cubiert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illa cubierta 2010"/>
                          <pic:cNvPicPr>
                            <a:picLocks noChangeAspect="1" noChangeArrowheads="1"/>
                          </pic:cNvPicPr>
                        </pic:nvPicPr>
                        <pic:blipFill>
                          <a:blip r:embed="rId118" cstate="print">
                            <a:grayscl/>
                          </a:blip>
                          <a:srcRect/>
                          <a:stretch>
                            <a:fillRect/>
                          </a:stretch>
                        </pic:blipFill>
                        <pic:spPr bwMode="auto">
                          <a:xfrm>
                            <a:off x="0" y="0"/>
                            <a:ext cx="1870075" cy="1068705"/>
                          </a:xfrm>
                          <a:prstGeom prst="rect">
                            <a:avLst/>
                          </a:prstGeom>
                          <a:noFill/>
                          <a:ln w="9525">
                            <a:noFill/>
                            <a:miter lim="800000"/>
                            <a:headEnd/>
                            <a:tailEnd/>
                          </a:ln>
                        </pic:spPr>
                      </pic:pic>
                    </a:graphicData>
                  </a:graphic>
                </wp:inline>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vMerge/>
            <w:tcBorders>
              <w:top w:val="single" w:sz="4" w:space="0" w:color="auto"/>
              <w:left w:val="single" w:sz="4" w:space="0" w:color="auto"/>
              <w:right w:val="single" w:sz="4" w:space="0" w:color="auto"/>
            </w:tcBorders>
            <w:vAlign w:val="center"/>
            <w:hideMark/>
          </w:tcPr>
          <w:p w:rsidR="00B21651" w:rsidRDefault="00B21651" w:rsidP="007D160D">
            <w:pPr>
              <w:rPr>
                <w:rFonts w:eastAsia="Times New Roman" w:cs="Arial"/>
                <w:sz w:val="20"/>
                <w:szCs w:val="20"/>
                <w:lang w:eastAsia="es-ES"/>
              </w:rPr>
            </w:pPr>
          </w:p>
        </w:tc>
        <w:tc>
          <w:tcPr>
            <w:tcW w:w="3543" w:type="dxa"/>
            <w:tcBorders>
              <w:left w:val="single" w:sz="4" w:space="0" w:color="auto"/>
              <w:right w:val="single" w:sz="4" w:space="0" w:color="auto"/>
            </w:tcBorders>
            <w:noWrap/>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s-ES" w:eastAsia="es-CO"/>
              </w:rPr>
            </w:pPr>
            <w:r>
              <w:rPr>
                <w:rFonts w:cs="Arial"/>
                <w:sz w:val="20"/>
                <w:szCs w:val="20"/>
                <w:lang w:eastAsia="es-ES"/>
              </w:rPr>
              <w:t>Fijación con amarres de alambres,  se traslapan las tejas   (14cm) y se coloca el amarre (tornillo) se cubre la perforación con masilla para evitar que se entre el agua (goteras)</w:t>
            </w:r>
          </w:p>
        </w:tc>
        <w:tc>
          <w:tcPr>
            <w:tcW w:w="3843" w:type="dxa"/>
            <w:tcBorders>
              <w:left w:val="single" w:sz="4" w:space="0" w:color="auto"/>
            </w:tcBorders>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s-ES" w:eastAsia="es-CO"/>
              </w:rPr>
            </w:pPr>
            <w:r>
              <w:rPr>
                <w:rFonts w:eastAsia="Times New Roman" w:cs="Arial"/>
                <w:noProof/>
                <w:lang w:val="en-US"/>
              </w:rPr>
              <w:drawing>
                <wp:inline distT="0" distB="0" distL="0" distR="0">
                  <wp:extent cx="1910715" cy="1068705"/>
                  <wp:effectExtent l="19050" t="0" r="0" b="0"/>
                  <wp:docPr id="86" name="Imagen 13" descr="Cartilla cubiert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artilla cubierta 2010"/>
                          <pic:cNvPicPr>
                            <a:picLocks noChangeAspect="1" noChangeArrowheads="1"/>
                          </pic:cNvPicPr>
                        </pic:nvPicPr>
                        <pic:blipFill>
                          <a:blip r:embed="rId119" cstate="print">
                            <a:grayscl/>
                          </a:blip>
                          <a:srcRect/>
                          <a:stretch>
                            <a:fillRect/>
                          </a:stretch>
                        </pic:blipFill>
                        <pic:spPr bwMode="auto">
                          <a:xfrm>
                            <a:off x="0" y="0"/>
                            <a:ext cx="1910715" cy="1068705"/>
                          </a:xfrm>
                          <a:prstGeom prst="rect">
                            <a:avLst/>
                          </a:prstGeom>
                          <a:noFill/>
                          <a:ln w="9525">
                            <a:noFill/>
                            <a:miter lim="800000"/>
                            <a:headEnd/>
                            <a:tailEnd/>
                          </a:ln>
                        </pic:spPr>
                      </pic:pic>
                    </a:graphicData>
                  </a:graphic>
                </wp:inline>
              </w:drawing>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pStyle w:val="NormalWeb"/>
              <w:rPr>
                <w:rFonts w:asciiTheme="minorHAnsi" w:hAnsiTheme="minorHAnsi" w:cs="Arial"/>
                <w:sz w:val="20"/>
                <w:szCs w:val="20"/>
                <w:lang w:eastAsia="es-ES"/>
              </w:rPr>
            </w:pPr>
            <w:r>
              <w:rPr>
                <w:rFonts w:asciiTheme="minorHAnsi" w:hAnsiTheme="minorHAnsi" w:cs="Arial"/>
                <w:sz w:val="20"/>
                <w:szCs w:val="20"/>
                <w:lang w:eastAsia="es-ES"/>
              </w:rPr>
              <w:lastRenderedPageBreak/>
              <w:t>Colocación de Caballetes</w:t>
            </w:r>
          </w:p>
        </w:tc>
        <w:tc>
          <w:tcPr>
            <w:tcW w:w="3543"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ES" w:eastAsia="es-CO"/>
              </w:rPr>
            </w:pPr>
            <w:r>
              <w:rPr>
                <w:rFonts w:cs="Arial"/>
                <w:sz w:val="20"/>
                <w:szCs w:val="20"/>
                <w:lang w:eastAsia="es-ES"/>
              </w:rPr>
              <w:t>Este elemento sirve para cubrir la luz de la cubierta en la cumbrera, este debe traslaparse a cada lado lo mismo que las tejas o sea (14cm) y se fila a la correa por medio de amarres de alambre a cada lado</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ES" w:eastAsia="es-CO"/>
              </w:rPr>
            </w:pPr>
            <w:r>
              <w:rPr>
                <w:rFonts w:eastAsia="Times New Roman" w:cs="Arial"/>
                <w:noProof/>
                <w:lang w:val="en-US"/>
              </w:rPr>
              <w:drawing>
                <wp:inline distT="0" distB="0" distL="0" distR="0">
                  <wp:extent cx="1910715" cy="1109345"/>
                  <wp:effectExtent l="19050" t="0" r="0" b="0"/>
                  <wp:docPr id="87" name="Imagen 16" descr="Cartilla cubiert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artilla cubierta 2010"/>
                          <pic:cNvPicPr>
                            <a:picLocks noChangeAspect="1" noChangeArrowheads="1"/>
                          </pic:cNvPicPr>
                        </pic:nvPicPr>
                        <pic:blipFill>
                          <a:blip r:embed="rId120" cstate="print">
                            <a:grayscl/>
                          </a:blip>
                          <a:srcRect/>
                          <a:stretch>
                            <a:fillRect/>
                          </a:stretch>
                        </pic:blipFill>
                        <pic:spPr bwMode="auto">
                          <a:xfrm>
                            <a:off x="0" y="0"/>
                            <a:ext cx="1910715" cy="1109345"/>
                          </a:xfrm>
                          <a:prstGeom prst="rect">
                            <a:avLst/>
                          </a:prstGeom>
                          <a:noFill/>
                          <a:ln w="9525">
                            <a:noFill/>
                            <a:miter lim="800000"/>
                            <a:headEnd/>
                            <a:tailEnd/>
                          </a:ln>
                        </pic:spPr>
                      </pic:pic>
                    </a:graphicData>
                  </a:graphic>
                </wp:inline>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vMerge w:val="restart"/>
            <w:tcBorders>
              <w:bottom w:val="single" w:sz="4" w:space="0" w:color="auto"/>
              <w:right w:val="single" w:sz="4" w:space="0" w:color="auto"/>
            </w:tcBorders>
            <w:noWrap/>
            <w:vAlign w:val="center"/>
            <w:hideMark/>
          </w:tcPr>
          <w:p w:rsidR="00B21651" w:rsidRDefault="00B21651" w:rsidP="007D160D">
            <w:pPr>
              <w:rPr>
                <w:rFonts w:eastAsia="Times New Roman" w:cs="Arial"/>
                <w:color w:val="000000"/>
                <w:sz w:val="20"/>
                <w:szCs w:val="20"/>
                <w:lang w:val="es-ES" w:eastAsia="es-CO"/>
              </w:rPr>
            </w:pPr>
            <w:r>
              <w:rPr>
                <w:rFonts w:cs="Arial"/>
                <w:sz w:val="20"/>
                <w:szCs w:val="20"/>
                <w:lang w:eastAsia="es-ES"/>
              </w:rPr>
              <w:t>Forma de colocar la teja</w:t>
            </w:r>
          </w:p>
        </w:tc>
        <w:tc>
          <w:tcPr>
            <w:tcW w:w="3543" w:type="dxa"/>
            <w:tcBorders>
              <w:left w:val="single" w:sz="4" w:space="0" w:color="auto"/>
              <w:right w:val="single" w:sz="4" w:space="0" w:color="auto"/>
            </w:tcBorders>
            <w:noWrap/>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s-ES" w:eastAsia="es-CO"/>
              </w:rPr>
            </w:pPr>
            <w:r>
              <w:rPr>
                <w:rFonts w:cs="Arial"/>
                <w:sz w:val="20"/>
                <w:szCs w:val="20"/>
                <w:lang w:eastAsia="es-ES"/>
              </w:rPr>
              <w:t>Despunte en una esquina; se recortan los extremos de las tejas 2 y 5 de la 3,6 y 8 y así sucesivamente.</w:t>
            </w:r>
          </w:p>
        </w:tc>
        <w:tc>
          <w:tcPr>
            <w:tcW w:w="3843" w:type="dxa"/>
            <w:tcBorders>
              <w:left w:val="single" w:sz="4" w:space="0" w:color="auto"/>
            </w:tcBorders>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s-ES" w:eastAsia="es-CO"/>
              </w:rPr>
            </w:pPr>
            <w:r>
              <w:rPr>
                <w:rFonts w:eastAsia="Times New Roman" w:cs="Arial"/>
                <w:noProof/>
                <w:lang w:val="en-US"/>
              </w:rPr>
              <w:drawing>
                <wp:inline distT="0" distB="0" distL="0" distR="0">
                  <wp:extent cx="2219325" cy="1150620"/>
                  <wp:effectExtent l="19050" t="0" r="9525" b="0"/>
                  <wp:docPr id="88" name="Imagen 6" descr="Cartilla cubiert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rtilla cubierta 2010"/>
                          <pic:cNvPicPr>
                            <a:picLocks noChangeAspect="1" noChangeArrowheads="1"/>
                          </pic:cNvPicPr>
                        </pic:nvPicPr>
                        <pic:blipFill>
                          <a:blip r:embed="rId121" cstate="print">
                            <a:grayscl/>
                          </a:blip>
                          <a:srcRect/>
                          <a:stretch>
                            <a:fillRect/>
                          </a:stretch>
                        </pic:blipFill>
                        <pic:spPr bwMode="auto">
                          <a:xfrm>
                            <a:off x="0" y="0"/>
                            <a:ext cx="2219325" cy="1150620"/>
                          </a:xfrm>
                          <a:prstGeom prst="rect">
                            <a:avLst/>
                          </a:prstGeom>
                          <a:noFill/>
                          <a:ln w="9525">
                            <a:noFill/>
                            <a:miter lim="800000"/>
                            <a:headEnd/>
                            <a:tailEnd/>
                          </a:ln>
                        </pic:spPr>
                      </pic:pic>
                    </a:graphicData>
                  </a:graphic>
                </wp:inline>
              </w:drawing>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vMerge/>
            <w:tcBorders>
              <w:top w:val="single" w:sz="8" w:space="0" w:color="4F81BD" w:themeColor="accent1"/>
              <w:left w:val="single" w:sz="8" w:space="0" w:color="4F81BD" w:themeColor="accent1"/>
              <w:bottom w:val="single" w:sz="4" w:space="0" w:color="auto"/>
              <w:right w:val="single" w:sz="4" w:space="0" w:color="auto"/>
            </w:tcBorders>
            <w:vAlign w:val="center"/>
            <w:hideMark/>
          </w:tcPr>
          <w:p w:rsidR="00B21651" w:rsidRDefault="00B21651" w:rsidP="007D160D">
            <w:pPr>
              <w:rPr>
                <w:rFonts w:eastAsia="Times New Roman" w:cs="Arial"/>
                <w:color w:val="000000"/>
                <w:sz w:val="20"/>
                <w:szCs w:val="20"/>
                <w:lang w:val="es-ES" w:eastAsia="es-CO"/>
              </w:rPr>
            </w:pPr>
          </w:p>
        </w:tc>
        <w:tc>
          <w:tcPr>
            <w:tcW w:w="3543"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ES" w:eastAsia="es-CO"/>
              </w:rPr>
            </w:pPr>
            <w:r>
              <w:rPr>
                <w:rFonts w:cs="Arial"/>
                <w:sz w:val="20"/>
                <w:szCs w:val="20"/>
                <w:lang w:eastAsia="es-ES"/>
              </w:rPr>
              <w:t>Se corta la primera lamina de la segunda liada a la mitad, para que quede trabada</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s-ES" w:eastAsia="es-CO"/>
              </w:rPr>
            </w:pPr>
            <w:r>
              <w:rPr>
                <w:rFonts w:eastAsia="Times New Roman" w:cs="Arial"/>
                <w:noProof/>
                <w:lang w:val="en-US"/>
              </w:rPr>
              <w:drawing>
                <wp:inline distT="0" distB="0" distL="0" distR="0">
                  <wp:extent cx="2229485" cy="1459230"/>
                  <wp:effectExtent l="19050" t="0" r="0" b="0"/>
                  <wp:docPr id="89" name="Imagen 19" descr="Cartilla cubiert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artilla cubierta 2010"/>
                          <pic:cNvPicPr>
                            <a:picLocks noChangeAspect="1" noChangeArrowheads="1"/>
                          </pic:cNvPicPr>
                        </pic:nvPicPr>
                        <pic:blipFill>
                          <a:blip r:embed="rId122" cstate="print">
                            <a:grayscl/>
                          </a:blip>
                          <a:srcRect/>
                          <a:stretch>
                            <a:fillRect/>
                          </a:stretch>
                        </pic:blipFill>
                        <pic:spPr bwMode="auto">
                          <a:xfrm>
                            <a:off x="0" y="0"/>
                            <a:ext cx="2229485" cy="1459230"/>
                          </a:xfrm>
                          <a:prstGeom prst="rect">
                            <a:avLst/>
                          </a:prstGeom>
                          <a:noFill/>
                          <a:ln w="9525">
                            <a:noFill/>
                            <a:miter lim="800000"/>
                            <a:headEnd/>
                            <a:tailEnd/>
                          </a:ln>
                        </pic:spPr>
                      </pic:pic>
                    </a:graphicData>
                  </a:graphic>
                </wp:inline>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rPr>
                <w:rFonts w:eastAsia="Times New Roman" w:cs="Arial"/>
                <w:color w:val="000000"/>
                <w:sz w:val="20"/>
                <w:szCs w:val="20"/>
                <w:lang w:eastAsia="es-CO"/>
              </w:rPr>
            </w:pPr>
            <w:r>
              <w:rPr>
                <w:rFonts w:eastAsia="Times New Roman" w:cs="Arial"/>
                <w:color w:val="000000"/>
                <w:sz w:val="20"/>
                <w:szCs w:val="20"/>
                <w:lang w:val="es-ES" w:eastAsia="es-CO"/>
              </w:rPr>
              <w:t>Instalaciones Eléctricas</w:t>
            </w:r>
          </w:p>
        </w:tc>
        <w:tc>
          <w:tcPr>
            <w:tcW w:w="7386" w:type="dxa"/>
            <w:gridSpan w:val="2"/>
            <w:tcBorders>
              <w:left w:val="single" w:sz="4" w:space="0" w:color="auto"/>
            </w:tcBorders>
            <w:noWrap/>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s-ES" w:eastAsia="es-CO"/>
              </w:rPr>
            </w:pPr>
            <w:r>
              <w:rPr>
                <w:rFonts w:eastAsia="Times New Roman" w:cs="Arial"/>
                <w:sz w:val="20"/>
                <w:szCs w:val="20"/>
                <w:lang w:val="es-ES" w:eastAsia="es-CO"/>
              </w:rPr>
              <w:t>Están compuestas por salida para   lámparas,   tomacorrientes e interruptores, se debe instalado un tablero de  circuitos con sus breakers.</w:t>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rPr>
                <w:rFonts w:eastAsia="Times New Roman" w:cs="Arial"/>
                <w:color w:val="000000"/>
                <w:sz w:val="20"/>
                <w:szCs w:val="20"/>
                <w:lang w:eastAsia="es-CO"/>
              </w:rPr>
            </w:pPr>
            <w:r>
              <w:rPr>
                <w:rFonts w:eastAsia="Times New Roman" w:cs="Arial"/>
                <w:color w:val="000000"/>
                <w:sz w:val="20"/>
                <w:szCs w:val="20"/>
                <w:lang w:val="es-ES" w:eastAsia="es-CO"/>
              </w:rPr>
              <w:t>Puertas</w:t>
            </w:r>
          </w:p>
        </w:tc>
        <w:tc>
          <w:tcPr>
            <w:tcW w:w="7386" w:type="dxa"/>
            <w:gridSpan w:val="2"/>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CO"/>
              </w:rPr>
            </w:pPr>
            <w:r>
              <w:rPr>
                <w:rFonts w:eastAsia="Times New Roman" w:cs="Arial"/>
                <w:color w:val="000000"/>
                <w:sz w:val="20"/>
                <w:szCs w:val="20"/>
                <w:lang w:eastAsia="es-CO"/>
              </w:rPr>
              <w:t>Puertas en lamina de madera con parales en la cara interna</w:t>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rPr>
                <w:rFonts w:eastAsia="Times New Roman" w:cs="Arial"/>
                <w:color w:val="000000"/>
                <w:sz w:val="20"/>
                <w:szCs w:val="20"/>
                <w:lang w:eastAsia="es-CO"/>
              </w:rPr>
            </w:pPr>
            <w:r>
              <w:rPr>
                <w:rFonts w:eastAsia="Times New Roman" w:cs="Arial"/>
                <w:color w:val="000000"/>
                <w:sz w:val="20"/>
                <w:szCs w:val="20"/>
                <w:lang w:val="es-ES" w:eastAsia="es-CO"/>
              </w:rPr>
              <w:t>Ventanas</w:t>
            </w:r>
          </w:p>
        </w:tc>
        <w:tc>
          <w:tcPr>
            <w:tcW w:w="7386" w:type="dxa"/>
            <w:gridSpan w:val="2"/>
            <w:tcBorders>
              <w:left w:val="single" w:sz="4" w:space="0" w:color="auto"/>
            </w:tcBorders>
            <w:noWrap/>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CO"/>
              </w:rPr>
            </w:pPr>
            <w:r>
              <w:rPr>
                <w:rFonts w:eastAsia="Times New Roman" w:cs="Arial"/>
                <w:color w:val="000000"/>
                <w:sz w:val="20"/>
                <w:szCs w:val="20"/>
                <w:lang w:val="es-ES" w:eastAsia="es-CO"/>
              </w:rPr>
              <w:t>Ventilación natural con poli sombra de 80% en la parte inferior y superior de los muros (En clima cálido), en clima frió se coloca doble tela de polipropileno de 3.00 m de arriba hasta abajo</w:t>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rPr>
                <w:rFonts w:cs="Times New Roman"/>
              </w:rPr>
            </w:pPr>
          </w:p>
        </w:tc>
        <w:tc>
          <w:tcPr>
            <w:tcW w:w="7386" w:type="dxa"/>
            <w:gridSpan w:val="2"/>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cs="Times New Roman"/>
              </w:rPr>
            </w:pP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rPr>
                <w:rFonts w:eastAsia="Times New Roman" w:cs="Arial"/>
                <w:color w:val="000000"/>
                <w:sz w:val="20"/>
                <w:szCs w:val="20"/>
                <w:lang w:val="es-ES" w:eastAsia="es-CO"/>
              </w:rPr>
            </w:pPr>
            <w:r>
              <w:rPr>
                <w:rFonts w:cs="Arial"/>
                <w:sz w:val="20"/>
                <w:szCs w:val="20"/>
                <w:lang w:eastAsia="es-ES"/>
              </w:rPr>
              <w:lastRenderedPageBreak/>
              <w:t>Letrinas</w:t>
            </w:r>
          </w:p>
        </w:tc>
        <w:tc>
          <w:tcPr>
            <w:tcW w:w="3543" w:type="dxa"/>
            <w:tcBorders>
              <w:left w:val="single" w:sz="4" w:space="0" w:color="auto"/>
              <w:right w:val="single" w:sz="4" w:space="0" w:color="auto"/>
            </w:tcBorders>
            <w:noWrap/>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cs="Arial"/>
                <w:b/>
                <w:sz w:val="20"/>
                <w:szCs w:val="20"/>
                <w:lang w:eastAsia="es-ES"/>
              </w:rPr>
            </w:pPr>
            <w:r>
              <w:rPr>
                <w:rFonts w:cs="Arial"/>
                <w:b/>
                <w:sz w:val="20"/>
                <w:szCs w:val="20"/>
                <w:lang w:eastAsia="es-ES"/>
              </w:rPr>
              <w:t>Letrinas de hoyo seco ventilado</w:t>
            </w:r>
          </w:p>
          <w:p w:rsidR="00B21651" w:rsidRDefault="00B21651" w:rsidP="007D160D">
            <w:pPr>
              <w:pStyle w:val="NormalWeb"/>
              <w:numPr>
                <w:ilvl w:val="0"/>
                <w:numId w:val="51"/>
              </w:num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Consiste en un hoyo excavado para la acumulación de las heces, cubierto con una losa sanitaria. Todo el conjunto está protegido por una caseta.</w:t>
            </w:r>
          </w:p>
          <w:p w:rsidR="00B21651" w:rsidRDefault="00B21651" w:rsidP="007D160D">
            <w:pPr>
              <w:pStyle w:val="NormalWeb"/>
              <w:numPr>
                <w:ilvl w:val="0"/>
                <w:numId w:val="51"/>
              </w:num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La función de la losa es aislar el pozo y también soportar la caseta, el tubo de ventilación y el usuario. Su dimensión usual es de 1 m2. La losa cuenta con dos orificios, uno para la disposición de las excretas y otro donde se inserta un tubo de ventilación.</w:t>
            </w:r>
          </w:p>
          <w:p w:rsidR="00B21651" w:rsidRDefault="00B21651" w:rsidP="007D160D">
            <w:pPr>
              <w:pStyle w:val="NormalWeb"/>
              <w:numPr>
                <w:ilvl w:val="0"/>
                <w:numId w:val="51"/>
              </w:num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Deben ser instaladas en zonas libres de inundación, manteniéndose una distancia mínima de las fuentes de agua.</w:t>
            </w:r>
          </w:p>
          <w:p w:rsidR="00B21651" w:rsidRDefault="00B21651" w:rsidP="007D160D">
            <w:pPr>
              <w:pStyle w:val="ListParagraph"/>
              <w:numPr>
                <w:ilvl w:val="0"/>
                <w:numId w:val="51"/>
              </w:num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val="es-ES" w:eastAsia="es-CO"/>
              </w:rPr>
            </w:pPr>
            <w:r>
              <w:rPr>
                <w:rFonts w:cs="Arial"/>
                <w:sz w:val="20"/>
                <w:szCs w:val="20"/>
                <w:lang w:eastAsia="es-ES"/>
              </w:rPr>
              <w:t>El tamaño del pozo dependerá de la vida útil prevista para la letrina. Cuando el pozo se encuentre lleno hasta aproximadamente 75 % de su profundidad, será necesario cavar otro hoyo, trasladándose la losa, la caseta y el tubo de ventilación. A las excretas acumuladas en el primer foso se les adiciona cal y se tapan con tierra; posteriormente pueden ser utilizadas como abono, luego de un período de digestión de aproximadamente un año</w:t>
            </w:r>
          </w:p>
        </w:tc>
        <w:tc>
          <w:tcPr>
            <w:tcW w:w="3843" w:type="dxa"/>
            <w:tcBorders>
              <w:left w:val="single" w:sz="4" w:space="0" w:color="auto"/>
            </w:tcBorders>
            <w:vAlign w:val="center"/>
          </w:tcPr>
          <w:p w:rsidR="00B21651" w:rsidRDefault="00B21651" w:rsidP="007D160D">
            <w:pPr>
              <w:pStyle w:val="NormalWeb"/>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w:t>
            </w:r>
            <w:r>
              <w:rPr>
                <w:rFonts w:asciiTheme="minorHAnsi" w:hAnsiTheme="minorHAnsi" w:cs="Arial"/>
                <w:noProof/>
                <w:sz w:val="20"/>
                <w:szCs w:val="20"/>
                <w:lang w:val="en-US" w:eastAsia="en-US"/>
              </w:rPr>
              <w:drawing>
                <wp:inline distT="0" distB="0" distL="0" distR="0">
                  <wp:extent cx="2147570" cy="3205480"/>
                  <wp:effectExtent l="19050" t="0" r="5080" b="0"/>
                  <wp:docPr id="90" name="Imagen 12" descr="http://www.bvsde.ops-oms.org/bvsacg/guialcalde/images/letrina_hoyo_s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http://www.bvsde.ops-oms.org/bvsacg/guialcalde/images/letrina_hoyo_seco.jpg"/>
                          <pic:cNvPicPr>
                            <a:picLocks noChangeAspect="1" noChangeArrowheads="1"/>
                          </pic:cNvPicPr>
                        </pic:nvPicPr>
                        <pic:blipFill>
                          <a:blip r:embed="rId123" cstate="print">
                            <a:grayscl/>
                          </a:blip>
                          <a:srcRect/>
                          <a:stretch>
                            <a:fillRect/>
                          </a:stretch>
                        </pic:blipFill>
                        <pic:spPr bwMode="auto">
                          <a:xfrm>
                            <a:off x="0" y="0"/>
                            <a:ext cx="2147570" cy="3205480"/>
                          </a:xfrm>
                          <a:prstGeom prst="rect">
                            <a:avLst/>
                          </a:prstGeom>
                          <a:noFill/>
                          <a:ln w="9525">
                            <a:noFill/>
                            <a:miter lim="800000"/>
                            <a:headEnd/>
                            <a:tailEnd/>
                          </a:ln>
                        </pic:spPr>
                      </pic:pic>
                    </a:graphicData>
                  </a:graphic>
                </wp:inline>
              </w:drawing>
            </w:r>
          </w:p>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CO"/>
              </w:rPr>
            </w:pPr>
          </w:p>
        </w:tc>
      </w:tr>
      <w:tr w:rsidR="00B21651" w:rsidTr="007D160D">
        <w:trPr>
          <w:trHeight w:val="5508"/>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tcPr>
          <w:p w:rsidR="00B21651" w:rsidRDefault="00B21651" w:rsidP="007D160D">
            <w:pPr>
              <w:rPr>
                <w:rFonts w:cs="Arial"/>
                <w:sz w:val="20"/>
                <w:szCs w:val="20"/>
                <w:lang w:eastAsia="es-ES"/>
              </w:rPr>
            </w:pPr>
          </w:p>
        </w:tc>
        <w:tc>
          <w:tcPr>
            <w:tcW w:w="3543"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cs="Arial"/>
                <w:b/>
                <w:sz w:val="20"/>
                <w:szCs w:val="20"/>
                <w:lang w:eastAsia="es-ES"/>
              </w:rPr>
            </w:pPr>
            <w:r>
              <w:rPr>
                <w:rFonts w:cs="Arial"/>
                <w:b/>
                <w:sz w:val="20"/>
                <w:szCs w:val="20"/>
                <w:lang w:eastAsia="es-ES"/>
              </w:rPr>
              <w:t>Letrinas de pozo anegado</w:t>
            </w:r>
          </w:p>
          <w:p w:rsidR="00B21651" w:rsidRDefault="00B21651" w:rsidP="007D160D">
            <w:pPr>
              <w:pStyle w:val="NormalWeb"/>
              <w:numPr>
                <w:ilvl w:val="0"/>
                <w:numId w:val="51"/>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En estas unidades, las excretas son conducidas por un ducto de defecación directamente a un tanque lleno de agua, donde se procesa la digestión húmeda.</w:t>
            </w:r>
          </w:p>
          <w:p w:rsidR="00B21651" w:rsidRDefault="00B21651" w:rsidP="007D160D">
            <w:pPr>
              <w:pStyle w:val="NormalWeb"/>
              <w:numPr>
                <w:ilvl w:val="0"/>
                <w:numId w:val="51"/>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El extremo del ducto debe estar inmerso en el agua de 10 a 15 cm., formando un cierre hidráulico para evitar la proliferación de olores.</w:t>
            </w:r>
          </w:p>
          <w:p w:rsidR="00B21651" w:rsidRDefault="00B21651" w:rsidP="007D160D">
            <w:pPr>
              <w:pStyle w:val="NormalWeb"/>
              <w:numPr>
                <w:ilvl w:val="0"/>
                <w:numId w:val="51"/>
              </w:num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20"/>
                <w:szCs w:val="20"/>
                <w:lang w:eastAsia="es-ES"/>
              </w:rPr>
            </w:pPr>
            <w:r>
              <w:rPr>
                <w:rFonts w:asciiTheme="minorHAnsi" w:hAnsiTheme="minorHAnsi" w:cs="Arial"/>
                <w:sz w:val="20"/>
                <w:szCs w:val="20"/>
                <w:lang w:eastAsia="es-ES"/>
              </w:rPr>
              <w:t>El arrastre de las heces se realiza con ayuda de agua, que también sirve para mantener el nivel dentro del tanque. Un tubo de rebose conduce el líquido excedente a un pozo o zanja de percolación. Periódicamente, los sólidos acumulados en el tanque deben ser removidos y adecuadamente dispuestos</w:t>
            </w:r>
            <w:r>
              <w:rPr>
                <w:rFonts w:asciiTheme="minorHAnsi" w:hAnsiTheme="minorHAnsi" w:cs="Arial"/>
                <w:b/>
                <w:sz w:val="20"/>
                <w:szCs w:val="20"/>
                <w:lang w:eastAsia="es-ES"/>
              </w:rPr>
              <w:t> </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pStyle w:val="NormalWeb"/>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eastAsia="es-ES"/>
              </w:rPr>
            </w:pPr>
            <w:r>
              <w:rPr>
                <w:noProof/>
                <w:lang w:val="en-US" w:eastAsia="en-US"/>
              </w:rPr>
              <w:drawing>
                <wp:anchor distT="0" distB="0" distL="114300" distR="114300" simplePos="0" relativeHeight="251896832" behindDoc="0" locked="0" layoutInCell="1" allowOverlap="1">
                  <wp:simplePos x="0" y="0"/>
                  <wp:positionH relativeFrom="column">
                    <wp:posOffset>40005</wp:posOffset>
                  </wp:positionH>
                  <wp:positionV relativeFrom="paragraph">
                    <wp:posOffset>-1583690</wp:posOffset>
                  </wp:positionV>
                  <wp:extent cx="2059940" cy="1513205"/>
                  <wp:effectExtent l="19050" t="0" r="0" b="0"/>
                  <wp:wrapSquare wrapText="bothSides"/>
                  <wp:docPr id="91" name="Imagen 18" descr="http://www.bvsde.ops-oms.org/bvsacg/guialcalde/images/bano_arrastre_hidrauli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bvsde.ops-oms.org/bvsacg/guialcalde/images/bano_arrastre_hidraulico.gif"/>
                          <pic:cNvPicPr>
                            <a:picLocks noChangeAspect="1" noChangeArrowheads="1"/>
                          </pic:cNvPicPr>
                        </pic:nvPicPr>
                        <pic:blipFill>
                          <a:blip r:embed="rId124" cstate="print">
                            <a:grayscl/>
                          </a:blip>
                          <a:srcRect/>
                          <a:stretch>
                            <a:fillRect/>
                          </a:stretch>
                        </pic:blipFill>
                        <pic:spPr bwMode="auto">
                          <a:xfrm>
                            <a:off x="0" y="0"/>
                            <a:ext cx="2059940" cy="1513205"/>
                          </a:xfrm>
                          <a:prstGeom prst="rect">
                            <a:avLst/>
                          </a:prstGeom>
                          <a:noFill/>
                        </pic:spPr>
                      </pic:pic>
                    </a:graphicData>
                  </a:graphic>
                </wp:anchor>
              </w:drawing>
            </w:r>
            <w:r>
              <w:rPr>
                <w:noProof/>
                <w:lang w:val="en-US" w:eastAsia="en-US"/>
              </w:rPr>
              <w:drawing>
                <wp:anchor distT="0" distB="0" distL="114300" distR="114300" simplePos="0" relativeHeight="251895808" behindDoc="0" locked="0" layoutInCell="1" allowOverlap="1">
                  <wp:simplePos x="0" y="0"/>
                  <wp:positionH relativeFrom="column">
                    <wp:posOffset>220345</wp:posOffset>
                  </wp:positionH>
                  <wp:positionV relativeFrom="paragraph">
                    <wp:posOffset>122555</wp:posOffset>
                  </wp:positionV>
                  <wp:extent cx="1659890" cy="1661160"/>
                  <wp:effectExtent l="19050" t="0" r="0" b="0"/>
                  <wp:wrapSquare wrapText="bothSides"/>
                  <wp:docPr id="92" name="Imagen 14" descr="http://www.bvsde.ops-oms.org/bvsacg/guialcalde/images/letrina_pozo_aneg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http://www.bvsde.ops-oms.org/bvsacg/guialcalde/images/letrina_pozo_anegado.jpg"/>
                          <pic:cNvPicPr>
                            <a:picLocks noChangeAspect="1" noChangeArrowheads="1"/>
                          </pic:cNvPicPr>
                        </pic:nvPicPr>
                        <pic:blipFill>
                          <a:blip r:embed="rId125" cstate="print">
                            <a:grayscl/>
                          </a:blip>
                          <a:srcRect/>
                          <a:stretch>
                            <a:fillRect/>
                          </a:stretch>
                        </pic:blipFill>
                        <pic:spPr bwMode="auto">
                          <a:xfrm>
                            <a:off x="0" y="0"/>
                            <a:ext cx="1659890" cy="1661160"/>
                          </a:xfrm>
                          <a:prstGeom prst="rect">
                            <a:avLst/>
                          </a:prstGeom>
                          <a:noFill/>
                        </pic:spPr>
                      </pic:pic>
                    </a:graphicData>
                  </a:graphic>
                </wp:anchor>
              </w:drawing>
            </w:r>
          </w:p>
          <w:p w:rsidR="00B21651" w:rsidRDefault="00B21651" w:rsidP="007D160D">
            <w:pPr>
              <w:pStyle w:val="NormalWeb"/>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eastAsia="es-ES"/>
              </w:rPr>
            </w:pPr>
          </w:p>
        </w:tc>
      </w:tr>
      <w:tr w:rsidR="00B21651" w:rsidTr="007D160D">
        <w:trPr>
          <w:cnfStyle w:val="000000100000" w:firstRow="0" w:lastRow="0" w:firstColumn="0" w:lastColumn="0" w:oddVBand="0" w:evenVBand="0" w:oddHBand="1" w:evenHBand="0" w:firstRowFirstColumn="0" w:firstRowLastColumn="0" w:lastRowFirstColumn="0" w:lastRowLastColumn="0"/>
          <w:trHeight w:val="1822"/>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tcPr>
          <w:p w:rsidR="00B21651" w:rsidRDefault="00B21651" w:rsidP="007D160D">
            <w:pPr>
              <w:rPr>
                <w:rFonts w:cs="Arial"/>
                <w:sz w:val="20"/>
                <w:szCs w:val="20"/>
                <w:lang w:eastAsia="es-ES"/>
              </w:rPr>
            </w:pPr>
          </w:p>
        </w:tc>
        <w:tc>
          <w:tcPr>
            <w:tcW w:w="3543" w:type="dxa"/>
            <w:tcBorders>
              <w:left w:val="single" w:sz="4" w:space="0" w:color="auto"/>
              <w:right w:val="single" w:sz="4" w:space="0" w:color="auto"/>
            </w:tcBorders>
            <w:noWrap/>
            <w:vAlign w:val="center"/>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cs="Arial"/>
                <w:b/>
                <w:sz w:val="20"/>
                <w:szCs w:val="20"/>
                <w:lang w:eastAsia="es-ES"/>
              </w:rPr>
            </w:pPr>
            <w:r>
              <w:rPr>
                <w:rFonts w:cs="Arial"/>
                <w:b/>
                <w:sz w:val="20"/>
                <w:szCs w:val="20"/>
                <w:lang w:eastAsia="es-ES"/>
              </w:rPr>
              <w:t>Letrinas composteras </w:t>
            </w:r>
          </w:p>
          <w:p w:rsidR="00B21651" w:rsidRDefault="00B21651" w:rsidP="007D160D">
            <w:pPr>
              <w:pStyle w:val="NormalWeb"/>
              <w:numPr>
                <w:ilvl w:val="0"/>
                <w:numId w:val="51"/>
              </w:num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Esta letrina, también llamada en otros lugares Baño Ecológico, está formada por una taza y dos cámaras. </w:t>
            </w:r>
          </w:p>
          <w:p w:rsidR="00B21651" w:rsidRDefault="00B21651" w:rsidP="007D160D">
            <w:pPr>
              <w:pStyle w:val="NormalWeb"/>
              <w:numPr>
                <w:ilvl w:val="0"/>
                <w:numId w:val="51"/>
              </w:num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La taza debe permitir separar la orina de las heces, para minimizar el contenido de humedad y facilitar el deshidratado de las heces. La orina es recolectada aparte, para ser utilizada como fertilizante.</w:t>
            </w:r>
          </w:p>
          <w:p w:rsidR="00B21651" w:rsidRDefault="00B21651" w:rsidP="007D160D">
            <w:pPr>
              <w:pStyle w:val="NormalWeb"/>
              <w:numPr>
                <w:ilvl w:val="0"/>
                <w:numId w:val="51"/>
              </w:num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Las dos cámaras son impermeables e independientes. Cada cámara tiene volumen de 1 m3 aproximadamente. Ahí se depositarán solo las heces, utilizándose una cámara a la vez. Se adiciona cal, cenizas o tierra, luego de cada uso, para promover el secado y minimizar los olores.</w:t>
            </w:r>
          </w:p>
          <w:p w:rsidR="00B21651" w:rsidRPr="00CF2C4E" w:rsidRDefault="00B21651" w:rsidP="007D160D">
            <w:pPr>
              <w:pStyle w:val="NormalWeb"/>
              <w:numPr>
                <w:ilvl w:val="0"/>
                <w:numId w:val="51"/>
              </w:num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sz w:val="20"/>
                <w:szCs w:val="20"/>
                <w:lang w:eastAsia="es-ES"/>
              </w:rPr>
              <w:t xml:space="preserve">Cuando la primera cámara esté llena a aproximadamente dos tercios de su capacidad, debe ser </w:t>
            </w:r>
            <w:r>
              <w:rPr>
                <w:rFonts w:asciiTheme="minorHAnsi" w:hAnsiTheme="minorHAnsi" w:cs="Arial"/>
                <w:sz w:val="20"/>
                <w:szCs w:val="20"/>
                <w:lang w:eastAsia="es-ES"/>
              </w:rPr>
              <w:lastRenderedPageBreak/>
              <w:t>completada con tierra, pasándose a utilizar la segunda cámara. El contenido de la primera cámara podrá ser utilizado como abono, luego de 6 meses a un año, tiempo requerido para su estabilización.</w:t>
            </w:r>
          </w:p>
        </w:tc>
        <w:tc>
          <w:tcPr>
            <w:tcW w:w="3843" w:type="dxa"/>
            <w:tcBorders>
              <w:left w:val="single" w:sz="4" w:space="0" w:color="auto"/>
            </w:tcBorders>
            <w:vAlign w:val="center"/>
            <w:hideMark/>
          </w:tcPr>
          <w:p w:rsidR="00B21651" w:rsidRDefault="00B21651" w:rsidP="007D160D">
            <w:pPr>
              <w:pStyle w:val="NormalWeb"/>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eastAsia="es-ES"/>
              </w:rPr>
            </w:pPr>
            <w:r>
              <w:rPr>
                <w:rFonts w:asciiTheme="minorHAnsi" w:hAnsiTheme="minorHAnsi" w:cs="Arial"/>
                <w:noProof/>
                <w:sz w:val="20"/>
                <w:szCs w:val="20"/>
                <w:lang w:val="en-US" w:eastAsia="en-US"/>
              </w:rPr>
              <w:lastRenderedPageBreak/>
              <w:drawing>
                <wp:inline distT="0" distB="0" distL="0" distR="0">
                  <wp:extent cx="2229485" cy="2404110"/>
                  <wp:effectExtent l="19050" t="0" r="0" b="0"/>
                  <wp:docPr id="93" name="Imagen 23" descr="http://www.bvsde.ops-oms.org/bvsacg/guialcalde/images/letrina_ecolog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http://www.bvsde.ops-oms.org/bvsacg/guialcalde/images/letrina_ecologica.gif"/>
                          <pic:cNvPicPr>
                            <a:picLocks noChangeAspect="1" noChangeArrowheads="1"/>
                          </pic:cNvPicPr>
                        </pic:nvPicPr>
                        <pic:blipFill>
                          <a:blip r:embed="rId126" cstate="print">
                            <a:grayscl/>
                          </a:blip>
                          <a:srcRect/>
                          <a:stretch>
                            <a:fillRect/>
                          </a:stretch>
                        </pic:blipFill>
                        <pic:spPr bwMode="auto">
                          <a:xfrm>
                            <a:off x="0" y="0"/>
                            <a:ext cx="2229485" cy="2404110"/>
                          </a:xfrm>
                          <a:prstGeom prst="rect">
                            <a:avLst/>
                          </a:prstGeom>
                          <a:noFill/>
                          <a:ln w="9525">
                            <a:noFill/>
                            <a:miter lim="800000"/>
                            <a:headEnd/>
                            <a:tailEnd/>
                          </a:ln>
                        </pic:spPr>
                      </pic:pic>
                    </a:graphicData>
                  </a:graphic>
                </wp:inline>
              </w:drawing>
            </w:r>
          </w:p>
        </w:tc>
      </w:tr>
    </w:tbl>
    <w:p w:rsidR="00B21651" w:rsidRDefault="00B21651" w:rsidP="00B21651">
      <w:pPr>
        <w:pStyle w:val="NormalWeb"/>
        <w:shd w:val="clear" w:color="auto" w:fill="FFFFFF" w:themeFill="background1"/>
        <w:jc w:val="center"/>
        <w:rPr>
          <w:rFonts w:asciiTheme="minorHAnsi" w:hAnsiTheme="minorHAnsi" w:cs="Arial"/>
          <w:b/>
          <w:sz w:val="18"/>
          <w:szCs w:val="18"/>
          <w:lang w:eastAsia="es-ES"/>
        </w:rPr>
      </w:pPr>
      <w:r>
        <w:rPr>
          <w:rFonts w:asciiTheme="minorHAnsi" w:hAnsiTheme="minorHAnsi" w:cs="Arial"/>
          <w:b/>
          <w:sz w:val="18"/>
          <w:szCs w:val="18"/>
          <w:lang w:eastAsia="es-ES"/>
        </w:rPr>
        <w:t>Fuente Servicio Nacional de Aprendizaje (SENA) / Cartilla Centro de construcción Medellín Colombia</w:t>
      </w:r>
    </w:p>
    <w:p w:rsidR="00B21651" w:rsidRDefault="00B21651" w:rsidP="00B21651">
      <w:pPr>
        <w:rPr>
          <w:rFonts w:cs="Arial"/>
          <w:color w:val="FF0000"/>
        </w:rPr>
      </w:pPr>
    </w:p>
    <w:tbl>
      <w:tblPr>
        <w:tblStyle w:val="Cuadrculaclara-nfasis11"/>
        <w:tblW w:w="8714" w:type="dxa"/>
        <w:jc w:val="center"/>
        <w:tblLook w:val="04A0" w:firstRow="1" w:lastRow="0" w:firstColumn="1" w:lastColumn="0" w:noHBand="0" w:noVBand="1"/>
      </w:tblPr>
      <w:tblGrid>
        <w:gridCol w:w="8714"/>
      </w:tblGrid>
      <w:tr w:rsidR="00B21651" w:rsidTr="007D160D">
        <w:trPr>
          <w:cnfStyle w:val="100000000000" w:firstRow="1" w:lastRow="0" w:firstColumn="0" w:lastColumn="0" w:oddVBand="0" w:evenVBand="0" w:oddHBand="0"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B21651" w:rsidRPr="001C53D4" w:rsidRDefault="00B21651" w:rsidP="007D160D">
            <w:pPr>
              <w:pStyle w:val="NoSpacing"/>
              <w:shd w:val="clear" w:color="auto" w:fill="FFFFFF" w:themeFill="background1"/>
              <w:jc w:val="center"/>
              <w:rPr>
                <w:rFonts w:asciiTheme="minorHAnsi" w:hAnsiTheme="minorHAnsi" w:cs="Arial"/>
                <w:color w:val="auto"/>
                <w:lang w:val="es-CO"/>
              </w:rPr>
            </w:pPr>
            <w:r w:rsidRPr="001C53D4">
              <w:rPr>
                <w:rFonts w:asciiTheme="minorHAnsi" w:hAnsiTheme="minorHAnsi" w:cs="Arial"/>
                <w:color w:val="auto"/>
              </w:rPr>
              <w:t>RECOMENDACION</w:t>
            </w:r>
          </w:p>
        </w:tc>
      </w:tr>
      <w:tr w:rsidR="00B21651" w:rsidTr="007D160D">
        <w:trPr>
          <w:cnfStyle w:val="000000100000" w:firstRow="0" w:lastRow="0" w:firstColumn="0" w:lastColumn="0" w:oddVBand="0" w:evenVBand="0" w:oddHBand="1"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B21651" w:rsidRPr="001C53D4" w:rsidRDefault="00B21651" w:rsidP="007D160D">
            <w:pPr>
              <w:autoSpaceDE w:val="0"/>
              <w:autoSpaceDN w:val="0"/>
              <w:adjustRightInd w:val="0"/>
              <w:jc w:val="center"/>
              <w:rPr>
                <w:rFonts w:asciiTheme="minorHAnsi" w:hAnsiTheme="minorHAnsi" w:cs="Arial"/>
                <w:color w:val="auto"/>
              </w:rPr>
            </w:pPr>
            <w:r w:rsidRPr="001C53D4">
              <w:rPr>
                <w:rFonts w:asciiTheme="minorHAnsi" w:hAnsiTheme="minorHAnsi" w:cs="Arial"/>
                <w:color w:val="auto"/>
              </w:rPr>
              <w:t>Clima /  utilización material</w:t>
            </w:r>
          </w:p>
        </w:tc>
      </w:tr>
      <w:tr w:rsidR="00B21651" w:rsidTr="007D160D">
        <w:trPr>
          <w:cnfStyle w:val="000000010000" w:firstRow="0" w:lastRow="0" w:firstColumn="0" w:lastColumn="0" w:oddVBand="0" w:evenVBand="0" w:oddHBand="0" w:evenHBand="1"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B21651" w:rsidRPr="001C53D4" w:rsidRDefault="00B21651" w:rsidP="007D160D">
            <w:pPr>
              <w:pStyle w:val="Default"/>
              <w:jc w:val="both"/>
              <w:rPr>
                <w:rFonts w:asciiTheme="minorHAnsi" w:hAnsiTheme="minorHAnsi"/>
                <w:color w:val="auto"/>
                <w:sz w:val="22"/>
                <w:szCs w:val="22"/>
              </w:rPr>
            </w:pPr>
            <w:r w:rsidRPr="001C53D4">
              <w:rPr>
                <w:rFonts w:asciiTheme="minorHAnsi" w:hAnsiTheme="minorHAnsi" w:cs="Arial"/>
                <w:bCs w:val="0"/>
                <w:color w:val="auto"/>
                <w:sz w:val="22"/>
                <w:szCs w:val="22"/>
              </w:rPr>
              <w:t xml:space="preserve">Climas fríos </w:t>
            </w:r>
          </w:p>
          <w:p w:rsidR="00B21651" w:rsidRPr="001C53D4" w:rsidRDefault="00B21651" w:rsidP="007D160D">
            <w:pPr>
              <w:jc w:val="both"/>
              <w:rPr>
                <w:rFonts w:asciiTheme="minorHAnsi" w:hAnsiTheme="minorHAnsi" w:cs="Arial"/>
                <w:b w:val="0"/>
                <w:color w:val="auto"/>
              </w:rPr>
            </w:pPr>
            <w:r w:rsidRPr="001C53D4">
              <w:rPr>
                <w:rFonts w:asciiTheme="minorHAnsi" w:hAnsiTheme="minorHAnsi" w:cs="Arial"/>
                <w:b w:val="0"/>
                <w:color w:val="auto"/>
              </w:rPr>
              <w:t>La lona de plástico se utiliza con frecuencia como una medida de emergencia para mejorar la comodidad térmica creando habitaciones cálidas</w:t>
            </w:r>
          </w:p>
          <w:p w:rsidR="00B21651" w:rsidRPr="001C53D4" w:rsidRDefault="00B21651" w:rsidP="007D160D">
            <w:pPr>
              <w:jc w:val="both"/>
              <w:rPr>
                <w:rFonts w:asciiTheme="minorHAnsi" w:hAnsiTheme="minorHAnsi" w:cs="Arial"/>
                <w:b w:val="0"/>
                <w:color w:val="auto"/>
              </w:rPr>
            </w:pPr>
          </w:p>
          <w:p w:rsidR="00B21651" w:rsidRPr="001C53D4" w:rsidRDefault="00B21651" w:rsidP="007D160D">
            <w:pPr>
              <w:pStyle w:val="Default"/>
              <w:jc w:val="both"/>
              <w:rPr>
                <w:rFonts w:asciiTheme="minorHAnsi" w:hAnsiTheme="minorHAnsi" w:cs="Arial"/>
                <w:color w:val="auto"/>
                <w:sz w:val="22"/>
                <w:szCs w:val="22"/>
              </w:rPr>
            </w:pPr>
            <w:r w:rsidRPr="001C53D4">
              <w:rPr>
                <w:rFonts w:asciiTheme="minorHAnsi" w:hAnsiTheme="minorHAnsi" w:cs="Arial"/>
                <w:bCs w:val="0"/>
                <w:color w:val="auto"/>
                <w:sz w:val="22"/>
                <w:szCs w:val="22"/>
              </w:rPr>
              <w:t xml:space="preserve">Climas cálidos </w:t>
            </w:r>
          </w:p>
          <w:p w:rsidR="00B21651" w:rsidRPr="001C53D4" w:rsidRDefault="00B21651" w:rsidP="007D160D">
            <w:pPr>
              <w:pStyle w:val="Default"/>
              <w:jc w:val="both"/>
              <w:rPr>
                <w:rFonts w:asciiTheme="minorHAnsi" w:hAnsiTheme="minorHAnsi" w:cs="Arial"/>
                <w:b w:val="0"/>
                <w:color w:val="auto"/>
                <w:sz w:val="22"/>
                <w:szCs w:val="22"/>
              </w:rPr>
            </w:pPr>
            <w:r w:rsidRPr="001C53D4">
              <w:rPr>
                <w:rFonts w:asciiTheme="minorHAnsi" w:hAnsiTheme="minorHAnsi" w:cs="Arial"/>
                <w:b w:val="0"/>
                <w:color w:val="auto"/>
                <w:sz w:val="22"/>
                <w:szCs w:val="22"/>
              </w:rPr>
              <w:t xml:space="preserve">Los edificios que utilizan lona de plástico siempre deben tener buena ventilación. Se debe utilizar brechas de aire ventiladas para disminuir la acumulación y mejorar la pérdida  de calor. </w:t>
            </w:r>
          </w:p>
        </w:tc>
      </w:tr>
    </w:tbl>
    <w:p w:rsidR="00B21651" w:rsidRDefault="00B21651" w:rsidP="00B21651">
      <w:pPr>
        <w:rPr>
          <w:rFonts w:cs="Arial"/>
          <w:b/>
        </w:rPr>
      </w:pPr>
    </w:p>
    <w:p w:rsidR="00B21651" w:rsidRDefault="00B21651" w:rsidP="00B21651">
      <w:pPr>
        <w:rPr>
          <w:rFonts w:cs="Arial"/>
          <w:b/>
        </w:rPr>
      </w:pPr>
      <w:r>
        <w:rPr>
          <w:rFonts w:cs="Arial"/>
          <w:b/>
        </w:rPr>
        <w:t>Registro fotográfico proceso constructivo</w:t>
      </w:r>
    </w:p>
    <w:tbl>
      <w:tblPr>
        <w:tblStyle w:val="TableGrid"/>
        <w:tblW w:w="0" w:type="auto"/>
        <w:tblLook w:val="04A0" w:firstRow="1" w:lastRow="0" w:firstColumn="1" w:lastColumn="0" w:noHBand="0" w:noVBand="1"/>
      </w:tblPr>
      <w:tblGrid>
        <w:gridCol w:w="9054"/>
      </w:tblGrid>
      <w:tr w:rsidR="00B21651" w:rsidTr="007D160D">
        <w:tc>
          <w:tcPr>
            <w:tcW w:w="8978" w:type="dxa"/>
            <w:tcBorders>
              <w:top w:val="single" w:sz="4" w:space="0" w:color="auto"/>
              <w:left w:val="single" w:sz="4" w:space="0" w:color="auto"/>
              <w:bottom w:val="single" w:sz="4" w:space="0" w:color="auto"/>
              <w:right w:val="single" w:sz="4" w:space="0" w:color="auto"/>
            </w:tcBorders>
            <w:vAlign w:val="bottom"/>
            <w:hideMark/>
          </w:tcPr>
          <w:p w:rsidR="00B21651" w:rsidRDefault="00B21651" w:rsidP="007D160D">
            <w:pPr>
              <w:jc w:val="center"/>
              <w:rPr>
                <w:rFonts w:cs="Arial"/>
                <w:b/>
                <w:u w:val="single"/>
              </w:rPr>
            </w:pPr>
            <w:r>
              <w:rPr>
                <w:rFonts w:cs="Arial"/>
                <w:b/>
                <w:noProof/>
                <w:lang w:val="en-US"/>
              </w:rPr>
              <w:drawing>
                <wp:inline distT="0" distB="0" distL="0" distR="0">
                  <wp:extent cx="5605510" cy="1761744"/>
                  <wp:effectExtent l="19050" t="0" r="0" b="0"/>
                  <wp:docPr id="9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srcRect/>
                          <a:stretch>
                            <a:fillRect/>
                          </a:stretch>
                        </pic:blipFill>
                        <pic:spPr bwMode="auto">
                          <a:xfrm>
                            <a:off x="0" y="0"/>
                            <a:ext cx="5609590" cy="1763026"/>
                          </a:xfrm>
                          <a:prstGeom prst="rect">
                            <a:avLst/>
                          </a:prstGeom>
                          <a:noFill/>
                          <a:ln w="9525">
                            <a:noFill/>
                            <a:miter lim="800000"/>
                            <a:headEnd/>
                            <a:tailEnd/>
                          </a:ln>
                        </pic:spPr>
                      </pic:pic>
                    </a:graphicData>
                  </a:graphic>
                </wp:inline>
              </w:drawing>
            </w:r>
          </w:p>
        </w:tc>
      </w:tr>
    </w:tbl>
    <w:p w:rsidR="00B21651" w:rsidRDefault="00B21651" w:rsidP="00B21651">
      <w:pPr>
        <w:pStyle w:val="Default"/>
        <w:jc w:val="center"/>
        <w:rPr>
          <w:rFonts w:asciiTheme="minorHAnsi" w:hAnsiTheme="minorHAnsi" w:cs="Arial"/>
          <w:color w:val="auto"/>
          <w:sz w:val="22"/>
          <w:szCs w:val="22"/>
        </w:rPr>
      </w:pPr>
      <w:r>
        <w:rPr>
          <w:rFonts w:asciiTheme="minorHAnsi" w:hAnsiTheme="minorHAnsi" w:cs="Arial"/>
          <w:color w:val="auto"/>
          <w:sz w:val="22"/>
          <w:szCs w:val="22"/>
        </w:rPr>
        <w:t xml:space="preserve">Modelo </w:t>
      </w:r>
      <w:r w:rsidRPr="00BE480B">
        <w:rPr>
          <w:rFonts w:asciiTheme="minorHAnsi" w:hAnsiTheme="minorHAnsi" w:cs="Arial"/>
          <w:color w:val="auto"/>
          <w:sz w:val="18"/>
          <w:szCs w:val="18"/>
        </w:rPr>
        <w:t>implementado aulas temporales ola invernal 2010 / 2011 (OIM MEN) Cundinamarca</w:t>
      </w:r>
    </w:p>
    <w:p w:rsidR="00B21651" w:rsidRDefault="00B21651" w:rsidP="00B21651">
      <w:pPr>
        <w:rPr>
          <w:rFonts w:cs="Arial"/>
          <w:b/>
        </w:rPr>
      </w:pPr>
    </w:p>
    <w:p w:rsidR="00B21651" w:rsidRDefault="00B21651" w:rsidP="00B21651">
      <w:pPr>
        <w:rPr>
          <w:rFonts w:cs="Arial"/>
          <w:b/>
        </w:rPr>
      </w:pPr>
    </w:p>
    <w:p w:rsidR="00B21651" w:rsidRDefault="00B21651" w:rsidP="00B21651">
      <w:pPr>
        <w:rPr>
          <w:rFonts w:cs="Arial"/>
          <w:b/>
        </w:rPr>
      </w:pPr>
    </w:p>
    <w:p w:rsidR="00D229A9" w:rsidRPr="00D229A9" w:rsidRDefault="00D229A9" w:rsidP="00D229A9">
      <w:pPr>
        <w:pStyle w:val="Heading3"/>
        <w:rPr>
          <w:lang w:eastAsia="es-ES"/>
        </w:rPr>
      </w:pPr>
      <w:bookmarkStart w:id="81" w:name="_Toc461955886"/>
      <w:r>
        <w:rPr>
          <w:lang w:eastAsia="es-ES"/>
        </w:rPr>
        <w:lastRenderedPageBreak/>
        <w:t>Estructura y paredes en madera</w:t>
      </w:r>
      <w:bookmarkEnd w:id="81"/>
    </w:p>
    <w:p w:rsidR="00B21651" w:rsidRDefault="00B21651" w:rsidP="00B21651">
      <w:pPr>
        <w:pStyle w:val="NormalWeb"/>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En un sistema con muros y estructura en madera</w:t>
      </w:r>
      <w:r w:rsidR="00D229A9">
        <w:rPr>
          <w:rFonts w:asciiTheme="minorHAnsi" w:hAnsiTheme="minorHAnsi" w:cs="Arial"/>
          <w:sz w:val="22"/>
          <w:szCs w:val="22"/>
          <w:lang w:eastAsia="es-ES"/>
        </w:rPr>
        <w:t xml:space="preserve"> </w:t>
      </w:r>
      <w:r>
        <w:rPr>
          <w:rFonts w:asciiTheme="minorHAnsi" w:hAnsiTheme="minorHAnsi" w:cs="Arial"/>
          <w:sz w:val="22"/>
          <w:szCs w:val="22"/>
          <w:lang w:eastAsia="es-ES"/>
        </w:rPr>
        <w:t>cubierta en teja de zinc y difiere del anterior sistema en sus paredes internas y externas que se encuentran elaboradas totalmente en madera, lo que proporciona mayor resistencia al impacto ambiental y al uso por parte de los beneficiarios, siendo esta la ventaja para ser utilizado por un mayor tiempo.</w:t>
      </w:r>
    </w:p>
    <w:p w:rsidR="00B21651" w:rsidRDefault="00B21651" w:rsidP="00B21651">
      <w:pPr>
        <w:pStyle w:val="NormalWeb"/>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En lo referente a la cimentación los materiales y tipo de sistema a ser utilizado (zapatas, vigas perimetrales, pilotes, etc.), dependerá del estudio de suelos el cual indicara el tipo de cimentación (acorde con las condiciones del suelo) y si se requiere elevar las construcciones (sistema palafitico), de igual manera el cálculo estructural indicara el tipo de madera (según zona geográfica de ubicación del cantón), las secciones de la misma y el desarrollo de los elementos que la conforman.</w:t>
      </w:r>
    </w:p>
    <w:p w:rsidR="00B21651" w:rsidRDefault="00B21651" w:rsidP="00B21651">
      <w:pPr>
        <w:pStyle w:val="Heading3"/>
        <w:rPr>
          <w:lang w:eastAsia="es-ES"/>
        </w:rPr>
      </w:pPr>
      <w:bookmarkStart w:id="82" w:name="_Toc461955887"/>
      <w:r>
        <w:rPr>
          <w:lang w:eastAsia="es-ES"/>
        </w:rPr>
        <w:t>Materiales (Estructura y muros en madera, cubierta en zinc)</w:t>
      </w:r>
      <w:bookmarkEnd w:id="82"/>
    </w:p>
    <w:p w:rsidR="00B21651" w:rsidRDefault="00B21651" w:rsidP="00B21651">
      <w:pPr>
        <w:pStyle w:val="NormalWeb"/>
        <w:shd w:val="clear" w:color="auto" w:fill="FFFFFF" w:themeFill="background1"/>
        <w:jc w:val="both"/>
        <w:rPr>
          <w:rFonts w:asciiTheme="minorHAnsi" w:hAnsiTheme="minorHAnsi" w:cs="Arial"/>
          <w:sz w:val="22"/>
          <w:szCs w:val="22"/>
          <w:lang w:eastAsia="es-ES"/>
        </w:rPr>
      </w:pPr>
      <w:r>
        <w:rPr>
          <w:rFonts w:asciiTheme="minorHAnsi" w:hAnsiTheme="minorHAnsi" w:cs="Arial"/>
          <w:sz w:val="22"/>
          <w:szCs w:val="22"/>
          <w:lang w:eastAsia="es-ES"/>
        </w:rPr>
        <w:t xml:space="preserve">Teniendo en cuenta que este sistema solo difiere en los muros internos / externos, el entrepiso y el saneamiento básico con la utilización del sistema de tanque séptico que permite un mayor uso en el tiempo solo se realizara la descripción de estos componentes </w:t>
      </w:r>
    </w:p>
    <w:p w:rsidR="00B21651" w:rsidRDefault="00B21651" w:rsidP="00B21651">
      <w:pPr>
        <w:pStyle w:val="NormalWeb"/>
        <w:shd w:val="clear" w:color="auto" w:fill="FFFFFF" w:themeFill="background1"/>
        <w:jc w:val="both"/>
        <w:rPr>
          <w:rFonts w:asciiTheme="minorHAnsi" w:hAnsiTheme="minorHAnsi" w:cs="Arial"/>
          <w:sz w:val="22"/>
          <w:szCs w:val="22"/>
          <w:u w:val="single"/>
          <w:lang w:eastAsia="es-ES"/>
        </w:rPr>
      </w:pPr>
    </w:p>
    <w:tbl>
      <w:tblPr>
        <w:tblStyle w:val="Listaclara-nfasis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3543"/>
        <w:gridCol w:w="3843"/>
      </w:tblGrid>
      <w:tr w:rsidR="00B21651" w:rsidTr="007D160D">
        <w:trPr>
          <w:cnfStyle w:val="100000000000" w:firstRow="1" w:lastRow="0" w:firstColumn="0" w:lastColumn="0" w:oddVBand="0" w:evenVBand="0" w:oddHBand="0" w:evenHBand="0" w:firstRowFirstColumn="0" w:firstRowLastColumn="0" w:lastRowFirstColumn="0" w:lastRowLastColumn="0"/>
          <w:trHeight w:val="416"/>
          <w:tblHeader/>
        </w:trPr>
        <w:tc>
          <w:tcPr>
            <w:cnfStyle w:val="001000000000" w:firstRow="0" w:lastRow="0" w:firstColumn="1" w:lastColumn="0" w:oddVBand="0" w:evenVBand="0" w:oddHBand="0" w:evenHBand="0" w:firstRowFirstColumn="0" w:firstRowLastColumn="0" w:lastRowFirstColumn="0" w:lastRowLastColumn="0"/>
            <w:tcW w:w="9054" w:type="dxa"/>
            <w:gridSpan w:val="3"/>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jc w:val="center"/>
              <w:rPr>
                <w:rFonts w:eastAsia="Times New Roman" w:cs="Arial"/>
                <w:bCs w:val="0"/>
                <w:lang w:val="es-ES" w:eastAsia="es-CO"/>
              </w:rPr>
            </w:pPr>
            <w:r>
              <w:rPr>
                <w:rFonts w:eastAsia="Times New Roman" w:cs="Arial"/>
                <w:bCs w:val="0"/>
                <w:lang w:val="es-ES" w:eastAsia="es-CO"/>
              </w:rPr>
              <w:t>CONSTRUCCIONES EN MADERA</w:t>
            </w:r>
          </w:p>
        </w:tc>
      </w:tr>
      <w:tr w:rsidR="00B21651" w:rsidTr="007D160D">
        <w:trPr>
          <w:cnfStyle w:val="100000000000" w:firstRow="1" w:lastRow="0" w:firstColumn="0" w:lastColumn="0" w:oddVBand="0" w:evenVBand="0" w:oddHBand="0" w:evenHBand="0" w:firstRowFirstColumn="0" w:firstRowLastColumn="0" w:lastRowFirstColumn="0" w:lastRowLastColumn="0"/>
          <w:trHeight w:val="416"/>
          <w:tblHeader/>
        </w:trPr>
        <w:tc>
          <w:tcPr>
            <w:cnfStyle w:val="001000000000" w:firstRow="0" w:lastRow="0" w:firstColumn="1" w:lastColumn="0" w:oddVBand="0" w:evenVBand="0" w:oddHBand="0" w:evenHBand="0" w:firstRowFirstColumn="0" w:firstRowLastColumn="0" w:lastRowFirstColumn="0" w:lastRowLastColumn="0"/>
            <w:tcW w:w="9054" w:type="dxa"/>
            <w:gridSpan w:val="3"/>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jc w:val="center"/>
              <w:rPr>
                <w:rFonts w:eastAsia="Times New Roman" w:cs="Arial"/>
                <w:lang w:val="es-ES" w:eastAsia="es-CO"/>
              </w:rPr>
            </w:pPr>
            <w:r>
              <w:rPr>
                <w:rFonts w:eastAsia="Times New Roman" w:cs="Arial"/>
                <w:lang w:val="es-ES" w:eastAsia="es-CO"/>
              </w:rPr>
              <w:t xml:space="preserve">PERMANENTE  </w:t>
            </w:r>
          </w:p>
        </w:tc>
      </w:tr>
      <w:tr w:rsidR="00B21651" w:rsidTr="007D160D">
        <w:trPr>
          <w:cnfStyle w:val="100000000000" w:firstRow="1" w:lastRow="0" w:firstColumn="0" w:lastColumn="0" w:oddVBand="0" w:evenVBand="0" w:oddHBand="0" w:evenHBand="0" w:firstRowFirstColumn="0" w:firstRowLastColumn="0" w:lastRowFirstColumn="0" w:lastRowLastColumn="0"/>
          <w:trHeight w:val="416"/>
          <w:tblHeader/>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rPr>
                <w:rFonts w:eastAsia="Times New Roman" w:cs="Arial"/>
                <w:lang w:eastAsia="es-CO"/>
              </w:rPr>
            </w:pPr>
            <w:r>
              <w:rPr>
                <w:rFonts w:eastAsia="Times New Roman" w:cs="Arial"/>
                <w:lang w:val="es-ES" w:eastAsia="es-CO"/>
              </w:rPr>
              <w:t>COMPONENTE</w:t>
            </w:r>
          </w:p>
        </w:tc>
        <w:tc>
          <w:tcPr>
            <w:tcW w:w="35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jc w:val="center"/>
              <w:cnfStyle w:val="100000000000" w:firstRow="1" w:lastRow="0" w:firstColumn="0" w:lastColumn="0" w:oddVBand="0" w:evenVBand="0" w:oddHBand="0" w:evenHBand="0" w:firstRowFirstColumn="0" w:firstRowLastColumn="0" w:lastRowFirstColumn="0" w:lastRowLastColumn="0"/>
              <w:rPr>
                <w:rFonts w:eastAsia="Times New Roman" w:cs="Arial"/>
                <w:lang w:eastAsia="es-CO"/>
              </w:rPr>
            </w:pPr>
            <w:r>
              <w:rPr>
                <w:rFonts w:eastAsia="Times New Roman" w:cs="Arial"/>
                <w:lang w:eastAsia="es-CO"/>
              </w:rPr>
              <w:t>DESCRIPCIÓN</w:t>
            </w:r>
          </w:p>
        </w:tc>
        <w:tc>
          <w:tcPr>
            <w:tcW w:w="3843" w:type="dxa"/>
            <w:tcBorders>
              <w:top w:val="single" w:sz="4" w:space="0" w:color="auto"/>
              <w:left w:val="single" w:sz="4" w:space="0" w:color="auto"/>
              <w:bottom w:val="single" w:sz="4" w:space="0" w:color="auto"/>
              <w:right w:val="single" w:sz="4" w:space="0" w:color="auto"/>
            </w:tcBorders>
            <w:vAlign w:val="center"/>
          </w:tcPr>
          <w:p w:rsidR="00B21651" w:rsidRDefault="00B21651" w:rsidP="007D160D">
            <w:pPr>
              <w:cnfStyle w:val="100000000000" w:firstRow="1" w:lastRow="0" w:firstColumn="0" w:lastColumn="0" w:oddVBand="0" w:evenVBand="0" w:oddHBand="0" w:evenHBand="0" w:firstRowFirstColumn="0" w:firstRowLastColumn="0" w:lastRowFirstColumn="0" w:lastRowLastColumn="0"/>
              <w:rPr>
                <w:rFonts w:eastAsia="Times New Roman" w:cs="Arial"/>
                <w:lang w:eastAsia="es-CO"/>
              </w:rPr>
            </w:pPr>
          </w:p>
        </w:tc>
      </w:tr>
      <w:tr w:rsidR="00B21651" w:rsidTr="007D160D">
        <w:trPr>
          <w:cnfStyle w:val="000000100000" w:firstRow="0" w:lastRow="0" w:firstColumn="0" w:lastColumn="0" w:oddVBand="0" w:evenVBand="0" w:oddHBand="1" w:evenHBand="0" w:firstRowFirstColumn="0" w:firstRowLastColumn="0" w:lastRowFirstColumn="0" w:lastRowLastColumn="0"/>
          <w:trHeight w:val="3243"/>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rPr>
                <w:rFonts w:eastAsia="Times New Roman" w:cs="Arial"/>
                <w:color w:val="000000"/>
                <w:lang w:eastAsia="es-CO"/>
              </w:rPr>
            </w:pPr>
            <w:r>
              <w:rPr>
                <w:rFonts w:eastAsia="Times New Roman" w:cs="Arial"/>
                <w:color w:val="000000"/>
                <w:lang w:eastAsia="es-CO"/>
              </w:rPr>
              <w:t>Entrepiso</w:t>
            </w:r>
          </w:p>
        </w:tc>
        <w:tc>
          <w:tcPr>
            <w:tcW w:w="3543" w:type="dxa"/>
            <w:tcBorders>
              <w:left w:val="single" w:sz="4" w:space="0" w:color="auto"/>
              <w:right w:val="single" w:sz="4" w:space="0" w:color="auto"/>
            </w:tcBorders>
            <w:vAlign w:val="center"/>
            <w:hideMark/>
          </w:tcPr>
          <w:p w:rsidR="00B21651" w:rsidRDefault="00B21651" w:rsidP="007D160D">
            <w:pPr>
              <w:pStyle w:val="ListParagraph"/>
              <w:numPr>
                <w:ilvl w:val="0"/>
                <w:numId w:val="49"/>
              </w:num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 xml:space="preserve">Tipo palafitico Vigas perimetrales e intermedias de 25 x 25 cm mínimo que conforman un entablado en madera utilizando tablón de 25x4, elevación del nivel piso 1,5m mínimo </w:t>
            </w:r>
            <w:r>
              <w:rPr>
                <w:rFonts w:eastAsia="Times New Roman" w:cs="Arial"/>
                <w:color w:val="000000"/>
                <w:lang w:val="es-ES" w:eastAsia="es-CO"/>
              </w:rPr>
              <w:t>la profundidad dependerá del estudio de suelos y sus recomendaciones.</w:t>
            </w:r>
            <w:r>
              <w:rPr>
                <w:rFonts w:eastAsia="Times New Roman" w:cs="Arial"/>
                <w:color w:val="000000"/>
                <w:lang w:eastAsia="es-CO"/>
              </w:rPr>
              <w:t xml:space="preserve"> (pilotes en madera)</w:t>
            </w:r>
            <w:r>
              <w:rPr>
                <w:rFonts w:eastAsia="Times New Roman" w:cs="Arial"/>
                <w:color w:val="000000"/>
                <w:lang w:eastAsia="es-CO"/>
              </w:rPr>
              <w:br/>
            </w:r>
          </w:p>
          <w:p w:rsidR="00B21651" w:rsidRDefault="00B21651" w:rsidP="007D160D">
            <w:pPr>
              <w:pStyle w:val="ListParagraph"/>
              <w:numPr>
                <w:ilvl w:val="0"/>
                <w:numId w:val="49"/>
              </w:num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Tipo a nivel de terreno piso en madera</w:t>
            </w:r>
          </w:p>
        </w:tc>
        <w:tc>
          <w:tcPr>
            <w:tcW w:w="3843" w:type="dxa"/>
            <w:tcBorders>
              <w:left w:val="single" w:sz="4" w:space="0" w:color="auto"/>
            </w:tcBorders>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CO"/>
              </w:rPr>
            </w:pPr>
            <w:r>
              <w:rPr>
                <w:rFonts w:eastAsia="Times New Roman" w:cs="Arial"/>
                <w:noProof/>
                <w:color w:val="000000"/>
                <w:lang w:val="en-US"/>
              </w:rPr>
              <w:drawing>
                <wp:inline distT="0" distB="0" distL="0" distR="0">
                  <wp:extent cx="2075180" cy="1202055"/>
                  <wp:effectExtent l="19050" t="0" r="1270" b="0"/>
                  <wp:docPr id="9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28" cstate="print">
                            <a:grayscl/>
                          </a:blip>
                          <a:srcRect l="7806" t="5310" r="27875" b="18584"/>
                          <a:stretch>
                            <a:fillRect/>
                          </a:stretch>
                        </pic:blipFill>
                        <pic:spPr bwMode="auto">
                          <a:xfrm>
                            <a:off x="0" y="0"/>
                            <a:ext cx="2075180" cy="1202055"/>
                          </a:xfrm>
                          <a:prstGeom prst="rect">
                            <a:avLst/>
                          </a:prstGeom>
                          <a:noFill/>
                          <a:ln w="9525">
                            <a:noFill/>
                            <a:miter lim="800000"/>
                            <a:headEnd/>
                            <a:tailEnd/>
                          </a:ln>
                        </pic:spPr>
                      </pic:pic>
                    </a:graphicData>
                  </a:graphic>
                </wp:inline>
              </w:drawing>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rPr>
                <w:rFonts w:eastAsia="Times New Roman" w:cs="Arial"/>
                <w:color w:val="000000"/>
                <w:lang w:eastAsia="es-CO"/>
              </w:rPr>
            </w:pPr>
            <w:r>
              <w:rPr>
                <w:rFonts w:eastAsia="Times New Roman" w:cs="Arial"/>
                <w:color w:val="000000"/>
                <w:lang w:val="es-ES" w:eastAsia="es-CO"/>
              </w:rPr>
              <w:lastRenderedPageBreak/>
              <w:t>Muros</w:t>
            </w:r>
          </w:p>
        </w:tc>
        <w:tc>
          <w:tcPr>
            <w:tcW w:w="3543"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cs="Arial"/>
                <w:color w:val="000000"/>
                <w:lang w:val="es-ES"/>
              </w:rPr>
            </w:pPr>
            <w:r>
              <w:rPr>
                <w:rFonts w:cs="Arial"/>
                <w:color w:val="000000"/>
                <w:lang w:val="es-ES"/>
              </w:rPr>
              <w:t>Están compuestos por láminas y parales en madera que conforman pórticos que mediante conectores conforman la totalidad del muro.</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val="es-ES" w:eastAsia="es-CO"/>
              </w:rPr>
            </w:pPr>
            <w:r>
              <w:rPr>
                <w:rFonts w:eastAsia="Times New Roman" w:cs="Arial"/>
                <w:noProof/>
                <w:color w:val="000000"/>
                <w:lang w:val="en-US"/>
              </w:rPr>
              <w:drawing>
                <wp:inline distT="0" distB="0" distL="0" distR="0">
                  <wp:extent cx="1870075" cy="1233170"/>
                  <wp:effectExtent l="19050" t="0" r="0" b="0"/>
                  <wp:docPr id="720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29" cstate="print">
                            <a:grayscl/>
                          </a:blip>
                          <a:srcRect l="10544" r="28101" b="16592"/>
                          <a:stretch>
                            <a:fillRect/>
                          </a:stretch>
                        </pic:blipFill>
                        <pic:spPr bwMode="auto">
                          <a:xfrm>
                            <a:off x="0" y="0"/>
                            <a:ext cx="1870075" cy="1233170"/>
                          </a:xfrm>
                          <a:prstGeom prst="rect">
                            <a:avLst/>
                          </a:prstGeom>
                          <a:noFill/>
                          <a:ln w="9525">
                            <a:noFill/>
                            <a:miter lim="800000"/>
                            <a:headEnd/>
                            <a:tailEnd/>
                          </a:ln>
                        </pic:spPr>
                      </pic:pic>
                    </a:graphicData>
                  </a:graphic>
                </wp:inline>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pStyle w:val="NormalWeb"/>
              <w:rPr>
                <w:rFonts w:asciiTheme="minorHAnsi" w:hAnsiTheme="minorHAnsi" w:cs="Arial"/>
                <w:sz w:val="22"/>
                <w:szCs w:val="22"/>
                <w:lang w:eastAsia="es-ES"/>
              </w:rPr>
            </w:pPr>
            <w:r>
              <w:rPr>
                <w:rFonts w:asciiTheme="minorHAnsi" w:hAnsiTheme="minorHAnsi" w:cs="Arial"/>
                <w:sz w:val="22"/>
                <w:szCs w:val="22"/>
                <w:lang w:eastAsia="es-ES"/>
              </w:rPr>
              <w:t>Uniones</w:t>
            </w:r>
          </w:p>
        </w:tc>
        <w:tc>
          <w:tcPr>
            <w:tcW w:w="3543" w:type="dxa"/>
            <w:tcBorders>
              <w:left w:val="single" w:sz="4" w:space="0" w:color="auto"/>
              <w:right w:val="single" w:sz="4" w:space="0" w:color="auto"/>
            </w:tcBorders>
            <w:noWrap/>
            <w:vAlign w:val="center"/>
            <w:hideMark/>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val="es-ES" w:eastAsia="es-CO"/>
              </w:rPr>
            </w:pPr>
            <w:r>
              <w:rPr>
                <w:rFonts w:cs="Arial"/>
              </w:rPr>
              <w:t>Se utilizan platinas atornilladas como elemento de ensamble</w:t>
            </w:r>
          </w:p>
        </w:tc>
        <w:tc>
          <w:tcPr>
            <w:tcW w:w="3843" w:type="dxa"/>
            <w:tcBorders>
              <w:left w:val="single" w:sz="4" w:space="0" w:color="auto"/>
            </w:tcBorders>
            <w:vAlign w:val="center"/>
            <w:hideMark/>
          </w:tcPr>
          <w:p w:rsidR="00B21651" w:rsidRDefault="00B21651" w:rsidP="007D160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lang w:val="es-ES" w:eastAsia="es-CO"/>
              </w:rPr>
            </w:pPr>
            <w:r>
              <w:rPr>
                <w:rFonts w:eastAsia="Times New Roman" w:cs="Arial"/>
                <w:noProof/>
                <w:color w:val="000000"/>
                <w:lang w:val="en-US"/>
              </w:rPr>
              <w:drawing>
                <wp:inline distT="0" distB="0" distL="0" distR="0">
                  <wp:extent cx="1972945" cy="1510030"/>
                  <wp:effectExtent l="19050" t="0" r="8255" b="0"/>
                  <wp:docPr id="720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grayscl/>
                          </a:blip>
                          <a:srcRect/>
                          <a:stretch>
                            <a:fillRect/>
                          </a:stretch>
                        </pic:blipFill>
                        <pic:spPr bwMode="auto">
                          <a:xfrm>
                            <a:off x="0" y="0"/>
                            <a:ext cx="1972945" cy="1510030"/>
                          </a:xfrm>
                          <a:prstGeom prst="rect">
                            <a:avLst/>
                          </a:prstGeom>
                          <a:noFill/>
                          <a:ln w="9525">
                            <a:noFill/>
                            <a:miter lim="800000"/>
                            <a:headEnd/>
                            <a:tailEnd/>
                          </a:ln>
                        </pic:spPr>
                      </pic:pic>
                    </a:graphicData>
                  </a:graphic>
                </wp:inline>
              </w:drawing>
            </w: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rPr>
                <w:rFonts w:cs="Arial"/>
                <w:lang w:eastAsia="es-ES"/>
              </w:rPr>
            </w:pPr>
            <w:r>
              <w:rPr>
                <w:rFonts w:cs="Arial"/>
                <w:lang w:eastAsia="es-ES"/>
              </w:rPr>
              <w:t>Ventanas</w:t>
            </w:r>
          </w:p>
        </w:tc>
        <w:tc>
          <w:tcPr>
            <w:tcW w:w="3543" w:type="dxa"/>
            <w:tcBorders>
              <w:top w:val="single" w:sz="4" w:space="0" w:color="auto"/>
              <w:left w:val="single" w:sz="4" w:space="0" w:color="auto"/>
              <w:bottom w:val="single" w:sz="4" w:space="0" w:color="auto"/>
              <w:right w:val="single" w:sz="4" w:space="0" w:color="auto"/>
            </w:tcBorders>
            <w:noWrap/>
            <w:vAlign w:val="center"/>
            <w:hideMark/>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cs="Arial"/>
                <w:b/>
                <w:lang w:eastAsia="es-ES"/>
              </w:rPr>
            </w:pPr>
            <w:r>
              <w:rPr>
                <w:rFonts w:cs="Arial"/>
                <w:lang w:eastAsia="es-ES"/>
              </w:rPr>
              <w:t>Detalle de módulos madera  con ventana en poli sombra,  (aplica para clima frio) o ventaneria tipo persiana fija )aplica para clima cálido)</w:t>
            </w: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pStyle w:val="Normal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s-ES"/>
              </w:rPr>
            </w:pPr>
            <w:r>
              <w:rPr>
                <w:rFonts w:asciiTheme="minorHAnsi" w:hAnsiTheme="minorHAnsi" w:cs="Arial"/>
                <w:noProof/>
                <w:sz w:val="22"/>
                <w:szCs w:val="22"/>
                <w:lang w:val="en-US" w:eastAsia="en-US"/>
              </w:rPr>
              <w:drawing>
                <wp:inline distT="0" distB="0" distL="0" distR="0">
                  <wp:extent cx="1633855" cy="1335405"/>
                  <wp:effectExtent l="19050" t="0" r="4445" b="0"/>
                  <wp:docPr id="720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cstate="print">
                            <a:grayscl/>
                          </a:blip>
                          <a:srcRect l="22130" r="19637"/>
                          <a:stretch>
                            <a:fillRect/>
                          </a:stretch>
                        </pic:blipFill>
                        <pic:spPr bwMode="auto">
                          <a:xfrm>
                            <a:off x="0" y="0"/>
                            <a:ext cx="1633855" cy="1335405"/>
                          </a:xfrm>
                          <a:prstGeom prst="rect">
                            <a:avLst/>
                          </a:prstGeom>
                          <a:noFill/>
                          <a:ln w="9525">
                            <a:noFill/>
                            <a:miter lim="800000"/>
                            <a:headEnd/>
                            <a:tailEnd/>
                          </a:ln>
                        </pic:spPr>
                      </pic:pic>
                    </a:graphicData>
                  </a:graphic>
                </wp:inline>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dxa"/>
            <w:tcBorders>
              <w:right w:val="single" w:sz="4" w:space="0" w:color="4F81BD" w:themeColor="accent1"/>
            </w:tcBorders>
            <w:noWrap/>
            <w:vAlign w:val="center"/>
            <w:hideMark/>
          </w:tcPr>
          <w:p w:rsidR="00B21651" w:rsidRDefault="00B21651" w:rsidP="007D160D">
            <w:pPr>
              <w:rPr>
                <w:rFonts w:cs="Arial"/>
                <w:lang w:eastAsia="es-ES"/>
              </w:rPr>
            </w:pPr>
            <w:r>
              <w:rPr>
                <w:rFonts w:cs="Arial"/>
                <w:lang w:eastAsia="es-ES"/>
              </w:rPr>
              <w:t>Puertas</w:t>
            </w:r>
          </w:p>
        </w:tc>
        <w:tc>
          <w:tcPr>
            <w:tcW w:w="3543" w:type="dxa"/>
            <w:tcBorders>
              <w:left w:val="single" w:sz="4" w:space="0" w:color="auto"/>
              <w:right w:val="single" w:sz="4" w:space="0" w:color="auto"/>
            </w:tcBorders>
            <w:noWrap/>
            <w:vAlign w:val="center"/>
          </w:tcPr>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cs="Arial"/>
                <w:b/>
                <w:lang w:eastAsia="es-ES"/>
              </w:rPr>
            </w:pPr>
          </w:p>
        </w:tc>
        <w:tc>
          <w:tcPr>
            <w:tcW w:w="3843" w:type="dxa"/>
            <w:tcBorders>
              <w:left w:val="single" w:sz="4" w:space="0" w:color="auto"/>
            </w:tcBorders>
            <w:vAlign w:val="center"/>
          </w:tcPr>
          <w:p w:rsidR="00B21651" w:rsidRDefault="00B21651" w:rsidP="007D160D">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s-ES"/>
              </w:rPr>
            </w:pPr>
          </w:p>
        </w:tc>
      </w:tr>
      <w:tr w:rsidR="00B21651" w:rsidTr="007D160D">
        <w:trPr>
          <w:trHeight w:val="20"/>
        </w:trPr>
        <w:tc>
          <w:tcPr>
            <w:cnfStyle w:val="001000000000" w:firstRow="0" w:lastRow="0" w:firstColumn="1" w:lastColumn="0" w:oddVBand="0" w:evenVBand="0" w:oddHBand="0" w:evenHBand="0" w:firstRowFirstColumn="0" w:firstRowLastColumn="0" w:lastRowFirstColumn="0" w:lastRowLastColumn="0"/>
            <w:tcW w:w="1668" w:type="dxa"/>
            <w:vMerge w:val="restart"/>
            <w:tcBorders>
              <w:top w:val="single" w:sz="4" w:space="0" w:color="auto"/>
              <w:left w:val="single" w:sz="4" w:space="0" w:color="auto"/>
              <w:bottom w:val="single" w:sz="8" w:space="0" w:color="4F81BD" w:themeColor="accent1"/>
              <w:right w:val="single" w:sz="4" w:space="0" w:color="auto"/>
            </w:tcBorders>
            <w:noWrap/>
            <w:vAlign w:val="center"/>
            <w:hideMark/>
          </w:tcPr>
          <w:p w:rsidR="00B21651" w:rsidRDefault="00B21651" w:rsidP="007D160D">
            <w:pPr>
              <w:rPr>
                <w:rFonts w:cs="Arial"/>
                <w:lang w:eastAsia="es-ES"/>
              </w:rPr>
            </w:pPr>
            <w:r>
              <w:rPr>
                <w:rFonts w:cs="Arial"/>
                <w:lang w:eastAsia="es-ES"/>
              </w:rPr>
              <w:t>Tanque séptico</w:t>
            </w:r>
          </w:p>
        </w:tc>
        <w:tc>
          <w:tcPr>
            <w:tcW w:w="3543" w:type="dxa"/>
            <w:tcBorders>
              <w:top w:val="single" w:sz="4" w:space="0" w:color="auto"/>
              <w:left w:val="single" w:sz="4" w:space="0" w:color="auto"/>
              <w:bottom w:val="single" w:sz="4" w:space="0" w:color="auto"/>
              <w:right w:val="single" w:sz="4" w:space="0" w:color="auto"/>
            </w:tcBorders>
            <w:noWrap/>
            <w:vAlign w:val="center"/>
          </w:tcPr>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cs="Arial"/>
                <w:lang w:eastAsia="es-ES"/>
              </w:rPr>
            </w:pPr>
            <w:r>
              <w:rPr>
                <w:rFonts w:cs="Arial"/>
                <w:lang w:eastAsia="es-ES"/>
              </w:rPr>
              <w:t>Funcionamiento Al instalar un pozo séptico, es necesario que se mantenga el siguiente sistema que ayudara a mantener el ciclo de dilución y degradación de las heces fecales y otras sustancias liquidas residuales del cantón</w:t>
            </w:r>
          </w:p>
          <w:p w:rsidR="00B21651" w:rsidRDefault="00B21651" w:rsidP="007D160D">
            <w:pPr>
              <w:cnfStyle w:val="000000000000" w:firstRow="0" w:lastRow="0" w:firstColumn="0" w:lastColumn="0" w:oddVBand="0" w:evenVBand="0" w:oddHBand="0" w:evenHBand="0" w:firstRowFirstColumn="0" w:firstRowLastColumn="0" w:lastRowFirstColumn="0" w:lastRowLastColumn="0"/>
              <w:rPr>
                <w:rFonts w:cs="Arial"/>
                <w:b/>
                <w:lang w:eastAsia="es-ES"/>
              </w:rPr>
            </w:pPr>
          </w:p>
        </w:tc>
        <w:tc>
          <w:tcPr>
            <w:tcW w:w="3843" w:type="dxa"/>
            <w:tcBorders>
              <w:top w:val="single" w:sz="4" w:space="0" w:color="auto"/>
              <w:left w:val="single" w:sz="4" w:space="0" w:color="auto"/>
              <w:bottom w:val="single" w:sz="4" w:space="0" w:color="auto"/>
              <w:right w:val="single" w:sz="4" w:space="0" w:color="auto"/>
            </w:tcBorders>
            <w:vAlign w:val="center"/>
            <w:hideMark/>
          </w:tcPr>
          <w:p w:rsidR="00B21651" w:rsidRDefault="00B21651" w:rsidP="007D160D">
            <w:pPr>
              <w:pStyle w:val="Normal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s-ES"/>
              </w:rPr>
            </w:pPr>
            <w:r>
              <w:rPr>
                <w:rFonts w:asciiTheme="minorHAnsi" w:hAnsiTheme="minorHAnsi" w:cs="Arial"/>
                <w:noProof/>
                <w:sz w:val="22"/>
                <w:szCs w:val="22"/>
                <w:lang w:val="en-US" w:eastAsia="en-US"/>
              </w:rPr>
              <w:drawing>
                <wp:inline distT="0" distB="0" distL="0" distR="0">
                  <wp:extent cx="1828800" cy="1191895"/>
                  <wp:effectExtent l="19050" t="0" r="0" b="0"/>
                  <wp:docPr id="7203"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132" cstate="print">
                            <a:grayscl/>
                          </a:blip>
                          <a:srcRect l="5255" r="6665"/>
                          <a:stretch>
                            <a:fillRect/>
                          </a:stretch>
                        </pic:blipFill>
                        <pic:spPr bwMode="auto">
                          <a:xfrm>
                            <a:off x="0" y="0"/>
                            <a:ext cx="1828800" cy="1191895"/>
                          </a:xfrm>
                          <a:prstGeom prst="rect">
                            <a:avLst/>
                          </a:prstGeom>
                          <a:noFill/>
                          <a:ln w="9525">
                            <a:noFill/>
                            <a:miter lim="800000"/>
                            <a:headEnd/>
                            <a:tailEnd/>
                          </a:ln>
                        </pic:spPr>
                      </pic:pic>
                    </a:graphicData>
                  </a:graphic>
                </wp:inline>
              </w:drawing>
            </w:r>
          </w:p>
        </w:tc>
      </w:tr>
      <w:tr w:rsidR="00B21651" w:rsidTr="007D160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54" w:type="dxa"/>
            <w:vMerge/>
            <w:tcBorders>
              <w:top w:val="single" w:sz="4" w:space="0" w:color="auto"/>
              <w:left w:val="single" w:sz="4" w:space="0" w:color="auto"/>
              <w:right w:val="single" w:sz="4" w:space="0" w:color="auto"/>
            </w:tcBorders>
            <w:vAlign w:val="center"/>
            <w:hideMark/>
          </w:tcPr>
          <w:p w:rsidR="00B21651" w:rsidRDefault="00B21651" w:rsidP="007D160D">
            <w:pPr>
              <w:rPr>
                <w:rFonts w:cs="Arial"/>
                <w:lang w:eastAsia="es-ES"/>
              </w:rPr>
            </w:pPr>
          </w:p>
        </w:tc>
        <w:tc>
          <w:tcPr>
            <w:tcW w:w="3543" w:type="dxa"/>
            <w:tcBorders>
              <w:left w:val="single" w:sz="4" w:space="0" w:color="auto"/>
              <w:right w:val="single" w:sz="4" w:space="0" w:color="auto"/>
            </w:tcBorders>
            <w:noWrap/>
            <w:vAlign w:val="center"/>
          </w:tcPr>
          <w:p w:rsidR="00B21651" w:rsidRDefault="00B21651" w:rsidP="007D160D">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Pr>
                <w:rFonts w:asciiTheme="minorHAnsi" w:hAnsiTheme="minorHAnsi" w:cs="Arial"/>
                <w:sz w:val="22"/>
                <w:szCs w:val="22"/>
              </w:rPr>
              <w:t>El líquido que sale del tanque séptico tiene altas concentraciones de materia orgánica y organismos patógenos por lo que se recomienda no descargar dicho líquido directamente a drenajes superficiales sino conducirlo al campo de oxidación para tratamiento. Los tanques sépticos deben ser herméticos al agua, durables y estructuralmente estables. El concreto reforzado y el ferrocemento son los materiales más adecuados para su construcción. Al tanque séptico se le deben colocar tapas para la inspección y el vaciado. Se deben tomar precauciones para que salgan los gases que se producen dentro del tanque. Para esto se puede colocar un tubo de ventilación</w:t>
            </w:r>
          </w:p>
          <w:p w:rsidR="00B21651" w:rsidRDefault="00B21651" w:rsidP="007D160D">
            <w:pPr>
              <w:cnfStyle w:val="000000100000" w:firstRow="0" w:lastRow="0" w:firstColumn="0" w:lastColumn="0" w:oddVBand="0" w:evenVBand="0" w:oddHBand="1" w:evenHBand="0" w:firstRowFirstColumn="0" w:firstRowLastColumn="0" w:lastRowFirstColumn="0" w:lastRowLastColumn="0"/>
              <w:rPr>
                <w:rFonts w:cs="Arial"/>
                <w:b/>
                <w:lang w:eastAsia="es-ES"/>
              </w:rPr>
            </w:pPr>
          </w:p>
        </w:tc>
        <w:tc>
          <w:tcPr>
            <w:tcW w:w="3843" w:type="dxa"/>
            <w:tcBorders>
              <w:left w:val="single" w:sz="4" w:space="0" w:color="auto"/>
            </w:tcBorders>
            <w:vAlign w:val="center"/>
            <w:hideMark/>
          </w:tcPr>
          <w:p w:rsidR="00B21651" w:rsidRDefault="00B21651" w:rsidP="007D160D">
            <w:pPr>
              <w:pStyle w:val="Normal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s-ES"/>
              </w:rPr>
            </w:pPr>
            <w:r>
              <w:rPr>
                <w:rFonts w:asciiTheme="minorHAnsi" w:hAnsiTheme="minorHAnsi" w:cs="Arial"/>
                <w:noProof/>
                <w:sz w:val="22"/>
                <w:szCs w:val="22"/>
                <w:lang w:val="en-US" w:eastAsia="en-US"/>
              </w:rPr>
              <w:drawing>
                <wp:inline distT="0" distB="0" distL="0" distR="0">
                  <wp:extent cx="2229485" cy="1356360"/>
                  <wp:effectExtent l="19050" t="0" r="0" b="0"/>
                  <wp:docPr id="72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3" cstate="print">
                            <a:lum contrast="-10000"/>
                          </a:blip>
                          <a:srcRect/>
                          <a:stretch>
                            <a:fillRect/>
                          </a:stretch>
                        </pic:blipFill>
                        <pic:spPr bwMode="auto">
                          <a:xfrm>
                            <a:off x="0" y="0"/>
                            <a:ext cx="2229485" cy="1356360"/>
                          </a:xfrm>
                          <a:prstGeom prst="rect">
                            <a:avLst/>
                          </a:prstGeom>
                          <a:noFill/>
                          <a:ln w="9525">
                            <a:noFill/>
                            <a:miter lim="800000"/>
                            <a:headEnd/>
                            <a:tailEnd/>
                          </a:ln>
                        </pic:spPr>
                      </pic:pic>
                    </a:graphicData>
                  </a:graphic>
                </wp:inline>
              </w:drawing>
            </w:r>
          </w:p>
          <w:p w:rsidR="00B21651" w:rsidRDefault="00B21651" w:rsidP="007D160D">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lang w:eastAsia="es-ES"/>
              </w:rPr>
            </w:pPr>
            <w:r>
              <w:rPr>
                <w:rFonts w:asciiTheme="minorHAnsi" w:hAnsiTheme="minorHAnsi" w:cs="Arial"/>
                <w:noProof/>
                <w:sz w:val="22"/>
                <w:szCs w:val="22"/>
                <w:lang w:val="en-US" w:eastAsia="en-US"/>
              </w:rPr>
              <w:drawing>
                <wp:inline distT="0" distB="0" distL="0" distR="0">
                  <wp:extent cx="1695450" cy="2239645"/>
                  <wp:effectExtent l="19050" t="0" r="0" b="0"/>
                  <wp:docPr id="720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cstate="print"/>
                          <a:srcRect/>
                          <a:stretch>
                            <a:fillRect/>
                          </a:stretch>
                        </pic:blipFill>
                        <pic:spPr bwMode="auto">
                          <a:xfrm>
                            <a:off x="0" y="0"/>
                            <a:ext cx="1695450" cy="2239645"/>
                          </a:xfrm>
                          <a:prstGeom prst="rect">
                            <a:avLst/>
                          </a:prstGeom>
                          <a:noFill/>
                          <a:ln w="9525">
                            <a:noFill/>
                            <a:miter lim="800000"/>
                            <a:headEnd/>
                            <a:tailEnd/>
                          </a:ln>
                        </pic:spPr>
                      </pic:pic>
                    </a:graphicData>
                  </a:graphic>
                </wp:inline>
              </w:drawing>
            </w:r>
          </w:p>
        </w:tc>
      </w:tr>
    </w:tbl>
    <w:p w:rsidR="00B21651" w:rsidRDefault="00B21651" w:rsidP="00B21651">
      <w:pPr>
        <w:jc w:val="both"/>
        <w:rPr>
          <w:rFonts w:cs="Arial"/>
          <w:b/>
        </w:rPr>
      </w:pPr>
    </w:p>
    <w:p w:rsidR="00C869FC" w:rsidRDefault="00C869FC" w:rsidP="006F066D">
      <w:pPr>
        <w:rPr>
          <w:rFonts w:eastAsia="Times New Roman" w:cs="Arial"/>
          <w:b/>
          <w:color w:val="FF0000"/>
          <w:lang w:eastAsia="es-ES"/>
        </w:rPr>
      </w:pPr>
    </w:p>
    <w:p w:rsidR="006F066D" w:rsidRDefault="006F066D" w:rsidP="006F066D">
      <w:pPr>
        <w:rPr>
          <w:rFonts w:cs="Arial"/>
          <w:b/>
        </w:rPr>
      </w:pPr>
      <w:r>
        <w:rPr>
          <w:rFonts w:cs="Arial"/>
          <w:b/>
        </w:rPr>
        <w:t>Registro fotográfico proceso constructivo</w:t>
      </w:r>
      <w:r>
        <w:rPr>
          <w:rStyle w:val="FootnoteReference"/>
          <w:rFonts w:cs="Arial"/>
          <w:b/>
        </w:rPr>
        <w:footnoteReference w:id="21"/>
      </w:r>
    </w:p>
    <w:tbl>
      <w:tblPr>
        <w:tblStyle w:val="TableGrid"/>
        <w:tblW w:w="0" w:type="auto"/>
        <w:jc w:val="center"/>
        <w:tblLayout w:type="fixed"/>
        <w:tblLook w:val="04A0" w:firstRow="1" w:lastRow="0" w:firstColumn="1" w:lastColumn="0" w:noHBand="0" w:noVBand="1"/>
      </w:tblPr>
      <w:tblGrid>
        <w:gridCol w:w="2756"/>
        <w:gridCol w:w="2757"/>
        <w:gridCol w:w="2757"/>
      </w:tblGrid>
      <w:tr w:rsidR="006F066D" w:rsidTr="006F066D">
        <w:trPr>
          <w:trHeight w:val="2533"/>
          <w:jc w:val="center"/>
        </w:trPr>
        <w:tc>
          <w:tcPr>
            <w:tcW w:w="2756"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drawing>
                <wp:inline distT="0" distB="0" distL="0" distR="0">
                  <wp:extent cx="1633855" cy="1160780"/>
                  <wp:effectExtent l="19050" t="0" r="4445" b="0"/>
                  <wp:docPr id="7192" name="Imagen 18" descr="SAM_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M_2926"/>
                          <pic:cNvPicPr>
                            <a:picLocks noChangeAspect="1" noChangeArrowheads="1"/>
                          </pic:cNvPicPr>
                        </pic:nvPicPr>
                        <pic:blipFill>
                          <a:blip r:embed="rId135" cstate="print"/>
                          <a:srcRect/>
                          <a:stretch>
                            <a:fillRect/>
                          </a:stretch>
                        </pic:blipFill>
                        <pic:spPr bwMode="auto">
                          <a:xfrm>
                            <a:off x="0" y="0"/>
                            <a:ext cx="1633855" cy="1160780"/>
                          </a:xfrm>
                          <a:prstGeom prst="rect">
                            <a:avLst/>
                          </a:prstGeom>
                          <a:noFill/>
                          <a:ln w="9525">
                            <a:noFill/>
                            <a:miter lim="800000"/>
                            <a:headEnd/>
                            <a:tailEnd/>
                          </a:ln>
                        </pic:spPr>
                      </pic:pic>
                    </a:graphicData>
                  </a:graphic>
                </wp:inline>
              </w:drawing>
            </w:r>
          </w:p>
        </w:tc>
        <w:tc>
          <w:tcPr>
            <w:tcW w:w="2757"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drawing>
                <wp:inline distT="0" distB="0" distL="0" distR="0">
                  <wp:extent cx="1592580" cy="1150620"/>
                  <wp:effectExtent l="19050" t="0" r="7620" b="0"/>
                  <wp:docPr id="7191" name="Imagen 19" descr="SAM_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M_3032"/>
                          <pic:cNvPicPr>
                            <a:picLocks noChangeAspect="1" noChangeArrowheads="1"/>
                          </pic:cNvPicPr>
                        </pic:nvPicPr>
                        <pic:blipFill>
                          <a:blip r:embed="rId136" cstate="print"/>
                          <a:srcRect/>
                          <a:stretch>
                            <a:fillRect/>
                          </a:stretch>
                        </pic:blipFill>
                        <pic:spPr bwMode="auto">
                          <a:xfrm>
                            <a:off x="0" y="0"/>
                            <a:ext cx="1592580" cy="1150620"/>
                          </a:xfrm>
                          <a:prstGeom prst="rect">
                            <a:avLst/>
                          </a:prstGeom>
                          <a:noFill/>
                          <a:ln w="9525">
                            <a:noFill/>
                            <a:miter lim="800000"/>
                            <a:headEnd/>
                            <a:tailEnd/>
                          </a:ln>
                        </pic:spPr>
                      </pic:pic>
                    </a:graphicData>
                  </a:graphic>
                </wp:inline>
              </w:drawing>
            </w:r>
          </w:p>
        </w:tc>
        <w:tc>
          <w:tcPr>
            <w:tcW w:w="2757"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drawing>
                <wp:inline distT="0" distB="0" distL="0" distR="0">
                  <wp:extent cx="1459230" cy="1160780"/>
                  <wp:effectExtent l="19050" t="0" r="7620" b="0"/>
                  <wp:docPr id="7190" name="Imagen 7" descr="IMG_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G_0514"/>
                          <pic:cNvPicPr>
                            <a:picLocks noChangeAspect="1" noChangeArrowheads="1"/>
                          </pic:cNvPicPr>
                        </pic:nvPicPr>
                        <pic:blipFill>
                          <a:blip r:embed="rId137" cstate="print"/>
                          <a:srcRect/>
                          <a:stretch>
                            <a:fillRect/>
                          </a:stretch>
                        </pic:blipFill>
                        <pic:spPr bwMode="auto">
                          <a:xfrm>
                            <a:off x="0" y="0"/>
                            <a:ext cx="1459230" cy="1160780"/>
                          </a:xfrm>
                          <a:prstGeom prst="rect">
                            <a:avLst/>
                          </a:prstGeom>
                          <a:noFill/>
                          <a:ln w="9525">
                            <a:noFill/>
                            <a:miter lim="800000"/>
                            <a:headEnd/>
                            <a:tailEnd/>
                          </a:ln>
                        </pic:spPr>
                      </pic:pic>
                    </a:graphicData>
                  </a:graphic>
                </wp:inline>
              </w:drawing>
            </w:r>
          </w:p>
        </w:tc>
      </w:tr>
      <w:tr w:rsidR="006F066D" w:rsidTr="006F066D">
        <w:trPr>
          <w:trHeight w:val="2533"/>
          <w:jc w:val="center"/>
        </w:trPr>
        <w:tc>
          <w:tcPr>
            <w:tcW w:w="2756"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lastRenderedPageBreak/>
              <w:drawing>
                <wp:inline distT="0" distB="0" distL="0" distR="0">
                  <wp:extent cx="1541145" cy="1315085"/>
                  <wp:effectExtent l="19050" t="0" r="1905" b="0"/>
                  <wp:docPr id="7189" name="Imagen 2" descr="IMG_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G_2733"/>
                          <pic:cNvPicPr>
                            <a:picLocks noChangeAspect="1" noChangeArrowheads="1"/>
                          </pic:cNvPicPr>
                        </pic:nvPicPr>
                        <pic:blipFill>
                          <a:blip r:embed="rId138" cstate="print"/>
                          <a:srcRect/>
                          <a:stretch>
                            <a:fillRect/>
                          </a:stretch>
                        </pic:blipFill>
                        <pic:spPr bwMode="auto">
                          <a:xfrm>
                            <a:off x="0" y="0"/>
                            <a:ext cx="1541145" cy="1315085"/>
                          </a:xfrm>
                          <a:prstGeom prst="rect">
                            <a:avLst/>
                          </a:prstGeom>
                          <a:noFill/>
                          <a:ln w="9525">
                            <a:noFill/>
                            <a:miter lim="800000"/>
                            <a:headEnd/>
                            <a:tailEnd/>
                          </a:ln>
                        </pic:spPr>
                      </pic:pic>
                    </a:graphicData>
                  </a:graphic>
                </wp:inline>
              </w:drawing>
            </w:r>
          </w:p>
        </w:tc>
        <w:tc>
          <w:tcPr>
            <w:tcW w:w="2757"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drawing>
                <wp:inline distT="0" distB="0" distL="0" distR="0">
                  <wp:extent cx="1438275" cy="1315085"/>
                  <wp:effectExtent l="19050" t="0" r="9525" b="0"/>
                  <wp:docPr id="71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9" cstate="print"/>
                          <a:srcRect/>
                          <a:stretch>
                            <a:fillRect/>
                          </a:stretch>
                        </pic:blipFill>
                        <pic:spPr bwMode="auto">
                          <a:xfrm>
                            <a:off x="0" y="0"/>
                            <a:ext cx="1438275" cy="1315085"/>
                          </a:xfrm>
                          <a:prstGeom prst="rect">
                            <a:avLst/>
                          </a:prstGeom>
                          <a:noFill/>
                          <a:ln w="9525">
                            <a:noFill/>
                            <a:miter lim="800000"/>
                            <a:headEnd/>
                            <a:tailEnd/>
                          </a:ln>
                        </pic:spPr>
                      </pic:pic>
                    </a:graphicData>
                  </a:graphic>
                </wp:inline>
              </w:drawing>
            </w:r>
          </w:p>
        </w:tc>
        <w:tc>
          <w:tcPr>
            <w:tcW w:w="2757"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drawing>
                <wp:inline distT="0" distB="0" distL="0" distR="0">
                  <wp:extent cx="1561465" cy="1315085"/>
                  <wp:effectExtent l="19050" t="0" r="635" b="0"/>
                  <wp:docPr id="718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0" cstate="print"/>
                          <a:srcRect/>
                          <a:stretch>
                            <a:fillRect/>
                          </a:stretch>
                        </pic:blipFill>
                        <pic:spPr bwMode="auto">
                          <a:xfrm>
                            <a:off x="0" y="0"/>
                            <a:ext cx="1561465" cy="1315085"/>
                          </a:xfrm>
                          <a:prstGeom prst="rect">
                            <a:avLst/>
                          </a:prstGeom>
                          <a:noFill/>
                          <a:ln w="9525">
                            <a:noFill/>
                            <a:miter lim="800000"/>
                            <a:headEnd/>
                            <a:tailEnd/>
                          </a:ln>
                        </pic:spPr>
                      </pic:pic>
                    </a:graphicData>
                  </a:graphic>
                </wp:inline>
              </w:drawing>
            </w:r>
          </w:p>
        </w:tc>
      </w:tr>
      <w:tr w:rsidR="006F066D" w:rsidTr="006F066D">
        <w:trPr>
          <w:trHeight w:val="2533"/>
          <w:jc w:val="center"/>
        </w:trPr>
        <w:tc>
          <w:tcPr>
            <w:tcW w:w="2756"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drawing>
                <wp:inline distT="0" distB="0" distL="0" distR="0">
                  <wp:extent cx="1520825" cy="1356360"/>
                  <wp:effectExtent l="19050" t="0" r="3175" b="0"/>
                  <wp:docPr id="71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cstate="print"/>
                          <a:srcRect/>
                          <a:stretch>
                            <a:fillRect/>
                          </a:stretch>
                        </pic:blipFill>
                        <pic:spPr bwMode="auto">
                          <a:xfrm>
                            <a:off x="0" y="0"/>
                            <a:ext cx="1520825" cy="1356360"/>
                          </a:xfrm>
                          <a:prstGeom prst="rect">
                            <a:avLst/>
                          </a:prstGeom>
                          <a:noFill/>
                          <a:ln w="9525">
                            <a:noFill/>
                            <a:miter lim="800000"/>
                            <a:headEnd/>
                            <a:tailEnd/>
                          </a:ln>
                        </pic:spPr>
                      </pic:pic>
                    </a:graphicData>
                  </a:graphic>
                </wp:inline>
              </w:drawing>
            </w:r>
          </w:p>
        </w:tc>
        <w:tc>
          <w:tcPr>
            <w:tcW w:w="2757"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drawing>
                <wp:inline distT="0" distB="0" distL="0" distR="0">
                  <wp:extent cx="1572260" cy="1294765"/>
                  <wp:effectExtent l="19050" t="0" r="8890" b="0"/>
                  <wp:docPr id="1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42" cstate="print"/>
                          <a:srcRect/>
                          <a:stretch>
                            <a:fillRect/>
                          </a:stretch>
                        </pic:blipFill>
                        <pic:spPr bwMode="auto">
                          <a:xfrm>
                            <a:off x="0" y="0"/>
                            <a:ext cx="1572260" cy="1294765"/>
                          </a:xfrm>
                          <a:prstGeom prst="rect">
                            <a:avLst/>
                          </a:prstGeom>
                          <a:noFill/>
                          <a:ln w="9525">
                            <a:noFill/>
                            <a:miter lim="800000"/>
                            <a:headEnd/>
                            <a:tailEnd/>
                          </a:ln>
                        </pic:spPr>
                      </pic:pic>
                    </a:graphicData>
                  </a:graphic>
                </wp:inline>
              </w:drawing>
            </w:r>
          </w:p>
        </w:tc>
        <w:tc>
          <w:tcPr>
            <w:tcW w:w="2757" w:type="dxa"/>
            <w:tcBorders>
              <w:top w:val="single" w:sz="4" w:space="0" w:color="auto"/>
              <w:left w:val="single" w:sz="4" w:space="0" w:color="auto"/>
              <w:bottom w:val="single" w:sz="4" w:space="0" w:color="auto"/>
              <w:right w:val="single" w:sz="4" w:space="0" w:color="auto"/>
            </w:tcBorders>
            <w:vAlign w:val="center"/>
            <w:hideMark/>
          </w:tcPr>
          <w:p w:rsidR="006F066D" w:rsidRDefault="006F066D">
            <w:pPr>
              <w:jc w:val="center"/>
              <w:rPr>
                <w:rFonts w:cs="Arial"/>
                <w:b/>
              </w:rPr>
            </w:pPr>
            <w:r>
              <w:rPr>
                <w:rFonts w:cs="Arial"/>
                <w:b/>
                <w:noProof/>
                <w:lang w:val="en-US"/>
              </w:rPr>
              <w:drawing>
                <wp:inline distT="0" distB="0" distL="0" distR="0">
                  <wp:extent cx="1499870" cy="1233170"/>
                  <wp:effectExtent l="19050" t="0" r="5080" b="0"/>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3" cstate="print"/>
                          <a:srcRect/>
                          <a:stretch>
                            <a:fillRect/>
                          </a:stretch>
                        </pic:blipFill>
                        <pic:spPr bwMode="auto">
                          <a:xfrm>
                            <a:off x="0" y="0"/>
                            <a:ext cx="1499870" cy="1233170"/>
                          </a:xfrm>
                          <a:prstGeom prst="rect">
                            <a:avLst/>
                          </a:prstGeom>
                          <a:noFill/>
                          <a:ln w="9525">
                            <a:noFill/>
                            <a:miter lim="800000"/>
                            <a:headEnd/>
                            <a:tailEnd/>
                          </a:ln>
                        </pic:spPr>
                      </pic:pic>
                    </a:graphicData>
                  </a:graphic>
                </wp:inline>
              </w:drawing>
            </w:r>
          </w:p>
        </w:tc>
      </w:tr>
    </w:tbl>
    <w:p w:rsidR="00D229A9" w:rsidRDefault="00D229A9" w:rsidP="00D229A9">
      <w:pPr>
        <w:pStyle w:val="Heading1"/>
        <w:numPr>
          <w:ilvl w:val="0"/>
          <w:numId w:val="0"/>
        </w:numPr>
        <w:rPr>
          <w:lang w:eastAsia="es-ES"/>
        </w:rPr>
      </w:pPr>
    </w:p>
    <w:p w:rsidR="00B422C1" w:rsidRDefault="00B422C1" w:rsidP="00B422C1">
      <w:pPr>
        <w:rPr>
          <w:lang w:eastAsia="es-ES"/>
        </w:rPr>
      </w:pPr>
    </w:p>
    <w:p w:rsidR="00B422C1" w:rsidRPr="00B422C1" w:rsidRDefault="00B422C1" w:rsidP="00B422C1">
      <w:pPr>
        <w:rPr>
          <w:lang w:eastAsia="es-ES"/>
        </w:rPr>
      </w:pPr>
    </w:p>
    <w:p w:rsidR="00D229A9" w:rsidRDefault="00D229A9" w:rsidP="00D229A9">
      <w:pPr>
        <w:pStyle w:val="Heading1"/>
      </w:pPr>
      <w:bookmarkStart w:id="83" w:name="_Toc461955888"/>
      <w:r>
        <w:t>Mantenimiento viviendas temporales</w:t>
      </w:r>
      <w:bookmarkEnd w:id="83"/>
    </w:p>
    <w:p w:rsidR="00D229A9" w:rsidRPr="00C869FC" w:rsidRDefault="00D229A9" w:rsidP="00D229A9">
      <w:pPr>
        <w:pStyle w:val="Heading2"/>
        <w:numPr>
          <w:ilvl w:val="0"/>
          <w:numId w:val="0"/>
        </w:numPr>
        <w:ind w:left="576"/>
      </w:pPr>
    </w:p>
    <w:p w:rsidR="00D229A9" w:rsidRDefault="00D229A9" w:rsidP="00D229A9">
      <w:pPr>
        <w:pStyle w:val="Heading2"/>
        <w:rPr>
          <w:rFonts w:cs="Arial"/>
        </w:rPr>
      </w:pPr>
      <w:bookmarkStart w:id="84" w:name="_Toc461955889"/>
      <w:r>
        <w:rPr>
          <w:rFonts w:cs="Arial"/>
        </w:rPr>
        <w:t>Tipos de mantenimiento:</w:t>
      </w:r>
      <w:bookmarkEnd w:id="84"/>
    </w:p>
    <w:p w:rsidR="00D229A9" w:rsidRPr="00D229A9" w:rsidRDefault="00D229A9" w:rsidP="00D229A9"/>
    <w:p w:rsidR="00D229A9" w:rsidRDefault="00D229A9" w:rsidP="00D229A9">
      <w:pPr>
        <w:pStyle w:val="ListParagraph"/>
        <w:numPr>
          <w:ilvl w:val="0"/>
          <w:numId w:val="52"/>
        </w:numPr>
        <w:jc w:val="both"/>
        <w:rPr>
          <w:rFonts w:cs="Arial"/>
        </w:rPr>
      </w:pPr>
      <w:r>
        <w:rPr>
          <w:rFonts w:cs="Arial"/>
          <w:b/>
        </w:rPr>
        <w:t>Mantenimiento rutinario</w:t>
      </w:r>
      <w:r>
        <w:rPr>
          <w:rFonts w:cs="Arial"/>
        </w:rPr>
        <w:t>: Este tipo de mantenimiento se refiere a las labores de revisión, observación y limpieza realizadas en forma diaria y dentro de periodos de tiempo cercano, buscando reforzar el mantenimiento preventivo.</w:t>
      </w:r>
    </w:p>
    <w:p w:rsidR="00D229A9" w:rsidRDefault="00D229A9" w:rsidP="00D229A9">
      <w:pPr>
        <w:pStyle w:val="ListParagraph"/>
        <w:numPr>
          <w:ilvl w:val="0"/>
          <w:numId w:val="52"/>
        </w:numPr>
        <w:jc w:val="both"/>
        <w:rPr>
          <w:rFonts w:cs="Arial"/>
        </w:rPr>
      </w:pPr>
      <w:r>
        <w:rPr>
          <w:rFonts w:cs="Arial"/>
          <w:b/>
        </w:rPr>
        <w:t>Mantenimiento preventivo</w:t>
      </w:r>
      <w:r>
        <w:rPr>
          <w:rFonts w:cs="Arial"/>
        </w:rPr>
        <w:t>: Esta orientado a la conservación de todas las zonas y los elementos arquitectónicos, técnicos y de dotación. El mantenimiento preventivo se realiza para evitar un hecho no deseado o para prevenir que algo suceda, obedeciendo a una programación y no a una demanda.</w:t>
      </w:r>
    </w:p>
    <w:p w:rsidR="00D229A9" w:rsidRDefault="00D229A9" w:rsidP="00D229A9">
      <w:pPr>
        <w:pStyle w:val="ListParagraph"/>
        <w:numPr>
          <w:ilvl w:val="0"/>
          <w:numId w:val="52"/>
        </w:numPr>
        <w:jc w:val="both"/>
        <w:rPr>
          <w:rFonts w:cs="Arial"/>
        </w:rPr>
      </w:pPr>
      <w:r>
        <w:rPr>
          <w:rFonts w:cs="Arial"/>
          <w:b/>
        </w:rPr>
        <w:t>Mantenimiento correctivo</w:t>
      </w:r>
      <w:r>
        <w:rPr>
          <w:rFonts w:cs="Arial"/>
        </w:rPr>
        <w:t>: Se realiza un mantenimiento correctivo para eliminar posibles problemas. Es producto de la no aplicación del mantenimiento preventivo o por falla en los materiales especificados e instalación.</w:t>
      </w:r>
    </w:p>
    <w:p w:rsidR="00D229A9" w:rsidRDefault="00D229A9" w:rsidP="00D229A9">
      <w:pPr>
        <w:pStyle w:val="ListParagraph"/>
        <w:ind w:left="360"/>
        <w:jc w:val="both"/>
        <w:rPr>
          <w:rFonts w:cs="Arial"/>
        </w:rPr>
      </w:pPr>
    </w:p>
    <w:p w:rsidR="00D229A9" w:rsidRDefault="00D229A9" w:rsidP="007A374E">
      <w:pPr>
        <w:pStyle w:val="ListParagraph"/>
        <w:numPr>
          <w:ilvl w:val="0"/>
          <w:numId w:val="79"/>
        </w:numPr>
        <w:jc w:val="both"/>
        <w:rPr>
          <w:rFonts w:cs="Arial"/>
          <w:b/>
        </w:rPr>
      </w:pPr>
      <w:r w:rsidRPr="005B44EA">
        <w:rPr>
          <w:rFonts w:cs="Arial"/>
          <w:b/>
        </w:rPr>
        <w:t xml:space="preserve">Mantenimiento de pisos y muros </w:t>
      </w:r>
    </w:p>
    <w:p w:rsidR="00D229A9" w:rsidRPr="005B44EA" w:rsidRDefault="00D229A9" w:rsidP="00D229A9">
      <w:pPr>
        <w:pStyle w:val="ListParagraph"/>
        <w:ind w:left="360"/>
        <w:jc w:val="both"/>
        <w:rPr>
          <w:rFonts w:cs="Arial"/>
          <w:b/>
        </w:rPr>
      </w:pPr>
    </w:p>
    <w:p w:rsidR="00D229A9" w:rsidRDefault="00D229A9" w:rsidP="00D229A9">
      <w:pPr>
        <w:pStyle w:val="ListParagraph"/>
        <w:numPr>
          <w:ilvl w:val="0"/>
          <w:numId w:val="55"/>
        </w:numPr>
        <w:jc w:val="both"/>
        <w:rPr>
          <w:rFonts w:cs="Arial"/>
        </w:rPr>
      </w:pPr>
      <w:r>
        <w:rPr>
          <w:rFonts w:cs="Arial"/>
        </w:rPr>
        <w:t>Limpie el piso con una escoba suave para retirar la arena y el polvo.</w:t>
      </w:r>
    </w:p>
    <w:p w:rsidR="00D229A9" w:rsidRDefault="00D229A9" w:rsidP="00D229A9">
      <w:pPr>
        <w:pStyle w:val="ListParagraph"/>
        <w:numPr>
          <w:ilvl w:val="0"/>
          <w:numId w:val="55"/>
        </w:numPr>
        <w:jc w:val="both"/>
        <w:rPr>
          <w:rFonts w:cs="Arial"/>
        </w:rPr>
      </w:pPr>
      <w:r>
        <w:rPr>
          <w:rFonts w:cs="Arial"/>
        </w:rPr>
        <w:t>Escoja un agente de limpieza con PH neutral a base de agua limpia. No utilice lejía, amoniaco, limpiadores abrasivos o cualquier elemento que pueda dejar un residuo ( por ejemplo aceites, spray de muebles, cera)</w:t>
      </w:r>
    </w:p>
    <w:p w:rsidR="00D229A9" w:rsidRDefault="00D229A9" w:rsidP="00D229A9">
      <w:pPr>
        <w:pStyle w:val="ListParagraph"/>
        <w:numPr>
          <w:ilvl w:val="0"/>
          <w:numId w:val="55"/>
        </w:numPr>
        <w:jc w:val="both"/>
        <w:rPr>
          <w:rFonts w:cs="Arial"/>
        </w:rPr>
      </w:pPr>
      <w:r>
        <w:rPr>
          <w:rFonts w:cs="Arial"/>
        </w:rPr>
        <w:t>Limpie las manchas difíciles con un paño mojado con la solución de limpieza o un toque de alcohol mineral.</w:t>
      </w:r>
    </w:p>
    <w:p w:rsidR="00D229A9" w:rsidRDefault="00D229A9" w:rsidP="00D229A9">
      <w:pPr>
        <w:pStyle w:val="ListParagraph"/>
        <w:numPr>
          <w:ilvl w:val="0"/>
          <w:numId w:val="55"/>
        </w:numPr>
        <w:jc w:val="both"/>
        <w:rPr>
          <w:rFonts w:cs="Arial"/>
        </w:rPr>
      </w:pPr>
      <w:r>
        <w:rPr>
          <w:rFonts w:cs="Arial"/>
        </w:rPr>
        <w:t>Aplique pintura o barniz a las paredes, estos elementos ayudan a proteger el desgate y actúa como una barrera de impermeabilización (se recomienda realizar este proceso cada 6 meses a un año dependiendo las condiciones climáticas de la zona donde se ubique la vivienda)</w:t>
      </w:r>
    </w:p>
    <w:p w:rsidR="00D229A9" w:rsidRPr="00B21651" w:rsidRDefault="00D229A9" w:rsidP="00D229A9">
      <w:pPr>
        <w:pStyle w:val="NormalWeb"/>
        <w:shd w:val="clear" w:color="auto" w:fill="FFFFFF" w:themeFill="background1"/>
        <w:rPr>
          <w:rFonts w:asciiTheme="minorHAnsi" w:hAnsiTheme="minorHAnsi" w:cs="Arial"/>
          <w:sz w:val="22"/>
          <w:szCs w:val="22"/>
        </w:rPr>
      </w:pPr>
      <w:r>
        <w:rPr>
          <w:rFonts w:asciiTheme="minorHAnsi" w:hAnsiTheme="minorHAnsi" w:cs="Arial"/>
          <w:sz w:val="22"/>
          <w:szCs w:val="22"/>
        </w:rPr>
        <w:t>Mantenga el piso limpio y realice el aseo frecuente, cuando lo realice evite el contacto directo con el agua, no deje caer líquidos al piso y si ocurre límpielo inmediatamente.</w:t>
      </w:r>
    </w:p>
    <w:p w:rsidR="00D229A9" w:rsidRPr="005B44EA" w:rsidRDefault="00D229A9" w:rsidP="007A374E">
      <w:pPr>
        <w:pStyle w:val="ListParagraph"/>
        <w:numPr>
          <w:ilvl w:val="0"/>
          <w:numId w:val="79"/>
        </w:numPr>
        <w:jc w:val="both"/>
        <w:rPr>
          <w:rFonts w:cs="Arial"/>
          <w:b/>
        </w:rPr>
      </w:pPr>
      <w:r w:rsidRPr="005B44EA">
        <w:rPr>
          <w:rFonts w:cs="Arial"/>
          <w:b/>
        </w:rPr>
        <w:t>Mantenimiento de la cubierta</w:t>
      </w:r>
    </w:p>
    <w:p w:rsidR="00D229A9" w:rsidRDefault="00D229A9" w:rsidP="00D229A9">
      <w:pPr>
        <w:pStyle w:val="NormalWeb"/>
        <w:numPr>
          <w:ilvl w:val="0"/>
          <w:numId w:val="53"/>
        </w:numPr>
        <w:shd w:val="clear" w:color="auto" w:fill="FFFFFF" w:themeFill="background1"/>
        <w:jc w:val="both"/>
        <w:rPr>
          <w:rFonts w:asciiTheme="minorHAnsi" w:hAnsiTheme="minorHAnsi" w:cs="Arial"/>
          <w:b/>
          <w:sz w:val="22"/>
          <w:szCs w:val="22"/>
        </w:rPr>
      </w:pPr>
      <w:r>
        <w:rPr>
          <w:rFonts w:asciiTheme="minorHAnsi" w:hAnsiTheme="minorHAnsi" w:cs="Arial"/>
          <w:sz w:val="22"/>
          <w:szCs w:val="22"/>
        </w:rPr>
        <w:t xml:space="preserve">Los techos deben revisarse mínimo dos veces al año para comprobar que no hay empozamientos de agua o represamiento de humedad, principalmente en los traslapos. </w:t>
      </w:r>
    </w:p>
    <w:p w:rsidR="00D229A9" w:rsidRDefault="00D229A9" w:rsidP="00D229A9">
      <w:pPr>
        <w:pStyle w:val="NormalWeb"/>
        <w:numPr>
          <w:ilvl w:val="0"/>
          <w:numId w:val="53"/>
        </w:numPr>
        <w:shd w:val="clear" w:color="auto" w:fill="FFFFFF" w:themeFill="background1"/>
        <w:jc w:val="both"/>
        <w:rPr>
          <w:rFonts w:asciiTheme="minorHAnsi" w:hAnsiTheme="minorHAnsi" w:cs="Arial"/>
          <w:b/>
          <w:sz w:val="22"/>
          <w:szCs w:val="22"/>
        </w:rPr>
      </w:pPr>
      <w:r>
        <w:rPr>
          <w:rFonts w:asciiTheme="minorHAnsi" w:hAnsiTheme="minorHAnsi" w:cs="Arial"/>
          <w:sz w:val="22"/>
          <w:szCs w:val="22"/>
        </w:rPr>
        <w:t xml:space="preserve">La cubierta debe revisarse después de cualquier evento inusual como puede ser una lluvia muy fuerte, viento extremo y en general cualquier evento climático que exceda las condiciones normales del sitio. </w:t>
      </w:r>
    </w:p>
    <w:p w:rsidR="00D229A9" w:rsidRDefault="00D229A9" w:rsidP="00D229A9">
      <w:pPr>
        <w:pStyle w:val="NormalWeb"/>
        <w:numPr>
          <w:ilvl w:val="0"/>
          <w:numId w:val="53"/>
        </w:numPr>
        <w:shd w:val="clear" w:color="auto" w:fill="FFFFFF" w:themeFill="background1"/>
        <w:jc w:val="both"/>
        <w:rPr>
          <w:rFonts w:asciiTheme="minorHAnsi" w:hAnsiTheme="minorHAnsi" w:cs="Arial"/>
          <w:b/>
          <w:sz w:val="22"/>
          <w:szCs w:val="22"/>
        </w:rPr>
      </w:pPr>
      <w:r>
        <w:rPr>
          <w:rFonts w:asciiTheme="minorHAnsi" w:hAnsiTheme="minorHAnsi" w:cs="Arial"/>
          <w:sz w:val="22"/>
          <w:szCs w:val="22"/>
        </w:rPr>
        <w:t xml:space="preserve">Igualmente la cubierta debe ser revisada después de que otras personas hayan trabajado sobre esta, sin importar el motivo (para colocar antenas, cables, revisar estructuras o limpiar fachadas, etc.). </w:t>
      </w:r>
    </w:p>
    <w:p w:rsidR="00D229A9" w:rsidRDefault="00D229A9" w:rsidP="00D229A9">
      <w:pPr>
        <w:pStyle w:val="ListParagraph"/>
        <w:numPr>
          <w:ilvl w:val="0"/>
          <w:numId w:val="53"/>
        </w:numPr>
        <w:jc w:val="both"/>
        <w:rPr>
          <w:rFonts w:cs="Arial"/>
        </w:rPr>
      </w:pPr>
      <w:r>
        <w:rPr>
          <w:rFonts w:cs="Arial"/>
        </w:rPr>
        <w:t>La lámina debe limpiarse dos veces al año con cepillo suave, agua y jabón NO abrasivo</w:t>
      </w:r>
    </w:p>
    <w:p w:rsidR="00D229A9" w:rsidRDefault="00D229A9" w:rsidP="00D229A9">
      <w:pPr>
        <w:pStyle w:val="ListParagraph"/>
        <w:numPr>
          <w:ilvl w:val="0"/>
          <w:numId w:val="53"/>
        </w:numPr>
        <w:jc w:val="both"/>
        <w:rPr>
          <w:rFonts w:cs="Arial"/>
        </w:rPr>
      </w:pPr>
      <w:r>
        <w:rPr>
          <w:rFonts w:cs="Arial"/>
        </w:rPr>
        <w:t>Por ningún motivo deben utilizarse algún tipo de solventes sobre la lámina.</w:t>
      </w:r>
    </w:p>
    <w:p w:rsidR="00D229A9" w:rsidRDefault="00D229A9" w:rsidP="00D229A9">
      <w:pPr>
        <w:pStyle w:val="ListParagraph"/>
        <w:numPr>
          <w:ilvl w:val="0"/>
          <w:numId w:val="53"/>
        </w:numPr>
        <w:jc w:val="both"/>
        <w:rPr>
          <w:rFonts w:cs="Arial"/>
        </w:rPr>
      </w:pPr>
      <w:r>
        <w:rPr>
          <w:rFonts w:cs="Arial"/>
        </w:rPr>
        <w:t>Cuando se haga este tipo de mantenimiento es necesario mantener las normas mínimas de seguridad industrial elementos tales como (arnés o cinturón de seguridad, casco protector para la cabeza, guantes, línea de vida).</w:t>
      </w:r>
    </w:p>
    <w:p w:rsidR="00D229A9" w:rsidRPr="005B44EA" w:rsidRDefault="00D229A9" w:rsidP="00D229A9">
      <w:pPr>
        <w:jc w:val="both"/>
        <w:rPr>
          <w:rFonts w:cs="Arial"/>
        </w:rPr>
      </w:pPr>
    </w:p>
    <w:p w:rsidR="00D229A9" w:rsidRPr="005B44EA" w:rsidRDefault="00D229A9" w:rsidP="007A374E">
      <w:pPr>
        <w:pStyle w:val="ListParagraph"/>
        <w:numPr>
          <w:ilvl w:val="0"/>
          <w:numId w:val="79"/>
        </w:numPr>
        <w:jc w:val="both"/>
        <w:rPr>
          <w:rFonts w:cs="Arial"/>
          <w:b/>
        </w:rPr>
      </w:pPr>
      <w:bookmarkStart w:id="85" w:name="Mantenimiento_de_letrinas_de_hoyo_seco_v"/>
      <w:r w:rsidRPr="005B44EA">
        <w:rPr>
          <w:rFonts w:cs="Arial"/>
          <w:b/>
        </w:rPr>
        <w:t>Mantenimiento de letrinas</w:t>
      </w:r>
    </w:p>
    <w:p w:rsidR="00D229A9" w:rsidRDefault="00D229A9" w:rsidP="00D229A9">
      <w:pPr>
        <w:jc w:val="both"/>
        <w:rPr>
          <w:rFonts w:cs="Arial"/>
          <w:b/>
        </w:rPr>
      </w:pPr>
      <w:r>
        <w:rPr>
          <w:rFonts w:cs="Arial"/>
          <w:b/>
        </w:rPr>
        <w:t>Letrinas de hoyo seco ventilado</w:t>
      </w:r>
      <w:bookmarkEnd w:id="85"/>
    </w:p>
    <w:p w:rsidR="00D229A9" w:rsidRDefault="00D229A9" w:rsidP="00D229A9">
      <w:pPr>
        <w:jc w:val="both"/>
        <w:rPr>
          <w:rFonts w:cs="Arial"/>
        </w:rPr>
      </w:pPr>
      <w:r>
        <w:rPr>
          <w:rFonts w:cs="Arial"/>
        </w:rPr>
        <w:t>Las letrinas deben ser mantenidas en buen estado, a fin de evitar la presencia de moscas y olores desagradables.</w:t>
      </w:r>
    </w:p>
    <w:p w:rsidR="00D229A9" w:rsidRDefault="00D229A9" w:rsidP="00D229A9">
      <w:pPr>
        <w:jc w:val="both"/>
        <w:rPr>
          <w:rFonts w:cs="Arial"/>
        </w:rPr>
      </w:pPr>
      <w:r>
        <w:rPr>
          <w:rFonts w:cs="Arial"/>
        </w:rPr>
        <w:t>El control rutinario del estado de la letrina debe incluir las siguientes actividades:</w:t>
      </w:r>
    </w:p>
    <w:p w:rsidR="00D229A9" w:rsidRDefault="00D229A9" w:rsidP="00D229A9">
      <w:pPr>
        <w:pStyle w:val="ListParagraph"/>
        <w:numPr>
          <w:ilvl w:val="0"/>
          <w:numId w:val="54"/>
        </w:numPr>
        <w:jc w:val="both"/>
        <w:rPr>
          <w:rFonts w:cs="Arial"/>
        </w:rPr>
      </w:pPr>
      <w:r>
        <w:rPr>
          <w:rFonts w:cs="Arial"/>
        </w:rPr>
        <w:lastRenderedPageBreak/>
        <w:t>Verificar que las puertas, techo y paredes se encuentre en buen estado, haciendo las   reparaciones de ser necesario.</w:t>
      </w:r>
    </w:p>
    <w:p w:rsidR="00D229A9" w:rsidRDefault="00D229A9" w:rsidP="00D229A9">
      <w:pPr>
        <w:pStyle w:val="ListParagraph"/>
        <w:numPr>
          <w:ilvl w:val="0"/>
          <w:numId w:val="54"/>
        </w:numPr>
        <w:jc w:val="both"/>
        <w:rPr>
          <w:rFonts w:cs="Arial"/>
        </w:rPr>
      </w:pPr>
      <w:r>
        <w:rPr>
          <w:rFonts w:cs="Arial"/>
        </w:rPr>
        <w:t>Mantener el aseo interno en la caseta, evitando la presencia de suciedad.</w:t>
      </w:r>
    </w:p>
    <w:p w:rsidR="00D229A9" w:rsidRDefault="00D229A9" w:rsidP="00D229A9">
      <w:pPr>
        <w:pStyle w:val="ListParagraph"/>
        <w:numPr>
          <w:ilvl w:val="0"/>
          <w:numId w:val="54"/>
        </w:numPr>
        <w:jc w:val="both"/>
        <w:rPr>
          <w:rFonts w:cs="Arial"/>
        </w:rPr>
      </w:pPr>
      <w:r>
        <w:rPr>
          <w:rFonts w:cs="Arial"/>
        </w:rPr>
        <w:t>Para controlar olores, cuando se generen, se recomienda agregar 200 grs. de estiércol todos los días, hasta que se eliminen los olores. De no ser posible, puede agregarse ceniza o cal, o una mezcla de ambos, para neutralizar el olor.</w:t>
      </w:r>
    </w:p>
    <w:p w:rsidR="00D229A9" w:rsidRDefault="00D229A9" w:rsidP="00D229A9">
      <w:pPr>
        <w:pStyle w:val="ListParagraph"/>
        <w:numPr>
          <w:ilvl w:val="0"/>
          <w:numId w:val="54"/>
        </w:numPr>
        <w:jc w:val="both"/>
        <w:rPr>
          <w:rFonts w:cs="Arial"/>
        </w:rPr>
      </w:pPr>
      <w:r>
        <w:rPr>
          <w:rFonts w:cs="Arial"/>
        </w:rPr>
        <w:t>Verificar que el tubo de ventilación esté con malla para evitar el ingreso de insectos. A demás, debe estar protegido del ingreso de aguas de lluvia.</w:t>
      </w:r>
    </w:p>
    <w:p w:rsidR="00D229A9" w:rsidRDefault="00D229A9" w:rsidP="00D229A9">
      <w:pPr>
        <w:jc w:val="both"/>
        <w:rPr>
          <w:rFonts w:cs="Arial"/>
        </w:rPr>
      </w:pPr>
      <w:r>
        <w:rPr>
          <w:rFonts w:cs="Arial"/>
        </w:rPr>
        <w:t>Cuando en nivel de excretas en la letrina alcanzar el 75% de la profundidad del foso, será necesario trasladar la letrina a otro local. Para eso, se cavará otro foso, trasladándose la losa, la caseta y el tubo de ventilación. El foso anterior deberá ser clausurado, agregando primero una capa de cal y luego tierra hasta el nivel del terreno.</w:t>
      </w:r>
    </w:p>
    <w:p w:rsidR="00D229A9" w:rsidRDefault="00D229A9" w:rsidP="00D229A9">
      <w:pPr>
        <w:jc w:val="both"/>
        <w:rPr>
          <w:rFonts w:cs="Arial"/>
          <w:b/>
        </w:rPr>
      </w:pPr>
      <w:bookmarkStart w:id="86" w:name="Mantenimiento_de_letrinas_con_arrastre_h"/>
      <w:r>
        <w:rPr>
          <w:rFonts w:cs="Arial"/>
          <w:b/>
        </w:rPr>
        <w:t>Letrinas con arrastre hidráulico</w:t>
      </w:r>
      <w:bookmarkEnd w:id="86"/>
    </w:p>
    <w:p w:rsidR="00D229A9" w:rsidRDefault="00D229A9" w:rsidP="00D229A9">
      <w:pPr>
        <w:jc w:val="both"/>
        <w:rPr>
          <w:rFonts w:cs="Arial"/>
        </w:rPr>
      </w:pPr>
      <w:r>
        <w:rPr>
          <w:rFonts w:eastAsia="Times New Roman" w:cs="Times New Roman"/>
          <w:color w:val="000000"/>
          <w:lang w:eastAsia="es-CO"/>
        </w:rPr>
        <w:t>D</w:t>
      </w:r>
      <w:r>
        <w:rPr>
          <w:rFonts w:cs="Arial"/>
        </w:rPr>
        <w:t>ebe estar disponible en la caseta un envase con agua de lavado. Después de cada uso, se agrega agua al hoyo de la losa, que debe permanecer tapado. Se recomienda una vez a la semana efectuar la limpieza de la losa.</w:t>
      </w:r>
    </w:p>
    <w:p w:rsidR="00D229A9" w:rsidRDefault="00D229A9" w:rsidP="00D229A9">
      <w:pPr>
        <w:jc w:val="both"/>
        <w:rPr>
          <w:rFonts w:cs="Arial"/>
        </w:rPr>
      </w:pPr>
      <w:r>
        <w:rPr>
          <w:rFonts w:cs="Arial"/>
        </w:rPr>
        <w:t>Periódicamente se debe examinar la letrina, para identificar daños, reparando lo que sea necesario.</w:t>
      </w:r>
    </w:p>
    <w:p w:rsidR="00D229A9" w:rsidRPr="005B44EA" w:rsidRDefault="00D229A9" w:rsidP="00D229A9">
      <w:pPr>
        <w:jc w:val="both"/>
        <w:rPr>
          <w:rFonts w:cs="Arial"/>
        </w:rPr>
      </w:pPr>
    </w:p>
    <w:p w:rsidR="00D229A9" w:rsidRPr="005B44EA" w:rsidRDefault="00D229A9" w:rsidP="007A374E">
      <w:pPr>
        <w:pStyle w:val="ListParagraph"/>
        <w:numPr>
          <w:ilvl w:val="0"/>
          <w:numId w:val="79"/>
        </w:numPr>
        <w:jc w:val="both"/>
        <w:rPr>
          <w:rFonts w:cs="Arial"/>
          <w:b/>
        </w:rPr>
      </w:pPr>
      <w:r w:rsidRPr="005B44EA">
        <w:rPr>
          <w:rFonts w:cs="Arial"/>
          <w:b/>
        </w:rPr>
        <w:t>Mantenimiento de pozos sépticos</w:t>
      </w:r>
    </w:p>
    <w:p w:rsidR="00D229A9" w:rsidRDefault="00D229A9" w:rsidP="00D229A9">
      <w:pPr>
        <w:jc w:val="both"/>
        <w:rPr>
          <w:rFonts w:cs="Arial"/>
          <w:b/>
        </w:rPr>
      </w:pPr>
      <w:r>
        <w:rPr>
          <w:rFonts w:cs="Arial"/>
          <w:b/>
        </w:rPr>
        <w:t>Mantenimiento</w:t>
      </w:r>
    </w:p>
    <w:p w:rsidR="00D229A9" w:rsidRDefault="00D229A9" w:rsidP="00D229A9">
      <w:pPr>
        <w:pStyle w:val="ListParagraph"/>
        <w:numPr>
          <w:ilvl w:val="0"/>
          <w:numId w:val="56"/>
        </w:numPr>
        <w:jc w:val="both"/>
        <w:rPr>
          <w:rFonts w:cs="Arial"/>
        </w:rPr>
      </w:pPr>
      <w:r>
        <w:rPr>
          <w:rFonts w:cs="Arial"/>
        </w:rPr>
        <w:t>Inspección cada seis meses</w:t>
      </w:r>
    </w:p>
    <w:p w:rsidR="00D229A9" w:rsidRDefault="00D229A9" w:rsidP="00D229A9">
      <w:pPr>
        <w:pStyle w:val="ListParagraph"/>
        <w:numPr>
          <w:ilvl w:val="0"/>
          <w:numId w:val="56"/>
        </w:numPr>
        <w:jc w:val="both"/>
        <w:rPr>
          <w:rFonts w:cs="Arial"/>
        </w:rPr>
      </w:pPr>
      <w:r>
        <w:rPr>
          <w:rFonts w:cs="Arial"/>
        </w:rPr>
        <w:t>Nunca utilice cigarrillos o encendedores para inspeccionar el tanque séptico.</w:t>
      </w:r>
    </w:p>
    <w:p w:rsidR="00D229A9" w:rsidRDefault="00D229A9" w:rsidP="00D229A9">
      <w:pPr>
        <w:pStyle w:val="ListParagraph"/>
        <w:numPr>
          <w:ilvl w:val="0"/>
          <w:numId w:val="56"/>
        </w:numPr>
        <w:jc w:val="both"/>
        <w:rPr>
          <w:rFonts w:cs="Arial"/>
        </w:rPr>
      </w:pPr>
      <w:r>
        <w:rPr>
          <w:rFonts w:cs="Arial"/>
        </w:rPr>
        <w:t>Cuando abra la tapa de cualquier parte del sistema para inspección o limpieza, se debe dejar pasar un tiempo que garantice una adecuada ventilación ya que los gases acumulados pueden ocasionar explosiones o asfixia.</w:t>
      </w:r>
    </w:p>
    <w:p w:rsidR="00D229A9" w:rsidRDefault="00D229A9" w:rsidP="00D229A9">
      <w:pPr>
        <w:pStyle w:val="ListParagraph"/>
        <w:numPr>
          <w:ilvl w:val="0"/>
          <w:numId w:val="56"/>
        </w:numPr>
        <w:jc w:val="both"/>
        <w:rPr>
          <w:rFonts w:cs="Arial"/>
        </w:rPr>
      </w:pPr>
      <w:r>
        <w:rPr>
          <w:rFonts w:cs="Arial"/>
        </w:rPr>
        <w:t>Evite fumar porque el  tanque contiene gases.</w:t>
      </w:r>
    </w:p>
    <w:p w:rsidR="00D229A9" w:rsidRDefault="00D229A9" w:rsidP="00D229A9">
      <w:pPr>
        <w:pStyle w:val="ListParagraph"/>
        <w:numPr>
          <w:ilvl w:val="0"/>
          <w:numId w:val="56"/>
        </w:numPr>
        <w:jc w:val="both"/>
        <w:rPr>
          <w:rFonts w:cs="Arial"/>
        </w:rPr>
      </w:pPr>
      <w:r>
        <w:rPr>
          <w:rFonts w:cs="Arial"/>
        </w:rPr>
        <w:t>Evite desechar grasas y aceites en el desagüe ya que estos pueden tapar las cañerías y disminuir la eficiencia del sistema séptico utilice un tanque de grasas.</w:t>
      </w:r>
    </w:p>
    <w:p w:rsidR="00D229A9" w:rsidRDefault="00D229A9" w:rsidP="00D229A9">
      <w:pPr>
        <w:pStyle w:val="ListParagraph"/>
        <w:numPr>
          <w:ilvl w:val="0"/>
          <w:numId w:val="56"/>
        </w:numPr>
        <w:jc w:val="both"/>
        <w:rPr>
          <w:rFonts w:cs="Arial"/>
        </w:rPr>
      </w:pPr>
      <w:r>
        <w:rPr>
          <w:rFonts w:cs="Arial"/>
        </w:rPr>
        <w:t>No arroje agua con cloro, pinturas o solventes ya que eliminan las bacterias necesarias para mantener el funcionamiento adecuado del sistema.</w:t>
      </w:r>
    </w:p>
    <w:p w:rsidR="00D229A9" w:rsidRDefault="00D229A9" w:rsidP="00D229A9">
      <w:pPr>
        <w:pStyle w:val="ListParagraph"/>
        <w:numPr>
          <w:ilvl w:val="0"/>
          <w:numId w:val="56"/>
        </w:numPr>
        <w:jc w:val="both"/>
        <w:rPr>
          <w:rFonts w:cs="Arial"/>
        </w:rPr>
      </w:pPr>
      <w:r>
        <w:rPr>
          <w:rFonts w:cs="Arial"/>
        </w:rPr>
        <w:t>No arroje basura que pueda obstruir el sistema de cañería.</w:t>
      </w:r>
    </w:p>
    <w:p w:rsidR="00D229A9" w:rsidRDefault="00D229A9" w:rsidP="00D229A9">
      <w:pPr>
        <w:pStyle w:val="ListParagraph"/>
        <w:numPr>
          <w:ilvl w:val="0"/>
          <w:numId w:val="56"/>
        </w:numPr>
        <w:jc w:val="both"/>
        <w:rPr>
          <w:rFonts w:cs="Arial"/>
        </w:rPr>
      </w:pPr>
      <w:r>
        <w:rPr>
          <w:rFonts w:cs="Arial"/>
        </w:rPr>
        <w:t>Por ningún motivo ingrese al pozo séptico</w:t>
      </w:r>
    </w:p>
    <w:p w:rsidR="00D229A9" w:rsidRDefault="00D229A9" w:rsidP="00D229A9">
      <w:pPr>
        <w:pStyle w:val="ListParagraph"/>
        <w:jc w:val="both"/>
        <w:rPr>
          <w:rFonts w:cs="Arial"/>
        </w:rPr>
      </w:pPr>
    </w:p>
    <w:tbl>
      <w:tblPr>
        <w:tblStyle w:val="Cuadrculaclara-nfasis11"/>
        <w:tblW w:w="8714" w:type="dxa"/>
        <w:jc w:val="center"/>
        <w:tblLook w:val="04A0" w:firstRow="1" w:lastRow="0" w:firstColumn="1" w:lastColumn="0" w:noHBand="0" w:noVBand="1"/>
      </w:tblPr>
      <w:tblGrid>
        <w:gridCol w:w="8714"/>
      </w:tblGrid>
      <w:tr w:rsidR="00D229A9" w:rsidRPr="0099632A" w:rsidTr="007D160D">
        <w:trPr>
          <w:cnfStyle w:val="100000000000" w:firstRow="1" w:lastRow="0" w:firstColumn="0" w:lastColumn="0" w:oddVBand="0" w:evenVBand="0" w:oddHBand="0"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D229A9" w:rsidRPr="0099632A" w:rsidRDefault="00D229A9" w:rsidP="007D160D">
            <w:pPr>
              <w:pStyle w:val="NoSpacing"/>
              <w:shd w:val="clear" w:color="auto" w:fill="FFFFFF" w:themeFill="background1"/>
              <w:jc w:val="center"/>
              <w:rPr>
                <w:rFonts w:asciiTheme="minorHAnsi" w:hAnsiTheme="minorHAnsi" w:cs="Arial"/>
                <w:color w:val="auto"/>
                <w:lang w:val="es-CO"/>
              </w:rPr>
            </w:pPr>
            <w:r w:rsidRPr="0099632A">
              <w:rPr>
                <w:rFonts w:asciiTheme="minorHAnsi" w:hAnsiTheme="minorHAnsi" w:cs="Arial"/>
                <w:color w:val="auto"/>
              </w:rPr>
              <w:lastRenderedPageBreak/>
              <w:t>RECOMENDACION</w:t>
            </w:r>
          </w:p>
        </w:tc>
      </w:tr>
      <w:tr w:rsidR="00D229A9" w:rsidRPr="0099632A" w:rsidTr="007D160D">
        <w:trPr>
          <w:cnfStyle w:val="000000100000" w:firstRow="0" w:lastRow="0" w:firstColumn="0" w:lastColumn="0" w:oddVBand="0" w:evenVBand="0" w:oddHBand="1" w:evenHBand="0"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D229A9" w:rsidRPr="0099632A" w:rsidRDefault="00D229A9" w:rsidP="007D160D">
            <w:pPr>
              <w:autoSpaceDE w:val="0"/>
              <w:autoSpaceDN w:val="0"/>
              <w:adjustRightInd w:val="0"/>
              <w:jc w:val="center"/>
              <w:rPr>
                <w:rFonts w:asciiTheme="minorHAnsi" w:hAnsiTheme="minorHAnsi" w:cs="Arial"/>
                <w:color w:val="auto"/>
              </w:rPr>
            </w:pPr>
          </w:p>
        </w:tc>
      </w:tr>
      <w:tr w:rsidR="00D229A9" w:rsidRPr="0099632A" w:rsidTr="007D160D">
        <w:trPr>
          <w:cnfStyle w:val="000000010000" w:firstRow="0" w:lastRow="0" w:firstColumn="0" w:lastColumn="0" w:oddVBand="0" w:evenVBand="0" w:oddHBand="0" w:evenHBand="1" w:firstRowFirstColumn="0" w:firstRowLastColumn="0" w:lastRowFirstColumn="0" w:lastRowLastColumn="0"/>
          <w:trHeight w:val="19"/>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D229A9" w:rsidRPr="0099632A" w:rsidRDefault="00D229A9" w:rsidP="007D160D">
            <w:pPr>
              <w:jc w:val="both"/>
              <w:rPr>
                <w:rFonts w:asciiTheme="minorHAnsi" w:hAnsiTheme="minorHAnsi" w:cs="Arial"/>
                <w:b w:val="0"/>
                <w:color w:val="auto"/>
              </w:rPr>
            </w:pPr>
            <w:r w:rsidRPr="0099632A">
              <w:rPr>
                <w:rFonts w:asciiTheme="minorHAnsi" w:hAnsiTheme="minorHAnsi" w:cs="Arial"/>
                <w:b w:val="0"/>
                <w:color w:val="auto"/>
              </w:rPr>
              <w:t>Limpieza</w:t>
            </w:r>
          </w:p>
          <w:p w:rsidR="00D229A9" w:rsidRPr="0099632A" w:rsidRDefault="00D229A9" w:rsidP="007D160D">
            <w:pPr>
              <w:pStyle w:val="ListParagraph"/>
              <w:numPr>
                <w:ilvl w:val="0"/>
                <w:numId w:val="57"/>
              </w:numPr>
              <w:jc w:val="both"/>
              <w:rPr>
                <w:rFonts w:asciiTheme="minorHAnsi" w:hAnsiTheme="minorHAnsi" w:cs="Arial"/>
                <w:b w:val="0"/>
                <w:color w:val="auto"/>
              </w:rPr>
            </w:pPr>
            <w:r w:rsidRPr="0099632A">
              <w:rPr>
                <w:rFonts w:asciiTheme="minorHAnsi" w:hAnsiTheme="minorHAnsi" w:cs="Arial"/>
                <w:b w:val="0"/>
                <w:color w:val="auto"/>
              </w:rPr>
              <w:t>Use guantes de hule, mascarilla y lentes de seguridad en el proceso de limpieza</w:t>
            </w:r>
          </w:p>
          <w:p w:rsidR="00D229A9" w:rsidRPr="0099632A" w:rsidRDefault="00D229A9" w:rsidP="007D160D">
            <w:pPr>
              <w:pStyle w:val="ListParagraph"/>
              <w:numPr>
                <w:ilvl w:val="0"/>
                <w:numId w:val="57"/>
              </w:numPr>
              <w:jc w:val="both"/>
              <w:rPr>
                <w:rFonts w:asciiTheme="minorHAnsi" w:hAnsiTheme="minorHAnsi" w:cs="Arial"/>
                <w:b w:val="0"/>
                <w:color w:val="auto"/>
              </w:rPr>
            </w:pPr>
            <w:r w:rsidRPr="0099632A">
              <w:rPr>
                <w:rFonts w:asciiTheme="minorHAnsi" w:hAnsiTheme="minorHAnsi" w:cs="Arial"/>
                <w:b w:val="0"/>
                <w:color w:val="auto"/>
              </w:rPr>
              <w:t>El tiempo real para hacer limpieza; es cuando en la inspección el nivel de lodo acumulado en el fondo sea el 40% de la altura</w:t>
            </w:r>
          </w:p>
          <w:p w:rsidR="00D229A9" w:rsidRPr="0099632A" w:rsidRDefault="00D229A9" w:rsidP="007D160D">
            <w:pPr>
              <w:pStyle w:val="ListParagraph"/>
              <w:numPr>
                <w:ilvl w:val="0"/>
                <w:numId w:val="57"/>
              </w:numPr>
              <w:jc w:val="both"/>
              <w:rPr>
                <w:rFonts w:asciiTheme="minorHAnsi" w:hAnsiTheme="minorHAnsi" w:cs="Arial"/>
                <w:b w:val="0"/>
                <w:color w:val="auto"/>
              </w:rPr>
            </w:pPr>
            <w:r w:rsidRPr="0099632A">
              <w:rPr>
                <w:rFonts w:asciiTheme="minorHAnsi" w:hAnsiTheme="minorHAnsi" w:cs="Arial"/>
                <w:b w:val="0"/>
                <w:color w:val="auto"/>
              </w:rPr>
              <w:t>Saque el agua y los lodos de forma manual o con bomba sumergible.</w:t>
            </w:r>
          </w:p>
          <w:p w:rsidR="00D229A9" w:rsidRPr="0099632A" w:rsidRDefault="00D229A9" w:rsidP="007D160D">
            <w:pPr>
              <w:pStyle w:val="ListParagraph"/>
              <w:numPr>
                <w:ilvl w:val="0"/>
                <w:numId w:val="57"/>
              </w:numPr>
              <w:jc w:val="both"/>
              <w:rPr>
                <w:rFonts w:asciiTheme="minorHAnsi" w:hAnsiTheme="minorHAnsi" w:cs="Arial"/>
                <w:b w:val="0"/>
                <w:color w:val="auto"/>
              </w:rPr>
            </w:pPr>
            <w:r w:rsidRPr="0099632A">
              <w:rPr>
                <w:rFonts w:asciiTheme="minorHAnsi" w:hAnsiTheme="minorHAnsi" w:cs="Arial"/>
                <w:b w:val="0"/>
                <w:color w:val="auto"/>
              </w:rPr>
              <w:t>Es importante no extraer el total de la capa de lodo, se deja una capa de estos de 3 a 5 cm de altura.</w:t>
            </w:r>
          </w:p>
          <w:p w:rsidR="00D229A9" w:rsidRPr="0099632A" w:rsidRDefault="00D229A9" w:rsidP="007D160D">
            <w:pPr>
              <w:pStyle w:val="ListParagraph"/>
              <w:numPr>
                <w:ilvl w:val="0"/>
                <w:numId w:val="57"/>
              </w:numPr>
              <w:jc w:val="both"/>
              <w:rPr>
                <w:rFonts w:asciiTheme="minorHAnsi" w:hAnsiTheme="minorHAnsi" w:cs="Arial"/>
                <w:b w:val="0"/>
                <w:color w:val="auto"/>
              </w:rPr>
            </w:pPr>
            <w:r w:rsidRPr="0099632A">
              <w:rPr>
                <w:rFonts w:asciiTheme="minorHAnsi" w:hAnsiTheme="minorHAnsi" w:cs="Arial"/>
                <w:b w:val="0"/>
                <w:color w:val="auto"/>
              </w:rPr>
              <w:t>No se debe lavar ni desinfectar el tanque después de la extracción de lodo</w:t>
            </w:r>
          </w:p>
          <w:p w:rsidR="00D229A9" w:rsidRPr="0099632A" w:rsidRDefault="00D229A9" w:rsidP="007D160D">
            <w:pPr>
              <w:pStyle w:val="ListParagraph"/>
              <w:numPr>
                <w:ilvl w:val="0"/>
                <w:numId w:val="57"/>
              </w:numPr>
              <w:jc w:val="both"/>
              <w:rPr>
                <w:rFonts w:asciiTheme="minorHAnsi" w:hAnsiTheme="minorHAnsi" w:cs="Arial"/>
                <w:b w:val="0"/>
                <w:color w:val="auto"/>
              </w:rPr>
            </w:pPr>
            <w:r w:rsidRPr="0099632A">
              <w:rPr>
                <w:rFonts w:asciiTheme="minorHAnsi" w:hAnsiTheme="minorHAnsi" w:cs="Arial"/>
                <w:b w:val="0"/>
                <w:color w:val="auto"/>
              </w:rPr>
              <w:t>Durante la limpieza se saca el material filtrante de PVC alojado en el filtro y se limpia fuera del tanque.</w:t>
            </w:r>
          </w:p>
          <w:p w:rsidR="00D229A9" w:rsidRPr="0099632A" w:rsidRDefault="00D229A9" w:rsidP="007D160D">
            <w:pPr>
              <w:pStyle w:val="ListParagraph"/>
              <w:autoSpaceDE w:val="0"/>
              <w:autoSpaceDN w:val="0"/>
              <w:adjustRightInd w:val="0"/>
              <w:jc w:val="both"/>
              <w:rPr>
                <w:rFonts w:asciiTheme="minorHAnsi" w:hAnsiTheme="minorHAnsi" w:cs="Arial"/>
                <w:b w:val="0"/>
                <w:color w:val="auto"/>
              </w:rPr>
            </w:pPr>
          </w:p>
        </w:tc>
      </w:tr>
    </w:tbl>
    <w:p w:rsidR="00D462D5" w:rsidRPr="00D229A9" w:rsidRDefault="00D462D5" w:rsidP="006F066D">
      <w:pPr>
        <w:pStyle w:val="ListParagraph"/>
        <w:ind w:left="0"/>
        <w:rPr>
          <w:rFonts w:cs="Arial"/>
          <w:b/>
        </w:rPr>
      </w:pPr>
    </w:p>
    <w:p w:rsidR="00D462D5" w:rsidRDefault="00D462D5" w:rsidP="006F066D">
      <w:pPr>
        <w:pStyle w:val="ListParagraph"/>
        <w:ind w:left="0"/>
        <w:rPr>
          <w:rFonts w:cs="Arial"/>
          <w:b/>
          <w:lang w:val="es-ES"/>
        </w:rPr>
      </w:pPr>
    </w:p>
    <w:p w:rsidR="00D462D5" w:rsidRDefault="00D462D5" w:rsidP="006F066D">
      <w:pPr>
        <w:pStyle w:val="ListParagraph"/>
        <w:ind w:left="0"/>
        <w:rPr>
          <w:rFonts w:cs="Arial"/>
          <w:b/>
          <w:lang w:val="es-ES"/>
        </w:rPr>
      </w:pPr>
    </w:p>
    <w:p w:rsidR="00D462D5" w:rsidRDefault="00D462D5" w:rsidP="006F066D">
      <w:pPr>
        <w:pStyle w:val="ListParagraph"/>
        <w:ind w:left="0"/>
        <w:rPr>
          <w:rFonts w:cs="Arial"/>
          <w:b/>
          <w:lang w:val="es-ES"/>
        </w:rPr>
      </w:pPr>
    </w:p>
    <w:p w:rsidR="00D462D5" w:rsidRDefault="00D462D5" w:rsidP="006F066D">
      <w:pPr>
        <w:pStyle w:val="ListParagraph"/>
        <w:ind w:left="0"/>
        <w:rPr>
          <w:rFonts w:cs="Arial"/>
          <w:b/>
          <w:lang w:val="es-ES"/>
        </w:rPr>
      </w:pPr>
    </w:p>
    <w:p w:rsidR="00D462D5" w:rsidRDefault="00D462D5"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D229A9" w:rsidRDefault="00D229A9" w:rsidP="006F066D">
      <w:pPr>
        <w:pStyle w:val="ListParagraph"/>
        <w:ind w:left="0"/>
        <w:rPr>
          <w:rFonts w:cs="Arial"/>
          <w:b/>
          <w:lang w:val="es-ES"/>
        </w:rPr>
      </w:pPr>
    </w:p>
    <w:p w:rsidR="006F066D" w:rsidRDefault="005B59CF" w:rsidP="00842C17">
      <w:pPr>
        <w:pStyle w:val="Heading1"/>
      </w:pPr>
      <w:r>
        <w:lastRenderedPageBreak/>
        <w:t>Conclusiones</w:t>
      </w:r>
    </w:p>
    <w:p w:rsidR="007D160D" w:rsidRDefault="007D160D" w:rsidP="007D160D"/>
    <w:p w:rsidR="004805C0" w:rsidRDefault="007D160D" w:rsidP="009D6C99">
      <w:pPr>
        <w:jc w:val="both"/>
      </w:pPr>
      <w:r>
        <w:t xml:space="preserve">Se evidencio en terreno </w:t>
      </w:r>
      <w:r w:rsidR="009D6C99">
        <w:t>que la comunidad en general por temas económicos adopta procesos constructivos erróneos, poniendo en peligro la es</w:t>
      </w:r>
      <w:r w:rsidR="004805C0">
        <w:t>tabilidad de las construcciones.</w:t>
      </w:r>
      <w:r w:rsidR="009D6C99">
        <w:t xml:space="preserve"> </w:t>
      </w:r>
    </w:p>
    <w:p w:rsidR="007D160D" w:rsidRDefault="004805C0" w:rsidP="009D6C99">
      <w:pPr>
        <w:jc w:val="both"/>
      </w:pPr>
      <w:r>
        <w:t>E</w:t>
      </w:r>
      <w:r w:rsidR="009D6C99">
        <w:t xml:space="preserve">l arraigo a sus predios </w:t>
      </w:r>
      <w:r>
        <w:t>que se encuentran ubicados en zonas de riesgo, ponen en peligro la integridad de las personas, es muy importante la que la comunidad y el gobierno revisen y acuerden las nuevas ubicaciones de las viviendas en zonas donde el riesgo sea más mitigable.</w:t>
      </w:r>
    </w:p>
    <w:p w:rsidR="009D6C99" w:rsidRDefault="009D6C99" w:rsidP="009D6C99">
      <w:pPr>
        <w:pStyle w:val="ListParagraph"/>
        <w:numPr>
          <w:ilvl w:val="0"/>
          <w:numId w:val="85"/>
        </w:numPr>
        <w:jc w:val="both"/>
      </w:pPr>
      <w:r>
        <w:t>Se debe trabajar reforzando por medio de reuniones</w:t>
      </w:r>
      <w:r w:rsidR="004805C0">
        <w:t xml:space="preserve">, campañas, publicidad, etc., </w:t>
      </w:r>
      <w:r>
        <w:t xml:space="preserve"> las buenas prácticas constructivas y los mensajes claves, los cuales brindan una orientación básica para la autoconstrucción.</w:t>
      </w:r>
    </w:p>
    <w:p w:rsidR="009D6C99" w:rsidRDefault="009D6C99" w:rsidP="009D6C99">
      <w:pPr>
        <w:pStyle w:val="ListParagraph"/>
        <w:numPr>
          <w:ilvl w:val="0"/>
          <w:numId w:val="85"/>
        </w:numPr>
        <w:jc w:val="both"/>
      </w:pPr>
      <w:r>
        <w:t>No se debe permitir que se siga trabajando la mescla del concreto y/o hormigón con arena de playa y agua salada, estos elementos  corroen el acero y debilita la composición cemento.</w:t>
      </w:r>
    </w:p>
    <w:p w:rsidR="004805C0" w:rsidRDefault="004805C0" w:rsidP="009D6C99">
      <w:pPr>
        <w:pStyle w:val="ListParagraph"/>
        <w:numPr>
          <w:ilvl w:val="0"/>
          <w:numId w:val="85"/>
        </w:numPr>
        <w:jc w:val="both"/>
      </w:pPr>
      <w:r>
        <w:t>Realizar un uso adecuado y responsable de cualquier elemento constructivo conociendo sus ventajas y desventajas para así evitar el mal uso lo que origina construcciones riesgosas.</w:t>
      </w:r>
    </w:p>
    <w:p w:rsidR="009D6C99" w:rsidRDefault="009D6C99" w:rsidP="009D6C99">
      <w:pPr>
        <w:pStyle w:val="ListParagraph"/>
        <w:numPr>
          <w:ilvl w:val="0"/>
          <w:numId w:val="85"/>
        </w:numPr>
        <w:jc w:val="both"/>
      </w:pPr>
      <w:r>
        <w:t xml:space="preserve">Teniendo la caña guadua como el elemento principal adoptado por </w:t>
      </w:r>
      <w:r w:rsidR="004805C0">
        <w:t>las comunidades</w:t>
      </w:r>
      <w:r>
        <w:t xml:space="preserve"> para la autoconstrucción, se debe realizar un seguimiento </w:t>
      </w:r>
      <w:r w:rsidR="004805C0">
        <w:t>riguroso</w:t>
      </w:r>
      <w:r>
        <w:t xml:space="preserve"> a </w:t>
      </w:r>
      <w:r w:rsidR="004805C0">
        <w:t>esta</w:t>
      </w:r>
      <w:r>
        <w:t xml:space="preserve"> materia prima en cuestión de cosecha, corte y secado ya que por la gran </w:t>
      </w:r>
      <w:r w:rsidR="004805C0">
        <w:t>demanda</w:t>
      </w:r>
      <w:r>
        <w:t xml:space="preserve"> se puede empezar un proceso de deforestación o venta de cañas no aptas para la construcción</w:t>
      </w:r>
      <w:r w:rsidR="004805C0">
        <w:t>, lo que pone en peligro la estabilidad de las obras.</w:t>
      </w:r>
    </w:p>
    <w:p w:rsidR="009D6C99" w:rsidRDefault="004805C0" w:rsidP="009D6C99">
      <w:pPr>
        <w:pStyle w:val="ListParagraph"/>
        <w:numPr>
          <w:ilvl w:val="0"/>
          <w:numId w:val="85"/>
        </w:numPr>
        <w:jc w:val="both"/>
      </w:pPr>
      <w:r>
        <w:t>Dar a conocer a la comunidad la norma técnica adoptada por el gobierno sobre el uso de la Caña Guadua como elemento de construcción.</w:t>
      </w:r>
    </w:p>
    <w:p w:rsidR="004805C0" w:rsidRDefault="004805C0" w:rsidP="009D6C99">
      <w:pPr>
        <w:pStyle w:val="ListParagraph"/>
        <w:numPr>
          <w:ilvl w:val="0"/>
          <w:numId w:val="85"/>
        </w:numPr>
        <w:jc w:val="both"/>
      </w:pPr>
      <w:r>
        <w:t>Proporcionar un mantenimiento adecuado y periódico a cualquier elemento constructivo que use al momento de construir</w:t>
      </w:r>
    </w:p>
    <w:p w:rsidR="005705AA" w:rsidRDefault="005705AA" w:rsidP="009D6C99">
      <w:pPr>
        <w:pStyle w:val="ListParagraph"/>
        <w:numPr>
          <w:ilvl w:val="0"/>
          <w:numId w:val="85"/>
        </w:numPr>
        <w:jc w:val="both"/>
      </w:pPr>
      <w:r>
        <w:t xml:space="preserve">El saneamiento básico para estas comunidades no puede ser descuidado, </w:t>
      </w:r>
      <w:r w:rsidR="00B422C1">
        <w:t xml:space="preserve">se debe </w:t>
      </w:r>
      <w:r>
        <w:t>fomentar buenas prácticas en la disposición final de los residuos, implementar proyectos que permitan dar un destino final y adecuado a los desechos sanitarios y aguas negras que se originan en las baterías sanitarias y/o letrinas que sean utilizadas</w:t>
      </w:r>
      <w:r w:rsidR="00B422C1">
        <w:t>, sin contaminar el entorno.</w:t>
      </w:r>
    </w:p>
    <w:p w:rsidR="00B422C1" w:rsidRDefault="00B422C1" w:rsidP="009D6C99">
      <w:pPr>
        <w:pStyle w:val="ListParagraph"/>
        <w:numPr>
          <w:ilvl w:val="0"/>
          <w:numId w:val="85"/>
        </w:numPr>
        <w:jc w:val="both"/>
      </w:pPr>
      <w:r>
        <w:t>Adecuar procesos que permitan captar agua y  el respectivo tratamiento para que sea consumible por la población.</w:t>
      </w:r>
    </w:p>
    <w:p w:rsidR="00456D50" w:rsidRDefault="00456D50" w:rsidP="00456D50">
      <w:pPr>
        <w:jc w:val="both"/>
      </w:pPr>
    </w:p>
    <w:p w:rsidR="00456D50" w:rsidRDefault="00456D50" w:rsidP="00456D50">
      <w:pPr>
        <w:jc w:val="both"/>
      </w:pPr>
    </w:p>
    <w:p w:rsidR="005B59CF" w:rsidRPr="005B59CF" w:rsidRDefault="005B59CF" w:rsidP="005B59CF">
      <w:pPr>
        <w:pStyle w:val="Heading1"/>
      </w:pPr>
      <w:r>
        <w:lastRenderedPageBreak/>
        <w:t>Glosario</w:t>
      </w:r>
    </w:p>
    <w:p w:rsidR="00C24CD0" w:rsidRPr="00C24CD0" w:rsidRDefault="00C24CD0" w:rsidP="00C24CD0"/>
    <w:p w:rsidR="00842C17" w:rsidRDefault="00CD0DEF"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Arriostrar</w:t>
      </w:r>
      <w:r w:rsidR="00842C17" w:rsidRPr="00842C17">
        <w:rPr>
          <w:rFonts w:eastAsia="Times New Roman" w:cs="Arial"/>
          <w:b/>
          <w:bCs/>
          <w:color w:val="000000"/>
          <w:lang w:eastAsia="es-CO"/>
        </w:rPr>
        <w:t>:</w:t>
      </w:r>
      <w:r w:rsidR="00842C17" w:rsidRPr="00CD0DEF">
        <w:rPr>
          <w:rFonts w:eastAsia="Times New Roman" w:cs="Arial"/>
          <w:color w:val="000000"/>
          <w:lang w:eastAsia="es-CO"/>
        </w:rPr>
        <w:t> </w:t>
      </w:r>
      <w:r w:rsidR="00842C17" w:rsidRPr="00842C17">
        <w:rPr>
          <w:rFonts w:eastAsia="Times New Roman" w:cs="Arial"/>
          <w:color w:val="000000"/>
          <w:lang w:eastAsia="es-CO"/>
        </w:rPr>
        <w:t>dar estabilidad y resistencia a un elemento para fuerzas perpendiculares a su plano, mediante un refuerzo horizontal o vertical</w:t>
      </w:r>
      <w:r w:rsidR="00D229A9">
        <w:rPr>
          <w:rFonts w:eastAsia="Times New Roman" w:cs="Arial"/>
          <w:color w:val="000000"/>
          <w:lang w:eastAsia="es-CO"/>
        </w:rPr>
        <w:t xml:space="preserve"> (diagonales y/o pie de amigo)</w:t>
      </w:r>
      <w:r w:rsidR="00842C17" w:rsidRPr="00842C17">
        <w:rPr>
          <w:rFonts w:eastAsia="Times New Roman" w:cs="Arial"/>
          <w:color w:val="000000"/>
          <w:lang w:eastAsia="es-CO"/>
        </w:rPr>
        <w:t>.</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Arroceras:</w:t>
      </w:r>
      <w:r w:rsidRPr="00CD0DEF">
        <w:rPr>
          <w:rFonts w:eastAsia="Times New Roman" w:cs="Arial"/>
          <w:b/>
          <w:bCs/>
          <w:color w:val="000000"/>
          <w:lang w:eastAsia="es-CO"/>
        </w:rPr>
        <w:t> </w:t>
      </w:r>
      <w:r w:rsidRPr="00842C17">
        <w:rPr>
          <w:rFonts w:eastAsia="Times New Roman" w:cs="Arial"/>
          <w:color w:val="000000"/>
          <w:lang w:eastAsia="es-CO"/>
        </w:rPr>
        <w:t>son bordes de arena que retienen el agua logrando una mejor penetración de ésta en el concreto.</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Adherencia:</w:t>
      </w:r>
      <w:r w:rsidRPr="00CD0DEF">
        <w:rPr>
          <w:rFonts w:eastAsia="Times New Roman" w:cs="Arial"/>
          <w:b/>
          <w:bCs/>
          <w:color w:val="000000"/>
          <w:lang w:eastAsia="es-CO"/>
        </w:rPr>
        <w:t> </w:t>
      </w:r>
      <w:r w:rsidRPr="00842C17">
        <w:rPr>
          <w:rFonts w:eastAsia="Times New Roman" w:cs="Arial"/>
          <w:color w:val="000000"/>
          <w:lang w:eastAsia="es-CO"/>
        </w:rPr>
        <w:t>unión física que resulta de haberse pegado una cosa con otra.</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Balizas:</w:t>
      </w:r>
      <w:r w:rsidRPr="00CD0DEF">
        <w:rPr>
          <w:rFonts w:eastAsia="Times New Roman" w:cs="Arial"/>
          <w:color w:val="000000"/>
          <w:lang w:eastAsia="es-CO"/>
        </w:rPr>
        <w:t> </w:t>
      </w:r>
      <w:r w:rsidRPr="00842C17">
        <w:rPr>
          <w:rFonts w:eastAsia="Times New Roman" w:cs="Arial"/>
          <w:color w:val="000000"/>
          <w:lang w:eastAsia="es-CO"/>
        </w:rPr>
        <w:t>arcos de madera empotrados sobre el terreno con una altura menor a 1 m, que sirven de guía para el trazado de los ejes de un proyecto.</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Barrotes:</w:t>
      </w:r>
      <w:r w:rsidRPr="00CD0DEF">
        <w:rPr>
          <w:rFonts w:eastAsia="Times New Roman" w:cs="Arial"/>
          <w:color w:val="000000"/>
          <w:lang w:eastAsia="es-CO"/>
        </w:rPr>
        <w:t> </w:t>
      </w:r>
      <w:r w:rsidRPr="00842C17">
        <w:rPr>
          <w:rFonts w:eastAsia="Times New Roman" w:cs="Arial"/>
          <w:color w:val="000000"/>
          <w:lang w:eastAsia="es-CO"/>
        </w:rPr>
        <w:t>maderas generalmente de 2”x 3” con un largo menor a 1m, que se utilizan para unir tablas de encofrado.</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Cangrejeras:</w:t>
      </w:r>
      <w:r w:rsidRPr="00CD0DEF">
        <w:rPr>
          <w:rFonts w:eastAsia="Times New Roman" w:cs="Arial"/>
          <w:color w:val="000000"/>
          <w:lang w:eastAsia="es-CO"/>
        </w:rPr>
        <w:t> </w:t>
      </w:r>
      <w:r w:rsidRPr="00842C17">
        <w:rPr>
          <w:rFonts w:eastAsia="Times New Roman" w:cs="Arial"/>
          <w:color w:val="000000"/>
          <w:lang w:eastAsia="es-CO"/>
        </w:rPr>
        <w:t>son los huecos que aparecen en la superficie del concreto cuando no se realiza un adecuado vibrado de la mezcla.</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Chuzar:</w:t>
      </w:r>
      <w:r w:rsidRPr="00CD0DEF">
        <w:rPr>
          <w:rFonts w:eastAsia="Times New Roman" w:cs="Arial"/>
          <w:b/>
          <w:bCs/>
          <w:color w:val="000000"/>
          <w:lang w:eastAsia="es-CO"/>
        </w:rPr>
        <w:t> </w:t>
      </w:r>
      <w:r w:rsidRPr="00842C17">
        <w:rPr>
          <w:rFonts w:eastAsia="Times New Roman" w:cs="Arial"/>
          <w:color w:val="000000"/>
          <w:lang w:eastAsia="es-CO"/>
        </w:rPr>
        <w:t xml:space="preserve">acción de introducir repetidas veces una varilla de </w:t>
      </w:r>
      <w:r w:rsidR="00CD0DEF">
        <w:rPr>
          <w:rFonts w:eastAsia="Times New Roman" w:cs="Arial"/>
          <w:color w:val="000000"/>
          <w:lang w:eastAsia="es-CO"/>
        </w:rPr>
        <w:t>hierro</w:t>
      </w:r>
      <w:r w:rsidRPr="00842C17">
        <w:rPr>
          <w:rFonts w:eastAsia="Times New Roman" w:cs="Arial"/>
          <w:color w:val="000000"/>
          <w:lang w:eastAsia="es-CO"/>
        </w:rPr>
        <w:t xml:space="preserve"> de construcción en el concreto fresco con movimientos verticales, para eliminar el aire atrapado en la mezcla. Equivale a la acción de la vibradora.</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Columna de amarre:</w:t>
      </w:r>
      <w:r w:rsidRPr="00CD0DEF">
        <w:rPr>
          <w:rFonts w:eastAsia="Times New Roman" w:cs="Arial"/>
          <w:b/>
          <w:bCs/>
          <w:color w:val="000000"/>
          <w:lang w:eastAsia="es-CO"/>
        </w:rPr>
        <w:t> </w:t>
      </w:r>
      <w:r w:rsidRPr="00842C17">
        <w:rPr>
          <w:rFonts w:eastAsia="Times New Roman" w:cs="Arial"/>
          <w:color w:val="000000"/>
          <w:lang w:eastAsia="es-CO"/>
        </w:rPr>
        <w:t>es un tipo de columna ubicada a los extremos de un muro de albañilería. Cumple una función estructural en la albañilería confinada. Se le llama también columna de confinamiento.</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Concreto:</w:t>
      </w:r>
      <w:r w:rsidRPr="00CD0DEF">
        <w:rPr>
          <w:rFonts w:eastAsia="Times New Roman" w:cs="Arial"/>
          <w:b/>
          <w:bCs/>
          <w:color w:val="000000"/>
          <w:lang w:eastAsia="es-CO"/>
        </w:rPr>
        <w:t> </w:t>
      </w:r>
      <w:r w:rsidRPr="00842C17">
        <w:rPr>
          <w:rFonts w:eastAsia="Times New Roman" w:cs="Arial"/>
          <w:color w:val="000000"/>
          <w:lang w:eastAsia="es-CO"/>
        </w:rPr>
        <w:t>mezcla de cemento, arena, piedra y agua, cuyo resultado es un material resistente.</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Curado:</w:t>
      </w:r>
      <w:r w:rsidRPr="00CD0DEF">
        <w:rPr>
          <w:rFonts w:eastAsia="Times New Roman" w:cs="Arial"/>
          <w:b/>
          <w:bCs/>
          <w:color w:val="000000"/>
          <w:lang w:eastAsia="es-CO"/>
        </w:rPr>
        <w:t> </w:t>
      </w:r>
      <w:r w:rsidRPr="00842C17">
        <w:rPr>
          <w:rFonts w:eastAsia="Times New Roman" w:cs="Arial"/>
          <w:color w:val="000000"/>
          <w:lang w:eastAsia="es-CO"/>
        </w:rPr>
        <w:t>acción de mojar con agua las estructuras de concreto durante el proceso de fraguado para mantenerlas húmedas, evitando que se formen grietas y fisuras, contribuyendo a que el concreto alcance la resistencia especificada.</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Dados de concreto:</w:t>
      </w:r>
      <w:r w:rsidRPr="00CD0DEF">
        <w:rPr>
          <w:rFonts w:eastAsia="Times New Roman" w:cs="Arial"/>
          <w:b/>
          <w:bCs/>
          <w:color w:val="000000"/>
          <w:lang w:eastAsia="es-CO"/>
        </w:rPr>
        <w:t> </w:t>
      </w:r>
      <w:r w:rsidRPr="00842C17">
        <w:rPr>
          <w:rFonts w:eastAsia="Times New Roman" w:cs="Arial"/>
          <w:color w:val="000000"/>
          <w:lang w:eastAsia="es-CO"/>
        </w:rPr>
        <w:t xml:space="preserve">separadores utilizados para facilitar que los </w:t>
      </w:r>
      <w:r w:rsidR="00CD0DEF">
        <w:rPr>
          <w:rFonts w:eastAsia="Times New Roman" w:cs="Arial"/>
          <w:color w:val="000000"/>
          <w:lang w:eastAsia="es-CO"/>
        </w:rPr>
        <w:t>hierro</w:t>
      </w:r>
      <w:r w:rsidRPr="00842C17">
        <w:rPr>
          <w:rFonts w:eastAsia="Times New Roman" w:cs="Arial"/>
          <w:color w:val="000000"/>
          <w:lang w:eastAsia="es-CO"/>
        </w:rPr>
        <w:t>s de las columnas, vigas y techos tengan el recubrimiento de mezcla indicado. No debe usarse piedras, desechos u otro material frágil en reemplazo de los dados.</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Desplome:</w:t>
      </w:r>
      <w:r w:rsidRPr="00CD0DEF">
        <w:rPr>
          <w:rFonts w:eastAsia="Times New Roman" w:cs="Arial"/>
          <w:b/>
          <w:bCs/>
          <w:color w:val="000000"/>
          <w:lang w:eastAsia="es-CO"/>
        </w:rPr>
        <w:t> </w:t>
      </w:r>
      <w:r w:rsidRPr="00842C17">
        <w:rPr>
          <w:rFonts w:eastAsia="Times New Roman" w:cs="Arial"/>
          <w:color w:val="000000"/>
          <w:lang w:eastAsia="es-CO"/>
        </w:rPr>
        <w:t xml:space="preserve">término que se utiliza para calificar un elemento que no se encuentra en posición vertical sino </w:t>
      </w:r>
      <w:r w:rsidR="00CD0DEF" w:rsidRPr="00842C17">
        <w:rPr>
          <w:rFonts w:eastAsia="Times New Roman" w:cs="Arial"/>
          <w:color w:val="000000"/>
          <w:lang w:eastAsia="es-CO"/>
        </w:rPr>
        <w:t>inclinada</w:t>
      </w:r>
      <w:r w:rsidRPr="00842C17">
        <w:rPr>
          <w:rFonts w:eastAsia="Times New Roman" w:cs="Arial"/>
          <w:color w:val="000000"/>
          <w:lang w:eastAsia="es-CO"/>
        </w:rPr>
        <w:t>.</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Emplantillado del muro:</w:t>
      </w:r>
      <w:r w:rsidRPr="00CD0DEF">
        <w:rPr>
          <w:rFonts w:eastAsia="Times New Roman" w:cs="Arial"/>
          <w:b/>
          <w:bCs/>
          <w:color w:val="000000"/>
          <w:lang w:eastAsia="es-CO"/>
        </w:rPr>
        <w:t> </w:t>
      </w:r>
      <w:r w:rsidRPr="00842C17">
        <w:rPr>
          <w:rFonts w:eastAsia="Times New Roman" w:cs="Arial"/>
          <w:color w:val="000000"/>
          <w:lang w:eastAsia="es-CO"/>
        </w:rPr>
        <w:t>consiste en el asentado de la primera fila de ladrillos de un muro, que sirve de base para las demás.</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lastRenderedPageBreak/>
        <w:t>Estribos:</w:t>
      </w:r>
      <w:r w:rsidRPr="00CD0DEF">
        <w:rPr>
          <w:rFonts w:eastAsia="Times New Roman" w:cs="Arial"/>
          <w:b/>
          <w:bCs/>
          <w:color w:val="000000"/>
          <w:lang w:eastAsia="es-CO"/>
        </w:rPr>
        <w:t> </w:t>
      </w:r>
      <w:r w:rsidRPr="00842C17">
        <w:rPr>
          <w:rFonts w:eastAsia="Times New Roman" w:cs="Arial"/>
          <w:color w:val="000000"/>
          <w:lang w:eastAsia="es-CO"/>
        </w:rPr>
        <w:t xml:space="preserve">elementos de </w:t>
      </w:r>
      <w:r w:rsidR="00CD0DEF">
        <w:rPr>
          <w:rFonts w:eastAsia="Times New Roman" w:cs="Arial"/>
          <w:color w:val="000000"/>
          <w:lang w:eastAsia="es-CO"/>
        </w:rPr>
        <w:t>hierro</w:t>
      </w:r>
      <w:r w:rsidRPr="00842C17">
        <w:rPr>
          <w:rFonts w:eastAsia="Times New Roman" w:cs="Arial"/>
          <w:color w:val="000000"/>
          <w:lang w:eastAsia="es-CO"/>
        </w:rPr>
        <w:t xml:space="preserve"> doblado con forma rectangular o cuadrada que sirven para abrazar los </w:t>
      </w:r>
      <w:r w:rsidR="00CD0DEF">
        <w:rPr>
          <w:rFonts w:eastAsia="Times New Roman" w:cs="Arial"/>
          <w:color w:val="000000"/>
          <w:lang w:eastAsia="es-CO"/>
        </w:rPr>
        <w:t>hierro</w:t>
      </w:r>
      <w:r w:rsidRPr="00842C17">
        <w:rPr>
          <w:rFonts w:eastAsia="Times New Roman" w:cs="Arial"/>
          <w:color w:val="000000"/>
          <w:lang w:eastAsia="es-CO"/>
        </w:rPr>
        <w:t>s de las vigas o columnas.</w:t>
      </w:r>
    </w:p>
    <w:p w:rsidR="00CD0DEF" w:rsidRPr="00842C17" w:rsidRDefault="00CD0DEF" w:rsidP="00CD0DEF">
      <w:pPr>
        <w:spacing w:after="0" w:line="240" w:lineRule="auto"/>
        <w:jc w:val="both"/>
        <w:rPr>
          <w:rFonts w:eastAsia="Times New Roman" w:cs="Arial"/>
          <w:color w:val="000000"/>
          <w:lang w:eastAsia="es-CO"/>
        </w:rPr>
      </w:pPr>
    </w:p>
    <w:p w:rsidR="00842C17" w:rsidRDefault="00CD0DEF" w:rsidP="00CD0DEF">
      <w:pPr>
        <w:spacing w:after="0" w:line="240" w:lineRule="auto"/>
        <w:jc w:val="both"/>
        <w:rPr>
          <w:rFonts w:eastAsia="Times New Roman" w:cs="Arial"/>
          <w:color w:val="000000"/>
          <w:lang w:eastAsia="es-CO"/>
        </w:rPr>
      </w:pPr>
      <w:r>
        <w:rPr>
          <w:rFonts w:eastAsia="Times New Roman" w:cs="Arial"/>
          <w:b/>
          <w:bCs/>
          <w:color w:val="000000"/>
          <w:lang w:eastAsia="es-CO"/>
        </w:rPr>
        <w:t>Hierro</w:t>
      </w:r>
      <w:r w:rsidR="00842C17" w:rsidRPr="00842C17">
        <w:rPr>
          <w:rFonts w:eastAsia="Times New Roman" w:cs="Arial"/>
          <w:b/>
          <w:bCs/>
          <w:color w:val="000000"/>
          <w:lang w:eastAsia="es-CO"/>
        </w:rPr>
        <w:t xml:space="preserve"> de temperatura:</w:t>
      </w:r>
      <w:r w:rsidR="00842C17" w:rsidRPr="00CD0DEF">
        <w:rPr>
          <w:rFonts w:eastAsia="Times New Roman" w:cs="Arial"/>
          <w:b/>
          <w:bCs/>
          <w:color w:val="000000"/>
          <w:lang w:eastAsia="es-CO"/>
        </w:rPr>
        <w:t> </w:t>
      </w:r>
      <w:r>
        <w:rPr>
          <w:rFonts w:eastAsia="Times New Roman" w:cs="Arial"/>
          <w:color w:val="000000"/>
          <w:lang w:eastAsia="es-CO"/>
        </w:rPr>
        <w:t>hierro</w:t>
      </w:r>
      <w:r w:rsidR="00842C17" w:rsidRPr="00842C17">
        <w:rPr>
          <w:rFonts w:eastAsia="Times New Roman" w:cs="Arial"/>
          <w:color w:val="000000"/>
          <w:lang w:eastAsia="es-CO"/>
        </w:rPr>
        <w:t xml:space="preserve"> que se coloca en una losa aligerada en sentido perpendicular a las filas de los ladrillos de techo y sirve para evitar que la losa se agriete por los cambios de temperatura.</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Longitud de empalme:</w:t>
      </w:r>
      <w:r w:rsidRPr="00CD0DEF">
        <w:rPr>
          <w:rFonts w:eastAsia="Times New Roman" w:cs="Arial"/>
          <w:color w:val="000000"/>
          <w:lang w:eastAsia="es-CO"/>
        </w:rPr>
        <w:t> </w:t>
      </w:r>
      <w:r w:rsidRPr="00842C17">
        <w:rPr>
          <w:rFonts w:eastAsia="Times New Roman" w:cs="Arial"/>
          <w:color w:val="000000"/>
          <w:lang w:eastAsia="es-CO"/>
        </w:rPr>
        <w:t xml:space="preserve">es la longitud del traslape entre dos </w:t>
      </w:r>
      <w:r w:rsidR="00CD0DEF">
        <w:rPr>
          <w:rFonts w:eastAsia="Times New Roman" w:cs="Arial"/>
          <w:color w:val="000000"/>
          <w:lang w:eastAsia="es-CO"/>
        </w:rPr>
        <w:t>hierro</w:t>
      </w:r>
      <w:r w:rsidRPr="00842C17">
        <w:rPr>
          <w:rFonts w:eastAsia="Times New Roman" w:cs="Arial"/>
          <w:color w:val="000000"/>
          <w:lang w:eastAsia="es-CO"/>
        </w:rPr>
        <w:t>s que se unen para formar una sola pieza.</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Mortero:</w:t>
      </w:r>
      <w:r w:rsidRPr="00CD0DEF">
        <w:rPr>
          <w:rFonts w:eastAsia="Times New Roman" w:cs="Arial"/>
          <w:color w:val="000000"/>
          <w:lang w:eastAsia="es-CO"/>
        </w:rPr>
        <w:t> </w:t>
      </w:r>
      <w:r w:rsidRPr="00842C17">
        <w:rPr>
          <w:rFonts w:eastAsia="Times New Roman" w:cs="Arial"/>
          <w:color w:val="000000"/>
          <w:lang w:eastAsia="es-CO"/>
        </w:rPr>
        <w:t>es la mezcla de cemento, arena gruesa o fina y agua, que se utiliza para as</w:t>
      </w:r>
      <w:r w:rsidR="00CD0DEF">
        <w:rPr>
          <w:rFonts w:eastAsia="Times New Roman" w:cs="Arial"/>
          <w:color w:val="000000"/>
          <w:lang w:eastAsia="es-CO"/>
        </w:rPr>
        <w:t>entar ladrillos y para pañetar</w:t>
      </w:r>
      <w:r w:rsidRPr="00842C17">
        <w:rPr>
          <w:rFonts w:eastAsia="Times New Roman" w:cs="Arial"/>
          <w:color w:val="000000"/>
          <w:lang w:eastAsia="es-CO"/>
        </w:rPr>
        <w:t xml:space="preserve"> paredes y cielorrasos, respectivamente.</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Muros portantes:</w:t>
      </w:r>
      <w:r w:rsidRPr="00CD0DEF">
        <w:rPr>
          <w:rFonts w:eastAsia="Times New Roman" w:cs="Arial"/>
          <w:b/>
          <w:bCs/>
          <w:color w:val="000000"/>
          <w:lang w:eastAsia="es-CO"/>
        </w:rPr>
        <w:t> </w:t>
      </w:r>
      <w:r w:rsidRPr="00842C17">
        <w:rPr>
          <w:rFonts w:eastAsia="Times New Roman" w:cs="Arial"/>
          <w:color w:val="000000"/>
          <w:lang w:eastAsia="es-CO"/>
        </w:rPr>
        <w:t>muros que soportan el peso de la estructura y lo transmiten hacia los cimientos. Estos muros están hechos de ladrillos macizos, los que pueden colocarse de “soga”, es decir, con la cara larga paralela al muro, o de “cabeza”, con la cara más larga perpendicular al muro.</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Muros de tabiquería:</w:t>
      </w:r>
      <w:r w:rsidRPr="00CD0DEF">
        <w:rPr>
          <w:rFonts w:eastAsia="Times New Roman" w:cs="Arial"/>
          <w:b/>
          <w:bCs/>
          <w:color w:val="000000"/>
          <w:lang w:eastAsia="es-CO"/>
        </w:rPr>
        <w:t> </w:t>
      </w:r>
      <w:r w:rsidRPr="00842C17">
        <w:rPr>
          <w:rFonts w:eastAsia="Times New Roman" w:cs="Arial"/>
          <w:color w:val="000000"/>
          <w:lang w:eastAsia="es-CO"/>
        </w:rPr>
        <w:t>muros que no soportan el peso de la estructura, se usan para separar los ambientes. Están hechos de ladrillos pandereta.</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Puntales:</w:t>
      </w:r>
      <w:r w:rsidRPr="00CD0DEF">
        <w:rPr>
          <w:rFonts w:eastAsia="Times New Roman" w:cs="Arial"/>
          <w:color w:val="000000"/>
          <w:lang w:eastAsia="es-CO"/>
        </w:rPr>
        <w:t> </w:t>
      </w:r>
      <w:r w:rsidRPr="00842C17">
        <w:rPr>
          <w:rFonts w:eastAsia="Times New Roman" w:cs="Arial"/>
          <w:color w:val="000000"/>
          <w:lang w:eastAsia="es-CO"/>
        </w:rPr>
        <w:t>son maderas que se fijan en el terreno y sirven para soportar el encofrado del techo o de una columna, generalmente son de 2”x 3” de espesor.</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Solado:</w:t>
      </w:r>
      <w:r w:rsidRPr="00CD0DEF">
        <w:rPr>
          <w:rFonts w:eastAsia="Times New Roman" w:cs="Arial"/>
          <w:b/>
          <w:bCs/>
          <w:color w:val="000000"/>
          <w:lang w:eastAsia="es-CO"/>
        </w:rPr>
        <w:t> </w:t>
      </w:r>
      <w:r w:rsidRPr="00842C17">
        <w:rPr>
          <w:rFonts w:eastAsia="Times New Roman" w:cs="Arial"/>
          <w:color w:val="000000"/>
          <w:lang w:eastAsia="es-CO"/>
        </w:rPr>
        <w:t xml:space="preserve">capa delgada hecha de hormigón, cemento y agua, que se coloca en el fondo de las excavaciones de zapatas o cimientos corridos y sirve como piso nivelado para hacer algunos trazos y apoyar los </w:t>
      </w:r>
      <w:r w:rsidR="00CD0DEF">
        <w:rPr>
          <w:rFonts w:eastAsia="Times New Roman" w:cs="Arial"/>
          <w:color w:val="000000"/>
          <w:lang w:eastAsia="es-CO"/>
        </w:rPr>
        <w:t>hierro</w:t>
      </w:r>
      <w:r w:rsidRPr="00842C17">
        <w:rPr>
          <w:rFonts w:eastAsia="Times New Roman" w:cs="Arial"/>
          <w:color w:val="000000"/>
          <w:lang w:eastAsia="es-CO"/>
        </w:rPr>
        <w:t>s.</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Soleras:</w:t>
      </w:r>
      <w:r w:rsidRPr="00CD0DEF">
        <w:rPr>
          <w:rFonts w:eastAsia="Times New Roman" w:cs="Arial"/>
          <w:b/>
          <w:bCs/>
          <w:color w:val="000000"/>
          <w:lang w:eastAsia="es-CO"/>
        </w:rPr>
        <w:t> </w:t>
      </w:r>
      <w:r w:rsidRPr="00842C17">
        <w:rPr>
          <w:rFonts w:eastAsia="Times New Roman" w:cs="Arial"/>
          <w:color w:val="000000"/>
          <w:lang w:eastAsia="es-CO"/>
        </w:rPr>
        <w:t>maderas que se utilizan para encofrar un techo y se colocan en sentido perpendicular a las filas de ladrillo. Por lo general son de 3”x 4”.</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Vigas chatas:</w:t>
      </w:r>
      <w:r w:rsidRPr="00CD0DEF">
        <w:rPr>
          <w:rFonts w:eastAsia="Times New Roman" w:cs="Arial"/>
          <w:b/>
          <w:bCs/>
          <w:color w:val="000000"/>
          <w:lang w:eastAsia="es-CO"/>
        </w:rPr>
        <w:t> </w:t>
      </w:r>
      <w:r w:rsidRPr="00842C17">
        <w:rPr>
          <w:rFonts w:eastAsia="Times New Roman" w:cs="Arial"/>
          <w:color w:val="000000"/>
          <w:lang w:eastAsia="es-CO"/>
        </w:rPr>
        <w:t xml:space="preserve">elementos de concreto y </w:t>
      </w:r>
      <w:r w:rsidR="00CD0DEF">
        <w:rPr>
          <w:rFonts w:eastAsia="Times New Roman" w:cs="Arial"/>
          <w:color w:val="000000"/>
          <w:lang w:eastAsia="es-CO"/>
        </w:rPr>
        <w:t>hierro</w:t>
      </w:r>
      <w:r w:rsidRPr="00842C17">
        <w:rPr>
          <w:rFonts w:eastAsia="Times New Roman" w:cs="Arial"/>
          <w:color w:val="000000"/>
          <w:lang w:eastAsia="es-CO"/>
        </w:rPr>
        <w:t xml:space="preserve"> que se encuentran alojados en el techo y que tienen un mismo espesor.</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Vigas peraltadas:</w:t>
      </w:r>
      <w:r w:rsidRPr="00CD0DEF">
        <w:rPr>
          <w:rFonts w:eastAsia="Times New Roman" w:cs="Arial"/>
          <w:b/>
          <w:bCs/>
          <w:color w:val="000000"/>
          <w:lang w:eastAsia="es-CO"/>
        </w:rPr>
        <w:t> </w:t>
      </w:r>
      <w:r w:rsidRPr="00842C17">
        <w:rPr>
          <w:rFonts w:eastAsia="Times New Roman" w:cs="Arial"/>
          <w:color w:val="000000"/>
          <w:lang w:eastAsia="es-CO"/>
        </w:rPr>
        <w:t xml:space="preserve">elementos de concreto y </w:t>
      </w:r>
      <w:r w:rsidR="00CD0DEF">
        <w:rPr>
          <w:rFonts w:eastAsia="Times New Roman" w:cs="Arial"/>
          <w:color w:val="000000"/>
          <w:lang w:eastAsia="es-CO"/>
        </w:rPr>
        <w:t>hierro</w:t>
      </w:r>
      <w:r w:rsidRPr="00842C17">
        <w:rPr>
          <w:rFonts w:eastAsia="Times New Roman" w:cs="Arial"/>
          <w:color w:val="000000"/>
          <w:lang w:eastAsia="es-CO"/>
        </w:rPr>
        <w:t xml:space="preserve"> que se encuentran alojados en el techo y que tienen un espesor mayor. Sobresalen por debajo y son visibles a simple vista.</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Viguetas:</w:t>
      </w:r>
      <w:r w:rsidRPr="00CD0DEF">
        <w:rPr>
          <w:rFonts w:eastAsia="Times New Roman" w:cs="Arial"/>
          <w:b/>
          <w:bCs/>
          <w:color w:val="000000"/>
          <w:lang w:eastAsia="es-CO"/>
        </w:rPr>
        <w:t> </w:t>
      </w:r>
      <w:r w:rsidRPr="00842C17">
        <w:rPr>
          <w:rFonts w:eastAsia="Times New Roman" w:cs="Arial"/>
          <w:color w:val="000000"/>
          <w:lang w:eastAsia="es-CO"/>
        </w:rPr>
        <w:t>elementos de concreto armado que se encuentran alojados a lo largo del techo entre cada fila de ladrillos.</w:t>
      </w:r>
    </w:p>
    <w:p w:rsidR="00CD0DEF" w:rsidRPr="00842C17" w:rsidRDefault="00CD0DEF" w:rsidP="00CD0DEF">
      <w:pPr>
        <w:spacing w:after="0" w:line="240" w:lineRule="auto"/>
        <w:jc w:val="both"/>
        <w:rPr>
          <w:rFonts w:eastAsia="Times New Roman" w:cs="Arial"/>
          <w:color w:val="000000"/>
          <w:lang w:eastAsia="es-CO"/>
        </w:rPr>
      </w:pPr>
    </w:p>
    <w:p w:rsidR="00842C17" w:rsidRDefault="00842C17" w:rsidP="00CD0DEF">
      <w:pPr>
        <w:spacing w:after="0" w:line="240" w:lineRule="auto"/>
        <w:jc w:val="both"/>
        <w:rPr>
          <w:rFonts w:eastAsia="Times New Roman" w:cs="Arial"/>
          <w:color w:val="000000"/>
          <w:lang w:eastAsia="es-CO"/>
        </w:rPr>
      </w:pPr>
      <w:r w:rsidRPr="00842C17">
        <w:rPr>
          <w:rFonts w:eastAsia="Times New Roman" w:cs="Arial"/>
          <w:b/>
          <w:bCs/>
          <w:color w:val="000000"/>
          <w:lang w:eastAsia="es-CO"/>
        </w:rPr>
        <w:t>Resistencia a la compresión:</w:t>
      </w:r>
      <w:r w:rsidRPr="00CD0DEF">
        <w:rPr>
          <w:rFonts w:eastAsia="Times New Roman" w:cs="Arial"/>
          <w:color w:val="000000"/>
          <w:lang w:eastAsia="es-CO"/>
        </w:rPr>
        <w:t> </w:t>
      </w:r>
      <w:r w:rsidRPr="00842C17">
        <w:rPr>
          <w:rFonts w:eastAsia="Times New Roman" w:cs="Arial"/>
          <w:color w:val="000000"/>
          <w:lang w:eastAsia="es-CO"/>
        </w:rPr>
        <w:t>máxima resistencia que puede tener un elemento de concreto después de 28 días de vaciado. Generalmente, se expresa en kilogramos por centímetro cuadrado (Kg/cm2) y se designa con el símbolo 'f´c en los planos. El concreto para una casa debe ser 175 Kg/cm2.</w:t>
      </w:r>
    </w:p>
    <w:p w:rsidR="00456D50" w:rsidRDefault="00456D50" w:rsidP="00CD0DEF">
      <w:pPr>
        <w:spacing w:after="0" w:line="240" w:lineRule="auto"/>
        <w:jc w:val="both"/>
        <w:rPr>
          <w:rFonts w:eastAsia="Times New Roman" w:cs="Arial"/>
          <w:color w:val="000000"/>
          <w:lang w:eastAsia="es-CO"/>
        </w:rPr>
      </w:pPr>
    </w:p>
    <w:p w:rsidR="00456D50" w:rsidRPr="00842C17" w:rsidRDefault="00456D50" w:rsidP="00CD0DEF">
      <w:pPr>
        <w:spacing w:after="0" w:line="240" w:lineRule="auto"/>
        <w:jc w:val="both"/>
        <w:rPr>
          <w:rFonts w:eastAsia="Times New Roman" w:cs="Arial"/>
          <w:color w:val="000000"/>
          <w:lang w:eastAsia="es-CO"/>
        </w:rPr>
      </w:pPr>
    </w:p>
    <w:p w:rsidR="00842C17" w:rsidRDefault="001C2EC7" w:rsidP="001C2EC7">
      <w:pPr>
        <w:pStyle w:val="Heading1"/>
        <w:rPr>
          <w:rFonts w:eastAsia="Times New Roman"/>
          <w:lang w:eastAsia="es-CO"/>
        </w:rPr>
      </w:pPr>
      <w:r w:rsidRPr="00842C17">
        <w:rPr>
          <w:rFonts w:eastAsia="Times New Roman"/>
          <w:lang w:eastAsia="es-CO"/>
        </w:rPr>
        <w:lastRenderedPageBreak/>
        <w:t> </w:t>
      </w:r>
      <w:bookmarkStart w:id="87" w:name="_Toc461955891"/>
      <w:r>
        <w:rPr>
          <w:rFonts w:eastAsia="Times New Roman"/>
          <w:lang w:eastAsia="es-CO"/>
        </w:rPr>
        <w:t>BIBLIOGRAFIA</w:t>
      </w:r>
      <w:bookmarkEnd w:id="87"/>
    </w:p>
    <w:p w:rsidR="001C2EC7" w:rsidRDefault="001C2EC7" w:rsidP="001C2EC7">
      <w:pPr>
        <w:jc w:val="both"/>
      </w:pPr>
    </w:p>
    <w:p w:rsidR="001C2EC7" w:rsidRDefault="001C2EC7" w:rsidP="003E01AA">
      <w:pPr>
        <w:pStyle w:val="ListParagraph"/>
        <w:numPr>
          <w:ilvl w:val="0"/>
          <w:numId w:val="67"/>
        </w:numPr>
        <w:autoSpaceDE w:val="0"/>
        <w:autoSpaceDN w:val="0"/>
        <w:adjustRightInd w:val="0"/>
        <w:spacing w:after="0" w:line="240" w:lineRule="auto"/>
        <w:ind w:left="360"/>
      </w:pPr>
      <w:r>
        <w:t xml:space="preserve">Accesibilidad al medio físico y al transporte, Fondo de prevención vial, Consejería para la política social presidencia de la </w:t>
      </w:r>
      <w:r w:rsidR="00507EF4">
        <w:t>república</w:t>
      </w:r>
      <w:r>
        <w:t xml:space="preserve">, Ministerio de Desarrollo, Ministerio de Transporte y Universidad Nacional de Colombia. </w:t>
      </w:r>
      <w:r>
        <w:rPr>
          <w:rFonts w:cs="Arial"/>
          <w:shd w:val="clear" w:color="auto" w:fill="FFFFFF"/>
        </w:rPr>
        <w:t>https://www.min</w:t>
      </w:r>
      <w:r>
        <w:rPr>
          <w:rFonts w:cs="Arial"/>
          <w:bCs/>
          <w:shd w:val="clear" w:color="auto" w:fill="FFFFFF"/>
        </w:rPr>
        <w:t>transporte</w:t>
      </w:r>
      <w:r>
        <w:rPr>
          <w:rFonts w:cs="Arial"/>
          <w:shd w:val="clear" w:color="auto" w:fill="FFFFFF"/>
        </w:rPr>
        <w:t>.gov.co/descargar.php?idFile=4298</w:t>
      </w:r>
    </w:p>
    <w:p w:rsidR="001C2EC7" w:rsidRDefault="001C2EC7" w:rsidP="003E01AA">
      <w:pPr>
        <w:pStyle w:val="ListParagraph"/>
        <w:numPr>
          <w:ilvl w:val="0"/>
          <w:numId w:val="67"/>
        </w:numPr>
        <w:autoSpaceDE w:val="0"/>
        <w:autoSpaceDN w:val="0"/>
        <w:adjustRightInd w:val="0"/>
        <w:spacing w:after="0" w:line="240" w:lineRule="auto"/>
        <w:ind w:left="360"/>
        <w:jc w:val="both"/>
        <w:rPr>
          <w:lang w:val="en-US"/>
        </w:rPr>
      </w:pPr>
      <w:r>
        <w:rPr>
          <w:lang w:val="en-US"/>
        </w:rPr>
        <w:t xml:space="preserve">AUNHCR (ACNUR) ”Handbook for Emergencies” en: </w:t>
      </w:r>
      <w:hyperlink r:id="rId144" w:history="1">
        <w:r>
          <w:rPr>
            <w:rStyle w:val="Hyperlink"/>
            <w:lang w:val="en-US"/>
          </w:rPr>
          <w:t>http://www.unhcr.org/472af2972.html</w:t>
        </w:r>
      </w:hyperlink>
    </w:p>
    <w:p w:rsidR="001C2EC7" w:rsidRDefault="001C2EC7" w:rsidP="003E01AA">
      <w:pPr>
        <w:pStyle w:val="ListParagraph"/>
        <w:numPr>
          <w:ilvl w:val="0"/>
          <w:numId w:val="67"/>
        </w:numPr>
        <w:autoSpaceDE w:val="0"/>
        <w:autoSpaceDN w:val="0"/>
        <w:adjustRightInd w:val="0"/>
        <w:spacing w:after="0" w:line="240" w:lineRule="auto"/>
        <w:ind w:left="360"/>
        <w:jc w:val="both"/>
        <w:rPr>
          <w:rFonts w:cs="Formata-Light"/>
        </w:rPr>
      </w:pPr>
      <w:r>
        <w:rPr>
          <w:rFonts w:cs="Formata-Light"/>
        </w:rPr>
        <w:t xml:space="preserve">Colombia. Ministerio de Ambiente, Vivienda y Desarrollo Territorial. Calidad en la vivienda de interés social / Díaz Reyes, Carlos Alberto; Ramírez Luna, Julia Aurora (Eds.), Aincol (textos). Bogotá, D.C. Colombia, Ministerio de Ambiente, Vivienda y Desarrollo Territorial. 2011. 61 p. (Guías de Asistencia Técnica para Vivienda de Interés Social, No. 1) IS BN: 978-958-8491-47-9 1. Vivienda de interés social </w:t>
      </w:r>
    </w:p>
    <w:p w:rsidR="001C2EC7" w:rsidRDefault="001C2EC7" w:rsidP="003E01AA">
      <w:pPr>
        <w:pStyle w:val="ListParagraph"/>
        <w:numPr>
          <w:ilvl w:val="0"/>
          <w:numId w:val="67"/>
        </w:numPr>
        <w:autoSpaceDE w:val="0"/>
        <w:autoSpaceDN w:val="0"/>
        <w:adjustRightInd w:val="0"/>
        <w:spacing w:after="0" w:line="240" w:lineRule="auto"/>
        <w:ind w:left="360"/>
        <w:jc w:val="both"/>
      </w:pPr>
      <w:r>
        <w:t>Comisión asesora permanente para el régimen de construcciones sismo resistentes (Creada por la Ley 400 de 1997) Secretaría de la Comisión: Asociación Colombiana de Ingeniería Sísmica)</w:t>
      </w:r>
    </w:p>
    <w:p w:rsidR="001C2EC7" w:rsidRDefault="001C2EC7" w:rsidP="003E01AA">
      <w:pPr>
        <w:pStyle w:val="Default"/>
        <w:numPr>
          <w:ilvl w:val="0"/>
          <w:numId w:val="67"/>
        </w:numPr>
        <w:ind w:left="360"/>
        <w:jc w:val="both"/>
        <w:rPr>
          <w:rFonts w:asciiTheme="minorHAnsi" w:hAnsiTheme="minorHAnsi"/>
          <w:bCs/>
          <w:color w:val="auto"/>
          <w:sz w:val="22"/>
          <w:szCs w:val="22"/>
        </w:rPr>
      </w:pPr>
      <w:r>
        <w:rPr>
          <w:rStyle w:val="Emphasis"/>
          <w:rFonts w:asciiTheme="minorHAnsi" w:hAnsiTheme="minorHAnsi"/>
          <w:bCs/>
          <w:color w:val="auto"/>
          <w:sz w:val="22"/>
          <w:szCs w:val="22"/>
          <w:shd w:val="clear" w:color="auto" w:fill="FFFFFF"/>
        </w:rPr>
        <w:t>Condiciones higiénico sanitarias</w:t>
      </w:r>
      <w:r>
        <w:rPr>
          <w:rStyle w:val="apple-converted-space"/>
          <w:rFonts w:asciiTheme="minorHAnsi" w:hAnsiTheme="minorHAnsi" w:cs="Arial"/>
          <w:color w:val="auto"/>
          <w:sz w:val="22"/>
          <w:szCs w:val="22"/>
          <w:shd w:val="clear" w:color="auto" w:fill="FFFFFF"/>
        </w:rPr>
        <w:t> </w:t>
      </w:r>
      <w:r>
        <w:rPr>
          <w:rFonts w:asciiTheme="minorHAnsi" w:hAnsiTheme="minorHAnsi"/>
          <w:color w:val="auto"/>
          <w:sz w:val="22"/>
          <w:szCs w:val="22"/>
          <w:shd w:val="clear" w:color="auto" w:fill="FFFFFF"/>
        </w:rPr>
        <w:t>en.</w:t>
      </w:r>
      <w:r>
        <w:rPr>
          <w:rStyle w:val="apple-converted-space"/>
          <w:rFonts w:asciiTheme="minorHAnsi" w:hAnsiTheme="minorHAnsi" w:cs="Arial"/>
          <w:color w:val="auto"/>
          <w:sz w:val="22"/>
          <w:szCs w:val="22"/>
          <w:shd w:val="clear" w:color="auto" w:fill="FFFFFF"/>
        </w:rPr>
        <w:t> </w:t>
      </w:r>
      <w:r>
        <w:rPr>
          <w:rStyle w:val="Emphasis"/>
          <w:rFonts w:asciiTheme="minorHAnsi" w:hAnsiTheme="minorHAnsi"/>
          <w:bCs/>
          <w:color w:val="auto"/>
          <w:sz w:val="22"/>
          <w:szCs w:val="22"/>
          <w:shd w:val="clear" w:color="auto" w:fill="FFFFFF"/>
        </w:rPr>
        <w:t>Tanques de almacenamiento de agua</w:t>
      </w:r>
      <w:r>
        <w:rPr>
          <w:rFonts w:asciiTheme="minorHAnsi" w:hAnsiTheme="minorHAnsi"/>
          <w:bCs/>
          <w:color w:val="auto"/>
          <w:sz w:val="22"/>
          <w:szCs w:val="22"/>
        </w:rPr>
        <w:t xml:space="preserve"> secretaría de </w:t>
      </w:r>
      <w:r w:rsidR="00507EF4">
        <w:rPr>
          <w:rFonts w:asciiTheme="minorHAnsi" w:hAnsiTheme="minorHAnsi"/>
          <w:bCs/>
          <w:color w:val="auto"/>
          <w:sz w:val="22"/>
          <w:szCs w:val="22"/>
        </w:rPr>
        <w:t>salud subsecretaría</w:t>
      </w:r>
      <w:r>
        <w:rPr>
          <w:rFonts w:asciiTheme="minorHAnsi" w:hAnsiTheme="minorHAnsi"/>
          <w:bCs/>
          <w:color w:val="auto"/>
          <w:sz w:val="22"/>
          <w:szCs w:val="22"/>
        </w:rPr>
        <w:t xml:space="preserve"> de salud pública inspección vigilancia y control alcaldía de Medellín, </w:t>
      </w:r>
      <w:hyperlink r:id="rId145" w:history="1">
        <w:r>
          <w:rPr>
            <w:rStyle w:val="Hyperlink"/>
            <w:rFonts w:asciiTheme="minorHAnsi" w:hAnsiTheme="minorHAnsi"/>
            <w:bCs/>
            <w:color w:val="auto"/>
            <w:sz w:val="22"/>
            <w:szCs w:val="22"/>
          </w:rPr>
          <w:t>http://tucanos.udea.edu.co/memorias/fagua/doc/pres5.pdf</w:t>
        </w:r>
      </w:hyperlink>
    </w:p>
    <w:p w:rsidR="001C2EC7" w:rsidRPr="002D0FEE" w:rsidRDefault="001C2EC7" w:rsidP="003E01AA">
      <w:pPr>
        <w:pStyle w:val="ListParagraph"/>
        <w:numPr>
          <w:ilvl w:val="0"/>
          <w:numId w:val="67"/>
        </w:numPr>
        <w:autoSpaceDE w:val="0"/>
        <w:autoSpaceDN w:val="0"/>
        <w:adjustRightInd w:val="0"/>
        <w:spacing w:after="0" w:line="240" w:lineRule="auto"/>
        <w:ind w:left="360"/>
        <w:jc w:val="both"/>
        <w:rPr>
          <w:rFonts w:cs="OfficinaSerif-Book"/>
          <w:lang w:val="en-US"/>
        </w:rPr>
      </w:pPr>
      <w:r w:rsidRPr="002D0FEE">
        <w:rPr>
          <w:rFonts w:cs="OfficinaSerITC-Medium"/>
          <w:lang w:val="en-US"/>
        </w:rPr>
        <w:t xml:space="preserve">Disarmament, Demobilization and Reintegration A Practical Field and Classroom Guide </w:t>
      </w:r>
      <w:r w:rsidRPr="002D0FEE">
        <w:rPr>
          <w:rFonts w:cs="OfficinaSerif-Book"/>
          <w:lang w:val="en-US"/>
        </w:rPr>
        <w:t>Authors:Colin Gleichmann, Michael Odenwald, Kees Steenken, Adrian WilkinsonISBN 1-896551-54-8© GTZ, NODEFIC, PPC, SNDC, 2004</w:t>
      </w:r>
    </w:p>
    <w:p w:rsidR="001C2EC7" w:rsidRDefault="001C2EC7" w:rsidP="003E01AA">
      <w:pPr>
        <w:pStyle w:val="ListParagraph"/>
        <w:numPr>
          <w:ilvl w:val="0"/>
          <w:numId w:val="67"/>
        </w:numPr>
        <w:autoSpaceDE w:val="0"/>
        <w:autoSpaceDN w:val="0"/>
        <w:adjustRightInd w:val="0"/>
        <w:spacing w:after="0" w:line="240" w:lineRule="auto"/>
        <w:ind w:left="360"/>
        <w:jc w:val="both"/>
      </w:pPr>
      <w:r>
        <w:t xml:space="preserve">El Proyecto Esfera Copyright@El Proyecto Esfera 2011Email: </w:t>
      </w:r>
      <w:hyperlink r:id="rId146" w:history="1">
        <w:r>
          <w:rPr>
            <w:rStyle w:val="Hyperlink"/>
          </w:rPr>
          <w:t>info@sphereproject.org</w:t>
        </w:r>
      </w:hyperlink>
      <w:r>
        <w:t xml:space="preserve"> Sitio web: www.sphereproject.org</w:t>
      </w:r>
    </w:p>
    <w:p w:rsidR="001C2EC7" w:rsidRDefault="001C2EC7" w:rsidP="003E01AA">
      <w:pPr>
        <w:pStyle w:val="ListParagraph"/>
        <w:numPr>
          <w:ilvl w:val="0"/>
          <w:numId w:val="67"/>
        </w:numPr>
        <w:autoSpaceDE w:val="0"/>
        <w:autoSpaceDN w:val="0"/>
        <w:adjustRightInd w:val="0"/>
        <w:spacing w:after="0" w:line="240" w:lineRule="auto"/>
        <w:ind w:left="360"/>
        <w:jc w:val="both"/>
        <w:rPr>
          <w:rFonts w:cs="Arial"/>
        </w:rPr>
      </w:pPr>
      <w:r>
        <w:rPr>
          <w:rFonts w:cs="Vrinda-Bold"/>
          <w:bCs/>
        </w:rPr>
        <w:t xml:space="preserve">Estandarización de Ayuda Humanitaria de Colombia  Sistema Nacional de Gestión del Riesgo de Desastres Unidad Nacional para la Gestión del Riesgo de Desastres </w:t>
      </w:r>
      <w:r>
        <w:rPr>
          <w:rFonts w:cs="Arial,Bold"/>
          <w:bCs/>
        </w:rPr>
        <w:t xml:space="preserve">ISBN: </w:t>
      </w:r>
      <w:r>
        <w:rPr>
          <w:rFonts w:cs="Arial"/>
        </w:rPr>
        <w:t>978-958-57631-2-8, 2013</w:t>
      </w:r>
    </w:p>
    <w:p w:rsidR="001C2EC7" w:rsidRDefault="001C2EC7" w:rsidP="003E01AA">
      <w:pPr>
        <w:pStyle w:val="ListParagraph"/>
        <w:numPr>
          <w:ilvl w:val="0"/>
          <w:numId w:val="67"/>
        </w:numPr>
        <w:autoSpaceDE w:val="0"/>
        <w:autoSpaceDN w:val="0"/>
        <w:adjustRightInd w:val="0"/>
        <w:spacing w:after="0" w:line="240" w:lineRule="auto"/>
        <w:ind w:left="360"/>
        <w:jc w:val="both"/>
      </w:pPr>
      <w:r>
        <w:t xml:space="preserve">Guía de orientación en saneamiento básico para alcaldías de municipios rurales y pequeñas comunidades </w:t>
      </w:r>
      <w:hyperlink r:id="rId147" w:history="1">
        <w:r>
          <w:rPr>
            <w:rStyle w:val="Hyperlink"/>
          </w:rPr>
          <w:t>www.busde.oms.org</w:t>
        </w:r>
      </w:hyperlink>
    </w:p>
    <w:p w:rsidR="001C2EC7" w:rsidRDefault="001C2EC7" w:rsidP="003E01AA">
      <w:pPr>
        <w:pStyle w:val="ListParagraph"/>
        <w:numPr>
          <w:ilvl w:val="0"/>
          <w:numId w:val="67"/>
        </w:numPr>
        <w:ind w:left="360"/>
        <w:jc w:val="both"/>
        <w:rPr>
          <w:rStyle w:val="A3"/>
          <w:b w:val="0"/>
        </w:rPr>
      </w:pPr>
      <w:r>
        <w:t xml:space="preserve">HelpAge International y la Federación Internacional de Sociedades de la Cruz Roja y la Media Luna Roja © 2011 HelpAge International Registro de caridad N° 288180 </w:t>
      </w:r>
      <w:hyperlink r:id="rId148" w:history="1">
        <w:r>
          <w:rPr>
            <w:rStyle w:val="Hyperlink"/>
            <w:rFonts w:cs="Lexia XBold"/>
          </w:rPr>
          <w:t>www.helpage.org</w:t>
        </w:r>
      </w:hyperlink>
      <w:r>
        <w:t xml:space="preserve">Federación Internacional de Sociedades de la Cruz Roja y de la Media Luna Roja </w:t>
      </w:r>
      <w:hyperlink r:id="rId149" w:history="1">
        <w:r>
          <w:rPr>
            <w:rStyle w:val="Hyperlink"/>
            <w:rFonts w:cs="Lexia XBold"/>
          </w:rPr>
          <w:t>www.ifrc.orgwww.helpagela.org</w:t>
        </w:r>
      </w:hyperlink>
    </w:p>
    <w:p w:rsidR="001C2EC7" w:rsidRDefault="001C2EC7" w:rsidP="003E01AA">
      <w:pPr>
        <w:pStyle w:val="ListParagraph"/>
        <w:numPr>
          <w:ilvl w:val="0"/>
          <w:numId w:val="67"/>
        </w:numPr>
        <w:autoSpaceDE w:val="0"/>
        <w:autoSpaceDN w:val="0"/>
        <w:adjustRightInd w:val="0"/>
        <w:spacing w:after="0" w:line="240" w:lineRule="auto"/>
        <w:ind w:left="360"/>
        <w:jc w:val="both"/>
        <w:rPr>
          <w:rFonts w:cs="Calibri"/>
        </w:rPr>
      </w:pPr>
      <w:r>
        <w:rPr>
          <w:rFonts w:cs="Calibri-Bold"/>
          <w:bCs/>
        </w:rPr>
        <w:t xml:space="preserve">Manual de Introducción a la Gestión de Alojamientos Temporales. </w:t>
      </w:r>
      <w:r>
        <w:rPr>
          <w:rFonts w:cs="Calibri"/>
        </w:rPr>
        <w:t>Organización internacional para las migraciones. Bogotá. Primera Edición, diciembre de 2012.</w:t>
      </w:r>
    </w:p>
    <w:p w:rsidR="001C2EC7" w:rsidRDefault="001C2EC7" w:rsidP="003E01AA">
      <w:pPr>
        <w:pStyle w:val="ListParagraph"/>
        <w:numPr>
          <w:ilvl w:val="0"/>
          <w:numId w:val="67"/>
        </w:numPr>
        <w:autoSpaceDE w:val="0"/>
        <w:autoSpaceDN w:val="0"/>
        <w:adjustRightInd w:val="0"/>
        <w:spacing w:after="0" w:line="240" w:lineRule="auto"/>
        <w:ind w:left="360"/>
        <w:jc w:val="both"/>
        <w:rPr>
          <w:rFonts w:cs="Calibri"/>
        </w:rPr>
      </w:pPr>
      <w:r>
        <w:rPr>
          <w:rFonts w:cs="Calibri"/>
          <w:bCs/>
        </w:rPr>
        <w:t>Manual Nacional para el manejo  de Albergues Temporales Sociedad Nacional de La Cruz Roja Colombiana Dirección General del Socorro Nacional 2008</w:t>
      </w:r>
    </w:p>
    <w:p w:rsidR="00525A48" w:rsidRDefault="001C2EC7" w:rsidP="003E01AA">
      <w:pPr>
        <w:pStyle w:val="ListParagraph"/>
        <w:numPr>
          <w:ilvl w:val="0"/>
          <w:numId w:val="67"/>
        </w:numPr>
        <w:autoSpaceDE w:val="0"/>
        <w:autoSpaceDN w:val="0"/>
        <w:adjustRightInd w:val="0"/>
        <w:spacing w:after="0" w:line="240" w:lineRule="auto"/>
        <w:ind w:left="360"/>
        <w:jc w:val="both"/>
      </w:pPr>
      <w:r>
        <w:t>Norwegian Refugee Council (NRC) / Consejo Noruego para los Refugiados (CNR) / Proyecto de gestión de</w:t>
      </w:r>
      <w:r w:rsidR="00525A48">
        <w:t xml:space="preserve"> campamentos, Edición mayo 2008</w:t>
      </w:r>
    </w:p>
    <w:p w:rsidR="00525A48" w:rsidRPr="00D55C16" w:rsidRDefault="00525A48" w:rsidP="003E01AA">
      <w:pPr>
        <w:pStyle w:val="ListParagraph"/>
        <w:numPr>
          <w:ilvl w:val="0"/>
          <w:numId w:val="67"/>
        </w:numPr>
        <w:autoSpaceDE w:val="0"/>
        <w:autoSpaceDN w:val="0"/>
        <w:adjustRightInd w:val="0"/>
        <w:spacing w:after="0" w:line="240" w:lineRule="auto"/>
        <w:ind w:left="360"/>
        <w:jc w:val="both"/>
        <w:rPr>
          <w:b/>
        </w:rPr>
      </w:pPr>
      <w:r w:rsidRPr="00D55C16">
        <w:rPr>
          <w:b/>
        </w:rPr>
        <w:t xml:space="preserve">Shelter Cluster Ecuador / ShelterCluster.org Coordinando el sector vivienda 2016 </w:t>
      </w:r>
      <w:r w:rsidRPr="00D55C16">
        <w:rPr>
          <w:rFonts w:cs="Arial-BoldMT"/>
          <w:b/>
          <w:bCs/>
        </w:rPr>
        <w:t>Mensajes claves y recomendaciones para auto construcción</w:t>
      </w:r>
    </w:p>
    <w:p w:rsidR="001C2EC7" w:rsidRDefault="001C2EC7" w:rsidP="003E01AA">
      <w:pPr>
        <w:pStyle w:val="ListParagraph"/>
        <w:numPr>
          <w:ilvl w:val="0"/>
          <w:numId w:val="67"/>
        </w:numPr>
        <w:autoSpaceDE w:val="0"/>
        <w:autoSpaceDN w:val="0"/>
        <w:adjustRightInd w:val="0"/>
        <w:spacing w:after="0" w:line="240" w:lineRule="auto"/>
        <w:ind w:left="360"/>
        <w:jc w:val="both"/>
        <w:rPr>
          <w:lang w:val="en-US"/>
        </w:rPr>
      </w:pPr>
      <w:r>
        <w:rPr>
          <w:lang w:val="en-US"/>
        </w:rPr>
        <w:t xml:space="preserve">The IDDR-SAF Support Centers and Cantonments by Colonel Matthew Russell United States Army, </w:t>
      </w:r>
      <w:r>
        <w:rPr>
          <w:rFonts w:cs="Humnst777 BT"/>
          <w:lang w:val="en-US"/>
        </w:rPr>
        <w:t>USAWC CLASS OF 2011</w:t>
      </w:r>
    </w:p>
    <w:p w:rsidR="001C2EC7" w:rsidRDefault="001C2EC7" w:rsidP="003E01AA">
      <w:pPr>
        <w:pStyle w:val="ListParagraph"/>
        <w:numPr>
          <w:ilvl w:val="0"/>
          <w:numId w:val="67"/>
        </w:numPr>
        <w:autoSpaceDE w:val="0"/>
        <w:autoSpaceDN w:val="0"/>
        <w:adjustRightInd w:val="0"/>
        <w:spacing w:after="0" w:line="240" w:lineRule="auto"/>
        <w:ind w:left="360"/>
        <w:jc w:val="both"/>
      </w:pPr>
      <w:r>
        <w:lastRenderedPageBreak/>
        <w:t>Villaraga, A. (compilador). (2009). Gobierno del Presidente César Gaviria: Acuerdo con el EPL, PRP, MAQUL, y CRS, diálogos con la CGSB. Bogotá, Fundación Cultura Democrática. </w:t>
      </w:r>
    </w:p>
    <w:p w:rsidR="005B59CF" w:rsidRDefault="005B59CF" w:rsidP="005B59CF">
      <w:pPr>
        <w:autoSpaceDE w:val="0"/>
        <w:autoSpaceDN w:val="0"/>
        <w:adjustRightInd w:val="0"/>
        <w:spacing w:after="0" w:line="240" w:lineRule="auto"/>
        <w:jc w:val="both"/>
      </w:pPr>
    </w:p>
    <w:p w:rsidR="007D160D" w:rsidRDefault="005B59CF" w:rsidP="005B59CF">
      <w:pPr>
        <w:pStyle w:val="Heading1"/>
      </w:pPr>
      <w:r>
        <w:t xml:space="preserve">Anexo </w:t>
      </w:r>
    </w:p>
    <w:p w:rsidR="005B59CF" w:rsidRDefault="005B59CF" w:rsidP="007D160D">
      <w:pPr>
        <w:pStyle w:val="Heading2"/>
      </w:pPr>
      <w:r>
        <w:t>Registro fotográfico Experiencias Construcciones Caña Guadua – Ecuador 2016.</w:t>
      </w:r>
    </w:p>
    <w:p w:rsidR="00410EB2" w:rsidRDefault="00410EB2" w:rsidP="005B59CF">
      <w:pPr>
        <w:pStyle w:val="Heading1"/>
        <w:numPr>
          <w:ilvl w:val="0"/>
          <w:numId w:val="0"/>
        </w:numPr>
        <w:ind w:left="432"/>
      </w:pPr>
      <w:r>
        <w:t>Pedernales</w:t>
      </w:r>
    </w:p>
    <w:p w:rsidR="005B59CF" w:rsidRDefault="00410EB2" w:rsidP="00410EB2">
      <w:pPr>
        <w:pStyle w:val="Heading1"/>
        <w:numPr>
          <w:ilvl w:val="0"/>
          <w:numId w:val="0"/>
        </w:numPr>
        <w:ind w:left="432"/>
        <w:jc w:val="center"/>
      </w:pPr>
      <w:r>
        <w:rPr>
          <w:noProof/>
          <w:lang w:val="en-US"/>
        </w:rPr>
        <w:drawing>
          <wp:inline distT="0" distB="0" distL="0" distR="0">
            <wp:extent cx="2601800" cy="1951349"/>
            <wp:effectExtent l="19050" t="0" r="8050" b="0"/>
            <wp:docPr id="7218" name="Imagen 3" descr="C:\Users\CONSTANZA\Desktop\shelter Ecuador 2016\FOTOS PEDERNALES\DSCF6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NSTANZA\Desktop\shelter Ecuador 2016\FOTOS PEDERNALES\DSCF6636.JPG"/>
                    <pic:cNvPicPr>
                      <a:picLocks noChangeAspect="1" noChangeArrowheads="1"/>
                    </pic:cNvPicPr>
                  </pic:nvPicPr>
                  <pic:blipFill>
                    <a:blip r:embed="rId150" cstate="print"/>
                    <a:srcRect/>
                    <a:stretch>
                      <a:fillRect/>
                    </a:stretch>
                  </pic:blipFill>
                  <pic:spPr bwMode="auto">
                    <a:xfrm>
                      <a:off x="0" y="0"/>
                      <a:ext cx="2612282" cy="1959211"/>
                    </a:xfrm>
                    <a:prstGeom prst="rect">
                      <a:avLst/>
                    </a:prstGeom>
                    <a:noFill/>
                    <a:ln w="9525">
                      <a:noFill/>
                      <a:miter lim="800000"/>
                      <a:headEnd/>
                      <a:tailEnd/>
                    </a:ln>
                  </pic:spPr>
                </pic:pic>
              </a:graphicData>
            </a:graphic>
          </wp:inline>
        </w:drawing>
      </w:r>
      <w:r w:rsidRPr="00410EB2">
        <w:rPr>
          <w:noProof/>
          <w:lang w:val="en-US"/>
        </w:rPr>
        <w:drawing>
          <wp:inline distT="0" distB="0" distL="0" distR="0">
            <wp:extent cx="2582482" cy="1936861"/>
            <wp:effectExtent l="19050" t="0" r="8318" b="0"/>
            <wp:docPr id="7220" name="Imagen 4" descr="C:\Users\CONSTANZA\Desktop\shelter Ecuador 2016\FOTOS PEDERNALES\DSCF6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NSTANZA\Desktop\shelter Ecuador 2016\FOTOS PEDERNALES\DSCF6638.JPG"/>
                    <pic:cNvPicPr>
                      <a:picLocks noChangeAspect="1" noChangeArrowheads="1"/>
                    </pic:cNvPicPr>
                  </pic:nvPicPr>
                  <pic:blipFill>
                    <a:blip r:embed="rId151" cstate="print"/>
                    <a:srcRect/>
                    <a:stretch>
                      <a:fillRect/>
                    </a:stretch>
                  </pic:blipFill>
                  <pic:spPr bwMode="auto">
                    <a:xfrm>
                      <a:off x="0" y="0"/>
                      <a:ext cx="2587795" cy="1940846"/>
                    </a:xfrm>
                    <a:prstGeom prst="rect">
                      <a:avLst/>
                    </a:prstGeom>
                    <a:noFill/>
                    <a:ln w="9525">
                      <a:noFill/>
                      <a:miter lim="800000"/>
                      <a:headEnd/>
                      <a:tailEnd/>
                    </a:ln>
                  </pic:spPr>
                </pic:pic>
              </a:graphicData>
            </a:graphic>
          </wp:inline>
        </w:drawing>
      </w:r>
    </w:p>
    <w:p w:rsidR="00456D50" w:rsidRDefault="00456D50" w:rsidP="00456D50"/>
    <w:p w:rsidR="00456D50" w:rsidRPr="00456D50" w:rsidRDefault="00456D50" w:rsidP="00456D50">
      <w:r>
        <w:rPr>
          <w:noProof/>
          <w:lang w:val="en-US"/>
        </w:rPr>
        <w:drawing>
          <wp:inline distT="0" distB="0" distL="0" distR="0">
            <wp:extent cx="1545465" cy="2060620"/>
            <wp:effectExtent l="19050" t="0" r="0" b="0"/>
            <wp:docPr id="8" name="Imagen 1" descr="E:\shelter Ecuador 2016\FOTOS PEDERNALES\DSCF6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helter Ecuador 2016\FOTOS PEDERNALES\DSCF6639.JPG"/>
                    <pic:cNvPicPr>
                      <a:picLocks noChangeAspect="1" noChangeArrowheads="1"/>
                    </pic:cNvPicPr>
                  </pic:nvPicPr>
                  <pic:blipFill>
                    <a:blip r:embed="rId152" cstate="print"/>
                    <a:srcRect/>
                    <a:stretch>
                      <a:fillRect/>
                    </a:stretch>
                  </pic:blipFill>
                  <pic:spPr bwMode="auto">
                    <a:xfrm>
                      <a:off x="0" y="0"/>
                      <a:ext cx="1546887" cy="2062516"/>
                    </a:xfrm>
                    <a:prstGeom prst="rect">
                      <a:avLst/>
                    </a:prstGeom>
                    <a:noFill/>
                    <a:ln w="9525">
                      <a:noFill/>
                      <a:miter lim="800000"/>
                      <a:headEnd/>
                      <a:tailEnd/>
                    </a:ln>
                  </pic:spPr>
                </pic:pic>
              </a:graphicData>
            </a:graphic>
          </wp:inline>
        </w:drawing>
      </w:r>
      <w:r>
        <w:t xml:space="preserve"> </w:t>
      </w:r>
      <w:r w:rsidR="00DB3D3F">
        <w:rPr>
          <w:noProof/>
          <w:lang w:val="en-US"/>
        </w:rPr>
        <w:drawing>
          <wp:inline distT="0" distB="0" distL="0" distR="0">
            <wp:extent cx="1532586" cy="2042531"/>
            <wp:effectExtent l="0" t="0" r="0" b="0"/>
            <wp:docPr id="10" name="Imagen 10" descr="C:\Users\crodriguez\Desktop\Ecuador\fotos\Pedernales\07433ed3-0023-4adf-b033-83d740be8a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rodriguez\Desktop\Ecuador\fotos\Pedernales\07433ed3-0023-4adf-b033-83d740be8a6d.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35426" cy="2046315"/>
                    </a:xfrm>
                    <a:prstGeom prst="rect">
                      <a:avLst/>
                    </a:prstGeom>
                    <a:noFill/>
                    <a:ln>
                      <a:noFill/>
                    </a:ln>
                  </pic:spPr>
                </pic:pic>
              </a:graphicData>
            </a:graphic>
          </wp:inline>
        </w:drawing>
      </w:r>
      <w:r w:rsidR="00DB3D3F">
        <w:t xml:space="preserve"> </w:t>
      </w:r>
      <w:r w:rsidR="00DB3D3F">
        <w:rPr>
          <w:noProof/>
          <w:lang w:val="en-US"/>
        </w:rPr>
        <w:drawing>
          <wp:inline distT="0" distB="0" distL="0" distR="0">
            <wp:extent cx="2248500" cy="1687132"/>
            <wp:effectExtent l="0" t="0" r="0" b="0"/>
            <wp:docPr id="1" name="Imagen 1" descr="C:\Users\crodriguez\Desktop\Ecuador\fotos\Pedernales\1468a783-2474-4fba-afad-5ab93359ab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odriguez\Desktop\Ecuador\fotos\Pedernales\1468a783-2474-4fba-afad-5ab93359ab8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48284" cy="1686970"/>
                    </a:xfrm>
                    <a:prstGeom prst="rect">
                      <a:avLst/>
                    </a:prstGeom>
                    <a:noFill/>
                    <a:ln>
                      <a:noFill/>
                    </a:ln>
                  </pic:spPr>
                </pic:pic>
              </a:graphicData>
            </a:graphic>
          </wp:inline>
        </w:drawing>
      </w:r>
    </w:p>
    <w:p w:rsidR="00410EB2" w:rsidRDefault="00410EB2" w:rsidP="00410EB2"/>
    <w:p w:rsidR="00410EB2" w:rsidRPr="00410EB2" w:rsidRDefault="00410EB2" w:rsidP="00410EB2"/>
    <w:p w:rsidR="00842C17" w:rsidRPr="00DB3D3F" w:rsidRDefault="00842C17" w:rsidP="00DB3D3F">
      <w:pPr>
        <w:spacing w:after="0" w:line="240" w:lineRule="auto"/>
        <w:jc w:val="both"/>
        <w:rPr>
          <w:rFonts w:eastAsia="Times New Roman" w:cs="Arial"/>
          <w:color w:val="000000"/>
          <w:lang w:eastAsia="es-CO"/>
        </w:rPr>
      </w:pPr>
    </w:p>
    <w:sectPr w:rsidR="00842C17" w:rsidRPr="00DB3D3F" w:rsidSect="007F4E8F">
      <w:headerReference w:type="default" r:id="rId155"/>
      <w:footerReference w:type="default" r:id="rId15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0325" w:rsidRDefault="00030325" w:rsidP="00306ABC">
      <w:pPr>
        <w:spacing w:after="0" w:line="240" w:lineRule="auto"/>
      </w:pPr>
      <w:r>
        <w:separator/>
      </w:r>
    </w:p>
  </w:endnote>
  <w:endnote w:type="continuationSeparator" w:id="0">
    <w:p w:rsidR="00030325" w:rsidRDefault="00030325" w:rsidP="00306A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ormata-Ligh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exia XBold">
    <w:altName w:val="Lexia X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Formata-Regular">
    <w:panose1 w:val="00000000000000000000"/>
    <w:charset w:val="00"/>
    <w:family w:val="swiss"/>
    <w:notTrueType/>
    <w:pitch w:val="default"/>
    <w:sig w:usb0="00000003" w:usb1="00000000" w:usb2="00000000" w:usb3="00000000" w:csb0="00000001" w:csb1="00000000"/>
  </w:font>
  <w:font w:name="Formata-LightItalic">
    <w:panose1 w:val="00000000000000000000"/>
    <w:charset w:val="00"/>
    <w:family w:val="swiss"/>
    <w:notTrueType/>
    <w:pitch w:val="default"/>
    <w:sig w:usb0="00000003" w:usb1="00000000" w:usb2="00000000" w:usb3="00000000" w:csb0="00000001" w:csb1="00000000"/>
  </w:font>
  <w:font w:name="OfficinaSerITC-Medium">
    <w:panose1 w:val="00000000000000000000"/>
    <w:charset w:val="00"/>
    <w:family w:val="auto"/>
    <w:notTrueType/>
    <w:pitch w:val="default"/>
    <w:sig w:usb0="00000003" w:usb1="00000000" w:usb2="00000000" w:usb3="00000000" w:csb0="00000001" w:csb1="00000000"/>
  </w:font>
  <w:font w:name="OfficinaSerif-Book">
    <w:panose1 w:val="00000000000000000000"/>
    <w:charset w:val="00"/>
    <w:family w:val="roman"/>
    <w:notTrueType/>
    <w:pitch w:val="default"/>
    <w:sig w:usb0="00000003" w:usb1="00000000" w:usb2="00000000" w:usb3="00000000" w:csb0="00000001" w:csb1="00000000"/>
  </w:font>
  <w:font w:name="ORWAAA+OfficinaSans-Bold">
    <w:panose1 w:val="00000000000000000000"/>
    <w:charset w:val="00"/>
    <w:family w:val="swiss"/>
    <w:notTrueType/>
    <w:pitch w:val="default"/>
    <w:sig w:usb0="00000003" w:usb1="00000000" w:usb2="00000000" w:usb3="00000000" w:csb0="00000001" w:csb1="00000000"/>
  </w:font>
  <w:font w:name="ZYOAAA+OfficinaSans-Book">
    <w:panose1 w:val="00000000000000000000"/>
    <w:charset w:val="00"/>
    <w:family w:val="swiss"/>
    <w:notTrueType/>
    <w:pitch w:val="default"/>
    <w:sig w:usb0="00000003" w:usb1="00000000" w:usb2="00000000" w:usb3="00000000" w:csb0="00000001" w:csb1="00000000"/>
  </w:font>
  <w:font w:name="Vrinda-Bold">
    <w:panose1 w:val="00000000000000000000"/>
    <w:charset w:val="00"/>
    <w:family w:val="swiss"/>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Arial-BoldMT">
    <w:panose1 w:val="00000000000000000000"/>
    <w:charset w:val="00"/>
    <w:family w:val="auto"/>
    <w:notTrueType/>
    <w:pitch w:val="default"/>
    <w:sig w:usb0="00000003" w:usb1="00000000" w:usb2="00000000" w:usb3="00000000" w:csb0="00000001" w:csb1="00000000"/>
  </w:font>
  <w:font w:name="Humnst777 B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21DF" w:rsidRPr="00574FBA" w:rsidRDefault="00CE21DF" w:rsidP="004624D0">
    <w:pPr>
      <w:pStyle w:val="Footer"/>
      <w:tabs>
        <w:tab w:val="left" w:pos="780"/>
      </w:tabs>
      <w:jc w:val="right"/>
      <w:rPr>
        <w:b/>
      </w:rPr>
    </w:pPr>
    <w:r>
      <w:rPr>
        <w:b/>
      </w:rPr>
      <w:tab/>
    </w:r>
    <w:r>
      <w:rPr>
        <w:b/>
      </w:rPr>
      <w:tab/>
    </w:r>
    <w:r w:rsidRPr="00574FBA">
      <w:rPr>
        <w:b/>
      </w:rPr>
      <w:t>OIM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0325" w:rsidRDefault="00030325" w:rsidP="00306ABC">
      <w:pPr>
        <w:spacing w:after="0" w:line="240" w:lineRule="auto"/>
      </w:pPr>
      <w:r>
        <w:separator/>
      </w:r>
    </w:p>
  </w:footnote>
  <w:footnote w:type="continuationSeparator" w:id="0">
    <w:p w:rsidR="00030325" w:rsidRDefault="00030325" w:rsidP="00306ABC">
      <w:pPr>
        <w:spacing w:after="0" w:line="240" w:lineRule="auto"/>
      </w:pPr>
      <w:r>
        <w:continuationSeparator/>
      </w:r>
    </w:p>
  </w:footnote>
  <w:footnote w:id="1">
    <w:p w:rsidR="00CE21DF" w:rsidRPr="00BE181D" w:rsidRDefault="00CE21DF" w:rsidP="00D13E6D">
      <w:pPr>
        <w:autoSpaceDE w:val="0"/>
        <w:autoSpaceDN w:val="0"/>
        <w:adjustRightInd w:val="0"/>
        <w:spacing w:after="0" w:line="240" w:lineRule="auto"/>
        <w:jc w:val="both"/>
        <w:rPr>
          <w:rFonts w:ascii="OfficinaSerITC-Medium" w:hAnsi="OfficinaSerITC-Medium" w:cs="OfficinaSerITC-Medium"/>
          <w:sz w:val="18"/>
          <w:szCs w:val="18"/>
          <w:lang w:val="en-US"/>
        </w:rPr>
      </w:pPr>
      <w:r>
        <w:rPr>
          <w:rStyle w:val="FootnoteReference"/>
        </w:rPr>
        <w:footnoteRef/>
      </w:r>
      <w:r w:rsidRPr="00BE181D">
        <w:rPr>
          <w:rFonts w:cs="OfficinaSerITC-Medium"/>
          <w:sz w:val="16"/>
          <w:szCs w:val="16"/>
          <w:lang w:val="en-US"/>
        </w:rPr>
        <w:t xml:space="preserve">Disarmament, Demobilisation and Reintegration A Practical Field and Classroom Guide </w:t>
      </w:r>
      <w:r w:rsidRPr="00BE181D">
        <w:rPr>
          <w:rFonts w:cs="OfficinaSerif-Book"/>
          <w:sz w:val="16"/>
          <w:szCs w:val="16"/>
          <w:lang w:val="en-US"/>
        </w:rPr>
        <w:t>Authors: Colin Gleichmann, Michael Odenwald, Kees Steenken, Adrian Wilkinson</w:t>
      </w:r>
    </w:p>
  </w:footnote>
  <w:footnote w:id="2">
    <w:p w:rsidR="00CE21DF" w:rsidRPr="00D13E6D" w:rsidRDefault="00CE21DF">
      <w:pPr>
        <w:pStyle w:val="FootnoteText"/>
        <w:rPr>
          <w:lang w:val="en-US"/>
        </w:rPr>
      </w:pPr>
      <w:r>
        <w:rPr>
          <w:rStyle w:val="FootnoteReference"/>
        </w:rPr>
        <w:footnoteRef/>
      </w:r>
      <w:r w:rsidRPr="00D13E6D">
        <w:rPr>
          <w:rStyle w:val="FootnoteReference"/>
          <w:sz w:val="22"/>
          <w:szCs w:val="22"/>
          <w:lang w:val="en-US"/>
        </w:rPr>
        <w:t xml:space="preserve">El Proyecto Esfera Copyright@El Proyecto Esfera 2011Email: </w:t>
      </w:r>
      <w:hyperlink r:id="rId1" w:history="1">
        <w:r w:rsidRPr="00D13E6D">
          <w:rPr>
            <w:rStyle w:val="FootnoteReference"/>
            <w:sz w:val="22"/>
            <w:szCs w:val="22"/>
            <w:lang w:val="en-US"/>
          </w:rPr>
          <w:t>info@sphereproject.org</w:t>
        </w:r>
      </w:hyperlink>
      <w:r w:rsidRPr="00D13E6D">
        <w:rPr>
          <w:rStyle w:val="FootnoteReference"/>
          <w:sz w:val="22"/>
          <w:szCs w:val="22"/>
          <w:lang w:val="en-US"/>
        </w:rPr>
        <w:t xml:space="preserve"> Sitio web: www.sphereproject.org</w:t>
      </w:r>
    </w:p>
  </w:footnote>
  <w:footnote w:id="3">
    <w:p w:rsidR="00CE21DF" w:rsidRPr="00D61087" w:rsidRDefault="00CE21DF">
      <w:pPr>
        <w:pStyle w:val="FootnoteText"/>
        <w:rPr>
          <w:lang w:val="en-US"/>
        </w:rPr>
      </w:pPr>
      <w:r>
        <w:rPr>
          <w:rStyle w:val="FootnoteReference"/>
        </w:rPr>
        <w:footnoteRef/>
      </w:r>
      <w:r w:rsidRPr="00D61087">
        <w:rPr>
          <w:sz w:val="18"/>
          <w:szCs w:val="18"/>
          <w:lang w:val="en-US"/>
        </w:rPr>
        <w:t>Disarmament, Demobilisation and Reintegration A Practical Field and Classroom Guide</w:t>
      </w:r>
    </w:p>
  </w:footnote>
  <w:footnote w:id="4">
    <w:p w:rsidR="00CE21DF" w:rsidRPr="0019657D" w:rsidRDefault="00CE21DF" w:rsidP="0019657D">
      <w:pPr>
        <w:autoSpaceDE w:val="0"/>
        <w:autoSpaceDN w:val="0"/>
        <w:adjustRightInd w:val="0"/>
        <w:spacing w:after="0" w:line="240" w:lineRule="auto"/>
        <w:rPr>
          <w:rFonts w:ascii="Formata-Light" w:hAnsi="Formata-Light" w:cs="Formata-Light"/>
          <w:sz w:val="14"/>
          <w:szCs w:val="14"/>
        </w:rPr>
      </w:pPr>
      <w:r>
        <w:rPr>
          <w:rStyle w:val="FootnoteReference"/>
        </w:rPr>
        <w:footnoteRef/>
      </w:r>
      <w:r>
        <w:rPr>
          <w:rFonts w:ascii="Formata-Light" w:hAnsi="Formata-Light" w:cs="Formata-Light"/>
          <w:sz w:val="14"/>
          <w:szCs w:val="14"/>
        </w:rPr>
        <w:t>Colombia. Ministerio de Ambiente, Vivienda y Desarrollo Territorial. Calidad en la vivienda de interés social / Díaz Reyes, Carlos Alberto; Ramírez Luna, Julia Aurora (Eds.), Aincol (textos). Bogotá, D.C. Colombia, Ministerio de Ambiente, Vivienda y Desarrollo Territorial. 2011. 61 p. (Guías de Asistencia Técnica para Vivienda de Interés Social, No. 1)</w:t>
      </w:r>
    </w:p>
  </w:footnote>
  <w:footnote w:id="5">
    <w:p w:rsidR="00CE21DF" w:rsidRDefault="00CE21DF">
      <w:pPr>
        <w:pStyle w:val="FootnoteText"/>
      </w:pPr>
      <w:r>
        <w:rPr>
          <w:rStyle w:val="FootnoteReference"/>
        </w:rPr>
        <w:footnoteRef/>
      </w:r>
      <w:r>
        <w:rPr>
          <w:rFonts w:ascii="Formata-Light" w:hAnsi="Formata-Light" w:cs="Formata-Light"/>
          <w:sz w:val="14"/>
          <w:szCs w:val="14"/>
        </w:rPr>
        <w:t>Colombia. Ministerio de Ambiente, Vivienda y Desarrollo Territorial. Calidad en la vivienda de interés social / Díaz Reyes, Carlos Alberto; Ramírez Luna, Julia Aurora (Eds.), Aincol (textos). Bogotá, D.C. Colombia, Ministerio de Ambiente, Vivienda y Desarrollo Territorial. 2011. 61 p. (Guías de Asistencia Técnica para Vivienda de Interés Social, No. 1)</w:t>
      </w:r>
    </w:p>
  </w:footnote>
  <w:footnote w:id="6">
    <w:p w:rsidR="00CE21DF" w:rsidRPr="008F507E" w:rsidRDefault="00CE21DF" w:rsidP="0087633B">
      <w:pPr>
        <w:pStyle w:val="Default"/>
        <w:rPr>
          <w:rFonts w:ascii="Arial" w:hAnsi="Arial" w:cs="Arial"/>
          <w:b/>
          <w:bCs/>
          <w:color w:val="002060"/>
          <w:sz w:val="14"/>
          <w:szCs w:val="14"/>
        </w:rPr>
      </w:pPr>
      <w:r>
        <w:rPr>
          <w:rStyle w:val="FootnoteReference"/>
        </w:rPr>
        <w:footnoteRef/>
      </w:r>
      <w:r w:rsidRPr="0087633B">
        <w:rPr>
          <w:rFonts w:ascii="Arial" w:hAnsi="Arial" w:cs="Arial"/>
          <w:bCs/>
          <w:color w:val="auto"/>
          <w:sz w:val="14"/>
          <w:szCs w:val="14"/>
        </w:rPr>
        <w:t>Guía de orientación en saneamiento básico para alcaldías de municipios rurales y pequeñas comunidades www.busde.oms.org</w:t>
      </w:r>
    </w:p>
    <w:p w:rsidR="00CE21DF" w:rsidRDefault="00CE21DF">
      <w:pPr>
        <w:pStyle w:val="FootnoteText"/>
      </w:pPr>
    </w:p>
  </w:footnote>
  <w:footnote w:id="7">
    <w:p w:rsidR="00CE21DF" w:rsidRDefault="00CE21DF">
      <w:pPr>
        <w:pStyle w:val="FootnoteText"/>
      </w:pPr>
      <w:r w:rsidRPr="00BD45A3">
        <w:rPr>
          <w:rStyle w:val="FootnoteReference"/>
        </w:rPr>
        <w:footnoteRef/>
      </w:r>
      <w:r w:rsidRPr="003D505D">
        <w:rPr>
          <w:rStyle w:val="FootnoteReference"/>
          <w:sz w:val="22"/>
          <w:szCs w:val="22"/>
        </w:rPr>
        <w:t xml:space="preserve">El Proyecto Esfera Copyright@El Proyecto Esfera 2011Email: </w:t>
      </w:r>
      <w:hyperlink r:id="rId2" w:history="1">
        <w:r w:rsidRPr="003D505D">
          <w:rPr>
            <w:rStyle w:val="FootnoteReference"/>
            <w:sz w:val="22"/>
            <w:szCs w:val="22"/>
          </w:rPr>
          <w:t>info@sphereproject.org</w:t>
        </w:r>
      </w:hyperlink>
      <w:r w:rsidRPr="003D505D">
        <w:rPr>
          <w:rStyle w:val="FootnoteReference"/>
          <w:sz w:val="22"/>
          <w:szCs w:val="22"/>
        </w:rPr>
        <w:t xml:space="preserve"> Sitio web: www.sphereproject.org</w:t>
      </w:r>
    </w:p>
  </w:footnote>
  <w:footnote w:id="8">
    <w:p w:rsidR="00CE21DF" w:rsidRDefault="00CE21DF">
      <w:pPr>
        <w:pStyle w:val="FootnoteText"/>
      </w:pPr>
      <w:r>
        <w:rPr>
          <w:rStyle w:val="FootnoteReference"/>
        </w:rPr>
        <w:footnoteRef/>
      </w:r>
      <w:r w:rsidRPr="003D505D">
        <w:rPr>
          <w:rStyle w:val="FootnoteReference"/>
          <w:sz w:val="22"/>
          <w:szCs w:val="22"/>
        </w:rPr>
        <w:t xml:space="preserve">El Proyecto Esfera Copyright@El Proyecto Esfera 2011Email: </w:t>
      </w:r>
      <w:hyperlink r:id="rId3" w:history="1">
        <w:r w:rsidRPr="003D505D">
          <w:rPr>
            <w:rStyle w:val="FootnoteReference"/>
            <w:sz w:val="22"/>
            <w:szCs w:val="22"/>
          </w:rPr>
          <w:t>info@sphereproject.org</w:t>
        </w:r>
      </w:hyperlink>
      <w:r w:rsidRPr="003D505D">
        <w:rPr>
          <w:rStyle w:val="FootnoteReference"/>
          <w:sz w:val="22"/>
          <w:szCs w:val="22"/>
        </w:rPr>
        <w:t xml:space="preserve"> Sitio web: www.sphereproject.org</w:t>
      </w:r>
    </w:p>
  </w:footnote>
  <w:footnote w:id="9">
    <w:p w:rsidR="00CE21DF" w:rsidRDefault="00CE21DF">
      <w:pPr>
        <w:pStyle w:val="FootnoteText"/>
      </w:pPr>
      <w:r>
        <w:rPr>
          <w:rStyle w:val="FootnoteReference"/>
        </w:rPr>
        <w:footnoteRef/>
      </w:r>
      <w:r w:rsidRPr="003D505D">
        <w:rPr>
          <w:rStyle w:val="FootnoteReference"/>
          <w:sz w:val="22"/>
          <w:szCs w:val="22"/>
        </w:rPr>
        <w:t xml:space="preserve">El Proyecto Esfera Copyright@El Proyecto Esfera 2011Email: </w:t>
      </w:r>
      <w:hyperlink r:id="rId4" w:history="1">
        <w:r w:rsidRPr="003D505D">
          <w:rPr>
            <w:rStyle w:val="FootnoteReference"/>
            <w:sz w:val="22"/>
            <w:szCs w:val="22"/>
          </w:rPr>
          <w:t>info@sphereproject.org</w:t>
        </w:r>
      </w:hyperlink>
      <w:r w:rsidRPr="003D505D">
        <w:rPr>
          <w:rStyle w:val="FootnoteReference"/>
          <w:sz w:val="22"/>
          <w:szCs w:val="22"/>
        </w:rPr>
        <w:t xml:space="preserve"> Sitio web: www.sphereproject.org</w:t>
      </w:r>
    </w:p>
  </w:footnote>
  <w:footnote w:id="10">
    <w:p w:rsidR="00CE21DF" w:rsidRDefault="00CE21DF">
      <w:pPr>
        <w:pStyle w:val="FootnoteText"/>
      </w:pPr>
      <w:r>
        <w:rPr>
          <w:rStyle w:val="FootnoteReference"/>
        </w:rPr>
        <w:footnoteRef/>
      </w:r>
      <w:r w:rsidRPr="0087633B">
        <w:rPr>
          <w:rFonts w:ascii="Arial" w:hAnsi="Arial" w:cs="Arial"/>
          <w:bCs/>
          <w:sz w:val="14"/>
          <w:szCs w:val="14"/>
        </w:rPr>
        <w:t>Guía de orientación en saneamiento básico para alcaldías de municipios rurales y pequeñas comunidades www.busde.oms.org</w:t>
      </w:r>
    </w:p>
  </w:footnote>
  <w:footnote w:id="11">
    <w:p w:rsidR="00CE21DF" w:rsidRDefault="00CE21DF">
      <w:pPr>
        <w:pStyle w:val="FootnoteText"/>
      </w:pPr>
      <w:r>
        <w:rPr>
          <w:rStyle w:val="FootnoteReference"/>
        </w:rPr>
        <w:footnoteRef/>
      </w:r>
      <w:r w:rsidRPr="0087633B">
        <w:rPr>
          <w:rFonts w:ascii="Arial" w:hAnsi="Arial" w:cs="Arial"/>
          <w:bCs/>
          <w:sz w:val="14"/>
          <w:szCs w:val="14"/>
        </w:rPr>
        <w:t>Guía de orientación en saneamiento básico para alcaldías de municipios rurales y pequeñas comunidades www.busde.oms.org</w:t>
      </w:r>
    </w:p>
  </w:footnote>
  <w:footnote w:id="12">
    <w:p w:rsidR="00CE21DF" w:rsidRPr="006F5BED" w:rsidRDefault="00CE21DF" w:rsidP="00BD45A3">
      <w:pPr>
        <w:jc w:val="both"/>
        <w:rPr>
          <w:rFonts w:ascii="Arial" w:hAnsi="Arial" w:cs="Arial"/>
          <w:sz w:val="20"/>
          <w:szCs w:val="20"/>
        </w:rPr>
      </w:pPr>
      <w:r>
        <w:rPr>
          <w:rStyle w:val="FootnoteReference"/>
        </w:rPr>
        <w:footnoteRef/>
      </w:r>
      <w:r w:rsidRPr="00BD45A3">
        <w:rPr>
          <w:rFonts w:ascii="Arial" w:hAnsi="Arial" w:cs="Arial"/>
          <w:bCs/>
          <w:sz w:val="16"/>
          <w:szCs w:val="16"/>
        </w:rPr>
        <w:t xml:space="preserve">Nota: </w:t>
      </w:r>
      <w:r w:rsidRPr="00BD45A3">
        <w:rPr>
          <w:rFonts w:ascii="Arial" w:hAnsi="Arial" w:cs="Arial"/>
          <w:sz w:val="16"/>
          <w:szCs w:val="16"/>
        </w:rPr>
        <w:t>Se recomienda que para litro de agua se agregue 1 gota de desinfectante.</w:t>
      </w:r>
    </w:p>
    <w:p w:rsidR="00CE21DF" w:rsidRDefault="00CE21DF">
      <w:pPr>
        <w:pStyle w:val="FootnoteText"/>
      </w:pPr>
    </w:p>
  </w:footnote>
  <w:footnote w:id="13">
    <w:p w:rsidR="00CE21DF" w:rsidRDefault="00CE21DF" w:rsidP="00BD45A3">
      <w:pPr>
        <w:pStyle w:val="FootnoteText"/>
      </w:pPr>
      <w:r>
        <w:rPr>
          <w:rStyle w:val="FootnoteReference"/>
        </w:rPr>
        <w:footnoteRef/>
      </w:r>
      <w:r w:rsidRPr="0087633B">
        <w:rPr>
          <w:rFonts w:ascii="Arial" w:hAnsi="Arial" w:cs="Arial"/>
          <w:bCs/>
          <w:sz w:val="14"/>
          <w:szCs w:val="14"/>
        </w:rPr>
        <w:t>Guía de orientación en saneamiento básico para alcaldías de municipios rurales y pequeñas comunidades www.busde.oms.org</w:t>
      </w:r>
    </w:p>
    <w:p w:rsidR="00CE21DF" w:rsidRDefault="00CE21DF">
      <w:pPr>
        <w:pStyle w:val="FootnoteText"/>
      </w:pPr>
    </w:p>
  </w:footnote>
  <w:footnote w:id="14">
    <w:p w:rsidR="00CE21DF" w:rsidRPr="00F6170A" w:rsidRDefault="00CE21DF" w:rsidP="00F6170A">
      <w:pPr>
        <w:autoSpaceDE w:val="0"/>
        <w:autoSpaceDN w:val="0"/>
        <w:adjustRightInd w:val="0"/>
        <w:spacing w:after="0" w:line="240" w:lineRule="auto"/>
        <w:jc w:val="both"/>
        <w:rPr>
          <w:vertAlign w:val="superscript"/>
        </w:rPr>
      </w:pPr>
      <w:r>
        <w:rPr>
          <w:rStyle w:val="FootnoteReference"/>
        </w:rPr>
        <w:footnoteRef/>
      </w:r>
      <w:r w:rsidRPr="00C0316C">
        <w:rPr>
          <w:rStyle w:val="FootnoteReference"/>
        </w:rPr>
        <w:t>Manual Nacional para el manejo  de Albergues Temporales  Sociedad Nacional de La Cruz Roja Colombiana Direcci</w:t>
      </w:r>
      <w:r>
        <w:rPr>
          <w:rStyle w:val="FootnoteReference"/>
        </w:rPr>
        <w:t>ón General del Socorro Nacional</w:t>
      </w:r>
    </w:p>
  </w:footnote>
  <w:footnote w:id="15">
    <w:p w:rsidR="00CE21DF" w:rsidRPr="00C0316C" w:rsidRDefault="00CE21DF" w:rsidP="00F6170A">
      <w:pPr>
        <w:autoSpaceDE w:val="0"/>
        <w:autoSpaceDN w:val="0"/>
        <w:adjustRightInd w:val="0"/>
        <w:spacing w:after="0" w:line="240" w:lineRule="auto"/>
        <w:jc w:val="both"/>
        <w:rPr>
          <w:rStyle w:val="FootnoteReference"/>
        </w:rPr>
      </w:pPr>
      <w:r>
        <w:rPr>
          <w:rStyle w:val="FootnoteReference"/>
        </w:rPr>
        <w:footnoteRef/>
      </w:r>
      <w:r w:rsidRPr="00C0316C">
        <w:rPr>
          <w:rStyle w:val="FootnoteReference"/>
        </w:rPr>
        <w:t>Manual Nacional para el manejo  de Albergues Temporales  Sociedad Nacional de La Cruz Roja Colombiana Dirección General del Socorro Nacional</w:t>
      </w:r>
    </w:p>
    <w:p w:rsidR="00CE21DF" w:rsidRDefault="00CE21DF">
      <w:pPr>
        <w:pStyle w:val="FootnoteText"/>
      </w:pPr>
    </w:p>
  </w:footnote>
  <w:footnote w:id="16">
    <w:p w:rsidR="00CE21DF" w:rsidRDefault="00CE21DF">
      <w:pPr>
        <w:pStyle w:val="FootnoteText"/>
      </w:pPr>
      <w:r>
        <w:rPr>
          <w:rStyle w:val="FootnoteReference"/>
        </w:rPr>
        <w:footnoteRef/>
      </w:r>
      <w:r w:rsidRPr="00C0316C">
        <w:rPr>
          <w:rStyle w:val="FootnoteReference"/>
        </w:rPr>
        <w:t>Manual Nacional para el manejo  de Albergues Temporales  Sociedad Nacional de La Cruz Roja Colombiana Dirección General del Socorro Nacional</w:t>
      </w:r>
    </w:p>
  </w:footnote>
  <w:footnote w:id="17">
    <w:p w:rsidR="00CE21DF" w:rsidRDefault="00CE21DF">
      <w:pPr>
        <w:pStyle w:val="FootnoteText"/>
      </w:pPr>
      <w:r>
        <w:rPr>
          <w:rStyle w:val="FootnoteReference"/>
        </w:rPr>
        <w:footnoteRef/>
      </w:r>
      <w:r w:rsidRPr="00C0316C">
        <w:rPr>
          <w:rStyle w:val="FootnoteReference"/>
        </w:rPr>
        <w:t>Manual Nacional para el manejo  de Albergues Temporales  Sociedad Nacional de La Cruz Roja Colombiana Dirección General del Socorro Nacional</w:t>
      </w:r>
    </w:p>
  </w:footnote>
  <w:footnote w:id="18">
    <w:p w:rsidR="00CE21DF" w:rsidRDefault="00CE21DF">
      <w:pPr>
        <w:pStyle w:val="FootnoteText"/>
      </w:pPr>
      <w:r>
        <w:rPr>
          <w:rStyle w:val="FootnoteReference"/>
        </w:rPr>
        <w:footnoteRef/>
      </w:r>
      <w:r w:rsidRPr="003D505D">
        <w:rPr>
          <w:rStyle w:val="FootnoteReference"/>
        </w:rPr>
        <w:t xml:space="preserve">El Proyecto Esfera Copyright@El Proyecto Esfera 2011Email: </w:t>
      </w:r>
      <w:hyperlink r:id="rId5" w:history="1">
        <w:r w:rsidRPr="003D505D">
          <w:rPr>
            <w:rStyle w:val="FootnoteReference"/>
          </w:rPr>
          <w:t>info@sphereproject.org</w:t>
        </w:r>
      </w:hyperlink>
      <w:r w:rsidRPr="003D505D">
        <w:rPr>
          <w:rStyle w:val="FootnoteReference"/>
        </w:rPr>
        <w:t xml:space="preserve"> Sitio web: www.sphereproject.org</w:t>
      </w:r>
    </w:p>
    <w:p w:rsidR="00CE21DF" w:rsidRDefault="00CE21DF">
      <w:pPr>
        <w:pStyle w:val="FootnoteText"/>
      </w:pPr>
      <w:r w:rsidRPr="00C0316C">
        <w:rPr>
          <w:rStyle w:val="FootnoteReference"/>
        </w:rPr>
        <w:t>Manual Nacional para el manejo  de Albergues Temporales  Sociedad Nacional de La Cruz Roja Colombiana Dirección General del Socorro Nacional</w:t>
      </w:r>
    </w:p>
  </w:footnote>
  <w:footnote w:id="19">
    <w:p w:rsidR="00CE21DF" w:rsidRDefault="00CE21DF">
      <w:pPr>
        <w:pStyle w:val="FootnoteText"/>
      </w:pPr>
      <w:r>
        <w:rPr>
          <w:rStyle w:val="FootnoteReference"/>
        </w:rPr>
        <w:footnoteRef/>
      </w:r>
      <w:r w:rsidRPr="00BE181D">
        <w:rPr>
          <w:rFonts w:cs="Arial"/>
          <w:sz w:val="18"/>
          <w:szCs w:val="18"/>
        </w:rPr>
        <w:t>Norma Técnica Colombiana 2885 Norma Idéntica a NFPA 10 Versión 2007</w:t>
      </w:r>
    </w:p>
  </w:footnote>
  <w:footnote w:id="20">
    <w:p w:rsidR="00CE21DF" w:rsidRDefault="00CE21DF">
      <w:pPr>
        <w:pStyle w:val="FootnoteText"/>
      </w:pPr>
      <w:r>
        <w:rPr>
          <w:rStyle w:val="FootnoteReference"/>
        </w:rPr>
        <w:footnoteRef/>
      </w:r>
      <w:r w:rsidRPr="00670E1C">
        <w:rPr>
          <w:sz w:val="16"/>
          <w:szCs w:val="16"/>
        </w:rPr>
        <w:t>Accesibilidad al medio físico y al transporte, Fondo de prevención vial, Consejería para la política social presidencia de la republica, Ministerio de Desarrollo, Ministerio de Transporte y Universidad Nacional de Colombia.</w:t>
      </w:r>
    </w:p>
  </w:footnote>
  <w:footnote w:id="21">
    <w:p w:rsidR="00CE21DF" w:rsidRDefault="00CE21DF" w:rsidP="006F066D">
      <w:pPr>
        <w:pStyle w:val="Default"/>
        <w:jc w:val="both"/>
        <w:rPr>
          <w:rFonts w:asciiTheme="minorHAnsi" w:hAnsiTheme="minorHAnsi" w:cs="Arial"/>
          <w:color w:val="auto"/>
          <w:sz w:val="22"/>
          <w:szCs w:val="22"/>
        </w:rPr>
      </w:pPr>
      <w:r>
        <w:rPr>
          <w:rStyle w:val="FootnoteReference"/>
        </w:rPr>
        <w:footnoteRef/>
      </w:r>
      <w:r>
        <w:rPr>
          <w:rFonts w:asciiTheme="minorHAnsi" w:hAnsiTheme="minorHAnsi" w:cs="Arial"/>
          <w:color w:val="auto"/>
          <w:sz w:val="18"/>
          <w:szCs w:val="18"/>
        </w:rPr>
        <w:t>Modelo implementado aulas temporales ola invernal 2010 / 2011 (OIM MEN) Buenaventura y Valle del Cauca</w:t>
      </w:r>
    </w:p>
    <w:p w:rsidR="00CE21DF" w:rsidRDefault="00CE21DF" w:rsidP="006F066D">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21DF" w:rsidRDefault="00CE21DF" w:rsidP="00525A48">
    <w:pPr>
      <w:pStyle w:val="ListParagraph"/>
      <w:autoSpaceDE w:val="0"/>
      <w:autoSpaceDN w:val="0"/>
      <w:adjustRightInd w:val="0"/>
      <w:spacing w:after="0" w:line="240" w:lineRule="auto"/>
      <w:ind w:left="360"/>
      <w:jc w:val="center"/>
      <w:rPr>
        <w:rFonts w:cs="Arial-BoldMT"/>
        <w:b/>
        <w:bCs/>
      </w:rPr>
    </w:pPr>
    <w:r w:rsidRPr="00525A48">
      <w:rPr>
        <w:b/>
      </w:rPr>
      <w:t xml:space="preserve">SHELTER CLUSTER ECUADOR </w:t>
    </w:r>
    <w:r w:rsidRPr="00525A48">
      <w:rPr>
        <w:rFonts w:cs="Arial-BoldMT"/>
        <w:b/>
        <w:bCs/>
      </w:rPr>
      <w:t>MENSAJES CLAVES Y RECOMENDACIONES PARA AUTO CONSTRUCCIÓN</w:t>
    </w:r>
  </w:p>
  <w:p w:rsidR="00CE21DF" w:rsidRDefault="00CE21DF" w:rsidP="00525A48">
    <w:pPr>
      <w:pStyle w:val="ListParagraph"/>
      <w:autoSpaceDE w:val="0"/>
      <w:autoSpaceDN w:val="0"/>
      <w:adjustRightInd w:val="0"/>
      <w:spacing w:after="0" w:line="240" w:lineRule="auto"/>
      <w:ind w:left="360"/>
      <w:jc w:val="center"/>
      <w:rPr>
        <w:rFonts w:cs="Arial-BoldMT"/>
        <w:b/>
        <w:bCs/>
      </w:rPr>
    </w:pPr>
  </w:p>
  <w:p w:rsidR="00CE21DF" w:rsidRDefault="00CE21DF" w:rsidP="00525A48">
    <w:pPr>
      <w:pStyle w:val="Header"/>
      <w:jc w:val="center"/>
      <w:rPr>
        <w:b/>
      </w:rPr>
    </w:pPr>
    <w:r w:rsidRPr="00574FBA">
      <w:rPr>
        <w:b/>
      </w:rPr>
      <w:t>CRITERIOS Y</w:t>
    </w:r>
    <w:r>
      <w:rPr>
        <w:b/>
      </w:rPr>
      <w:t xml:space="preserve"> PARAMETROS DE INFRAESTRUCTURA </w:t>
    </w:r>
  </w:p>
  <w:p w:rsidR="00CE21DF" w:rsidRPr="00525A48" w:rsidRDefault="00CE21DF" w:rsidP="00525A48">
    <w:pPr>
      <w:pStyle w:val="Header"/>
      <w:jc w:val="center"/>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176A91"/>
    <w:multiLevelType w:val="hybridMultilevel"/>
    <w:tmpl w:val="103AE966"/>
    <w:lvl w:ilvl="0" w:tplc="240A0001">
      <w:start w:val="1"/>
      <w:numFmt w:val="bullet"/>
      <w:lvlText w:val=""/>
      <w:lvlJc w:val="left"/>
      <w:pPr>
        <w:ind w:left="720" w:hanging="360"/>
      </w:pPr>
      <w:rPr>
        <w:rFonts w:ascii="Symbol" w:hAnsi="Symbol" w:hint="default"/>
      </w:rPr>
    </w:lvl>
    <w:lvl w:ilvl="1" w:tplc="240A0003">
      <w:start w:val="1"/>
      <w:numFmt w:val="decimal"/>
      <w:lvlText w:val="%2."/>
      <w:lvlJc w:val="left"/>
      <w:pPr>
        <w:tabs>
          <w:tab w:val="num" w:pos="1440"/>
        </w:tabs>
        <w:ind w:left="1440" w:hanging="360"/>
      </w:pPr>
    </w:lvl>
    <w:lvl w:ilvl="2" w:tplc="240A0005">
      <w:start w:val="1"/>
      <w:numFmt w:val="decimal"/>
      <w:lvlText w:val="%3."/>
      <w:lvlJc w:val="left"/>
      <w:pPr>
        <w:tabs>
          <w:tab w:val="num" w:pos="2160"/>
        </w:tabs>
        <w:ind w:left="2160" w:hanging="360"/>
      </w:pPr>
    </w:lvl>
    <w:lvl w:ilvl="3" w:tplc="240A0001">
      <w:start w:val="1"/>
      <w:numFmt w:val="decimal"/>
      <w:lvlText w:val="%4."/>
      <w:lvlJc w:val="left"/>
      <w:pPr>
        <w:tabs>
          <w:tab w:val="num" w:pos="2880"/>
        </w:tabs>
        <w:ind w:left="2880" w:hanging="360"/>
      </w:pPr>
    </w:lvl>
    <w:lvl w:ilvl="4" w:tplc="240A0003">
      <w:start w:val="1"/>
      <w:numFmt w:val="decimal"/>
      <w:lvlText w:val="%5."/>
      <w:lvlJc w:val="left"/>
      <w:pPr>
        <w:tabs>
          <w:tab w:val="num" w:pos="3600"/>
        </w:tabs>
        <w:ind w:left="3600" w:hanging="360"/>
      </w:pPr>
    </w:lvl>
    <w:lvl w:ilvl="5" w:tplc="240A0005">
      <w:start w:val="1"/>
      <w:numFmt w:val="decimal"/>
      <w:lvlText w:val="%6."/>
      <w:lvlJc w:val="left"/>
      <w:pPr>
        <w:tabs>
          <w:tab w:val="num" w:pos="4320"/>
        </w:tabs>
        <w:ind w:left="4320" w:hanging="360"/>
      </w:pPr>
    </w:lvl>
    <w:lvl w:ilvl="6" w:tplc="240A0001">
      <w:start w:val="1"/>
      <w:numFmt w:val="decimal"/>
      <w:lvlText w:val="%7."/>
      <w:lvlJc w:val="left"/>
      <w:pPr>
        <w:tabs>
          <w:tab w:val="num" w:pos="5040"/>
        </w:tabs>
        <w:ind w:left="5040" w:hanging="360"/>
      </w:pPr>
    </w:lvl>
    <w:lvl w:ilvl="7" w:tplc="240A0003">
      <w:start w:val="1"/>
      <w:numFmt w:val="decimal"/>
      <w:lvlText w:val="%8."/>
      <w:lvlJc w:val="left"/>
      <w:pPr>
        <w:tabs>
          <w:tab w:val="num" w:pos="5760"/>
        </w:tabs>
        <w:ind w:left="5760" w:hanging="360"/>
      </w:pPr>
    </w:lvl>
    <w:lvl w:ilvl="8" w:tplc="240A0005">
      <w:start w:val="1"/>
      <w:numFmt w:val="decimal"/>
      <w:lvlText w:val="%9."/>
      <w:lvlJc w:val="left"/>
      <w:pPr>
        <w:tabs>
          <w:tab w:val="num" w:pos="6480"/>
        </w:tabs>
        <w:ind w:left="6480" w:hanging="360"/>
      </w:pPr>
    </w:lvl>
  </w:abstractNum>
  <w:abstractNum w:abstractNumId="1" w15:restartNumberingAfterBreak="0">
    <w:nsid w:val="0AB31F8A"/>
    <w:multiLevelType w:val="hybridMultilevel"/>
    <w:tmpl w:val="616CF7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4804B0"/>
    <w:multiLevelType w:val="hybridMultilevel"/>
    <w:tmpl w:val="18C23B38"/>
    <w:lvl w:ilvl="0" w:tplc="0C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C304609"/>
    <w:multiLevelType w:val="hybridMultilevel"/>
    <w:tmpl w:val="13BED1F2"/>
    <w:lvl w:ilvl="0" w:tplc="240A0001">
      <w:start w:val="1"/>
      <w:numFmt w:val="bullet"/>
      <w:lvlText w:val=""/>
      <w:lvlJc w:val="left"/>
      <w:pPr>
        <w:ind w:left="772" w:hanging="360"/>
      </w:pPr>
      <w:rPr>
        <w:rFonts w:ascii="Symbol" w:hAnsi="Symbol" w:hint="default"/>
      </w:rPr>
    </w:lvl>
    <w:lvl w:ilvl="1" w:tplc="240A0003" w:tentative="1">
      <w:start w:val="1"/>
      <w:numFmt w:val="bullet"/>
      <w:lvlText w:val="o"/>
      <w:lvlJc w:val="left"/>
      <w:pPr>
        <w:ind w:left="1492" w:hanging="360"/>
      </w:pPr>
      <w:rPr>
        <w:rFonts w:ascii="Courier New" w:hAnsi="Courier New" w:cs="Courier New" w:hint="default"/>
      </w:rPr>
    </w:lvl>
    <w:lvl w:ilvl="2" w:tplc="240A0005" w:tentative="1">
      <w:start w:val="1"/>
      <w:numFmt w:val="bullet"/>
      <w:lvlText w:val=""/>
      <w:lvlJc w:val="left"/>
      <w:pPr>
        <w:ind w:left="2212" w:hanging="360"/>
      </w:pPr>
      <w:rPr>
        <w:rFonts w:ascii="Wingdings" w:hAnsi="Wingdings" w:hint="default"/>
      </w:rPr>
    </w:lvl>
    <w:lvl w:ilvl="3" w:tplc="240A0001" w:tentative="1">
      <w:start w:val="1"/>
      <w:numFmt w:val="bullet"/>
      <w:lvlText w:val=""/>
      <w:lvlJc w:val="left"/>
      <w:pPr>
        <w:ind w:left="2932" w:hanging="360"/>
      </w:pPr>
      <w:rPr>
        <w:rFonts w:ascii="Symbol" w:hAnsi="Symbol" w:hint="default"/>
      </w:rPr>
    </w:lvl>
    <w:lvl w:ilvl="4" w:tplc="240A0003" w:tentative="1">
      <w:start w:val="1"/>
      <w:numFmt w:val="bullet"/>
      <w:lvlText w:val="o"/>
      <w:lvlJc w:val="left"/>
      <w:pPr>
        <w:ind w:left="3652" w:hanging="360"/>
      </w:pPr>
      <w:rPr>
        <w:rFonts w:ascii="Courier New" w:hAnsi="Courier New" w:cs="Courier New" w:hint="default"/>
      </w:rPr>
    </w:lvl>
    <w:lvl w:ilvl="5" w:tplc="240A0005" w:tentative="1">
      <w:start w:val="1"/>
      <w:numFmt w:val="bullet"/>
      <w:lvlText w:val=""/>
      <w:lvlJc w:val="left"/>
      <w:pPr>
        <w:ind w:left="4372" w:hanging="360"/>
      </w:pPr>
      <w:rPr>
        <w:rFonts w:ascii="Wingdings" w:hAnsi="Wingdings" w:hint="default"/>
      </w:rPr>
    </w:lvl>
    <w:lvl w:ilvl="6" w:tplc="240A0001" w:tentative="1">
      <w:start w:val="1"/>
      <w:numFmt w:val="bullet"/>
      <w:lvlText w:val=""/>
      <w:lvlJc w:val="left"/>
      <w:pPr>
        <w:ind w:left="5092" w:hanging="360"/>
      </w:pPr>
      <w:rPr>
        <w:rFonts w:ascii="Symbol" w:hAnsi="Symbol" w:hint="default"/>
      </w:rPr>
    </w:lvl>
    <w:lvl w:ilvl="7" w:tplc="240A0003" w:tentative="1">
      <w:start w:val="1"/>
      <w:numFmt w:val="bullet"/>
      <w:lvlText w:val="o"/>
      <w:lvlJc w:val="left"/>
      <w:pPr>
        <w:ind w:left="5812" w:hanging="360"/>
      </w:pPr>
      <w:rPr>
        <w:rFonts w:ascii="Courier New" w:hAnsi="Courier New" w:cs="Courier New" w:hint="default"/>
      </w:rPr>
    </w:lvl>
    <w:lvl w:ilvl="8" w:tplc="240A0005" w:tentative="1">
      <w:start w:val="1"/>
      <w:numFmt w:val="bullet"/>
      <w:lvlText w:val=""/>
      <w:lvlJc w:val="left"/>
      <w:pPr>
        <w:ind w:left="6532" w:hanging="360"/>
      </w:pPr>
      <w:rPr>
        <w:rFonts w:ascii="Wingdings" w:hAnsi="Wingdings" w:hint="default"/>
      </w:rPr>
    </w:lvl>
  </w:abstractNum>
  <w:abstractNum w:abstractNumId="4" w15:restartNumberingAfterBreak="0">
    <w:nsid w:val="10A94D90"/>
    <w:multiLevelType w:val="hybridMultilevel"/>
    <w:tmpl w:val="9DA421C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1504DF6"/>
    <w:multiLevelType w:val="hybridMultilevel"/>
    <w:tmpl w:val="1196F52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5C968DB"/>
    <w:multiLevelType w:val="hybridMultilevel"/>
    <w:tmpl w:val="E640BC36"/>
    <w:lvl w:ilvl="0" w:tplc="240A000B">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7" w15:restartNumberingAfterBreak="0">
    <w:nsid w:val="18436AE7"/>
    <w:multiLevelType w:val="hybridMultilevel"/>
    <w:tmpl w:val="379AA0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897011E"/>
    <w:multiLevelType w:val="hybridMultilevel"/>
    <w:tmpl w:val="2DB877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94C2253"/>
    <w:multiLevelType w:val="hybridMultilevel"/>
    <w:tmpl w:val="10D4E682"/>
    <w:lvl w:ilvl="0" w:tplc="0C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1EBD7748"/>
    <w:multiLevelType w:val="hybridMultilevel"/>
    <w:tmpl w:val="A8F682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0A467F7"/>
    <w:multiLevelType w:val="hybridMultilevel"/>
    <w:tmpl w:val="9A50870C"/>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211438E8"/>
    <w:multiLevelType w:val="hybridMultilevel"/>
    <w:tmpl w:val="33B6344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50E38D4"/>
    <w:multiLevelType w:val="hybridMultilevel"/>
    <w:tmpl w:val="79B21F2E"/>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4" w15:restartNumberingAfterBreak="0">
    <w:nsid w:val="25C363A1"/>
    <w:multiLevelType w:val="hybridMultilevel"/>
    <w:tmpl w:val="E7FC2C7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73F530D"/>
    <w:multiLevelType w:val="hybridMultilevel"/>
    <w:tmpl w:val="DADA8C2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81B554F"/>
    <w:multiLevelType w:val="hybridMultilevel"/>
    <w:tmpl w:val="7E62F302"/>
    <w:lvl w:ilvl="0" w:tplc="240A000B">
      <w:start w:val="1"/>
      <w:numFmt w:val="bullet"/>
      <w:lvlText w:val=""/>
      <w:lvlJc w:val="left"/>
      <w:pPr>
        <w:ind w:left="1428" w:hanging="360"/>
      </w:pPr>
      <w:rPr>
        <w:rFonts w:ascii="Wingdings" w:hAnsi="Wingdings" w:hint="default"/>
      </w:rPr>
    </w:lvl>
    <w:lvl w:ilvl="1" w:tplc="4EBABF34">
      <w:start w:val="5"/>
      <w:numFmt w:val="bullet"/>
      <w:lvlText w:val="•"/>
      <w:lvlJc w:val="left"/>
      <w:pPr>
        <w:ind w:left="2493" w:hanging="705"/>
      </w:pPr>
      <w:rPr>
        <w:rFonts w:ascii="Calibri" w:eastAsiaTheme="minorHAnsi" w:hAnsi="Calibri" w:cs="Formata-Light"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7" w15:restartNumberingAfterBreak="0">
    <w:nsid w:val="295D1B06"/>
    <w:multiLevelType w:val="hybridMultilevel"/>
    <w:tmpl w:val="E2520F0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DFC6958"/>
    <w:multiLevelType w:val="multilevel"/>
    <w:tmpl w:val="3CB8C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562657"/>
    <w:multiLevelType w:val="hybridMultilevel"/>
    <w:tmpl w:val="1D56E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07C4603"/>
    <w:multiLevelType w:val="multilevel"/>
    <w:tmpl w:val="9006AB9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15:restartNumberingAfterBreak="0">
    <w:nsid w:val="311A5C3A"/>
    <w:multiLevelType w:val="hybridMultilevel"/>
    <w:tmpl w:val="A93A83F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1536825"/>
    <w:multiLevelType w:val="hybridMultilevel"/>
    <w:tmpl w:val="B420E35C"/>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321809E7"/>
    <w:multiLevelType w:val="hybridMultilevel"/>
    <w:tmpl w:val="2B1881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276103A"/>
    <w:multiLevelType w:val="hybridMultilevel"/>
    <w:tmpl w:val="67AA550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377B2D1E"/>
    <w:multiLevelType w:val="hybridMultilevel"/>
    <w:tmpl w:val="4260DB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388807F9"/>
    <w:multiLevelType w:val="hybridMultilevel"/>
    <w:tmpl w:val="3920DB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A1A2949"/>
    <w:multiLevelType w:val="hybridMultilevel"/>
    <w:tmpl w:val="1D546CC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D313217"/>
    <w:multiLevelType w:val="hybridMultilevel"/>
    <w:tmpl w:val="66682292"/>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3EF62DF4"/>
    <w:multiLevelType w:val="hybridMultilevel"/>
    <w:tmpl w:val="32BE1FBC"/>
    <w:lvl w:ilvl="0" w:tplc="0C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406231EE"/>
    <w:multiLevelType w:val="hybridMultilevel"/>
    <w:tmpl w:val="87C8AD7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40937BEB"/>
    <w:multiLevelType w:val="hybridMultilevel"/>
    <w:tmpl w:val="871CACBA"/>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440816B6"/>
    <w:multiLevelType w:val="hybridMultilevel"/>
    <w:tmpl w:val="E4DC813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443C6A62"/>
    <w:multiLevelType w:val="hybridMultilevel"/>
    <w:tmpl w:val="073AA432"/>
    <w:lvl w:ilvl="0" w:tplc="0C0A000D">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44BD3D1F"/>
    <w:multiLevelType w:val="hybridMultilevel"/>
    <w:tmpl w:val="9D1CB500"/>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4AD91C59"/>
    <w:multiLevelType w:val="hybridMultilevel"/>
    <w:tmpl w:val="87B47EA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4E8B697A"/>
    <w:multiLevelType w:val="hybridMultilevel"/>
    <w:tmpl w:val="969E9CAC"/>
    <w:lvl w:ilvl="0" w:tplc="240A0001">
      <w:start w:val="1"/>
      <w:numFmt w:val="bullet"/>
      <w:lvlText w:val=""/>
      <w:lvlJc w:val="left"/>
      <w:pPr>
        <w:ind w:left="862" w:hanging="360"/>
      </w:pPr>
      <w:rPr>
        <w:rFonts w:ascii="Symbol" w:hAnsi="Symbol" w:hint="default"/>
      </w:rPr>
    </w:lvl>
    <w:lvl w:ilvl="1" w:tplc="240A0019">
      <w:start w:val="1"/>
      <w:numFmt w:val="lowerLetter"/>
      <w:lvlText w:val="%2."/>
      <w:lvlJc w:val="left"/>
      <w:pPr>
        <w:ind w:left="1582" w:hanging="360"/>
      </w:pPr>
    </w:lvl>
    <w:lvl w:ilvl="2" w:tplc="240A001B">
      <w:start w:val="1"/>
      <w:numFmt w:val="lowerRoman"/>
      <w:lvlText w:val="%3."/>
      <w:lvlJc w:val="right"/>
      <w:pPr>
        <w:ind w:left="2302" w:hanging="180"/>
      </w:pPr>
    </w:lvl>
    <w:lvl w:ilvl="3" w:tplc="240A000F">
      <w:start w:val="1"/>
      <w:numFmt w:val="decimal"/>
      <w:lvlText w:val="%4."/>
      <w:lvlJc w:val="left"/>
      <w:pPr>
        <w:ind w:left="3022" w:hanging="360"/>
      </w:pPr>
    </w:lvl>
    <w:lvl w:ilvl="4" w:tplc="240A0019" w:tentative="1">
      <w:start w:val="1"/>
      <w:numFmt w:val="lowerLetter"/>
      <w:lvlText w:val="%5."/>
      <w:lvlJc w:val="left"/>
      <w:pPr>
        <w:ind w:left="3742" w:hanging="360"/>
      </w:pPr>
    </w:lvl>
    <w:lvl w:ilvl="5" w:tplc="240A001B" w:tentative="1">
      <w:start w:val="1"/>
      <w:numFmt w:val="lowerRoman"/>
      <w:lvlText w:val="%6."/>
      <w:lvlJc w:val="right"/>
      <w:pPr>
        <w:ind w:left="4462" w:hanging="180"/>
      </w:pPr>
    </w:lvl>
    <w:lvl w:ilvl="6" w:tplc="240A000F" w:tentative="1">
      <w:start w:val="1"/>
      <w:numFmt w:val="decimal"/>
      <w:lvlText w:val="%7."/>
      <w:lvlJc w:val="left"/>
      <w:pPr>
        <w:ind w:left="5182" w:hanging="360"/>
      </w:pPr>
    </w:lvl>
    <w:lvl w:ilvl="7" w:tplc="240A0019" w:tentative="1">
      <w:start w:val="1"/>
      <w:numFmt w:val="lowerLetter"/>
      <w:lvlText w:val="%8."/>
      <w:lvlJc w:val="left"/>
      <w:pPr>
        <w:ind w:left="5902" w:hanging="360"/>
      </w:pPr>
    </w:lvl>
    <w:lvl w:ilvl="8" w:tplc="240A001B" w:tentative="1">
      <w:start w:val="1"/>
      <w:numFmt w:val="lowerRoman"/>
      <w:lvlText w:val="%9."/>
      <w:lvlJc w:val="right"/>
      <w:pPr>
        <w:ind w:left="6622" w:hanging="180"/>
      </w:pPr>
    </w:lvl>
  </w:abstractNum>
  <w:abstractNum w:abstractNumId="37" w15:restartNumberingAfterBreak="0">
    <w:nsid w:val="4ECD4D9E"/>
    <w:multiLevelType w:val="hybridMultilevel"/>
    <w:tmpl w:val="D76258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4F250DD9"/>
    <w:multiLevelType w:val="hybridMultilevel"/>
    <w:tmpl w:val="E79046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4F7D3C11"/>
    <w:multiLevelType w:val="hybridMultilevel"/>
    <w:tmpl w:val="0D6A089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FDA1C3D"/>
    <w:multiLevelType w:val="hybridMultilevel"/>
    <w:tmpl w:val="F07A2626"/>
    <w:lvl w:ilvl="0" w:tplc="240A0003">
      <w:start w:val="1"/>
      <w:numFmt w:val="bullet"/>
      <w:lvlText w:val="o"/>
      <w:lvlJc w:val="left"/>
      <w:pPr>
        <w:ind w:left="1428" w:hanging="360"/>
      </w:pPr>
      <w:rPr>
        <w:rFonts w:ascii="Courier New" w:hAnsi="Courier New" w:cs="Courier New"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41" w15:restartNumberingAfterBreak="0">
    <w:nsid w:val="50DD72A8"/>
    <w:multiLevelType w:val="hybridMultilevel"/>
    <w:tmpl w:val="E0D04F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51BD038C"/>
    <w:multiLevelType w:val="hybridMultilevel"/>
    <w:tmpl w:val="64A2F61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51EE5A45"/>
    <w:multiLevelType w:val="hybridMultilevel"/>
    <w:tmpl w:val="9E4422E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51FB5607"/>
    <w:multiLevelType w:val="hybridMultilevel"/>
    <w:tmpl w:val="2EEECD2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52695C05"/>
    <w:multiLevelType w:val="hybridMultilevel"/>
    <w:tmpl w:val="CDBAFAD2"/>
    <w:lvl w:ilvl="0" w:tplc="0C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6" w15:restartNumberingAfterBreak="0">
    <w:nsid w:val="529A210E"/>
    <w:multiLevelType w:val="hybridMultilevel"/>
    <w:tmpl w:val="80BE7992"/>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47" w15:restartNumberingAfterBreak="0">
    <w:nsid w:val="55055A41"/>
    <w:multiLevelType w:val="hybridMultilevel"/>
    <w:tmpl w:val="5E58B8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57034846"/>
    <w:multiLevelType w:val="hybridMultilevel"/>
    <w:tmpl w:val="BDC824DC"/>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9" w15:restartNumberingAfterBreak="0">
    <w:nsid w:val="583A791A"/>
    <w:multiLevelType w:val="hybridMultilevel"/>
    <w:tmpl w:val="65FCFAEE"/>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0" w15:restartNumberingAfterBreak="0">
    <w:nsid w:val="591967FC"/>
    <w:multiLevelType w:val="hybridMultilevel"/>
    <w:tmpl w:val="1BF01B0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5BFA5C51"/>
    <w:multiLevelType w:val="hybridMultilevel"/>
    <w:tmpl w:val="A2FE962C"/>
    <w:lvl w:ilvl="0" w:tplc="0C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2" w15:restartNumberingAfterBreak="0">
    <w:nsid w:val="5CDC1D60"/>
    <w:multiLevelType w:val="hybridMultilevel"/>
    <w:tmpl w:val="3704E87E"/>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604D3666"/>
    <w:multiLevelType w:val="hybridMultilevel"/>
    <w:tmpl w:val="70E2E7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61BC35A7"/>
    <w:multiLevelType w:val="hybridMultilevel"/>
    <w:tmpl w:val="22D6B4F0"/>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5" w15:restartNumberingAfterBreak="0">
    <w:nsid w:val="61DE4284"/>
    <w:multiLevelType w:val="hybridMultilevel"/>
    <w:tmpl w:val="F8D8399E"/>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6" w15:restartNumberingAfterBreak="0">
    <w:nsid w:val="63CA1B15"/>
    <w:multiLevelType w:val="hybridMultilevel"/>
    <w:tmpl w:val="505AFA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643A5D43"/>
    <w:multiLevelType w:val="multilevel"/>
    <w:tmpl w:val="D8220A2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color w:val="auto"/>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8" w15:restartNumberingAfterBreak="0">
    <w:nsid w:val="650B1810"/>
    <w:multiLevelType w:val="hybridMultilevel"/>
    <w:tmpl w:val="C9C63D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65250588"/>
    <w:multiLevelType w:val="hybridMultilevel"/>
    <w:tmpl w:val="DF54422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0" w15:restartNumberingAfterBreak="0">
    <w:nsid w:val="655549C5"/>
    <w:multiLevelType w:val="hybridMultilevel"/>
    <w:tmpl w:val="B37C131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66796A33"/>
    <w:multiLevelType w:val="hybridMultilevel"/>
    <w:tmpl w:val="F9A032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676A07D8"/>
    <w:multiLevelType w:val="hybridMultilevel"/>
    <w:tmpl w:val="3926C5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15:restartNumberingAfterBreak="0">
    <w:nsid w:val="67B14877"/>
    <w:multiLevelType w:val="hybridMultilevel"/>
    <w:tmpl w:val="8520AFB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67ED2BD2"/>
    <w:multiLevelType w:val="hybridMultilevel"/>
    <w:tmpl w:val="CBA0696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692E5CEE"/>
    <w:multiLevelType w:val="hybridMultilevel"/>
    <w:tmpl w:val="E61A05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693440A7"/>
    <w:multiLevelType w:val="hybridMultilevel"/>
    <w:tmpl w:val="3F04FA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6AEB048A"/>
    <w:multiLevelType w:val="hybridMultilevel"/>
    <w:tmpl w:val="C94632B8"/>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8" w15:restartNumberingAfterBreak="0">
    <w:nsid w:val="6CFA08AC"/>
    <w:multiLevelType w:val="hybridMultilevel"/>
    <w:tmpl w:val="E458B6E8"/>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9" w15:restartNumberingAfterBreak="0">
    <w:nsid w:val="6D786A73"/>
    <w:multiLevelType w:val="hybridMultilevel"/>
    <w:tmpl w:val="CDE2DE4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6E88360A"/>
    <w:multiLevelType w:val="hybridMultilevel"/>
    <w:tmpl w:val="D18C6B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70BE074B"/>
    <w:multiLevelType w:val="hybridMultilevel"/>
    <w:tmpl w:val="F1A25D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715E6691"/>
    <w:multiLevelType w:val="hybridMultilevel"/>
    <w:tmpl w:val="3BD0053C"/>
    <w:lvl w:ilvl="0" w:tplc="240A0001">
      <w:start w:val="1"/>
      <w:numFmt w:val="bullet"/>
      <w:lvlText w:val=""/>
      <w:lvlJc w:val="left"/>
      <w:pPr>
        <w:ind w:left="360" w:hanging="360"/>
      </w:pPr>
      <w:rPr>
        <w:rFonts w:ascii="Symbol" w:hAnsi="Symbol" w:hint="default"/>
      </w:rPr>
    </w:lvl>
    <w:lvl w:ilvl="1" w:tplc="240A0001">
      <w:start w:val="1"/>
      <w:numFmt w:val="bullet"/>
      <w:lvlText w:val=""/>
      <w:lvlJc w:val="left"/>
      <w:pPr>
        <w:ind w:left="1080" w:hanging="360"/>
      </w:pPr>
      <w:rPr>
        <w:rFonts w:ascii="Symbol" w:hAnsi="Symbol" w:hint="default"/>
      </w:rPr>
    </w:lvl>
    <w:lvl w:ilvl="2" w:tplc="240A0005">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3" w15:restartNumberingAfterBreak="0">
    <w:nsid w:val="7200376D"/>
    <w:multiLevelType w:val="hybridMultilevel"/>
    <w:tmpl w:val="FCF01F60"/>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72EB70DD"/>
    <w:multiLevelType w:val="hybridMultilevel"/>
    <w:tmpl w:val="414A248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74BB74BF"/>
    <w:multiLevelType w:val="hybridMultilevel"/>
    <w:tmpl w:val="0CBCD7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75B0357E"/>
    <w:multiLevelType w:val="hybridMultilevel"/>
    <w:tmpl w:val="C580480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15:restartNumberingAfterBreak="0">
    <w:nsid w:val="75DE1615"/>
    <w:multiLevelType w:val="hybridMultilevel"/>
    <w:tmpl w:val="C960F0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15:restartNumberingAfterBreak="0">
    <w:nsid w:val="79335F07"/>
    <w:multiLevelType w:val="hybridMultilevel"/>
    <w:tmpl w:val="9D3CA48E"/>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9" w15:restartNumberingAfterBreak="0">
    <w:nsid w:val="796E34D1"/>
    <w:multiLevelType w:val="hybridMultilevel"/>
    <w:tmpl w:val="F802FEE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15:restartNumberingAfterBreak="0">
    <w:nsid w:val="7CAE62AB"/>
    <w:multiLevelType w:val="hybridMultilevel"/>
    <w:tmpl w:val="EAAA22AE"/>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15:restartNumberingAfterBreak="0">
    <w:nsid w:val="7EA14660"/>
    <w:multiLevelType w:val="hybridMultilevel"/>
    <w:tmpl w:val="2FC04A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4"/>
  </w:num>
  <w:num w:numId="2">
    <w:abstractNumId w:val="70"/>
  </w:num>
  <w:num w:numId="3">
    <w:abstractNumId w:val="57"/>
  </w:num>
  <w:num w:numId="4">
    <w:abstractNumId w:val="69"/>
  </w:num>
  <w:num w:numId="5">
    <w:abstractNumId w:val="53"/>
  </w:num>
  <w:num w:numId="6">
    <w:abstractNumId w:val="62"/>
  </w:num>
  <w:num w:numId="7">
    <w:abstractNumId w:val="23"/>
  </w:num>
  <w:num w:numId="8">
    <w:abstractNumId w:val="61"/>
  </w:num>
  <w:num w:numId="9">
    <w:abstractNumId w:val="36"/>
  </w:num>
  <w:num w:numId="10">
    <w:abstractNumId w:val="18"/>
  </w:num>
  <w:num w:numId="11">
    <w:abstractNumId w:val="22"/>
  </w:num>
  <w:num w:numId="12">
    <w:abstractNumId w:val="28"/>
  </w:num>
  <w:num w:numId="13">
    <w:abstractNumId w:val="64"/>
  </w:num>
  <w:num w:numId="14">
    <w:abstractNumId w:val="5"/>
  </w:num>
  <w:num w:numId="15">
    <w:abstractNumId w:val="60"/>
  </w:num>
  <w:num w:numId="16">
    <w:abstractNumId w:val="42"/>
  </w:num>
  <w:num w:numId="17">
    <w:abstractNumId w:val="27"/>
  </w:num>
  <w:num w:numId="18">
    <w:abstractNumId w:val="35"/>
  </w:num>
  <w:num w:numId="19">
    <w:abstractNumId w:val="39"/>
  </w:num>
  <w:num w:numId="20">
    <w:abstractNumId w:val="15"/>
  </w:num>
  <w:num w:numId="21">
    <w:abstractNumId w:val="43"/>
  </w:num>
  <w:num w:numId="22">
    <w:abstractNumId w:val="33"/>
  </w:num>
  <w:num w:numId="23">
    <w:abstractNumId w:val="74"/>
  </w:num>
  <w:num w:numId="24">
    <w:abstractNumId w:val="2"/>
  </w:num>
  <w:num w:numId="25">
    <w:abstractNumId w:val="45"/>
  </w:num>
  <w:num w:numId="26">
    <w:abstractNumId w:val="9"/>
  </w:num>
  <w:num w:numId="27">
    <w:abstractNumId w:val="29"/>
  </w:num>
  <w:num w:numId="28">
    <w:abstractNumId w:val="21"/>
  </w:num>
  <w:num w:numId="29">
    <w:abstractNumId w:val="76"/>
  </w:num>
  <w:num w:numId="30">
    <w:abstractNumId w:val="17"/>
  </w:num>
  <w:num w:numId="31">
    <w:abstractNumId w:val="54"/>
  </w:num>
  <w:num w:numId="32">
    <w:abstractNumId w:val="72"/>
  </w:num>
  <w:num w:numId="33">
    <w:abstractNumId w:val="46"/>
  </w:num>
  <w:num w:numId="34">
    <w:abstractNumId w:val="55"/>
  </w:num>
  <w:num w:numId="35">
    <w:abstractNumId w:val="65"/>
  </w:num>
  <w:num w:numId="36">
    <w:abstractNumId w:val="56"/>
  </w:num>
  <w:num w:numId="37">
    <w:abstractNumId w:val="20"/>
  </w:num>
  <w:num w:numId="38">
    <w:abstractNumId w:val="16"/>
  </w:num>
  <w:num w:numId="39">
    <w:abstractNumId w:val="6"/>
  </w:num>
  <w:num w:numId="40">
    <w:abstractNumId w:val="30"/>
  </w:num>
  <w:num w:numId="4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2"/>
  </w:num>
  <w:num w:numId="43">
    <w:abstractNumId w:val="73"/>
  </w:num>
  <w:num w:numId="44">
    <w:abstractNumId w:val="44"/>
  </w:num>
  <w:num w:numId="45">
    <w:abstractNumId w:val="80"/>
  </w:num>
  <w:num w:numId="46">
    <w:abstractNumId w:val="48"/>
  </w:num>
  <w:num w:numId="47">
    <w:abstractNumId w:val="11"/>
  </w:num>
  <w:num w:numId="48">
    <w:abstractNumId w:val="13"/>
  </w:num>
  <w:num w:numId="49">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3"/>
  </w:num>
  <w:num w:numId="59">
    <w:abstractNumId w:val="50"/>
  </w:num>
  <w:num w:numId="60">
    <w:abstractNumId w:val="12"/>
  </w:num>
  <w:num w:numId="61">
    <w:abstractNumId w:val="68"/>
  </w:num>
  <w:num w:numId="62">
    <w:abstractNumId w:val="4"/>
  </w:num>
  <w:num w:numId="63">
    <w:abstractNumId w:val="40"/>
  </w:num>
  <w:num w:numId="64">
    <w:abstractNumId w:val="79"/>
  </w:num>
  <w:num w:numId="65">
    <w:abstractNumId w:val="14"/>
  </w:num>
  <w:num w:numId="66">
    <w:abstractNumId w:val="32"/>
  </w:num>
  <w:num w:numId="67">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
  </w:num>
  <w:num w:numId="69">
    <w:abstractNumId w:val="7"/>
  </w:num>
  <w:num w:numId="70">
    <w:abstractNumId w:val="38"/>
  </w:num>
  <w:num w:numId="71">
    <w:abstractNumId w:val="77"/>
  </w:num>
  <w:num w:numId="72">
    <w:abstractNumId w:val="75"/>
  </w:num>
  <w:num w:numId="73">
    <w:abstractNumId w:val="66"/>
  </w:num>
  <w:num w:numId="74">
    <w:abstractNumId w:val="25"/>
  </w:num>
  <w:num w:numId="75">
    <w:abstractNumId w:val="19"/>
  </w:num>
  <w:num w:numId="76">
    <w:abstractNumId w:val="1"/>
  </w:num>
  <w:num w:numId="7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1"/>
  </w:num>
  <w:num w:numId="79">
    <w:abstractNumId w:val="34"/>
  </w:num>
  <w:num w:numId="80">
    <w:abstractNumId w:val="0"/>
  </w:num>
  <w:num w:numId="81">
    <w:abstractNumId w:val="10"/>
  </w:num>
  <w:num w:numId="82">
    <w:abstractNumId w:val="59"/>
  </w:num>
  <w:num w:numId="83">
    <w:abstractNumId w:val="37"/>
  </w:num>
  <w:num w:numId="84">
    <w:abstractNumId w:val="58"/>
  </w:num>
  <w:num w:numId="85">
    <w:abstractNumId w:val="4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06ABC"/>
    <w:rsid w:val="00005638"/>
    <w:rsid w:val="000070D1"/>
    <w:rsid w:val="0000718D"/>
    <w:rsid w:val="00011B82"/>
    <w:rsid w:val="000129CA"/>
    <w:rsid w:val="00014F56"/>
    <w:rsid w:val="000164EC"/>
    <w:rsid w:val="00017B90"/>
    <w:rsid w:val="0002023A"/>
    <w:rsid w:val="00026A49"/>
    <w:rsid w:val="00027842"/>
    <w:rsid w:val="00030325"/>
    <w:rsid w:val="00031058"/>
    <w:rsid w:val="00035963"/>
    <w:rsid w:val="000372FA"/>
    <w:rsid w:val="00042EEB"/>
    <w:rsid w:val="0004389F"/>
    <w:rsid w:val="000466DA"/>
    <w:rsid w:val="00046FE0"/>
    <w:rsid w:val="00047569"/>
    <w:rsid w:val="00047652"/>
    <w:rsid w:val="00052A96"/>
    <w:rsid w:val="00055466"/>
    <w:rsid w:val="00056ECF"/>
    <w:rsid w:val="000577C8"/>
    <w:rsid w:val="00057D22"/>
    <w:rsid w:val="0006089F"/>
    <w:rsid w:val="00062F35"/>
    <w:rsid w:val="00064A42"/>
    <w:rsid w:val="00065B72"/>
    <w:rsid w:val="00074D80"/>
    <w:rsid w:val="00075685"/>
    <w:rsid w:val="00075AC9"/>
    <w:rsid w:val="00081D80"/>
    <w:rsid w:val="00085DBB"/>
    <w:rsid w:val="00092BDF"/>
    <w:rsid w:val="00093DE9"/>
    <w:rsid w:val="00093E98"/>
    <w:rsid w:val="00096806"/>
    <w:rsid w:val="000973A2"/>
    <w:rsid w:val="000A16AF"/>
    <w:rsid w:val="000A1E63"/>
    <w:rsid w:val="000A3E62"/>
    <w:rsid w:val="000B00D9"/>
    <w:rsid w:val="000B1C19"/>
    <w:rsid w:val="000B35D7"/>
    <w:rsid w:val="000B38A9"/>
    <w:rsid w:val="000B4E0A"/>
    <w:rsid w:val="000B74E8"/>
    <w:rsid w:val="000C01B2"/>
    <w:rsid w:val="000C6FC8"/>
    <w:rsid w:val="000C71F2"/>
    <w:rsid w:val="000D3AAA"/>
    <w:rsid w:val="000F0469"/>
    <w:rsid w:val="00101D82"/>
    <w:rsid w:val="00102E56"/>
    <w:rsid w:val="00106838"/>
    <w:rsid w:val="00112A80"/>
    <w:rsid w:val="00115758"/>
    <w:rsid w:val="00115EEB"/>
    <w:rsid w:val="001265B5"/>
    <w:rsid w:val="0012746D"/>
    <w:rsid w:val="001325CA"/>
    <w:rsid w:val="00133252"/>
    <w:rsid w:val="00134CF0"/>
    <w:rsid w:val="00135E34"/>
    <w:rsid w:val="00136E2E"/>
    <w:rsid w:val="00140888"/>
    <w:rsid w:val="00140E08"/>
    <w:rsid w:val="0014322A"/>
    <w:rsid w:val="00145BED"/>
    <w:rsid w:val="001469AE"/>
    <w:rsid w:val="00147F03"/>
    <w:rsid w:val="00151463"/>
    <w:rsid w:val="00154206"/>
    <w:rsid w:val="0015428F"/>
    <w:rsid w:val="00163FEA"/>
    <w:rsid w:val="0016764F"/>
    <w:rsid w:val="00170D16"/>
    <w:rsid w:val="00171DBF"/>
    <w:rsid w:val="00174E0E"/>
    <w:rsid w:val="0017573E"/>
    <w:rsid w:val="00177D13"/>
    <w:rsid w:val="00181D3D"/>
    <w:rsid w:val="001872FC"/>
    <w:rsid w:val="00187896"/>
    <w:rsid w:val="00194A24"/>
    <w:rsid w:val="00195C44"/>
    <w:rsid w:val="0019657D"/>
    <w:rsid w:val="0019696D"/>
    <w:rsid w:val="001A1C40"/>
    <w:rsid w:val="001A52A8"/>
    <w:rsid w:val="001A6924"/>
    <w:rsid w:val="001A6FD3"/>
    <w:rsid w:val="001A73C7"/>
    <w:rsid w:val="001A77AB"/>
    <w:rsid w:val="001B00F5"/>
    <w:rsid w:val="001B13C1"/>
    <w:rsid w:val="001B1564"/>
    <w:rsid w:val="001B6E10"/>
    <w:rsid w:val="001C2EC7"/>
    <w:rsid w:val="001C44C2"/>
    <w:rsid w:val="001C50F7"/>
    <w:rsid w:val="001C53D4"/>
    <w:rsid w:val="001C659A"/>
    <w:rsid w:val="001D4D2E"/>
    <w:rsid w:val="001D658E"/>
    <w:rsid w:val="001E246C"/>
    <w:rsid w:val="001F23EF"/>
    <w:rsid w:val="001F2C62"/>
    <w:rsid w:val="001F37AF"/>
    <w:rsid w:val="001F5ED9"/>
    <w:rsid w:val="001F6A57"/>
    <w:rsid w:val="00200DB7"/>
    <w:rsid w:val="002035D7"/>
    <w:rsid w:val="002039CB"/>
    <w:rsid w:val="00210439"/>
    <w:rsid w:val="00217346"/>
    <w:rsid w:val="00223542"/>
    <w:rsid w:val="00224642"/>
    <w:rsid w:val="00225993"/>
    <w:rsid w:val="002272D1"/>
    <w:rsid w:val="00230013"/>
    <w:rsid w:val="00230D81"/>
    <w:rsid w:val="00231DCC"/>
    <w:rsid w:val="00234D2E"/>
    <w:rsid w:val="0023792A"/>
    <w:rsid w:val="00240506"/>
    <w:rsid w:val="00255385"/>
    <w:rsid w:val="002577F5"/>
    <w:rsid w:val="00261B63"/>
    <w:rsid w:val="0026620F"/>
    <w:rsid w:val="00275691"/>
    <w:rsid w:val="00275774"/>
    <w:rsid w:val="00277F3F"/>
    <w:rsid w:val="002812C3"/>
    <w:rsid w:val="002816BA"/>
    <w:rsid w:val="00282767"/>
    <w:rsid w:val="00282AEF"/>
    <w:rsid w:val="002852F3"/>
    <w:rsid w:val="002864B5"/>
    <w:rsid w:val="00286630"/>
    <w:rsid w:val="00287DB1"/>
    <w:rsid w:val="002908D0"/>
    <w:rsid w:val="00291279"/>
    <w:rsid w:val="00292A69"/>
    <w:rsid w:val="00295D73"/>
    <w:rsid w:val="00296680"/>
    <w:rsid w:val="002A5837"/>
    <w:rsid w:val="002A665C"/>
    <w:rsid w:val="002A6A09"/>
    <w:rsid w:val="002B1AAF"/>
    <w:rsid w:val="002B2D86"/>
    <w:rsid w:val="002B6425"/>
    <w:rsid w:val="002C1DF9"/>
    <w:rsid w:val="002D0EBA"/>
    <w:rsid w:val="002D0FEE"/>
    <w:rsid w:val="002D2AB6"/>
    <w:rsid w:val="002D4861"/>
    <w:rsid w:val="002D4F7B"/>
    <w:rsid w:val="002D5A77"/>
    <w:rsid w:val="002D5F73"/>
    <w:rsid w:val="002D7F79"/>
    <w:rsid w:val="002E38F7"/>
    <w:rsid w:val="002E6CD9"/>
    <w:rsid w:val="002F2E65"/>
    <w:rsid w:val="002F3E72"/>
    <w:rsid w:val="002F4F6D"/>
    <w:rsid w:val="002F5AFF"/>
    <w:rsid w:val="0030144B"/>
    <w:rsid w:val="00304A4D"/>
    <w:rsid w:val="00306ABC"/>
    <w:rsid w:val="00310AF7"/>
    <w:rsid w:val="00312DCF"/>
    <w:rsid w:val="003135F0"/>
    <w:rsid w:val="00324597"/>
    <w:rsid w:val="003275CE"/>
    <w:rsid w:val="00331B36"/>
    <w:rsid w:val="00332C68"/>
    <w:rsid w:val="0033308C"/>
    <w:rsid w:val="003360E2"/>
    <w:rsid w:val="00337D07"/>
    <w:rsid w:val="00345366"/>
    <w:rsid w:val="0034739B"/>
    <w:rsid w:val="00347E23"/>
    <w:rsid w:val="003536DD"/>
    <w:rsid w:val="00356050"/>
    <w:rsid w:val="003563FB"/>
    <w:rsid w:val="00356638"/>
    <w:rsid w:val="00357028"/>
    <w:rsid w:val="00365053"/>
    <w:rsid w:val="00372064"/>
    <w:rsid w:val="0037261F"/>
    <w:rsid w:val="00373F00"/>
    <w:rsid w:val="00375F50"/>
    <w:rsid w:val="003766D1"/>
    <w:rsid w:val="003806BE"/>
    <w:rsid w:val="00380AC8"/>
    <w:rsid w:val="00384086"/>
    <w:rsid w:val="00384D75"/>
    <w:rsid w:val="00387DE4"/>
    <w:rsid w:val="00393102"/>
    <w:rsid w:val="003A18CD"/>
    <w:rsid w:val="003A1F8D"/>
    <w:rsid w:val="003A23A9"/>
    <w:rsid w:val="003A397B"/>
    <w:rsid w:val="003B0E4D"/>
    <w:rsid w:val="003B13C7"/>
    <w:rsid w:val="003B3CE5"/>
    <w:rsid w:val="003B4877"/>
    <w:rsid w:val="003C3B92"/>
    <w:rsid w:val="003C4877"/>
    <w:rsid w:val="003C7605"/>
    <w:rsid w:val="003D0B0D"/>
    <w:rsid w:val="003D16AF"/>
    <w:rsid w:val="003D33F9"/>
    <w:rsid w:val="003D505D"/>
    <w:rsid w:val="003D68C6"/>
    <w:rsid w:val="003E01AA"/>
    <w:rsid w:val="003E0246"/>
    <w:rsid w:val="003E31BC"/>
    <w:rsid w:val="003E4BDF"/>
    <w:rsid w:val="003E62B9"/>
    <w:rsid w:val="003E7DEC"/>
    <w:rsid w:val="003F0136"/>
    <w:rsid w:val="003F097B"/>
    <w:rsid w:val="003F2C78"/>
    <w:rsid w:val="00410EB2"/>
    <w:rsid w:val="004117EC"/>
    <w:rsid w:val="004151CC"/>
    <w:rsid w:val="00417337"/>
    <w:rsid w:val="00421A14"/>
    <w:rsid w:val="00421DCA"/>
    <w:rsid w:val="00422444"/>
    <w:rsid w:val="00422644"/>
    <w:rsid w:val="004273B3"/>
    <w:rsid w:val="00430CA0"/>
    <w:rsid w:val="00437BC8"/>
    <w:rsid w:val="00443F9B"/>
    <w:rsid w:val="0044612D"/>
    <w:rsid w:val="00450BA7"/>
    <w:rsid w:val="00450E72"/>
    <w:rsid w:val="00454814"/>
    <w:rsid w:val="00456D50"/>
    <w:rsid w:val="004624D0"/>
    <w:rsid w:val="00464241"/>
    <w:rsid w:val="004805C0"/>
    <w:rsid w:val="00481858"/>
    <w:rsid w:val="00486FDD"/>
    <w:rsid w:val="00487A14"/>
    <w:rsid w:val="004936C7"/>
    <w:rsid w:val="0049439A"/>
    <w:rsid w:val="004945CF"/>
    <w:rsid w:val="00494E82"/>
    <w:rsid w:val="00495420"/>
    <w:rsid w:val="00496300"/>
    <w:rsid w:val="004A094F"/>
    <w:rsid w:val="004A463D"/>
    <w:rsid w:val="004A492A"/>
    <w:rsid w:val="004A60EF"/>
    <w:rsid w:val="004B0324"/>
    <w:rsid w:val="004B64E7"/>
    <w:rsid w:val="004B6A6F"/>
    <w:rsid w:val="004B7AC0"/>
    <w:rsid w:val="004C3815"/>
    <w:rsid w:val="004C573E"/>
    <w:rsid w:val="004C6091"/>
    <w:rsid w:val="004C60A5"/>
    <w:rsid w:val="004C60AE"/>
    <w:rsid w:val="004C7DE6"/>
    <w:rsid w:val="004D1A4C"/>
    <w:rsid w:val="004E3866"/>
    <w:rsid w:val="004E3A56"/>
    <w:rsid w:val="004E3DCC"/>
    <w:rsid w:val="004F77F0"/>
    <w:rsid w:val="00507358"/>
    <w:rsid w:val="00507EF4"/>
    <w:rsid w:val="0051150F"/>
    <w:rsid w:val="00511A14"/>
    <w:rsid w:val="00515701"/>
    <w:rsid w:val="00516017"/>
    <w:rsid w:val="00516525"/>
    <w:rsid w:val="00521D10"/>
    <w:rsid w:val="00522CEA"/>
    <w:rsid w:val="005248CD"/>
    <w:rsid w:val="00524ED2"/>
    <w:rsid w:val="005251A1"/>
    <w:rsid w:val="00525A48"/>
    <w:rsid w:val="00531302"/>
    <w:rsid w:val="00531B7C"/>
    <w:rsid w:val="00536647"/>
    <w:rsid w:val="00537A93"/>
    <w:rsid w:val="0054365A"/>
    <w:rsid w:val="00545E81"/>
    <w:rsid w:val="00546059"/>
    <w:rsid w:val="0054757D"/>
    <w:rsid w:val="005521B7"/>
    <w:rsid w:val="00554FBA"/>
    <w:rsid w:val="00555D2D"/>
    <w:rsid w:val="00560675"/>
    <w:rsid w:val="00560933"/>
    <w:rsid w:val="00563BA0"/>
    <w:rsid w:val="00565DC0"/>
    <w:rsid w:val="005705AA"/>
    <w:rsid w:val="00570D9F"/>
    <w:rsid w:val="00572006"/>
    <w:rsid w:val="0057350B"/>
    <w:rsid w:val="00573545"/>
    <w:rsid w:val="00574FBA"/>
    <w:rsid w:val="00575359"/>
    <w:rsid w:val="0057543A"/>
    <w:rsid w:val="00576562"/>
    <w:rsid w:val="00580AA1"/>
    <w:rsid w:val="0058118E"/>
    <w:rsid w:val="005814B6"/>
    <w:rsid w:val="00581A6E"/>
    <w:rsid w:val="00581DE7"/>
    <w:rsid w:val="005870ED"/>
    <w:rsid w:val="00591D79"/>
    <w:rsid w:val="005922C1"/>
    <w:rsid w:val="0059312D"/>
    <w:rsid w:val="0059552F"/>
    <w:rsid w:val="005A646F"/>
    <w:rsid w:val="005A7A8A"/>
    <w:rsid w:val="005A7C3F"/>
    <w:rsid w:val="005A7E51"/>
    <w:rsid w:val="005B44EA"/>
    <w:rsid w:val="005B59CF"/>
    <w:rsid w:val="005B7DC3"/>
    <w:rsid w:val="005C24F2"/>
    <w:rsid w:val="005C3AE9"/>
    <w:rsid w:val="005C3D87"/>
    <w:rsid w:val="005C483C"/>
    <w:rsid w:val="005C4B49"/>
    <w:rsid w:val="005C5B05"/>
    <w:rsid w:val="005C67A9"/>
    <w:rsid w:val="005C6B70"/>
    <w:rsid w:val="005D27E7"/>
    <w:rsid w:val="005D3DF8"/>
    <w:rsid w:val="005D4B88"/>
    <w:rsid w:val="005E3177"/>
    <w:rsid w:val="005E36B4"/>
    <w:rsid w:val="005E5184"/>
    <w:rsid w:val="005F32A3"/>
    <w:rsid w:val="005F3AE3"/>
    <w:rsid w:val="005F6D7B"/>
    <w:rsid w:val="0060038F"/>
    <w:rsid w:val="00600C4F"/>
    <w:rsid w:val="00601689"/>
    <w:rsid w:val="00601AC0"/>
    <w:rsid w:val="00601E69"/>
    <w:rsid w:val="00607CE0"/>
    <w:rsid w:val="00613EB0"/>
    <w:rsid w:val="00620D85"/>
    <w:rsid w:val="00627B09"/>
    <w:rsid w:val="00630FD7"/>
    <w:rsid w:val="006311F4"/>
    <w:rsid w:val="0063316C"/>
    <w:rsid w:val="0064584D"/>
    <w:rsid w:val="00645FAA"/>
    <w:rsid w:val="0064798B"/>
    <w:rsid w:val="00647E70"/>
    <w:rsid w:val="00650A1B"/>
    <w:rsid w:val="00654205"/>
    <w:rsid w:val="006621CD"/>
    <w:rsid w:val="00670E1C"/>
    <w:rsid w:val="00671E09"/>
    <w:rsid w:val="00672C57"/>
    <w:rsid w:val="0067329B"/>
    <w:rsid w:val="00673D9F"/>
    <w:rsid w:val="00674C80"/>
    <w:rsid w:val="0067522E"/>
    <w:rsid w:val="0067543A"/>
    <w:rsid w:val="006767B2"/>
    <w:rsid w:val="00682370"/>
    <w:rsid w:val="00685EF7"/>
    <w:rsid w:val="006933C3"/>
    <w:rsid w:val="00694A6E"/>
    <w:rsid w:val="00694F6C"/>
    <w:rsid w:val="00697369"/>
    <w:rsid w:val="006A0A3C"/>
    <w:rsid w:val="006A17AD"/>
    <w:rsid w:val="006A3C8B"/>
    <w:rsid w:val="006A4F24"/>
    <w:rsid w:val="006A57D5"/>
    <w:rsid w:val="006A58C1"/>
    <w:rsid w:val="006B195E"/>
    <w:rsid w:val="006C2370"/>
    <w:rsid w:val="006C2D0F"/>
    <w:rsid w:val="006C30D8"/>
    <w:rsid w:val="006C6FE5"/>
    <w:rsid w:val="006C74CC"/>
    <w:rsid w:val="006C74F8"/>
    <w:rsid w:val="006D6324"/>
    <w:rsid w:val="006D7527"/>
    <w:rsid w:val="006E16D5"/>
    <w:rsid w:val="006E22EB"/>
    <w:rsid w:val="006E3BA7"/>
    <w:rsid w:val="006E65B8"/>
    <w:rsid w:val="006E74AD"/>
    <w:rsid w:val="006E7E97"/>
    <w:rsid w:val="006F066D"/>
    <w:rsid w:val="006F0D21"/>
    <w:rsid w:val="006F34BB"/>
    <w:rsid w:val="006F5BB8"/>
    <w:rsid w:val="006F5BED"/>
    <w:rsid w:val="006F5F56"/>
    <w:rsid w:val="006F69C5"/>
    <w:rsid w:val="00703039"/>
    <w:rsid w:val="00713553"/>
    <w:rsid w:val="0071746A"/>
    <w:rsid w:val="0072274A"/>
    <w:rsid w:val="00723DDC"/>
    <w:rsid w:val="00725F5C"/>
    <w:rsid w:val="00726C8F"/>
    <w:rsid w:val="007274A1"/>
    <w:rsid w:val="007331E2"/>
    <w:rsid w:val="0075715A"/>
    <w:rsid w:val="007605F5"/>
    <w:rsid w:val="007622CE"/>
    <w:rsid w:val="00762C47"/>
    <w:rsid w:val="00763EF7"/>
    <w:rsid w:val="007675FE"/>
    <w:rsid w:val="0077232B"/>
    <w:rsid w:val="0077665E"/>
    <w:rsid w:val="00786FAD"/>
    <w:rsid w:val="007952B0"/>
    <w:rsid w:val="00797116"/>
    <w:rsid w:val="007A2217"/>
    <w:rsid w:val="007A374E"/>
    <w:rsid w:val="007A487B"/>
    <w:rsid w:val="007B029D"/>
    <w:rsid w:val="007B11F3"/>
    <w:rsid w:val="007B134E"/>
    <w:rsid w:val="007B3B46"/>
    <w:rsid w:val="007B7CAE"/>
    <w:rsid w:val="007D056B"/>
    <w:rsid w:val="007D10F9"/>
    <w:rsid w:val="007D160D"/>
    <w:rsid w:val="007D33D2"/>
    <w:rsid w:val="007D6374"/>
    <w:rsid w:val="007D63C5"/>
    <w:rsid w:val="007E06AD"/>
    <w:rsid w:val="007E5D16"/>
    <w:rsid w:val="007F0117"/>
    <w:rsid w:val="007F02A5"/>
    <w:rsid w:val="007F2C00"/>
    <w:rsid w:val="007F4ADE"/>
    <w:rsid w:val="007F4E8F"/>
    <w:rsid w:val="007F6044"/>
    <w:rsid w:val="007F6876"/>
    <w:rsid w:val="007F7F34"/>
    <w:rsid w:val="008016E8"/>
    <w:rsid w:val="0080322A"/>
    <w:rsid w:val="00803BEB"/>
    <w:rsid w:val="00804B99"/>
    <w:rsid w:val="00805749"/>
    <w:rsid w:val="008064E3"/>
    <w:rsid w:val="00806E0E"/>
    <w:rsid w:val="00812C97"/>
    <w:rsid w:val="00815F73"/>
    <w:rsid w:val="00816FC7"/>
    <w:rsid w:val="00820640"/>
    <w:rsid w:val="00820EA0"/>
    <w:rsid w:val="0082273F"/>
    <w:rsid w:val="0082318F"/>
    <w:rsid w:val="008238D3"/>
    <w:rsid w:val="0082481F"/>
    <w:rsid w:val="00831913"/>
    <w:rsid w:val="00840314"/>
    <w:rsid w:val="00842C17"/>
    <w:rsid w:val="00843F8A"/>
    <w:rsid w:val="00845BEE"/>
    <w:rsid w:val="0084696B"/>
    <w:rsid w:val="00850123"/>
    <w:rsid w:val="00851DFA"/>
    <w:rsid w:val="00855D10"/>
    <w:rsid w:val="0086237E"/>
    <w:rsid w:val="00863DB5"/>
    <w:rsid w:val="008653A5"/>
    <w:rsid w:val="0087112C"/>
    <w:rsid w:val="0087633B"/>
    <w:rsid w:val="00883096"/>
    <w:rsid w:val="00890F78"/>
    <w:rsid w:val="00892322"/>
    <w:rsid w:val="00893197"/>
    <w:rsid w:val="00893C43"/>
    <w:rsid w:val="00894C75"/>
    <w:rsid w:val="00896E56"/>
    <w:rsid w:val="00897B3A"/>
    <w:rsid w:val="008A06FF"/>
    <w:rsid w:val="008A0B7B"/>
    <w:rsid w:val="008A462B"/>
    <w:rsid w:val="008B4893"/>
    <w:rsid w:val="008B5AA8"/>
    <w:rsid w:val="008B5BEA"/>
    <w:rsid w:val="008C0E82"/>
    <w:rsid w:val="008C3E05"/>
    <w:rsid w:val="008C3FFA"/>
    <w:rsid w:val="008D0CB1"/>
    <w:rsid w:val="008D7548"/>
    <w:rsid w:val="008E3A55"/>
    <w:rsid w:val="008F15A3"/>
    <w:rsid w:val="008F35BF"/>
    <w:rsid w:val="008F360F"/>
    <w:rsid w:val="008F507E"/>
    <w:rsid w:val="009000B3"/>
    <w:rsid w:val="00901391"/>
    <w:rsid w:val="009018B5"/>
    <w:rsid w:val="00902AE4"/>
    <w:rsid w:val="0090612D"/>
    <w:rsid w:val="00906524"/>
    <w:rsid w:val="00907323"/>
    <w:rsid w:val="00910FA3"/>
    <w:rsid w:val="00911354"/>
    <w:rsid w:val="009115E5"/>
    <w:rsid w:val="0091407A"/>
    <w:rsid w:val="00914DB5"/>
    <w:rsid w:val="00915531"/>
    <w:rsid w:val="0092108D"/>
    <w:rsid w:val="00922947"/>
    <w:rsid w:val="00923BFA"/>
    <w:rsid w:val="00924157"/>
    <w:rsid w:val="00924A63"/>
    <w:rsid w:val="009300AA"/>
    <w:rsid w:val="00932587"/>
    <w:rsid w:val="00933CD9"/>
    <w:rsid w:val="0093479B"/>
    <w:rsid w:val="00934928"/>
    <w:rsid w:val="00934D2D"/>
    <w:rsid w:val="00935A5E"/>
    <w:rsid w:val="009370DC"/>
    <w:rsid w:val="00940573"/>
    <w:rsid w:val="009440E5"/>
    <w:rsid w:val="00950BC5"/>
    <w:rsid w:val="00950E50"/>
    <w:rsid w:val="00952681"/>
    <w:rsid w:val="00954127"/>
    <w:rsid w:val="00954D15"/>
    <w:rsid w:val="00954E2E"/>
    <w:rsid w:val="00954E9B"/>
    <w:rsid w:val="00957D30"/>
    <w:rsid w:val="0096064A"/>
    <w:rsid w:val="0096150A"/>
    <w:rsid w:val="0096334F"/>
    <w:rsid w:val="00964182"/>
    <w:rsid w:val="00965E72"/>
    <w:rsid w:val="00970B4A"/>
    <w:rsid w:val="00972FBF"/>
    <w:rsid w:val="00976B36"/>
    <w:rsid w:val="00976EBB"/>
    <w:rsid w:val="009778B5"/>
    <w:rsid w:val="00977EB0"/>
    <w:rsid w:val="009809C1"/>
    <w:rsid w:val="00982ACC"/>
    <w:rsid w:val="00986D7C"/>
    <w:rsid w:val="0098795B"/>
    <w:rsid w:val="00995360"/>
    <w:rsid w:val="0099632A"/>
    <w:rsid w:val="009A0037"/>
    <w:rsid w:val="009B482A"/>
    <w:rsid w:val="009C16BC"/>
    <w:rsid w:val="009C1934"/>
    <w:rsid w:val="009C24DF"/>
    <w:rsid w:val="009C5765"/>
    <w:rsid w:val="009C5ACD"/>
    <w:rsid w:val="009D00C3"/>
    <w:rsid w:val="009D1111"/>
    <w:rsid w:val="009D24AE"/>
    <w:rsid w:val="009D6C99"/>
    <w:rsid w:val="009E2423"/>
    <w:rsid w:val="009E4ECA"/>
    <w:rsid w:val="009E5FAE"/>
    <w:rsid w:val="009F6874"/>
    <w:rsid w:val="009F6E51"/>
    <w:rsid w:val="00A0249E"/>
    <w:rsid w:val="00A11959"/>
    <w:rsid w:val="00A1555A"/>
    <w:rsid w:val="00A16D5F"/>
    <w:rsid w:val="00A21F07"/>
    <w:rsid w:val="00A25B1A"/>
    <w:rsid w:val="00A27FD0"/>
    <w:rsid w:val="00A30F50"/>
    <w:rsid w:val="00A3530D"/>
    <w:rsid w:val="00A4038F"/>
    <w:rsid w:val="00A40E2B"/>
    <w:rsid w:val="00A41470"/>
    <w:rsid w:val="00A44CD6"/>
    <w:rsid w:val="00A547FB"/>
    <w:rsid w:val="00A567C0"/>
    <w:rsid w:val="00A604BB"/>
    <w:rsid w:val="00A625EE"/>
    <w:rsid w:val="00A635C6"/>
    <w:rsid w:val="00A702B8"/>
    <w:rsid w:val="00A7162B"/>
    <w:rsid w:val="00A721A3"/>
    <w:rsid w:val="00A725F3"/>
    <w:rsid w:val="00A75DC6"/>
    <w:rsid w:val="00A82113"/>
    <w:rsid w:val="00A83B9A"/>
    <w:rsid w:val="00A83F22"/>
    <w:rsid w:val="00A90F25"/>
    <w:rsid w:val="00A92C7D"/>
    <w:rsid w:val="00A942F1"/>
    <w:rsid w:val="00A964DA"/>
    <w:rsid w:val="00A971BD"/>
    <w:rsid w:val="00AA0990"/>
    <w:rsid w:val="00AA7067"/>
    <w:rsid w:val="00AA70D7"/>
    <w:rsid w:val="00AB52DA"/>
    <w:rsid w:val="00AC1E89"/>
    <w:rsid w:val="00AC2839"/>
    <w:rsid w:val="00AC2845"/>
    <w:rsid w:val="00AC28B8"/>
    <w:rsid w:val="00AC4910"/>
    <w:rsid w:val="00AD2013"/>
    <w:rsid w:val="00AD22A2"/>
    <w:rsid w:val="00AD63AE"/>
    <w:rsid w:val="00AD6D55"/>
    <w:rsid w:val="00AE3F51"/>
    <w:rsid w:val="00AE649F"/>
    <w:rsid w:val="00AE72DE"/>
    <w:rsid w:val="00AF2BF3"/>
    <w:rsid w:val="00AF5936"/>
    <w:rsid w:val="00AF75FD"/>
    <w:rsid w:val="00AF79E7"/>
    <w:rsid w:val="00B030CC"/>
    <w:rsid w:val="00B03171"/>
    <w:rsid w:val="00B055D2"/>
    <w:rsid w:val="00B06C8B"/>
    <w:rsid w:val="00B06FF6"/>
    <w:rsid w:val="00B105DD"/>
    <w:rsid w:val="00B17402"/>
    <w:rsid w:val="00B176E0"/>
    <w:rsid w:val="00B2082E"/>
    <w:rsid w:val="00B211D9"/>
    <w:rsid w:val="00B21651"/>
    <w:rsid w:val="00B232A6"/>
    <w:rsid w:val="00B25750"/>
    <w:rsid w:val="00B34DA3"/>
    <w:rsid w:val="00B34DD2"/>
    <w:rsid w:val="00B422C1"/>
    <w:rsid w:val="00B4427C"/>
    <w:rsid w:val="00B44C38"/>
    <w:rsid w:val="00B45596"/>
    <w:rsid w:val="00B45F10"/>
    <w:rsid w:val="00B50D68"/>
    <w:rsid w:val="00B57FC5"/>
    <w:rsid w:val="00B63F8A"/>
    <w:rsid w:val="00B65CD8"/>
    <w:rsid w:val="00B7063C"/>
    <w:rsid w:val="00B728EC"/>
    <w:rsid w:val="00B7723C"/>
    <w:rsid w:val="00B77CD1"/>
    <w:rsid w:val="00B839EF"/>
    <w:rsid w:val="00B850E4"/>
    <w:rsid w:val="00B85444"/>
    <w:rsid w:val="00B85FA0"/>
    <w:rsid w:val="00B962B4"/>
    <w:rsid w:val="00B975E4"/>
    <w:rsid w:val="00BA115E"/>
    <w:rsid w:val="00BA2299"/>
    <w:rsid w:val="00BA3960"/>
    <w:rsid w:val="00BB0C0F"/>
    <w:rsid w:val="00BB1D76"/>
    <w:rsid w:val="00BB2AB6"/>
    <w:rsid w:val="00BB353A"/>
    <w:rsid w:val="00BB51E9"/>
    <w:rsid w:val="00BC3E6D"/>
    <w:rsid w:val="00BD3A4E"/>
    <w:rsid w:val="00BD45A3"/>
    <w:rsid w:val="00BD5D09"/>
    <w:rsid w:val="00BD5E26"/>
    <w:rsid w:val="00BD7078"/>
    <w:rsid w:val="00BE181D"/>
    <w:rsid w:val="00BE3C6C"/>
    <w:rsid w:val="00BE4377"/>
    <w:rsid w:val="00BE480B"/>
    <w:rsid w:val="00BE6CBA"/>
    <w:rsid w:val="00BE7AAD"/>
    <w:rsid w:val="00BF69DB"/>
    <w:rsid w:val="00BF6D02"/>
    <w:rsid w:val="00C015B7"/>
    <w:rsid w:val="00C01B0B"/>
    <w:rsid w:val="00C0316C"/>
    <w:rsid w:val="00C0346D"/>
    <w:rsid w:val="00C0426C"/>
    <w:rsid w:val="00C07257"/>
    <w:rsid w:val="00C12489"/>
    <w:rsid w:val="00C13E80"/>
    <w:rsid w:val="00C16499"/>
    <w:rsid w:val="00C16578"/>
    <w:rsid w:val="00C23FA0"/>
    <w:rsid w:val="00C24CD0"/>
    <w:rsid w:val="00C2664D"/>
    <w:rsid w:val="00C3219E"/>
    <w:rsid w:val="00C41FC4"/>
    <w:rsid w:val="00C43544"/>
    <w:rsid w:val="00C439DC"/>
    <w:rsid w:val="00C44922"/>
    <w:rsid w:val="00C45073"/>
    <w:rsid w:val="00C45B77"/>
    <w:rsid w:val="00C50459"/>
    <w:rsid w:val="00C5106B"/>
    <w:rsid w:val="00C515BC"/>
    <w:rsid w:val="00C52BD9"/>
    <w:rsid w:val="00C5520F"/>
    <w:rsid w:val="00C6126A"/>
    <w:rsid w:val="00C62DAA"/>
    <w:rsid w:val="00C64309"/>
    <w:rsid w:val="00C64CDB"/>
    <w:rsid w:val="00C67C53"/>
    <w:rsid w:val="00C81CF9"/>
    <w:rsid w:val="00C869FC"/>
    <w:rsid w:val="00C87919"/>
    <w:rsid w:val="00C919B0"/>
    <w:rsid w:val="00C920AD"/>
    <w:rsid w:val="00C93C12"/>
    <w:rsid w:val="00C954A7"/>
    <w:rsid w:val="00CA1D4E"/>
    <w:rsid w:val="00CA3980"/>
    <w:rsid w:val="00CB01BB"/>
    <w:rsid w:val="00CB76DF"/>
    <w:rsid w:val="00CC65B1"/>
    <w:rsid w:val="00CC7823"/>
    <w:rsid w:val="00CD0DEF"/>
    <w:rsid w:val="00CD2954"/>
    <w:rsid w:val="00CD403C"/>
    <w:rsid w:val="00CD53BC"/>
    <w:rsid w:val="00CD7E65"/>
    <w:rsid w:val="00CE21DF"/>
    <w:rsid w:val="00CE38F8"/>
    <w:rsid w:val="00CE5FFA"/>
    <w:rsid w:val="00CE6072"/>
    <w:rsid w:val="00CF1C6E"/>
    <w:rsid w:val="00CF2007"/>
    <w:rsid w:val="00CF28B3"/>
    <w:rsid w:val="00CF2C4E"/>
    <w:rsid w:val="00D072D3"/>
    <w:rsid w:val="00D1140D"/>
    <w:rsid w:val="00D13E6D"/>
    <w:rsid w:val="00D16EAE"/>
    <w:rsid w:val="00D20C43"/>
    <w:rsid w:val="00D22717"/>
    <w:rsid w:val="00D229A9"/>
    <w:rsid w:val="00D22CDC"/>
    <w:rsid w:val="00D31F00"/>
    <w:rsid w:val="00D3357B"/>
    <w:rsid w:val="00D353AE"/>
    <w:rsid w:val="00D40A25"/>
    <w:rsid w:val="00D462D5"/>
    <w:rsid w:val="00D4727F"/>
    <w:rsid w:val="00D47C48"/>
    <w:rsid w:val="00D50DCB"/>
    <w:rsid w:val="00D52E64"/>
    <w:rsid w:val="00D55C16"/>
    <w:rsid w:val="00D61087"/>
    <w:rsid w:val="00D65F28"/>
    <w:rsid w:val="00D70681"/>
    <w:rsid w:val="00D71445"/>
    <w:rsid w:val="00D71659"/>
    <w:rsid w:val="00D726CC"/>
    <w:rsid w:val="00D74BF9"/>
    <w:rsid w:val="00D75EFB"/>
    <w:rsid w:val="00D807AF"/>
    <w:rsid w:val="00D8202A"/>
    <w:rsid w:val="00D933E2"/>
    <w:rsid w:val="00D97795"/>
    <w:rsid w:val="00DA21BD"/>
    <w:rsid w:val="00DA2E6A"/>
    <w:rsid w:val="00DA59F5"/>
    <w:rsid w:val="00DA61C6"/>
    <w:rsid w:val="00DA686E"/>
    <w:rsid w:val="00DA6CC6"/>
    <w:rsid w:val="00DB2197"/>
    <w:rsid w:val="00DB24A8"/>
    <w:rsid w:val="00DB3D3F"/>
    <w:rsid w:val="00DB69C4"/>
    <w:rsid w:val="00DD1871"/>
    <w:rsid w:val="00DD433A"/>
    <w:rsid w:val="00DE388F"/>
    <w:rsid w:val="00DE56A5"/>
    <w:rsid w:val="00DE68E9"/>
    <w:rsid w:val="00DE68F4"/>
    <w:rsid w:val="00DF09A6"/>
    <w:rsid w:val="00DF2332"/>
    <w:rsid w:val="00DF2569"/>
    <w:rsid w:val="00DF2FB6"/>
    <w:rsid w:val="00DF42F0"/>
    <w:rsid w:val="00DF504A"/>
    <w:rsid w:val="00DF69FE"/>
    <w:rsid w:val="00E0386E"/>
    <w:rsid w:val="00E053CF"/>
    <w:rsid w:val="00E1433D"/>
    <w:rsid w:val="00E16833"/>
    <w:rsid w:val="00E16998"/>
    <w:rsid w:val="00E172E0"/>
    <w:rsid w:val="00E206B5"/>
    <w:rsid w:val="00E23CC9"/>
    <w:rsid w:val="00E24F28"/>
    <w:rsid w:val="00E27145"/>
    <w:rsid w:val="00E318B3"/>
    <w:rsid w:val="00E338E8"/>
    <w:rsid w:val="00E42BFB"/>
    <w:rsid w:val="00E439D8"/>
    <w:rsid w:val="00E46216"/>
    <w:rsid w:val="00E47476"/>
    <w:rsid w:val="00E47FC1"/>
    <w:rsid w:val="00E52065"/>
    <w:rsid w:val="00E528A9"/>
    <w:rsid w:val="00E53D81"/>
    <w:rsid w:val="00E5677B"/>
    <w:rsid w:val="00E57244"/>
    <w:rsid w:val="00E617B7"/>
    <w:rsid w:val="00E62D56"/>
    <w:rsid w:val="00E6738B"/>
    <w:rsid w:val="00E70E68"/>
    <w:rsid w:val="00E73390"/>
    <w:rsid w:val="00E750B7"/>
    <w:rsid w:val="00E802A2"/>
    <w:rsid w:val="00E82AFF"/>
    <w:rsid w:val="00E82DD0"/>
    <w:rsid w:val="00E87078"/>
    <w:rsid w:val="00E916CD"/>
    <w:rsid w:val="00E930FD"/>
    <w:rsid w:val="00E9367A"/>
    <w:rsid w:val="00EA0052"/>
    <w:rsid w:val="00EA15A8"/>
    <w:rsid w:val="00EA1985"/>
    <w:rsid w:val="00EA35D4"/>
    <w:rsid w:val="00EB1D23"/>
    <w:rsid w:val="00EB27D9"/>
    <w:rsid w:val="00EB5B44"/>
    <w:rsid w:val="00EC2CE4"/>
    <w:rsid w:val="00EC2D88"/>
    <w:rsid w:val="00ED27D7"/>
    <w:rsid w:val="00ED5414"/>
    <w:rsid w:val="00ED54F8"/>
    <w:rsid w:val="00ED6138"/>
    <w:rsid w:val="00ED6D44"/>
    <w:rsid w:val="00ED78E8"/>
    <w:rsid w:val="00EE0266"/>
    <w:rsid w:val="00EE1DD1"/>
    <w:rsid w:val="00EE22D8"/>
    <w:rsid w:val="00EE7849"/>
    <w:rsid w:val="00EF2363"/>
    <w:rsid w:val="00EF4F83"/>
    <w:rsid w:val="00F04004"/>
    <w:rsid w:val="00F11FBC"/>
    <w:rsid w:val="00F14A6C"/>
    <w:rsid w:val="00F161BE"/>
    <w:rsid w:val="00F2180D"/>
    <w:rsid w:val="00F22F5A"/>
    <w:rsid w:val="00F31D92"/>
    <w:rsid w:val="00F32ED7"/>
    <w:rsid w:val="00F33209"/>
    <w:rsid w:val="00F37366"/>
    <w:rsid w:val="00F41592"/>
    <w:rsid w:val="00F4179E"/>
    <w:rsid w:val="00F53AC1"/>
    <w:rsid w:val="00F54281"/>
    <w:rsid w:val="00F551A9"/>
    <w:rsid w:val="00F60A4D"/>
    <w:rsid w:val="00F60A95"/>
    <w:rsid w:val="00F615B5"/>
    <w:rsid w:val="00F6170A"/>
    <w:rsid w:val="00F618FF"/>
    <w:rsid w:val="00F6411A"/>
    <w:rsid w:val="00F6471C"/>
    <w:rsid w:val="00F64938"/>
    <w:rsid w:val="00F656E8"/>
    <w:rsid w:val="00F65F0C"/>
    <w:rsid w:val="00F663D4"/>
    <w:rsid w:val="00F70A88"/>
    <w:rsid w:val="00F81338"/>
    <w:rsid w:val="00F840F6"/>
    <w:rsid w:val="00F8611E"/>
    <w:rsid w:val="00F90A53"/>
    <w:rsid w:val="00F91D71"/>
    <w:rsid w:val="00F91DE4"/>
    <w:rsid w:val="00F93BA3"/>
    <w:rsid w:val="00F9430B"/>
    <w:rsid w:val="00FA1D6B"/>
    <w:rsid w:val="00FA3442"/>
    <w:rsid w:val="00FA3D36"/>
    <w:rsid w:val="00FA7D7C"/>
    <w:rsid w:val="00FB006C"/>
    <w:rsid w:val="00FB1B03"/>
    <w:rsid w:val="00FB4AA9"/>
    <w:rsid w:val="00FC0D08"/>
    <w:rsid w:val="00FC3A2E"/>
    <w:rsid w:val="00FC6BFE"/>
    <w:rsid w:val="00FD1017"/>
    <w:rsid w:val="00FD19BA"/>
    <w:rsid w:val="00FD1F31"/>
    <w:rsid w:val="00FD2FFE"/>
    <w:rsid w:val="00FD7B55"/>
    <w:rsid w:val="00FE050F"/>
    <w:rsid w:val="00FE273B"/>
    <w:rsid w:val="00FE27E1"/>
    <w:rsid w:val="00FE4A8E"/>
    <w:rsid w:val="00FF1835"/>
    <w:rsid w:val="00FF35DB"/>
    <w:rsid w:val="00FF3B44"/>
    <w:rsid w:val="00FF4AC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296"/>
    <o:shapelayout v:ext="edit">
      <o:idmap v:ext="edit" data="1"/>
    </o:shapelayout>
  </w:shapeDefaults>
  <w:decimalSymbol w:val=","/>
  <w:listSeparator w:val=";"/>
  <w15:docId w15:val="{2C9A3383-40EC-47A2-B4D9-5FEF50D73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4E8F"/>
  </w:style>
  <w:style w:type="paragraph" w:styleId="Heading1">
    <w:name w:val="heading 1"/>
    <w:basedOn w:val="Normal"/>
    <w:next w:val="Normal"/>
    <w:link w:val="Heading1Char"/>
    <w:uiPriority w:val="9"/>
    <w:qFormat/>
    <w:rsid w:val="00581A6E"/>
    <w:pPr>
      <w:keepNext/>
      <w:keepLines/>
      <w:numPr>
        <w:numId w:val="3"/>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81A6E"/>
    <w:pPr>
      <w:keepNext/>
      <w:keepLines/>
      <w:numPr>
        <w:ilvl w:val="1"/>
        <w:numId w:val="3"/>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81A6E"/>
    <w:pPr>
      <w:keepNext/>
      <w:keepLines/>
      <w:numPr>
        <w:ilvl w:val="2"/>
        <w:numId w:val="3"/>
      </w:numPr>
      <w:spacing w:before="200" w:after="0"/>
      <w:ind w:left="862"/>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81A6E"/>
    <w:pPr>
      <w:keepNext/>
      <w:keepLines/>
      <w:numPr>
        <w:ilvl w:val="3"/>
        <w:numId w:val="3"/>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81A6E"/>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81A6E"/>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81A6E"/>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81A6E"/>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81A6E"/>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06ABC"/>
    <w:pPr>
      <w:tabs>
        <w:tab w:val="center" w:pos="4419"/>
        <w:tab w:val="right" w:pos="8838"/>
      </w:tabs>
      <w:spacing w:after="0" w:line="240" w:lineRule="auto"/>
    </w:pPr>
  </w:style>
  <w:style w:type="character" w:customStyle="1" w:styleId="HeaderChar">
    <w:name w:val="Header Char"/>
    <w:basedOn w:val="DefaultParagraphFont"/>
    <w:link w:val="Header"/>
    <w:uiPriority w:val="99"/>
    <w:rsid w:val="00306ABC"/>
  </w:style>
  <w:style w:type="paragraph" w:styleId="Footer">
    <w:name w:val="footer"/>
    <w:basedOn w:val="Normal"/>
    <w:link w:val="FooterChar"/>
    <w:uiPriority w:val="99"/>
    <w:unhideWhenUsed/>
    <w:rsid w:val="00306ABC"/>
    <w:pPr>
      <w:tabs>
        <w:tab w:val="center" w:pos="4419"/>
        <w:tab w:val="right" w:pos="8838"/>
      </w:tabs>
      <w:spacing w:after="0" w:line="240" w:lineRule="auto"/>
    </w:pPr>
  </w:style>
  <w:style w:type="character" w:customStyle="1" w:styleId="FooterChar">
    <w:name w:val="Footer Char"/>
    <w:basedOn w:val="DefaultParagraphFont"/>
    <w:link w:val="Footer"/>
    <w:uiPriority w:val="99"/>
    <w:rsid w:val="00306ABC"/>
  </w:style>
  <w:style w:type="paragraph" w:styleId="BalloonText">
    <w:name w:val="Balloon Text"/>
    <w:basedOn w:val="Normal"/>
    <w:link w:val="BalloonTextChar"/>
    <w:uiPriority w:val="99"/>
    <w:semiHidden/>
    <w:unhideWhenUsed/>
    <w:rsid w:val="00306AB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6ABC"/>
    <w:rPr>
      <w:rFonts w:ascii="Tahoma" w:hAnsi="Tahoma" w:cs="Tahoma"/>
      <w:sz w:val="16"/>
      <w:szCs w:val="16"/>
    </w:rPr>
  </w:style>
  <w:style w:type="paragraph" w:styleId="ListParagraph">
    <w:name w:val="List Paragraph"/>
    <w:basedOn w:val="Normal"/>
    <w:link w:val="ListParagraphChar"/>
    <w:uiPriority w:val="99"/>
    <w:qFormat/>
    <w:rsid w:val="00306ABC"/>
    <w:pPr>
      <w:ind w:left="720"/>
      <w:contextualSpacing/>
    </w:pPr>
  </w:style>
  <w:style w:type="paragraph" w:styleId="NormalWeb">
    <w:name w:val="Normal (Web)"/>
    <w:basedOn w:val="Normal"/>
    <w:uiPriority w:val="99"/>
    <w:unhideWhenUsed/>
    <w:rsid w:val="00B839EF"/>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Hyperlink">
    <w:name w:val="Hyperlink"/>
    <w:basedOn w:val="DefaultParagraphFont"/>
    <w:uiPriority w:val="99"/>
    <w:unhideWhenUsed/>
    <w:rsid w:val="00ED5414"/>
    <w:rPr>
      <w:color w:val="0000FF" w:themeColor="hyperlink"/>
      <w:u w:val="single"/>
    </w:rPr>
  </w:style>
  <w:style w:type="paragraph" w:customStyle="1" w:styleId="Default">
    <w:name w:val="Default"/>
    <w:rsid w:val="00FD7B55"/>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4226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
    <w:name w:val="Lista clara - Énfasis 11"/>
    <w:basedOn w:val="TableNormal"/>
    <w:uiPriority w:val="61"/>
    <w:rsid w:val="0084031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C919B0"/>
    <w:pPr>
      <w:spacing w:after="0" w:line="240" w:lineRule="auto"/>
    </w:pPr>
    <w:rPr>
      <w:rFonts w:ascii="Calibri" w:eastAsia="Calibri" w:hAnsi="Calibri" w:cs="Times New Roman"/>
      <w:lang w:val="en-US"/>
    </w:rPr>
  </w:style>
  <w:style w:type="table" w:styleId="MediumGrid3-Accent1">
    <w:name w:val="Medium Grid 3 Accent 1"/>
    <w:basedOn w:val="TableNormal"/>
    <w:uiPriority w:val="69"/>
    <w:rsid w:val="00C919B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1-Accent1">
    <w:name w:val="Medium Grid 1 Accent 1"/>
    <w:basedOn w:val="TableNormal"/>
    <w:uiPriority w:val="67"/>
    <w:rsid w:val="00C919B0"/>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uadrculaclara-nfasis12">
    <w:name w:val="Cuadrícula clara - Énfasis 12"/>
    <w:basedOn w:val="TableNormal"/>
    <w:uiPriority w:val="62"/>
    <w:rsid w:val="00C919B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Cuadrculaclara-nfasis11">
    <w:name w:val="Cuadrícula clara - Énfasis 11"/>
    <w:basedOn w:val="TableNormal"/>
    <w:uiPriority w:val="62"/>
    <w:rsid w:val="00046FE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i w:val="0"/>
        <w:iCs w:val="0"/>
        <w:color w:val="FFFFFF" w:themeColor="background1"/>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i w:val="0"/>
        <w:iCs w:val="0"/>
        <w:color w:val="FFFFFF" w:themeColor="background1"/>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i w:val="0"/>
        <w:iCs w:val="0"/>
        <w:color w:val="FFFFFF" w:themeColor="background1"/>
      </w:rPr>
    </w:tblStylePr>
    <w:tblStylePr w:type="lastCol">
      <w:rPr>
        <w:rFonts w:asciiTheme="majorHAnsi" w:eastAsiaTheme="majorEastAsia" w:hAnsiTheme="majorHAnsi" w:cstheme="majorBidi"/>
        <w:b/>
        <w:bCs/>
        <w:i w:val="0"/>
        <w:iCs w:val="0"/>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CommentReference">
    <w:name w:val="annotation reference"/>
    <w:basedOn w:val="DefaultParagraphFont"/>
    <w:uiPriority w:val="99"/>
    <w:semiHidden/>
    <w:unhideWhenUsed/>
    <w:rsid w:val="00225993"/>
    <w:rPr>
      <w:sz w:val="16"/>
      <w:szCs w:val="16"/>
    </w:rPr>
  </w:style>
  <w:style w:type="paragraph" w:styleId="CommentText">
    <w:name w:val="annotation text"/>
    <w:basedOn w:val="Normal"/>
    <w:link w:val="CommentTextChar"/>
    <w:uiPriority w:val="99"/>
    <w:semiHidden/>
    <w:unhideWhenUsed/>
    <w:rsid w:val="00225993"/>
    <w:pPr>
      <w:spacing w:line="240" w:lineRule="auto"/>
    </w:pPr>
    <w:rPr>
      <w:sz w:val="20"/>
      <w:szCs w:val="20"/>
    </w:rPr>
  </w:style>
  <w:style w:type="character" w:customStyle="1" w:styleId="CommentTextChar">
    <w:name w:val="Comment Text Char"/>
    <w:basedOn w:val="DefaultParagraphFont"/>
    <w:link w:val="CommentText"/>
    <w:uiPriority w:val="99"/>
    <w:semiHidden/>
    <w:rsid w:val="00225993"/>
    <w:rPr>
      <w:sz w:val="20"/>
      <w:szCs w:val="20"/>
    </w:rPr>
  </w:style>
  <w:style w:type="paragraph" w:styleId="CommentSubject">
    <w:name w:val="annotation subject"/>
    <w:basedOn w:val="CommentText"/>
    <w:next w:val="CommentText"/>
    <w:link w:val="CommentSubjectChar"/>
    <w:uiPriority w:val="99"/>
    <w:semiHidden/>
    <w:unhideWhenUsed/>
    <w:rsid w:val="00225993"/>
    <w:rPr>
      <w:b/>
      <w:bCs/>
    </w:rPr>
  </w:style>
  <w:style w:type="character" w:customStyle="1" w:styleId="CommentSubjectChar">
    <w:name w:val="Comment Subject Char"/>
    <w:basedOn w:val="CommentTextChar"/>
    <w:link w:val="CommentSubject"/>
    <w:uiPriority w:val="99"/>
    <w:semiHidden/>
    <w:rsid w:val="00225993"/>
    <w:rPr>
      <w:b/>
      <w:bCs/>
      <w:sz w:val="20"/>
      <w:szCs w:val="20"/>
    </w:rPr>
  </w:style>
  <w:style w:type="character" w:customStyle="1" w:styleId="Heading1Char">
    <w:name w:val="Heading 1 Char"/>
    <w:basedOn w:val="DefaultParagraphFont"/>
    <w:link w:val="Heading1"/>
    <w:uiPriority w:val="9"/>
    <w:rsid w:val="00581A6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81A6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81A6E"/>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81A6E"/>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581A6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581A6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81A6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81A6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81A6E"/>
    <w:rPr>
      <w:rFonts w:asciiTheme="majorHAnsi" w:eastAsiaTheme="majorEastAsia" w:hAnsiTheme="majorHAnsi" w:cstheme="majorBidi"/>
      <w:i/>
      <w:iCs/>
      <w:color w:val="404040" w:themeColor="text1" w:themeTint="BF"/>
      <w:sz w:val="20"/>
      <w:szCs w:val="20"/>
    </w:rPr>
  </w:style>
  <w:style w:type="character" w:styleId="Strong">
    <w:name w:val="Strong"/>
    <w:basedOn w:val="DefaultParagraphFont"/>
    <w:uiPriority w:val="22"/>
    <w:qFormat/>
    <w:rsid w:val="002D7F79"/>
    <w:rPr>
      <w:b/>
      <w:bCs/>
    </w:rPr>
  </w:style>
  <w:style w:type="character" w:customStyle="1" w:styleId="apple-converted-space">
    <w:name w:val="apple-converted-space"/>
    <w:basedOn w:val="DefaultParagraphFont"/>
    <w:rsid w:val="002D7F79"/>
  </w:style>
  <w:style w:type="paragraph" w:customStyle="1" w:styleId="txtazosc">
    <w:name w:val="txtazosc"/>
    <w:basedOn w:val="Normal"/>
    <w:rsid w:val="00487A14"/>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irabbr">
    <w:name w:val="irabbr"/>
    <w:basedOn w:val="DefaultParagraphFont"/>
    <w:rsid w:val="00487A14"/>
  </w:style>
  <w:style w:type="table" w:styleId="MediumGrid2-Accent1">
    <w:name w:val="Medium Grid 2 Accent 1"/>
    <w:basedOn w:val="TableNormal"/>
    <w:uiPriority w:val="68"/>
    <w:rsid w:val="00DF42F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Listaclara-nfasis12">
    <w:name w:val="Lista clara - Énfasis 12"/>
    <w:basedOn w:val="TableNormal"/>
    <w:uiPriority w:val="61"/>
    <w:rsid w:val="00DF42F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Cuadrculaclara-nfasis13">
    <w:name w:val="Cuadrícula clara - Énfasis 13"/>
    <w:basedOn w:val="TableNormal"/>
    <w:uiPriority w:val="62"/>
    <w:rsid w:val="0004389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staclara-nfasis13">
    <w:name w:val="Lista clara - Énfasis 13"/>
    <w:basedOn w:val="TableNormal"/>
    <w:uiPriority w:val="61"/>
    <w:rsid w:val="006C6FE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i w:val="0"/>
        <w:iCs w:val="0"/>
        <w:color w:val="FFFFFF" w:themeColor="background1"/>
      </w:rPr>
      <w:tblPr/>
      <w:tcPr>
        <w:shd w:val="clear" w:color="auto" w:fill="4F81BD" w:themeFill="accent1"/>
      </w:tcPr>
    </w:tblStylePr>
    <w:tblStylePr w:type="lastRow">
      <w:pPr>
        <w:spacing w:before="0" w:after="0" w:line="240" w:lineRule="auto"/>
      </w:pPr>
      <w:rPr>
        <w:b/>
        <w:bCs/>
        <w:i w:val="0"/>
        <w:iCs w:val="0"/>
        <w:color w:val="FFFFFF" w:themeColor="background1"/>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i w:val="0"/>
        <w:iCs w:val="0"/>
        <w:color w:val="FFFFFF" w:themeColor="background1"/>
      </w:rPr>
    </w:tblStylePr>
    <w:tblStylePr w:type="lastCol">
      <w:rPr>
        <w:b/>
        <w:bCs/>
        <w:i w:val="0"/>
        <w:iCs w:val="0"/>
        <w:color w:val="FFFFFF" w:themeColor="background1"/>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Cuadrculaclara-nfasis14">
    <w:name w:val="Cuadrícula clara - Énfasis 14"/>
    <w:basedOn w:val="TableNormal"/>
    <w:uiPriority w:val="62"/>
    <w:rsid w:val="0064584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EndnoteText">
    <w:name w:val="endnote text"/>
    <w:basedOn w:val="Normal"/>
    <w:link w:val="EndnoteTextChar"/>
    <w:uiPriority w:val="99"/>
    <w:semiHidden/>
    <w:unhideWhenUsed/>
    <w:rsid w:val="007D33D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D33D2"/>
    <w:rPr>
      <w:sz w:val="20"/>
      <w:szCs w:val="20"/>
    </w:rPr>
  </w:style>
  <w:style w:type="character" w:styleId="EndnoteReference">
    <w:name w:val="endnote reference"/>
    <w:basedOn w:val="DefaultParagraphFont"/>
    <w:uiPriority w:val="99"/>
    <w:semiHidden/>
    <w:unhideWhenUsed/>
    <w:rsid w:val="007D33D2"/>
    <w:rPr>
      <w:vertAlign w:val="superscript"/>
    </w:rPr>
  </w:style>
  <w:style w:type="paragraph" w:styleId="FootnoteText">
    <w:name w:val="footnote text"/>
    <w:basedOn w:val="Normal"/>
    <w:link w:val="FootnoteTextChar"/>
    <w:uiPriority w:val="99"/>
    <w:semiHidden/>
    <w:unhideWhenUsed/>
    <w:rsid w:val="00AE72D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E72DE"/>
    <w:rPr>
      <w:sz w:val="20"/>
      <w:szCs w:val="20"/>
    </w:rPr>
  </w:style>
  <w:style w:type="character" w:styleId="FootnoteReference">
    <w:name w:val="footnote reference"/>
    <w:basedOn w:val="DefaultParagraphFont"/>
    <w:uiPriority w:val="99"/>
    <w:semiHidden/>
    <w:unhideWhenUsed/>
    <w:rsid w:val="00AE72DE"/>
    <w:rPr>
      <w:vertAlign w:val="superscript"/>
    </w:rPr>
  </w:style>
  <w:style w:type="paragraph" w:styleId="Caption">
    <w:name w:val="caption"/>
    <w:basedOn w:val="Normal"/>
    <w:next w:val="Normal"/>
    <w:uiPriority w:val="35"/>
    <w:unhideWhenUsed/>
    <w:qFormat/>
    <w:rsid w:val="00976B36"/>
    <w:pPr>
      <w:spacing w:line="240" w:lineRule="auto"/>
    </w:pPr>
    <w:rPr>
      <w:b/>
      <w:bCs/>
      <w:color w:val="4F81BD" w:themeColor="accent1"/>
      <w:sz w:val="18"/>
      <w:szCs w:val="18"/>
    </w:rPr>
  </w:style>
  <w:style w:type="paragraph" w:styleId="TOCHeading">
    <w:name w:val="TOC Heading"/>
    <w:basedOn w:val="Heading1"/>
    <w:next w:val="Normal"/>
    <w:uiPriority w:val="39"/>
    <w:unhideWhenUsed/>
    <w:qFormat/>
    <w:rsid w:val="00647E70"/>
    <w:pPr>
      <w:numPr>
        <w:numId w:val="0"/>
      </w:numPr>
      <w:outlineLvl w:val="9"/>
    </w:pPr>
    <w:rPr>
      <w:lang w:val="es-ES"/>
    </w:rPr>
  </w:style>
  <w:style w:type="paragraph" w:styleId="TOC1">
    <w:name w:val="toc 1"/>
    <w:basedOn w:val="Normal"/>
    <w:next w:val="Normal"/>
    <w:autoRedefine/>
    <w:uiPriority w:val="39"/>
    <w:unhideWhenUsed/>
    <w:qFormat/>
    <w:rsid w:val="00647E70"/>
    <w:pPr>
      <w:spacing w:after="100"/>
    </w:pPr>
  </w:style>
  <w:style w:type="paragraph" w:styleId="TOC2">
    <w:name w:val="toc 2"/>
    <w:basedOn w:val="Normal"/>
    <w:next w:val="Normal"/>
    <w:autoRedefine/>
    <w:uiPriority w:val="39"/>
    <w:unhideWhenUsed/>
    <w:qFormat/>
    <w:rsid w:val="00647E70"/>
    <w:pPr>
      <w:spacing w:after="100"/>
      <w:ind w:left="220"/>
    </w:pPr>
  </w:style>
  <w:style w:type="paragraph" w:styleId="TOC3">
    <w:name w:val="toc 3"/>
    <w:basedOn w:val="Normal"/>
    <w:next w:val="Normal"/>
    <w:autoRedefine/>
    <w:uiPriority w:val="39"/>
    <w:unhideWhenUsed/>
    <w:qFormat/>
    <w:rsid w:val="00647E70"/>
    <w:pPr>
      <w:spacing w:after="100"/>
      <w:ind w:left="440"/>
    </w:pPr>
  </w:style>
  <w:style w:type="table" w:customStyle="1" w:styleId="Cuadrculaclara-nfasis15">
    <w:name w:val="Cuadrícula clara - Énfasis 15"/>
    <w:basedOn w:val="TableNormal"/>
    <w:uiPriority w:val="62"/>
    <w:rsid w:val="00075AC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olorfulShading-Accent1">
    <w:name w:val="Colorful Shading Accent 1"/>
    <w:basedOn w:val="TableNormal"/>
    <w:uiPriority w:val="71"/>
    <w:rsid w:val="002F5AFF"/>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Listaclara-nfasis14">
    <w:name w:val="Lista clara - Énfasis 14"/>
    <w:basedOn w:val="TableNormal"/>
    <w:uiPriority w:val="61"/>
    <w:rsid w:val="00842C1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ListParagraphChar">
    <w:name w:val="List Paragraph Char"/>
    <w:link w:val="ListParagraph"/>
    <w:uiPriority w:val="99"/>
    <w:locked/>
    <w:rsid w:val="001C2EC7"/>
  </w:style>
  <w:style w:type="character" w:customStyle="1" w:styleId="A3">
    <w:name w:val="A3"/>
    <w:uiPriority w:val="99"/>
    <w:rsid w:val="001C2EC7"/>
    <w:rPr>
      <w:rFonts w:ascii="Lexia XBold" w:hAnsi="Lexia XBold" w:cs="Lexia XBold" w:hint="default"/>
      <w:b/>
      <w:bCs/>
      <w:color w:val="000000"/>
      <w:sz w:val="18"/>
      <w:szCs w:val="18"/>
    </w:rPr>
  </w:style>
  <w:style w:type="character" w:styleId="Emphasis">
    <w:name w:val="Emphasis"/>
    <w:basedOn w:val="DefaultParagraphFont"/>
    <w:uiPriority w:val="20"/>
    <w:qFormat/>
    <w:rsid w:val="001C2EC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931032">
      <w:bodyDiv w:val="1"/>
      <w:marLeft w:val="0"/>
      <w:marRight w:val="0"/>
      <w:marTop w:val="0"/>
      <w:marBottom w:val="0"/>
      <w:divBdr>
        <w:top w:val="none" w:sz="0" w:space="0" w:color="auto"/>
        <w:left w:val="none" w:sz="0" w:space="0" w:color="auto"/>
        <w:bottom w:val="none" w:sz="0" w:space="0" w:color="auto"/>
        <w:right w:val="none" w:sz="0" w:space="0" w:color="auto"/>
      </w:divBdr>
    </w:div>
    <w:div w:id="152331741">
      <w:bodyDiv w:val="1"/>
      <w:marLeft w:val="0"/>
      <w:marRight w:val="0"/>
      <w:marTop w:val="0"/>
      <w:marBottom w:val="0"/>
      <w:divBdr>
        <w:top w:val="none" w:sz="0" w:space="0" w:color="auto"/>
        <w:left w:val="none" w:sz="0" w:space="0" w:color="auto"/>
        <w:bottom w:val="none" w:sz="0" w:space="0" w:color="auto"/>
        <w:right w:val="none" w:sz="0" w:space="0" w:color="auto"/>
      </w:divBdr>
      <w:divsChild>
        <w:div w:id="10636045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69888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75453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54623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32452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59818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48587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7938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0843538">
      <w:bodyDiv w:val="1"/>
      <w:marLeft w:val="0"/>
      <w:marRight w:val="0"/>
      <w:marTop w:val="0"/>
      <w:marBottom w:val="0"/>
      <w:divBdr>
        <w:top w:val="none" w:sz="0" w:space="0" w:color="auto"/>
        <w:left w:val="none" w:sz="0" w:space="0" w:color="auto"/>
        <w:bottom w:val="none" w:sz="0" w:space="0" w:color="auto"/>
        <w:right w:val="none" w:sz="0" w:space="0" w:color="auto"/>
      </w:divBdr>
      <w:divsChild>
        <w:div w:id="1986354814">
          <w:marLeft w:val="0"/>
          <w:marRight w:val="0"/>
          <w:marTop w:val="0"/>
          <w:marBottom w:val="0"/>
          <w:divBdr>
            <w:top w:val="none" w:sz="0" w:space="0" w:color="auto"/>
            <w:left w:val="none" w:sz="0" w:space="0" w:color="auto"/>
            <w:bottom w:val="none" w:sz="0" w:space="0" w:color="auto"/>
            <w:right w:val="none" w:sz="0" w:space="0" w:color="auto"/>
          </w:divBdr>
        </w:div>
        <w:div w:id="1370960653">
          <w:marLeft w:val="0"/>
          <w:marRight w:val="0"/>
          <w:marTop w:val="0"/>
          <w:marBottom w:val="0"/>
          <w:divBdr>
            <w:top w:val="none" w:sz="0" w:space="0" w:color="auto"/>
            <w:left w:val="none" w:sz="0" w:space="0" w:color="auto"/>
            <w:bottom w:val="none" w:sz="0" w:space="0" w:color="auto"/>
            <w:right w:val="none" w:sz="0" w:space="0" w:color="auto"/>
          </w:divBdr>
        </w:div>
      </w:divsChild>
    </w:div>
    <w:div w:id="199360641">
      <w:bodyDiv w:val="1"/>
      <w:marLeft w:val="0"/>
      <w:marRight w:val="0"/>
      <w:marTop w:val="0"/>
      <w:marBottom w:val="0"/>
      <w:divBdr>
        <w:top w:val="none" w:sz="0" w:space="0" w:color="auto"/>
        <w:left w:val="none" w:sz="0" w:space="0" w:color="auto"/>
        <w:bottom w:val="none" w:sz="0" w:space="0" w:color="auto"/>
        <w:right w:val="none" w:sz="0" w:space="0" w:color="auto"/>
      </w:divBdr>
    </w:div>
    <w:div w:id="203754180">
      <w:bodyDiv w:val="1"/>
      <w:marLeft w:val="0"/>
      <w:marRight w:val="0"/>
      <w:marTop w:val="0"/>
      <w:marBottom w:val="0"/>
      <w:divBdr>
        <w:top w:val="none" w:sz="0" w:space="0" w:color="auto"/>
        <w:left w:val="none" w:sz="0" w:space="0" w:color="auto"/>
        <w:bottom w:val="none" w:sz="0" w:space="0" w:color="auto"/>
        <w:right w:val="none" w:sz="0" w:space="0" w:color="auto"/>
      </w:divBdr>
    </w:div>
    <w:div w:id="218054898">
      <w:bodyDiv w:val="1"/>
      <w:marLeft w:val="0"/>
      <w:marRight w:val="0"/>
      <w:marTop w:val="0"/>
      <w:marBottom w:val="0"/>
      <w:divBdr>
        <w:top w:val="none" w:sz="0" w:space="0" w:color="auto"/>
        <w:left w:val="none" w:sz="0" w:space="0" w:color="auto"/>
        <w:bottom w:val="none" w:sz="0" w:space="0" w:color="auto"/>
        <w:right w:val="none" w:sz="0" w:space="0" w:color="auto"/>
      </w:divBdr>
      <w:divsChild>
        <w:div w:id="1761648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08875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00928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18980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20092858">
      <w:bodyDiv w:val="1"/>
      <w:marLeft w:val="0"/>
      <w:marRight w:val="0"/>
      <w:marTop w:val="0"/>
      <w:marBottom w:val="0"/>
      <w:divBdr>
        <w:top w:val="none" w:sz="0" w:space="0" w:color="auto"/>
        <w:left w:val="none" w:sz="0" w:space="0" w:color="auto"/>
        <w:bottom w:val="none" w:sz="0" w:space="0" w:color="auto"/>
        <w:right w:val="none" w:sz="0" w:space="0" w:color="auto"/>
      </w:divBdr>
    </w:div>
    <w:div w:id="284166007">
      <w:bodyDiv w:val="1"/>
      <w:marLeft w:val="0"/>
      <w:marRight w:val="0"/>
      <w:marTop w:val="0"/>
      <w:marBottom w:val="0"/>
      <w:divBdr>
        <w:top w:val="none" w:sz="0" w:space="0" w:color="auto"/>
        <w:left w:val="none" w:sz="0" w:space="0" w:color="auto"/>
        <w:bottom w:val="none" w:sz="0" w:space="0" w:color="auto"/>
        <w:right w:val="none" w:sz="0" w:space="0" w:color="auto"/>
      </w:divBdr>
    </w:div>
    <w:div w:id="302396097">
      <w:bodyDiv w:val="1"/>
      <w:marLeft w:val="0"/>
      <w:marRight w:val="0"/>
      <w:marTop w:val="0"/>
      <w:marBottom w:val="0"/>
      <w:divBdr>
        <w:top w:val="none" w:sz="0" w:space="0" w:color="auto"/>
        <w:left w:val="none" w:sz="0" w:space="0" w:color="auto"/>
        <w:bottom w:val="none" w:sz="0" w:space="0" w:color="auto"/>
        <w:right w:val="none" w:sz="0" w:space="0" w:color="auto"/>
      </w:divBdr>
      <w:divsChild>
        <w:div w:id="3218606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2372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16809266">
      <w:bodyDiv w:val="1"/>
      <w:marLeft w:val="0"/>
      <w:marRight w:val="0"/>
      <w:marTop w:val="0"/>
      <w:marBottom w:val="0"/>
      <w:divBdr>
        <w:top w:val="none" w:sz="0" w:space="0" w:color="auto"/>
        <w:left w:val="none" w:sz="0" w:space="0" w:color="auto"/>
        <w:bottom w:val="none" w:sz="0" w:space="0" w:color="auto"/>
        <w:right w:val="none" w:sz="0" w:space="0" w:color="auto"/>
      </w:divBdr>
    </w:div>
    <w:div w:id="419957153">
      <w:bodyDiv w:val="1"/>
      <w:marLeft w:val="0"/>
      <w:marRight w:val="0"/>
      <w:marTop w:val="0"/>
      <w:marBottom w:val="0"/>
      <w:divBdr>
        <w:top w:val="none" w:sz="0" w:space="0" w:color="auto"/>
        <w:left w:val="none" w:sz="0" w:space="0" w:color="auto"/>
        <w:bottom w:val="none" w:sz="0" w:space="0" w:color="auto"/>
        <w:right w:val="none" w:sz="0" w:space="0" w:color="auto"/>
      </w:divBdr>
    </w:div>
    <w:div w:id="445348564">
      <w:bodyDiv w:val="1"/>
      <w:marLeft w:val="0"/>
      <w:marRight w:val="0"/>
      <w:marTop w:val="0"/>
      <w:marBottom w:val="0"/>
      <w:divBdr>
        <w:top w:val="none" w:sz="0" w:space="0" w:color="auto"/>
        <w:left w:val="none" w:sz="0" w:space="0" w:color="auto"/>
        <w:bottom w:val="none" w:sz="0" w:space="0" w:color="auto"/>
        <w:right w:val="none" w:sz="0" w:space="0" w:color="auto"/>
      </w:divBdr>
      <w:divsChild>
        <w:div w:id="16239198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827102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1526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23023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82239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74526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53711964">
      <w:bodyDiv w:val="1"/>
      <w:marLeft w:val="0"/>
      <w:marRight w:val="0"/>
      <w:marTop w:val="0"/>
      <w:marBottom w:val="0"/>
      <w:divBdr>
        <w:top w:val="none" w:sz="0" w:space="0" w:color="auto"/>
        <w:left w:val="none" w:sz="0" w:space="0" w:color="auto"/>
        <w:bottom w:val="none" w:sz="0" w:space="0" w:color="auto"/>
        <w:right w:val="none" w:sz="0" w:space="0" w:color="auto"/>
      </w:divBdr>
      <w:divsChild>
        <w:div w:id="17209824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42069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37287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8393993">
              <w:blockQuote w:val="1"/>
              <w:marLeft w:val="720"/>
              <w:marRight w:val="720"/>
              <w:marTop w:val="100"/>
              <w:marBottom w:val="100"/>
              <w:divBdr>
                <w:top w:val="none" w:sz="0" w:space="0" w:color="auto"/>
                <w:left w:val="none" w:sz="0" w:space="0" w:color="auto"/>
                <w:bottom w:val="none" w:sz="0" w:space="0" w:color="auto"/>
                <w:right w:val="none" w:sz="0" w:space="0" w:color="auto"/>
              </w:divBdr>
            </w:div>
            <w:div w:id="424349749">
              <w:blockQuote w:val="1"/>
              <w:marLeft w:val="720"/>
              <w:marRight w:val="720"/>
              <w:marTop w:val="100"/>
              <w:marBottom w:val="100"/>
              <w:divBdr>
                <w:top w:val="none" w:sz="0" w:space="0" w:color="auto"/>
                <w:left w:val="none" w:sz="0" w:space="0" w:color="auto"/>
                <w:bottom w:val="none" w:sz="0" w:space="0" w:color="auto"/>
                <w:right w:val="none" w:sz="0" w:space="0" w:color="auto"/>
              </w:divBdr>
            </w:div>
            <w:div w:id="10665360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94567330">
      <w:bodyDiv w:val="1"/>
      <w:marLeft w:val="0"/>
      <w:marRight w:val="0"/>
      <w:marTop w:val="0"/>
      <w:marBottom w:val="0"/>
      <w:divBdr>
        <w:top w:val="none" w:sz="0" w:space="0" w:color="auto"/>
        <w:left w:val="none" w:sz="0" w:space="0" w:color="auto"/>
        <w:bottom w:val="none" w:sz="0" w:space="0" w:color="auto"/>
        <w:right w:val="none" w:sz="0" w:space="0" w:color="auto"/>
      </w:divBdr>
      <w:divsChild>
        <w:div w:id="8055816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28152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85606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7132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3576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60911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4820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6073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45601941">
      <w:bodyDiv w:val="1"/>
      <w:marLeft w:val="0"/>
      <w:marRight w:val="0"/>
      <w:marTop w:val="0"/>
      <w:marBottom w:val="0"/>
      <w:divBdr>
        <w:top w:val="none" w:sz="0" w:space="0" w:color="auto"/>
        <w:left w:val="none" w:sz="0" w:space="0" w:color="auto"/>
        <w:bottom w:val="none" w:sz="0" w:space="0" w:color="auto"/>
        <w:right w:val="none" w:sz="0" w:space="0" w:color="auto"/>
      </w:divBdr>
    </w:div>
    <w:div w:id="590164616">
      <w:bodyDiv w:val="1"/>
      <w:marLeft w:val="0"/>
      <w:marRight w:val="0"/>
      <w:marTop w:val="0"/>
      <w:marBottom w:val="0"/>
      <w:divBdr>
        <w:top w:val="none" w:sz="0" w:space="0" w:color="auto"/>
        <w:left w:val="none" w:sz="0" w:space="0" w:color="auto"/>
        <w:bottom w:val="none" w:sz="0" w:space="0" w:color="auto"/>
        <w:right w:val="none" w:sz="0" w:space="0" w:color="auto"/>
      </w:divBdr>
    </w:div>
    <w:div w:id="594631754">
      <w:bodyDiv w:val="1"/>
      <w:marLeft w:val="0"/>
      <w:marRight w:val="0"/>
      <w:marTop w:val="0"/>
      <w:marBottom w:val="0"/>
      <w:divBdr>
        <w:top w:val="none" w:sz="0" w:space="0" w:color="auto"/>
        <w:left w:val="none" w:sz="0" w:space="0" w:color="auto"/>
        <w:bottom w:val="none" w:sz="0" w:space="0" w:color="auto"/>
        <w:right w:val="none" w:sz="0" w:space="0" w:color="auto"/>
      </w:divBdr>
      <w:divsChild>
        <w:div w:id="853459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10574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43074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13680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20301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9219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95209302">
      <w:bodyDiv w:val="1"/>
      <w:marLeft w:val="0"/>
      <w:marRight w:val="0"/>
      <w:marTop w:val="0"/>
      <w:marBottom w:val="0"/>
      <w:divBdr>
        <w:top w:val="none" w:sz="0" w:space="0" w:color="auto"/>
        <w:left w:val="none" w:sz="0" w:space="0" w:color="auto"/>
        <w:bottom w:val="none" w:sz="0" w:space="0" w:color="auto"/>
        <w:right w:val="none" w:sz="0" w:space="0" w:color="auto"/>
      </w:divBdr>
    </w:div>
    <w:div w:id="665670768">
      <w:bodyDiv w:val="1"/>
      <w:marLeft w:val="0"/>
      <w:marRight w:val="0"/>
      <w:marTop w:val="0"/>
      <w:marBottom w:val="0"/>
      <w:divBdr>
        <w:top w:val="none" w:sz="0" w:space="0" w:color="auto"/>
        <w:left w:val="none" w:sz="0" w:space="0" w:color="auto"/>
        <w:bottom w:val="none" w:sz="0" w:space="0" w:color="auto"/>
        <w:right w:val="none" w:sz="0" w:space="0" w:color="auto"/>
      </w:divBdr>
    </w:div>
    <w:div w:id="672994640">
      <w:bodyDiv w:val="1"/>
      <w:marLeft w:val="0"/>
      <w:marRight w:val="0"/>
      <w:marTop w:val="0"/>
      <w:marBottom w:val="0"/>
      <w:divBdr>
        <w:top w:val="none" w:sz="0" w:space="0" w:color="auto"/>
        <w:left w:val="none" w:sz="0" w:space="0" w:color="auto"/>
        <w:bottom w:val="none" w:sz="0" w:space="0" w:color="auto"/>
        <w:right w:val="none" w:sz="0" w:space="0" w:color="auto"/>
      </w:divBdr>
    </w:div>
    <w:div w:id="709887311">
      <w:bodyDiv w:val="1"/>
      <w:marLeft w:val="0"/>
      <w:marRight w:val="0"/>
      <w:marTop w:val="0"/>
      <w:marBottom w:val="0"/>
      <w:divBdr>
        <w:top w:val="none" w:sz="0" w:space="0" w:color="auto"/>
        <w:left w:val="none" w:sz="0" w:space="0" w:color="auto"/>
        <w:bottom w:val="none" w:sz="0" w:space="0" w:color="auto"/>
        <w:right w:val="none" w:sz="0" w:space="0" w:color="auto"/>
      </w:divBdr>
      <w:divsChild>
        <w:div w:id="1047291273">
          <w:blockQuote w:val="1"/>
          <w:marLeft w:val="720"/>
          <w:marRight w:val="720"/>
          <w:marTop w:val="100"/>
          <w:marBottom w:val="100"/>
          <w:divBdr>
            <w:top w:val="none" w:sz="0" w:space="0" w:color="auto"/>
            <w:left w:val="none" w:sz="0" w:space="0" w:color="auto"/>
            <w:bottom w:val="none" w:sz="0" w:space="0" w:color="auto"/>
            <w:right w:val="none" w:sz="0" w:space="0" w:color="auto"/>
          </w:divBdr>
        </w:div>
        <w:div w:id="8148819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1513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34667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39195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65228578">
      <w:bodyDiv w:val="1"/>
      <w:marLeft w:val="0"/>
      <w:marRight w:val="0"/>
      <w:marTop w:val="0"/>
      <w:marBottom w:val="0"/>
      <w:divBdr>
        <w:top w:val="none" w:sz="0" w:space="0" w:color="auto"/>
        <w:left w:val="none" w:sz="0" w:space="0" w:color="auto"/>
        <w:bottom w:val="none" w:sz="0" w:space="0" w:color="auto"/>
        <w:right w:val="none" w:sz="0" w:space="0" w:color="auto"/>
      </w:divBdr>
      <w:divsChild>
        <w:div w:id="19025930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0586872">
      <w:bodyDiv w:val="1"/>
      <w:marLeft w:val="0"/>
      <w:marRight w:val="0"/>
      <w:marTop w:val="0"/>
      <w:marBottom w:val="0"/>
      <w:divBdr>
        <w:top w:val="none" w:sz="0" w:space="0" w:color="auto"/>
        <w:left w:val="none" w:sz="0" w:space="0" w:color="auto"/>
        <w:bottom w:val="none" w:sz="0" w:space="0" w:color="auto"/>
        <w:right w:val="none" w:sz="0" w:space="0" w:color="auto"/>
      </w:divBdr>
    </w:div>
    <w:div w:id="789591715">
      <w:bodyDiv w:val="1"/>
      <w:marLeft w:val="0"/>
      <w:marRight w:val="0"/>
      <w:marTop w:val="0"/>
      <w:marBottom w:val="0"/>
      <w:divBdr>
        <w:top w:val="none" w:sz="0" w:space="0" w:color="auto"/>
        <w:left w:val="none" w:sz="0" w:space="0" w:color="auto"/>
        <w:bottom w:val="none" w:sz="0" w:space="0" w:color="auto"/>
        <w:right w:val="none" w:sz="0" w:space="0" w:color="auto"/>
      </w:divBdr>
    </w:div>
    <w:div w:id="828255527">
      <w:bodyDiv w:val="1"/>
      <w:marLeft w:val="0"/>
      <w:marRight w:val="0"/>
      <w:marTop w:val="0"/>
      <w:marBottom w:val="0"/>
      <w:divBdr>
        <w:top w:val="none" w:sz="0" w:space="0" w:color="auto"/>
        <w:left w:val="none" w:sz="0" w:space="0" w:color="auto"/>
        <w:bottom w:val="none" w:sz="0" w:space="0" w:color="auto"/>
        <w:right w:val="none" w:sz="0" w:space="0" w:color="auto"/>
      </w:divBdr>
    </w:div>
    <w:div w:id="1027634473">
      <w:bodyDiv w:val="1"/>
      <w:marLeft w:val="0"/>
      <w:marRight w:val="0"/>
      <w:marTop w:val="0"/>
      <w:marBottom w:val="0"/>
      <w:divBdr>
        <w:top w:val="none" w:sz="0" w:space="0" w:color="auto"/>
        <w:left w:val="none" w:sz="0" w:space="0" w:color="auto"/>
        <w:bottom w:val="none" w:sz="0" w:space="0" w:color="auto"/>
        <w:right w:val="none" w:sz="0" w:space="0" w:color="auto"/>
      </w:divBdr>
      <w:divsChild>
        <w:div w:id="1309166709">
          <w:marLeft w:val="0"/>
          <w:marRight w:val="0"/>
          <w:marTop w:val="0"/>
          <w:marBottom w:val="0"/>
          <w:divBdr>
            <w:top w:val="none" w:sz="0" w:space="0" w:color="auto"/>
            <w:left w:val="none" w:sz="0" w:space="0" w:color="auto"/>
            <w:bottom w:val="none" w:sz="0" w:space="0" w:color="auto"/>
            <w:right w:val="none" w:sz="0" w:space="0" w:color="auto"/>
          </w:divBdr>
          <w:divsChild>
            <w:div w:id="640842009">
              <w:marLeft w:val="0"/>
              <w:marRight w:val="0"/>
              <w:marTop w:val="0"/>
              <w:marBottom w:val="0"/>
              <w:divBdr>
                <w:top w:val="none" w:sz="0" w:space="0" w:color="auto"/>
                <w:left w:val="none" w:sz="0" w:space="0" w:color="auto"/>
                <w:bottom w:val="none" w:sz="0" w:space="0" w:color="auto"/>
                <w:right w:val="none" w:sz="0" w:space="0" w:color="auto"/>
              </w:divBdr>
              <w:divsChild>
                <w:div w:id="568807360">
                  <w:marLeft w:val="0"/>
                  <w:marRight w:val="0"/>
                  <w:marTop w:val="0"/>
                  <w:marBottom w:val="0"/>
                  <w:divBdr>
                    <w:top w:val="none" w:sz="0" w:space="0" w:color="auto"/>
                    <w:left w:val="none" w:sz="0" w:space="5" w:color="auto"/>
                    <w:bottom w:val="none" w:sz="0" w:space="14" w:color="auto"/>
                    <w:right w:val="none" w:sz="0" w:space="24" w:color="auto"/>
                  </w:divBdr>
                  <w:divsChild>
                    <w:div w:id="1412119290">
                      <w:marLeft w:val="0"/>
                      <w:marRight w:val="0"/>
                      <w:marTop w:val="0"/>
                      <w:marBottom w:val="0"/>
                      <w:divBdr>
                        <w:top w:val="none" w:sz="0" w:space="0" w:color="auto"/>
                        <w:left w:val="none" w:sz="0" w:space="0" w:color="auto"/>
                        <w:bottom w:val="single" w:sz="2" w:space="14" w:color="000000"/>
                        <w:right w:val="none" w:sz="0" w:space="0" w:color="auto"/>
                      </w:divBdr>
                      <w:divsChild>
                        <w:div w:id="1090278321">
                          <w:marLeft w:val="0"/>
                          <w:marRight w:val="0"/>
                          <w:marTop w:val="0"/>
                          <w:marBottom w:val="0"/>
                          <w:divBdr>
                            <w:top w:val="none" w:sz="0" w:space="0" w:color="auto"/>
                            <w:left w:val="none" w:sz="0" w:space="0" w:color="auto"/>
                            <w:bottom w:val="none" w:sz="0" w:space="0" w:color="auto"/>
                            <w:right w:val="none" w:sz="0" w:space="0" w:color="auto"/>
                          </w:divBdr>
                          <w:divsChild>
                            <w:div w:id="341854490">
                              <w:marLeft w:val="0"/>
                              <w:marRight w:val="0"/>
                              <w:marTop w:val="0"/>
                              <w:marBottom w:val="0"/>
                              <w:divBdr>
                                <w:top w:val="none" w:sz="0" w:space="0" w:color="auto"/>
                                <w:left w:val="none" w:sz="0" w:space="0" w:color="auto"/>
                                <w:bottom w:val="none" w:sz="0" w:space="0" w:color="auto"/>
                                <w:right w:val="none" w:sz="0" w:space="0" w:color="auto"/>
                              </w:divBdr>
                            </w:div>
                            <w:div w:id="20402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937806">
      <w:bodyDiv w:val="1"/>
      <w:marLeft w:val="0"/>
      <w:marRight w:val="0"/>
      <w:marTop w:val="0"/>
      <w:marBottom w:val="0"/>
      <w:divBdr>
        <w:top w:val="none" w:sz="0" w:space="0" w:color="auto"/>
        <w:left w:val="none" w:sz="0" w:space="0" w:color="auto"/>
        <w:bottom w:val="none" w:sz="0" w:space="0" w:color="auto"/>
        <w:right w:val="none" w:sz="0" w:space="0" w:color="auto"/>
      </w:divBdr>
    </w:div>
    <w:div w:id="1062368634">
      <w:bodyDiv w:val="1"/>
      <w:marLeft w:val="0"/>
      <w:marRight w:val="0"/>
      <w:marTop w:val="0"/>
      <w:marBottom w:val="0"/>
      <w:divBdr>
        <w:top w:val="none" w:sz="0" w:space="0" w:color="auto"/>
        <w:left w:val="none" w:sz="0" w:space="0" w:color="auto"/>
        <w:bottom w:val="none" w:sz="0" w:space="0" w:color="auto"/>
        <w:right w:val="none" w:sz="0" w:space="0" w:color="auto"/>
      </w:divBdr>
    </w:div>
    <w:div w:id="1228996689">
      <w:bodyDiv w:val="1"/>
      <w:marLeft w:val="0"/>
      <w:marRight w:val="0"/>
      <w:marTop w:val="0"/>
      <w:marBottom w:val="0"/>
      <w:divBdr>
        <w:top w:val="none" w:sz="0" w:space="0" w:color="auto"/>
        <w:left w:val="none" w:sz="0" w:space="0" w:color="auto"/>
        <w:bottom w:val="none" w:sz="0" w:space="0" w:color="auto"/>
        <w:right w:val="none" w:sz="0" w:space="0" w:color="auto"/>
      </w:divBdr>
    </w:div>
    <w:div w:id="1230068861">
      <w:bodyDiv w:val="1"/>
      <w:marLeft w:val="0"/>
      <w:marRight w:val="0"/>
      <w:marTop w:val="0"/>
      <w:marBottom w:val="0"/>
      <w:divBdr>
        <w:top w:val="none" w:sz="0" w:space="0" w:color="auto"/>
        <w:left w:val="none" w:sz="0" w:space="0" w:color="auto"/>
        <w:bottom w:val="none" w:sz="0" w:space="0" w:color="auto"/>
        <w:right w:val="none" w:sz="0" w:space="0" w:color="auto"/>
      </w:divBdr>
    </w:div>
    <w:div w:id="1232960621">
      <w:bodyDiv w:val="1"/>
      <w:marLeft w:val="0"/>
      <w:marRight w:val="0"/>
      <w:marTop w:val="0"/>
      <w:marBottom w:val="0"/>
      <w:divBdr>
        <w:top w:val="none" w:sz="0" w:space="0" w:color="auto"/>
        <w:left w:val="none" w:sz="0" w:space="0" w:color="auto"/>
        <w:bottom w:val="none" w:sz="0" w:space="0" w:color="auto"/>
        <w:right w:val="none" w:sz="0" w:space="0" w:color="auto"/>
      </w:divBdr>
      <w:divsChild>
        <w:div w:id="689843271">
          <w:blockQuote w:val="1"/>
          <w:marLeft w:val="720"/>
          <w:marRight w:val="720"/>
          <w:marTop w:val="100"/>
          <w:marBottom w:val="100"/>
          <w:divBdr>
            <w:top w:val="none" w:sz="0" w:space="0" w:color="auto"/>
            <w:left w:val="none" w:sz="0" w:space="0" w:color="auto"/>
            <w:bottom w:val="none" w:sz="0" w:space="0" w:color="auto"/>
            <w:right w:val="none" w:sz="0" w:space="0" w:color="auto"/>
          </w:divBdr>
        </w:div>
        <w:div w:id="5092202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59539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04498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52916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63338052">
      <w:bodyDiv w:val="1"/>
      <w:marLeft w:val="0"/>
      <w:marRight w:val="0"/>
      <w:marTop w:val="0"/>
      <w:marBottom w:val="0"/>
      <w:divBdr>
        <w:top w:val="none" w:sz="0" w:space="0" w:color="auto"/>
        <w:left w:val="none" w:sz="0" w:space="0" w:color="auto"/>
        <w:bottom w:val="none" w:sz="0" w:space="0" w:color="auto"/>
        <w:right w:val="none" w:sz="0" w:space="0" w:color="auto"/>
      </w:divBdr>
    </w:div>
    <w:div w:id="1289433049">
      <w:bodyDiv w:val="1"/>
      <w:marLeft w:val="0"/>
      <w:marRight w:val="0"/>
      <w:marTop w:val="0"/>
      <w:marBottom w:val="0"/>
      <w:divBdr>
        <w:top w:val="none" w:sz="0" w:space="0" w:color="auto"/>
        <w:left w:val="none" w:sz="0" w:space="0" w:color="auto"/>
        <w:bottom w:val="none" w:sz="0" w:space="0" w:color="auto"/>
        <w:right w:val="none" w:sz="0" w:space="0" w:color="auto"/>
      </w:divBdr>
    </w:div>
    <w:div w:id="1294562443">
      <w:bodyDiv w:val="1"/>
      <w:marLeft w:val="0"/>
      <w:marRight w:val="0"/>
      <w:marTop w:val="0"/>
      <w:marBottom w:val="0"/>
      <w:divBdr>
        <w:top w:val="none" w:sz="0" w:space="0" w:color="auto"/>
        <w:left w:val="none" w:sz="0" w:space="0" w:color="auto"/>
        <w:bottom w:val="none" w:sz="0" w:space="0" w:color="auto"/>
        <w:right w:val="none" w:sz="0" w:space="0" w:color="auto"/>
      </w:divBdr>
      <w:divsChild>
        <w:div w:id="1576671393">
          <w:blockQuote w:val="1"/>
          <w:marLeft w:val="720"/>
          <w:marRight w:val="720"/>
          <w:marTop w:val="100"/>
          <w:marBottom w:val="100"/>
          <w:divBdr>
            <w:top w:val="none" w:sz="0" w:space="0" w:color="auto"/>
            <w:left w:val="none" w:sz="0" w:space="0" w:color="auto"/>
            <w:bottom w:val="none" w:sz="0" w:space="0" w:color="auto"/>
            <w:right w:val="none" w:sz="0" w:space="0" w:color="auto"/>
          </w:divBdr>
        </w:div>
        <w:div w:id="9781530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92592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69177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94327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46141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99747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12246960">
      <w:bodyDiv w:val="1"/>
      <w:marLeft w:val="0"/>
      <w:marRight w:val="0"/>
      <w:marTop w:val="0"/>
      <w:marBottom w:val="0"/>
      <w:divBdr>
        <w:top w:val="none" w:sz="0" w:space="0" w:color="auto"/>
        <w:left w:val="none" w:sz="0" w:space="0" w:color="auto"/>
        <w:bottom w:val="none" w:sz="0" w:space="0" w:color="auto"/>
        <w:right w:val="none" w:sz="0" w:space="0" w:color="auto"/>
      </w:divBdr>
      <w:divsChild>
        <w:div w:id="1562330783">
          <w:marLeft w:val="0"/>
          <w:marRight w:val="0"/>
          <w:marTop w:val="0"/>
          <w:marBottom w:val="0"/>
          <w:divBdr>
            <w:top w:val="none" w:sz="0" w:space="0" w:color="auto"/>
            <w:left w:val="none" w:sz="0" w:space="0" w:color="auto"/>
            <w:bottom w:val="none" w:sz="0" w:space="0" w:color="auto"/>
            <w:right w:val="none" w:sz="0" w:space="0" w:color="auto"/>
          </w:divBdr>
        </w:div>
      </w:divsChild>
    </w:div>
    <w:div w:id="1313100637">
      <w:bodyDiv w:val="1"/>
      <w:marLeft w:val="0"/>
      <w:marRight w:val="0"/>
      <w:marTop w:val="0"/>
      <w:marBottom w:val="0"/>
      <w:divBdr>
        <w:top w:val="none" w:sz="0" w:space="0" w:color="auto"/>
        <w:left w:val="none" w:sz="0" w:space="0" w:color="auto"/>
        <w:bottom w:val="none" w:sz="0" w:space="0" w:color="auto"/>
        <w:right w:val="none" w:sz="0" w:space="0" w:color="auto"/>
      </w:divBdr>
    </w:div>
    <w:div w:id="1325013813">
      <w:bodyDiv w:val="1"/>
      <w:marLeft w:val="0"/>
      <w:marRight w:val="0"/>
      <w:marTop w:val="0"/>
      <w:marBottom w:val="0"/>
      <w:divBdr>
        <w:top w:val="none" w:sz="0" w:space="0" w:color="auto"/>
        <w:left w:val="none" w:sz="0" w:space="0" w:color="auto"/>
        <w:bottom w:val="none" w:sz="0" w:space="0" w:color="auto"/>
        <w:right w:val="none" w:sz="0" w:space="0" w:color="auto"/>
      </w:divBdr>
    </w:div>
    <w:div w:id="1336035510">
      <w:bodyDiv w:val="1"/>
      <w:marLeft w:val="0"/>
      <w:marRight w:val="0"/>
      <w:marTop w:val="0"/>
      <w:marBottom w:val="0"/>
      <w:divBdr>
        <w:top w:val="none" w:sz="0" w:space="0" w:color="auto"/>
        <w:left w:val="none" w:sz="0" w:space="0" w:color="auto"/>
        <w:bottom w:val="none" w:sz="0" w:space="0" w:color="auto"/>
        <w:right w:val="none" w:sz="0" w:space="0" w:color="auto"/>
      </w:divBdr>
    </w:div>
    <w:div w:id="1364600853">
      <w:bodyDiv w:val="1"/>
      <w:marLeft w:val="0"/>
      <w:marRight w:val="0"/>
      <w:marTop w:val="0"/>
      <w:marBottom w:val="0"/>
      <w:divBdr>
        <w:top w:val="none" w:sz="0" w:space="0" w:color="auto"/>
        <w:left w:val="none" w:sz="0" w:space="0" w:color="auto"/>
        <w:bottom w:val="none" w:sz="0" w:space="0" w:color="auto"/>
        <w:right w:val="none" w:sz="0" w:space="0" w:color="auto"/>
      </w:divBdr>
    </w:div>
    <w:div w:id="1431702674">
      <w:bodyDiv w:val="1"/>
      <w:marLeft w:val="0"/>
      <w:marRight w:val="0"/>
      <w:marTop w:val="0"/>
      <w:marBottom w:val="0"/>
      <w:divBdr>
        <w:top w:val="none" w:sz="0" w:space="0" w:color="auto"/>
        <w:left w:val="none" w:sz="0" w:space="0" w:color="auto"/>
        <w:bottom w:val="none" w:sz="0" w:space="0" w:color="auto"/>
        <w:right w:val="none" w:sz="0" w:space="0" w:color="auto"/>
      </w:divBdr>
      <w:divsChild>
        <w:div w:id="565527178">
          <w:blockQuote w:val="1"/>
          <w:marLeft w:val="720"/>
          <w:marRight w:val="720"/>
          <w:marTop w:val="100"/>
          <w:marBottom w:val="100"/>
          <w:divBdr>
            <w:top w:val="none" w:sz="0" w:space="0" w:color="auto"/>
            <w:left w:val="none" w:sz="0" w:space="0" w:color="auto"/>
            <w:bottom w:val="none" w:sz="0" w:space="0" w:color="auto"/>
            <w:right w:val="none" w:sz="0" w:space="0" w:color="auto"/>
          </w:divBdr>
        </w:div>
        <w:div w:id="9720579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1413481">
      <w:bodyDiv w:val="1"/>
      <w:marLeft w:val="0"/>
      <w:marRight w:val="0"/>
      <w:marTop w:val="0"/>
      <w:marBottom w:val="0"/>
      <w:divBdr>
        <w:top w:val="none" w:sz="0" w:space="0" w:color="auto"/>
        <w:left w:val="none" w:sz="0" w:space="0" w:color="auto"/>
        <w:bottom w:val="none" w:sz="0" w:space="0" w:color="auto"/>
        <w:right w:val="none" w:sz="0" w:space="0" w:color="auto"/>
      </w:divBdr>
    </w:div>
    <w:div w:id="1480608287">
      <w:bodyDiv w:val="1"/>
      <w:marLeft w:val="0"/>
      <w:marRight w:val="0"/>
      <w:marTop w:val="0"/>
      <w:marBottom w:val="0"/>
      <w:divBdr>
        <w:top w:val="none" w:sz="0" w:space="0" w:color="auto"/>
        <w:left w:val="none" w:sz="0" w:space="0" w:color="auto"/>
        <w:bottom w:val="none" w:sz="0" w:space="0" w:color="auto"/>
        <w:right w:val="none" w:sz="0" w:space="0" w:color="auto"/>
      </w:divBdr>
    </w:div>
    <w:div w:id="1523468568">
      <w:bodyDiv w:val="1"/>
      <w:marLeft w:val="0"/>
      <w:marRight w:val="0"/>
      <w:marTop w:val="0"/>
      <w:marBottom w:val="0"/>
      <w:divBdr>
        <w:top w:val="none" w:sz="0" w:space="0" w:color="auto"/>
        <w:left w:val="none" w:sz="0" w:space="0" w:color="auto"/>
        <w:bottom w:val="none" w:sz="0" w:space="0" w:color="auto"/>
        <w:right w:val="none" w:sz="0" w:space="0" w:color="auto"/>
      </w:divBdr>
    </w:div>
    <w:div w:id="1582180604">
      <w:bodyDiv w:val="1"/>
      <w:marLeft w:val="0"/>
      <w:marRight w:val="0"/>
      <w:marTop w:val="0"/>
      <w:marBottom w:val="0"/>
      <w:divBdr>
        <w:top w:val="none" w:sz="0" w:space="0" w:color="auto"/>
        <w:left w:val="none" w:sz="0" w:space="0" w:color="auto"/>
        <w:bottom w:val="none" w:sz="0" w:space="0" w:color="auto"/>
        <w:right w:val="none" w:sz="0" w:space="0" w:color="auto"/>
      </w:divBdr>
    </w:div>
    <w:div w:id="1583369927">
      <w:bodyDiv w:val="1"/>
      <w:marLeft w:val="0"/>
      <w:marRight w:val="0"/>
      <w:marTop w:val="0"/>
      <w:marBottom w:val="0"/>
      <w:divBdr>
        <w:top w:val="none" w:sz="0" w:space="0" w:color="auto"/>
        <w:left w:val="none" w:sz="0" w:space="0" w:color="auto"/>
        <w:bottom w:val="none" w:sz="0" w:space="0" w:color="auto"/>
        <w:right w:val="none" w:sz="0" w:space="0" w:color="auto"/>
      </w:divBdr>
    </w:div>
    <w:div w:id="1620338304">
      <w:bodyDiv w:val="1"/>
      <w:marLeft w:val="0"/>
      <w:marRight w:val="0"/>
      <w:marTop w:val="0"/>
      <w:marBottom w:val="0"/>
      <w:divBdr>
        <w:top w:val="none" w:sz="0" w:space="0" w:color="auto"/>
        <w:left w:val="none" w:sz="0" w:space="0" w:color="auto"/>
        <w:bottom w:val="none" w:sz="0" w:space="0" w:color="auto"/>
        <w:right w:val="none" w:sz="0" w:space="0" w:color="auto"/>
      </w:divBdr>
    </w:div>
    <w:div w:id="1633637998">
      <w:bodyDiv w:val="1"/>
      <w:marLeft w:val="0"/>
      <w:marRight w:val="0"/>
      <w:marTop w:val="0"/>
      <w:marBottom w:val="0"/>
      <w:divBdr>
        <w:top w:val="none" w:sz="0" w:space="0" w:color="auto"/>
        <w:left w:val="none" w:sz="0" w:space="0" w:color="auto"/>
        <w:bottom w:val="none" w:sz="0" w:space="0" w:color="auto"/>
        <w:right w:val="none" w:sz="0" w:space="0" w:color="auto"/>
      </w:divBdr>
      <w:divsChild>
        <w:div w:id="424689807">
          <w:marLeft w:val="0"/>
          <w:marRight w:val="0"/>
          <w:marTop w:val="0"/>
          <w:marBottom w:val="0"/>
          <w:divBdr>
            <w:top w:val="none" w:sz="0" w:space="0" w:color="auto"/>
            <w:left w:val="none" w:sz="0" w:space="0" w:color="auto"/>
            <w:bottom w:val="none" w:sz="0" w:space="0" w:color="auto"/>
            <w:right w:val="none" w:sz="0" w:space="0" w:color="auto"/>
          </w:divBdr>
        </w:div>
        <w:div w:id="1045787773">
          <w:marLeft w:val="0"/>
          <w:marRight w:val="0"/>
          <w:marTop w:val="0"/>
          <w:marBottom w:val="0"/>
          <w:divBdr>
            <w:top w:val="none" w:sz="0" w:space="0" w:color="auto"/>
            <w:left w:val="none" w:sz="0" w:space="0" w:color="auto"/>
            <w:bottom w:val="none" w:sz="0" w:space="0" w:color="auto"/>
            <w:right w:val="none" w:sz="0" w:space="0" w:color="auto"/>
          </w:divBdr>
        </w:div>
        <w:div w:id="1439522863">
          <w:marLeft w:val="0"/>
          <w:marRight w:val="0"/>
          <w:marTop w:val="0"/>
          <w:marBottom w:val="0"/>
          <w:divBdr>
            <w:top w:val="none" w:sz="0" w:space="0" w:color="auto"/>
            <w:left w:val="none" w:sz="0" w:space="0" w:color="auto"/>
            <w:bottom w:val="none" w:sz="0" w:space="0" w:color="auto"/>
            <w:right w:val="none" w:sz="0" w:space="0" w:color="auto"/>
          </w:divBdr>
        </w:div>
        <w:div w:id="1255095276">
          <w:marLeft w:val="0"/>
          <w:marRight w:val="0"/>
          <w:marTop w:val="0"/>
          <w:marBottom w:val="0"/>
          <w:divBdr>
            <w:top w:val="none" w:sz="0" w:space="0" w:color="auto"/>
            <w:left w:val="none" w:sz="0" w:space="0" w:color="auto"/>
            <w:bottom w:val="none" w:sz="0" w:space="0" w:color="auto"/>
            <w:right w:val="none" w:sz="0" w:space="0" w:color="auto"/>
          </w:divBdr>
        </w:div>
        <w:div w:id="1097796731">
          <w:marLeft w:val="0"/>
          <w:marRight w:val="0"/>
          <w:marTop w:val="0"/>
          <w:marBottom w:val="0"/>
          <w:divBdr>
            <w:top w:val="none" w:sz="0" w:space="0" w:color="auto"/>
            <w:left w:val="none" w:sz="0" w:space="0" w:color="auto"/>
            <w:bottom w:val="none" w:sz="0" w:space="0" w:color="auto"/>
            <w:right w:val="none" w:sz="0" w:space="0" w:color="auto"/>
          </w:divBdr>
        </w:div>
      </w:divsChild>
    </w:div>
    <w:div w:id="1644888382">
      <w:bodyDiv w:val="1"/>
      <w:marLeft w:val="0"/>
      <w:marRight w:val="0"/>
      <w:marTop w:val="0"/>
      <w:marBottom w:val="0"/>
      <w:divBdr>
        <w:top w:val="none" w:sz="0" w:space="0" w:color="auto"/>
        <w:left w:val="none" w:sz="0" w:space="0" w:color="auto"/>
        <w:bottom w:val="none" w:sz="0" w:space="0" w:color="auto"/>
        <w:right w:val="none" w:sz="0" w:space="0" w:color="auto"/>
      </w:divBdr>
    </w:div>
    <w:div w:id="1647975826">
      <w:bodyDiv w:val="1"/>
      <w:marLeft w:val="0"/>
      <w:marRight w:val="0"/>
      <w:marTop w:val="0"/>
      <w:marBottom w:val="0"/>
      <w:divBdr>
        <w:top w:val="none" w:sz="0" w:space="0" w:color="auto"/>
        <w:left w:val="none" w:sz="0" w:space="0" w:color="auto"/>
        <w:bottom w:val="none" w:sz="0" w:space="0" w:color="auto"/>
        <w:right w:val="none" w:sz="0" w:space="0" w:color="auto"/>
      </w:divBdr>
    </w:div>
    <w:div w:id="1664165602">
      <w:bodyDiv w:val="1"/>
      <w:marLeft w:val="0"/>
      <w:marRight w:val="0"/>
      <w:marTop w:val="0"/>
      <w:marBottom w:val="0"/>
      <w:divBdr>
        <w:top w:val="none" w:sz="0" w:space="0" w:color="auto"/>
        <w:left w:val="none" w:sz="0" w:space="0" w:color="auto"/>
        <w:bottom w:val="none" w:sz="0" w:space="0" w:color="auto"/>
        <w:right w:val="none" w:sz="0" w:space="0" w:color="auto"/>
      </w:divBdr>
    </w:div>
    <w:div w:id="1665161002">
      <w:bodyDiv w:val="1"/>
      <w:marLeft w:val="0"/>
      <w:marRight w:val="0"/>
      <w:marTop w:val="0"/>
      <w:marBottom w:val="0"/>
      <w:divBdr>
        <w:top w:val="none" w:sz="0" w:space="0" w:color="auto"/>
        <w:left w:val="none" w:sz="0" w:space="0" w:color="auto"/>
        <w:bottom w:val="none" w:sz="0" w:space="0" w:color="auto"/>
        <w:right w:val="none" w:sz="0" w:space="0" w:color="auto"/>
      </w:divBdr>
    </w:div>
    <w:div w:id="1667051996">
      <w:bodyDiv w:val="1"/>
      <w:marLeft w:val="0"/>
      <w:marRight w:val="0"/>
      <w:marTop w:val="0"/>
      <w:marBottom w:val="0"/>
      <w:divBdr>
        <w:top w:val="none" w:sz="0" w:space="0" w:color="auto"/>
        <w:left w:val="none" w:sz="0" w:space="0" w:color="auto"/>
        <w:bottom w:val="none" w:sz="0" w:space="0" w:color="auto"/>
        <w:right w:val="none" w:sz="0" w:space="0" w:color="auto"/>
      </w:divBdr>
    </w:div>
    <w:div w:id="1722825385">
      <w:bodyDiv w:val="1"/>
      <w:marLeft w:val="0"/>
      <w:marRight w:val="0"/>
      <w:marTop w:val="0"/>
      <w:marBottom w:val="0"/>
      <w:divBdr>
        <w:top w:val="none" w:sz="0" w:space="0" w:color="auto"/>
        <w:left w:val="none" w:sz="0" w:space="0" w:color="auto"/>
        <w:bottom w:val="none" w:sz="0" w:space="0" w:color="auto"/>
        <w:right w:val="none" w:sz="0" w:space="0" w:color="auto"/>
      </w:divBdr>
    </w:div>
    <w:div w:id="1851916777">
      <w:bodyDiv w:val="1"/>
      <w:marLeft w:val="0"/>
      <w:marRight w:val="0"/>
      <w:marTop w:val="0"/>
      <w:marBottom w:val="0"/>
      <w:divBdr>
        <w:top w:val="none" w:sz="0" w:space="0" w:color="auto"/>
        <w:left w:val="none" w:sz="0" w:space="0" w:color="auto"/>
        <w:bottom w:val="none" w:sz="0" w:space="0" w:color="auto"/>
        <w:right w:val="none" w:sz="0" w:space="0" w:color="auto"/>
      </w:divBdr>
    </w:div>
    <w:div w:id="1875606901">
      <w:bodyDiv w:val="1"/>
      <w:marLeft w:val="0"/>
      <w:marRight w:val="0"/>
      <w:marTop w:val="0"/>
      <w:marBottom w:val="0"/>
      <w:divBdr>
        <w:top w:val="none" w:sz="0" w:space="0" w:color="auto"/>
        <w:left w:val="none" w:sz="0" w:space="0" w:color="auto"/>
        <w:bottom w:val="none" w:sz="0" w:space="0" w:color="auto"/>
        <w:right w:val="none" w:sz="0" w:space="0" w:color="auto"/>
      </w:divBdr>
    </w:div>
    <w:div w:id="1883133294">
      <w:bodyDiv w:val="1"/>
      <w:marLeft w:val="0"/>
      <w:marRight w:val="0"/>
      <w:marTop w:val="0"/>
      <w:marBottom w:val="0"/>
      <w:divBdr>
        <w:top w:val="none" w:sz="0" w:space="0" w:color="auto"/>
        <w:left w:val="none" w:sz="0" w:space="0" w:color="auto"/>
        <w:bottom w:val="none" w:sz="0" w:space="0" w:color="auto"/>
        <w:right w:val="none" w:sz="0" w:space="0" w:color="auto"/>
      </w:divBdr>
    </w:div>
    <w:div w:id="1885212060">
      <w:bodyDiv w:val="1"/>
      <w:marLeft w:val="0"/>
      <w:marRight w:val="0"/>
      <w:marTop w:val="0"/>
      <w:marBottom w:val="0"/>
      <w:divBdr>
        <w:top w:val="none" w:sz="0" w:space="0" w:color="auto"/>
        <w:left w:val="none" w:sz="0" w:space="0" w:color="auto"/>
        <w:bottom w:val="none" w:sz="0" w:space="0" w:color="auto"/>
        <w:right w:val="none" w:sz="0" w:space="0" w:color="auto"/>
      </w:divBdr>
    </w:div>
    <w:div w:id="1991058926">
      <w:bodyDiv w:val="1"/>
      <w:marLeft w:val="0"/>
      <w:marRight w:val="0"/>
      <w:marTop w:val="0"/>
      <w:marBottom w:val="0"/>
      <w:divBdr>
        <w:top w:val="none" w:sz="0" w:space="0" w:color="auto"/>
        <w:left w:val="none" w:sz="0" w:space="0" w:color="auto"/>
        <w:bottom w:val="none" w:sz="0" w:space="0" w:color="auto"/>
        <w:right w:val="none" w:sz="0" w:space="0" w:color="auto"/>
      </w:divBdr>
    </w:div>
    <w:div w:id="2008358617">
      <w:bodyDiv w:val="1"/>
      <w:marLeft w:val="0"/>
      <w:marRight w:val="0"/>
      <w:marTop w:val="0"/>
      <w:marBottom w:val="0"/>
      <w:divBdr>
        <w:top w:val="none" w:sz="0" w:space="0" w:color="auto"/>
        <w:left w:val="none" w:sz="0" w:space="0" w:color="auto"/>
        <w:bottom w:val="none" w:sz="0" w:space="0" w:color="auto"/>
        <w:right w:val="none" w:sz="0" w:space="0" w:color="auto"/>
      </w:divBdr>
    </w:div>
    <w:div w:id="2038575726">
      <w:bodyDiv w:val="1"/>
      <w:marLeft w:val="0"/>
      <w:marRight w:val="0"/>
      <w:marTop w:val="0"/>
      <w:marBottom w:val="0"/>
      <w:divBdr>
        <w:top w:val="none" w:sz="0" w:space="0" w:color="auto"/>
        <w:left w:val="none" w:sz="0" w:space="0" w:color="auto"/>
        <w:bottom w:val="none" w:sz="0" w:space="0" w:color="auto"/>
        <w:right w:val="none" w:sz="0" w:space="0" w:color="auto"/>
      </w:divBdr>
    </w:div>
    <w:div w:id="2111509076">
      <w:bodyDiv w:val="1"/>
      <w:marLeft w:val="0"/>
      <w:marRight w:val="0"/>
      <w:marTop w:val="0"/>
      <w:marBottom w:val="0"/>
      <w:divBdr>
        <w:top w:val="none" w:sz="0" w:space="0" w:color="auto"/>
        <w:left w:val="none" w:sz="0" w:space="0" w:color="auto"/>
        <w:bottom w:val="none" w:sz="0" w:space="0" w:color="auto"/>
        <w:right w:val="none" w:sz="0" w:space="0" w:color="auto"/>
      </w:divBdr>
    </w:div>
    <w:div w:id="2116051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4.png"/><Relationship Id="rId42" Type="http://schemas.openxmlformats.org/officeDocument/2006/relationships/diagramColors" Target="diagrams/colors3.xml"/><Relationship Id="rId63" Type="http://schemas.openxmlformats.org/officeDocument/2006/relationships/image" Target="media/image41.png"/><Relationship Id="rId84" Type="http://schemas.openxmlformats.org/officeDocument/2006/relationships/image" Target="media/image62.emf"/><Relationship Id="rId138" Type="http://schemas.openxmlformats.org/officeDocument/2006/relationships/image" Target="media/image116.jpeg"/><Relationship Id="rId107" Type="http://schemas.openxmlformats.org/officeDocument/2006/relationships/image" Target="media/image85.jpeg"/><Relationship Id="rId11" Type="http://schemas.openxmlformats.org/officeDocument/2006/relationships/diagramQuickStyle" Target="diagrams/quickStyle1.xml"/><Relationship Id="rId32" Type="http://schemas.openxmlformats.org/officeDocument/2006/relationships/image" Target="media/image15.emf"/><Relationship Id="rId53" Type="http://schemas.openxmlformats.org/officeDocument/2006/relationships/image" Target="media/image31.emf"/><Relationship Id="rId74" Type="http://schemas.openxmlformats.org/officeDocument/2006/relationships/image" Target="media/image52.png"/><Relationship Id="rId128" Type="http://schemas.openxmlformats.org/officeDocument/2006/relationships/image" Target="media/image106.emf"/><Relationship Id="rId149" Type="http://schemas.openxmlformats.org/officeDocument/2006/relationships/hyperlink" Target="http://www.ifrc.orgwww.helpagela.org" TargetMode="External"/><Relationship Id="rId5" Type="http://schemas.openxmlformats.org/officeDocument/2006/relationships/webSettings" Target="webSettings.xml"/><Relationship Id="rId95" Type="http://schemas.openxmlformats.org/officeDocument/2006/relationships/image" Target="media/image73.jpeg"/><Relationship Id="rId22" Type="http://schemas.openxmlformats.org/officeDocument/2006/relationships/image" Target="media/image5.emf"/><Relationship Id="rId43" Type="http://schemas.microsoft.com/office/2007/relationships/diagramDrawing" Target="diagrams/drawing3.xml"/><Relationship Id="rId64" Type="http://schemas.openxmlformats.org/officeDocument/2006/relationships/image" Target="media/image42.jpeg"/><Relationship Id="rId118" Type="http://schemas.openxmlformats.org/officeDocument/2006/relationships/image" Target="media/image96.jpeg"/><Relationship Id="rId139" Type="http://schemas.openxmlformats.org/officeDocument/2006/relationships/image" Target="media/image117.jpeg"/><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122.jpeg"/><Relationship Id="rId155" Type="http://schemas.openxmlformats.org/officeDocument/2006/relationships/header" Target="header1.xml"/><Relationship Id="rId12" Type="http://schemas.openxmlformats.org/officeDocument/2006/relationships/diagramColors" Target="diagrams/colors1.xml"/><Relationship Id="rId17" Type="http://schemas.openxmlformats.org/officeDocument/2006/relationships/diagramColors" Target="diagrams/colors2.xml"/><Relationship Id="rId33" Type="http://schemas.openxmlformats.org/officeDocument/2006/relationships/image" Target="media/image16.emf"/><Relationship Id="rId38" Type="http://schemas.openxmlformats.org/officeDocument/2006/relationships/image" Target="media/image21.png"/><Relationship Id="rId59" Type="http://schemas.openxmlformats.org/officeDocument/2006/relationships/image" Target="media/image37.emf"/><Relationship Id="rId103" Type="http://schemas.openxmlformats.org/officeDocument/2006/relationships/image" Target="media/image81.png"/><Relationship Id="rId108" Type="http://schemas.openxmlformats.org/officeDocument/2006/relationships/image" Target="media/image86.jpeg"/><Relationship Id="rId124" Type="http://schemas.openxmlformats.org/officeDocument/2006/relationships/image" Target="media/image102.gif"/><Relationship Id="rId129" Type="http://schemas.openxmlformats.org/officeDocument/2006/relationships/image" Target="media/image107.emf"/><Relationship Id="rId54" Type="http://schemas.openxmlformats.org/officeDocument/2006/relationships/image" Target="media/image32.emf"/><Relationship Id="rId70" Type="http://schemas.openxmlformats.org/officeDocument/2006/relationships/image" Target="media/image48.jpeg"/><Relationship Id="rId75" Type="http://schemas.openxmlformats.org/officeDocument/2006/relationships/image" Target="media/image53.png"/><Relationship Id="rId91" Type="http://schemas.openxmlformats.org/officeDocument/2006/relationships/image" Target="media/image69.jpeg"/><Relationship Id="rId96" Type="http://schemas.openxmlformats.org/officeDocument/2006/relationships/image" Target="media/image74.jpeg"/><Relationship Id="rId140" Type="http://schemas.openxmlformats.org/officeDocument/2006/relationships/image" Target="media/image118.jpeg"/><Relationship Id="rId145" Type="http://schemas.openxmlformats.org/officeDocument/2006/relationships/hyperlink" Target="http://tucanos.udea.edu.co/memorias/fagua/doc/pres5.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emf"/><Relationship Id="rId28" Type="http://schemas.openxmlformats.org/officeDocument/2006/relationships/image" Target="media/image11.emf"/><Relationship Id="rId49" Type="http://schemas.openxmlformats.org/officeDocument/2006/relationships/image" Target="media/image27.png"/><Relationship Id="rId114" Type="http://schemas.openxmlformats.org/officeDocument/2006/relationships/image" Target="media/image92.jpeg"/><Relationship Id="rId119" Type="http://schemas.openxmlformats.org/officeDocument/2006/relationships/image" Target="media/image97.jpeg"/><Relationship Id="rId44" Type="http://schemas.openxmlformats.org/officeDocument/2006/relationships/image" Target="media/image22.jpeg"/><Relationship Id="rId60" Type="http://schemas.openxmlformats.org/officeDocument/2006/relationships/image" Target="media/image38.emf"/><Relationship Id="rId65" Type="http://schemas.openxmlformats.org/officeDocument/2006/relationships/image" Target="media/image43.jpeg"/><Relationship Id="rId81" Type="http://schemas.openxmlformats.org/officeDocument/2006/relationships/image" Target="media/image59.emf"/><Relationship Id="rId86" Type="http://schemas.openxmlformats.org/officeDocument/2006/relationships/image" Target="media/image64.png"/><Relationship Id="rId130" Type="http://schemas.openxmlformats.org/officeDocument/2006/relationships/image" Target="media/image108.emf"/><Relationship Id="rId135" Type="http://schemas.openxmlformats.org/officeDocument/2006/relationships/image" Target="media/image113.jpeg"/><Relationship Id="rId151" Type="http://schemas.openxmlformats.org/officeDocument/2006/relationships/image" Target="media/image123.jpeg"/><Relationship Id="rId156" Type="http://schemas.openxmlformats.org/officeDocument/2006/relationships/footer" Target="footer1.xml"/><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diagramData" Target="diagrams/data3.xml"/><Relationship Id="rId109" Type="http://schemas.openxmlformats.org/officeDocument/2006/relationships/image" Target="media/image87.jpeg"/><Relationship Id="rId34" Type="http://schemas.openxmlformats.org/officeDocument/2006/relationships/image" Target="media/image17.emf"/><Relationship Id="rId50" Type="http://schemas.openxmlformats.org/officeDocument/2006/relationships/image" Target="media/image28.emf"/><Relationship Id="rId55" Type="http://schemas.openxmlformats.org/officeDocument/2006/relationships/image" Target="media/image33.emf"/><Relationship Id="rId76" Type="http://schemas.openxmlformats.org/officeDocument/2006/relationships/image" Target="media/image54.pn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hyperlink" Target="mailto:info@sphereproject.org"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emf"/><Relationship Id="rId40" Type="http://schemas.openxmlformats.org/officeDocument/2006/relationships/diagramLayout" Target="diagrams/layout3.xml"/><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5.pn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emf"/><Relationship Id="rId136" Type="http://schemas.openxmlformats.org/officeDocument/2006/relationships/image" Target="media/image114.jpeg"/><Relationship Id="rId157" Type="http://schemas.openxmlformats.org/officeDocument/2006/relationships/fontTable" Target="fontTable.xml"/><Relationship Id="rId61" Type="http://schemas.openxmlformats.org/officeDocument/2006/relationships/image" Target="media/image39.emf"/><Relationship Id="rId82" Type="http://schemas.openxmlformats.org/officeDocument/2006/relationships/image" Target="media/image60.emf"/><Relationship Id="rId152" Type="http://schemas.openxmlformats.org/officeDocument/2006/relationships/image" Target="media/image124.jpeg"/><Relationship Id="rId19" Type="http://schemas.openxmlformats.org/officeDocument/2006/relationships/image" Target="media/image2.emf"/><Relationship Id="rId14" Type="http://schemas.openxmlformats.org/officeDocument/2006/relationships/diagramData" Target="diagrams/data2.xml"/><Relationship Id="rId30" Type="http://schemas.openxmlformats.org/officeDocument/2006/relationships/image" Target="media/image13.emf"/><Relationship Id="rId35" Type="http://schemas.openxmlformats.org/officeDocument/2006/relationships/image" Target="media/image18.emf"/><Relationship Id="rId56" Type="http://schemas.openxmlformats.org/officeDocument/2006/relationships/image" Target="media/image34.emf"/><Relationship Id="rId77" Type="http://schemas.openxmlformats.org/officeDocument/2006/relationships/image" Target="media/image55.pn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gif"/><Relationship Id="rId147" Type="http://schemas.openxmlformats.org/officeDocument/2006/relationships/hyperlink" Target="http://www.busde.oms.org" TargetMode="External"/><Relationship Id="rId8" Type="http://schemas.openxmlformats.org/officeDocument/2006/relationships/image" Target="media/image1.png"/><Relationship Id="rId51" Type="http://schemas.openxmlformats.org/officeDocument/2006/relationships/image" Target="media/image29.emf"/><Relationship Id="rId72" Type="http://schemas.openxmlformats.org/officeDocument/2006/relationships/image" Target="media/image50.pn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9.jpeg"/><Relationship Id="rId142" Type="http://schemas.openxmlformats.org/officeDocument/2006/relationships/image" Target="media/image120.jpeg"/><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24.emf"/><Relationship Id="rId67" Type="http://schemas.openxmlformats.org/officeDocument/2006/relationships/image" Target="media/image45.jpeg"/><Relationship Id="rId116" Type="http://schemas.openxmlformats.org/officeDocument/2006/relationships/image" Target="media/image94.jpeg"/><Relationship Id="rId137" Type="http://schemas.openxmlformats.org/officeDocument/2006/relationships/image" Target="media/image115.jpeg"/><Relationship Id="rId158" Type="http://schemas.openxmlformats.org/officeDocument/2006/relationships/theme" Target="theme/theme1.xml"/><Relationship Id="rId20" Type="http://schemas.openxmlformats.org/officeDocument/2006/relationships/image" Target="media/image3.emf"/><Relationship Id="rId41" Type="http://schemas.openxmlformats.org/officeDocument/2006/relationships/diagramQuickStyle" Target="diagrams/quickStyle3.xml"/><Relationship Id="rId62" Type="http://schemas.openxmlformats.org/officeDocument/2006/relationships/image" Target="media/image40.emf"/><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9.jpeg"/><Relationship Id="rId132" Type="http://schemas.openxmlformats.org/officeDocument/2006/relationships/image" Target="media/image110.emf"/><Relationship Id="rId153" Type="http://schemas.openxmlformats.org/officeDocument/2006/relationships/image" Target="media/image125.jpeg"/><Relationship Id="rId15" Type="http://schemas.openxmlformats.org/officeDocument/2006/relationships/diagramLayout" Target="diagrams/layout2.xml"/><Relationship Id="rId36" Type="http://schemas.openxmlformats.org/officeDocument/2006/relationships/image" Target="media/image19.emf"/><Relationship Id="rId57" Type="http://schemas.openxmlformats.org/officeDocument/2006/relationships/image" Target="media/image35.emf"/><Relationship Id="rId106" Type="http://schemas.openxmlformats.org/officeDocument/2006/relationships/image" Target="media/image84.jpeg"/><Relationship Id="rId127" Type="http://schemas.openxmlformats.org/officeDocument/2006/relationships/image" Target="media/image105.emf"/><Relationship Id="rId10" Type="http://schemas.openxmlformats.org/officeDocument/2006/relationships/diagramLayout" Target="diagrams/layout1.xml"/><Relationship Id="rId31" Type="http://schemas.openxmlformats.org/officeDocument/2006/relationships/image" Target="media/image14.emf"/><Relationship Id="rId52" Type="http://schemas.openxmlformats.org/officeDocument/2006/relationships/image" Target="media/image30.emf"/><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jpeg"/><Relationship Id="rId143" Type="http://schemas.openxmlformats.org/officeDocument/2006/relationships/image" Target="media/image121.jpeg"/><Relationship Id="rId148" Type="http://schemas.openxmlformats.org/officeDocument/2006/relationships/hyperlink" Target="http://www.helpage.org" TargetMode="External"/><Relationship Id="rId4" Type="http://schemas.openxmlformats.org/officeDocument/2006/relationships/settings" Target="settings.xml"/><Relationship Id="rId9" Type="http://schemas.openxmlformats.org/officeDocument/2006/relationships/diagramData" Target="diagrams/data1.xml"/><Relationship Id="rId26" Type="http://schemas.openxmlformats.org/officeDocument/2006/relationships/image" Target="media/image9.emf"/><Relationship Id="rId47" Type="http://schemas.openxmlformats.org/officeDocument/2006/relationships/image" Target="media/image25.jpeg"/><Relationship Id="rId68" Type="http://schemas.openxmlformats.org/officeDocument/2006/relationships/image" Target="media/image46.jpeg"/><Relationship Id="rId89" Type="http://schemas.openxmlformats.org/officeDocument/2006/relationships/image" Target="media/image67.png"/><Relationship Id="rId112" Type="http://schemas.openxmlformats.org/officeDocument/2006/relationships/image" Target="media/image90.jpeg"/><Relationship Id="rId133" Type="http://schemas.openxmlformats.org/officeDocument/2006/relationships/image" Target="media/image111.png"/><Relationship Id="rId154" Type="http://schemas.openxmlformats.org/officeDocument/2006/relationships/image" Target="media/image126.jpeg"/><Relationship Id="rId16" Type="http://schemas.openxmlformats.org/officeDocument/2006/relationships/diagramQuickStyle" Target="diagrams/quickStyle2.xml"/><Relationship Id="rId37" Type="http://schemas.openxmlformats.org/officeDocument/2006/relationships/image" Target="media/image20.png"/><Relationship Id="rId58" Type="http://schemas.openxmlformats.org/officeDocument/2006/relationships/image" Target="media/image36.emf"/><Relationship Id="rId79" Type="http://schemas.openxmlformats.org/officeDocument/2006/relationships/image" Target="media/image57.png"/><Relationship Id="rId102" Type="http://schemas.openxmlformats.org/officeDocument/2006/relationships/image" Target="media/image80.jpeg"/><Relationship Id="rId123" Type="http://schemas.openxmlformats.org/officeDocument/2006/relationships/image" Target="media/image101.jpeg"/><Relationship Id="rId144" Type="http://schemas.openxmlformats.org/officeDocument/2006/relationships/hyperlink" Target="http://www.unhcr.org/472af2972.html" TargetMode="External"/><Relationship Id="rId90" Type="http://schemas.openxmlformats.org/officeDocument/2006/relationships/image" Target="media/image68.jpeg"/><Relationship Id="rId27" Type="http://schemas.openxmlformats.org/officeDocument/2006/relationships/image" Target="media/image10.emf"/><Relationship Id="rId48" Type="http://schemas.openxmlformats.org/officeDocument/2006/relationships/image" Target="media/image26.jpeg"/><Relationship Id="rId69" Type="http://schemas.openxmlformats.org/officeDocument/2006/relationships/image" Target="media/image47.jpeg"/><Relationship Id="rId113" Type="http://schemas.openxmlformats.org/officeDocument/2006/relationships/image" Target="media/image91.jpeg"/><Relationship Id="rId134" Type="http://schemas.openxmlformats.org/officeDocument/2006/relationships/image" Target="media/image112.png"/></Relationships>
</file>

<file path=word/_rels/footnotes.xml.rels><?xml version="1.0" encoding="UTF-8" standalone="yes"?>
<Relationships xmlns="http://schemas.openxmlformats.org/package/2006/relationships"><Relationship Id="rId3" Type="http://schemas.openxmlformats.org/officeDocument/2006/relationships/hyperlink" Target="mailto:info@sphereproject.org" TargetMode="External"/><Relationship Id="rId2" Type="http://schemas.openxmlformats.org/officeDocument/2006/relationships/hyperlink" Target="mailto:info@sphereproject.org" TargetMode="External"/><Relationship Id="rId1" Type="http://schemas.openxmlformats.org/officeDocument/2006/relationships/hyperlink" Target="mailto:info@sphereproject.org" TargetMode="External"/><Relationship Id="rId5" Type="http://schemas.openxmlformats.org/officeDocument/2006/relationships/hyperlink" Target="mailto:info@sphereproject.org" TargetMode="External"/><Relationship Id="rId4" Type="http://schemas.openxmlformats.org/officeDocument/2006/relationships/hyperlink" Target="mailto:info@sphereproject.org"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C74508-8989-4DA5-B478-D71EEC1D1926}"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CO"/>
        </a:p>
      </dgm:t>
    </dgm:pt>
    <dgm:pt modelId="{D6A53C92-639C-4EC5-AF1C-B8FE2E75E2E5}">
      <dgm:prSet phldrT="[Texto]"/>
      <dgm:spPr/>
      <dgm:t>
        <a:bodyPr/>
        <a:lstStyle/>
        <a:p>
          <a:r>
            <a:rPr lang="es-CO"/>
            <a:t>PLANEACIÓN</a:t>
          </a:r>
        </a:p>
      </dgm:t>
    </dgm:pt>
    <dgm:pt modelId="{C9C5B631-D176-44FC-9CEE-8D74AC6F479F}" type="parTrans" cxnId="{16BA5EAF-C419-43F4-8007-1CB6FB2F571F}">
      <dgm:prSet/>
      <dgm:spPr/>
      <dgm:t>
        <a:bodyPr/>
        <a:lstStyle/>
        <a:p>
          <a:endParaRPr lang="es-CO"/>
        </a:p>
      </dgm:t>
    </dgm:pt>
    <dgm:pt modelId="{A5FDE0EC-4893-43F4-A49C-63121F27FBE3}" type="sibTrans" cxnId="{16BA5EAF-C419-43F4-8007-1CB6FB2F571F}">
      <dgm:prSet/>
      <dgm:spPr/>
      <dgm:t>
        <a:bodyPr/>
        <a:lstStyle/>
        <a:p>
          <a:endParaRPr lang="es-CO"/>
        </a:p>
      </dgm:t>
    </dgm:pt>
    <dgm:pt modelId="{8DA31FB0-252C-487C-9384-2B9923D78118}">
      <dgm:prSet phldrT="[Texto]" custT="1"/>
      <dgm:spPr/>
      <dgm:t>
        <a:bodyPr/>
        <a:lstStyle/>
        <a:p>
          <a:r>
            <a:rPr lang="es-CO" sz="900"/>
            <a:t>Localización que atienda a condiciones ambientales, físicas y sociales.</a:t>
          </a:r>
        </a:p>
      </dgm:t>
    </dgm:pt>
    <dgm:pt modelId="{F9585C6B-0D89-40C1-ADAA-07E7EADB1905}" type="parTrans" cxnId="{55EC1A40-3177-40B5-8004-8066BC38025B}">
      <dgm:prSet/>
      <dgm:spPr/>
      <dgm:t>
        <a:bodyPr/>
        <a:lstStyle/>
        <a:p>
          <a:endParaRPr lang="es-CO"/>
        </a:p>
      </dgm:t>
    </dgm:pt>
    <dgm:pt modelId="{0D05691C-4DC8-4DFC-882B-45C38203591B}" type="sibTrans" cxnId="{55EC1A40-3177-40B5-8004-8066BC38025B}">
      <dgm:prSet/>
      <dgm:spPr/>
      <dgm:t>
        <a:bodyPr/>
        <a:lstStyle/>
        <a:p>
          <a:endParaRPr lang="es-CO"/>
        </a:p>
      </dgm:t>
    </dgm:pt>
    <dgm:pt modelId="{018FA4E8-C3EC-4912-8548-9A966CCA38CF}">
      <dgm:prSet phldrT="[Texto]"/>
      <dgm:spPr/>
      <dgm:t>
        <a:bodyPr/>
        <a:lstStyle/>
        <a:p>
          <a:r>
            <a:rPr lang="es-CO"/>
            <a:t>DISEÑO</a:t>
          </a:r>
        </a:p>
      </dgm:t>
    </dgm:pt>
    <dgm:pt modelId="{66665313-D92D-4D48-AFCF-546F9B9B86C7}" type="parTrans" cxnId="{43E9F98C-C7F5-46DF-B8DD-BBF73F2D3B06}">
      <dgm:prSet/>
      <dgm:spPr/>
      <dgm:t>
        <a:bodyPr/>
        <a:lstStyle/>
        <a:p>
          <a:endParaRPr lang="es-CO"/>
        </a:p>
      </dgm:t>
    </dgm:pt>
    <dgm:pt modelId="{4127FB64-39C1-4C21-B5BC-1AC74AE53002}" type="sibTrans" cxnId="{43E9F98C-C7F5-46DF-B8DD-BBF73F2D3B06}">
      <dgm:prSet/>
      <dgm:spPr/>
      <dgm:t>
        <a:bodyPr/>
        <a:lstStyle/>
        <a:p>
          <a:endParaRPr lang="es-CO"/>
        </a:p>
      </dgm:t>
    </dgm:pt>
    <dgm:pt modelId="{AD4668D1-A7A9-47BA-9713-6CDD64006ECC}">
      <dgm:prSet phldrT="[Texto]" custT="1"/>
      <dgm:spPr/>
      <dgm:t>
        <a:bodyPr/>
        <a:lstStyle/>
        <a:p>
          <a:r>
            <a:rPr lang="es-CO" sz="900"/>
            <a:t>Valoración del componente natural del entorno.</a:t>
          </a:r>
        </a:p>
      </dgm:t>
    </dgm:pt>
    <dgm:pt modelId="{768E1AFE-116C-4134-9C68-078625254624}" type="parTrans" cxnId="{531B2ABB-A872-41C9-8259-50EBE6E4F79E}">
      <dgm:prSet/>
      <dgm:spPr/>
      <dgm:t>
        <a:bodyPr/>
        <a:lstStyle/>
        <a:p>
          <a:endParaRPr lang="es-CO"/>
        </a:p>
      </dgm:t>
    </dgm:pt>
    <dgm:pt modelId="{9A245532-5C97-40BB-898F-50AC1031DC46}" type="sibTrans" cxnId="{531B2ABB-A872-41C9-8259-50EBE6E4F79E}">
      <dgm:prSet/>
      <dgm:spPr/>
      <dgm:t>
        <a:bodyPr/>
        <a:lstStyle/>
        <a:p>
          <a:endParaRPr lang="es-CO"/>
        </a:p>
      </dgm:t>
    </dgm:pt>
    <dgm:pt modelId="{2F4B9474-9587-4511-9590-2BA3521B76BD}">
      <dgm:prSet phldrT="[Texto]"/>
      <dgm:spPr/>
      <dgm:t>
        <a:bodyPr/>
        <a:lstStyle/>
        <a:p>
          <a:r>
            <a:rPr lang="es-CO"/>
            <a:t>CONSTRUCCIÓN</a:t>
          </a:r>
        </a:p>
      </dgm:t>
    </dgm:pt>
    <dgm:pt modelId="{257D628F-B020-434C-8951-1D8340CC5677}" type="parTrans" cxnId="{B222B9EC-9808-4FAF-A1FE-D4A011FB5478}">
      <dgm:prSet/>
      <dgm:spPr/>
      <dgm:t>
        <a:bodyPr/>
        <a:lstStyle/>
        <a:p>
          <a:endParaRPr lang="es-CO"/>
        </a:p>
      </dgm:t>
    </dgm:pt>
    <dgm:pt modelId="{3B27B386-9B07-4B81-83EE-054FDE656436}" type="sibTrans" cxnId="{B222B9EC-9808-4FAF-A1FE-D4A011FB5478}">
      <dgm:prSet/>
      <dgm:spPr/>
      <dgm:t>
        <a:bodyPr/>
        <a:lstStyle/>
        <a:p>
          <a:endParaRPr lang="es-CO"/>
        </a:p>
      </dgm:t>
    </dgm:pt>
    <dgm:pt modelId="{2D2FD369-8435-4110-BE88-665A43262C3A}">
      <dgm:prSet phldrT="[Texto]" custT="1"/>
      <dgm:spPr/>
      <dgm:t>
        <a:bodyPr/>
        <a:lstStyle/>
        <a:p>
          <a:r>
            <a:rPr lang="es-CO" sz="900"/>
            <a:t>Fomento de procesos de reciclaje y la reutilización de residuos de la construcción.</a:t>
          </a:r>
        </a:p>
      </dgm:t>
    </dgm:pt>
    <dgm:pt modelId="{4AD67C1C-F805-4CEF-80C1-82EC3DF2923C}" type="parTrans" cxnId="{4F6AA48B-0528-4DA5-9F07-541EF134A284}">
      <dgm:prSet/>
      <dgm:spPr/>
      <dgm:t>
        <a:bodyPr/>
        <a:lstStyle/>
        <a:p>
          <a:endParaRPr lang="es-CO"/>
        </a:p>
      </dgm:t>
    </dgm:pt>
    <dgm:pt modelId="{6C22A723-822A-4BD9-806E-78EAFD329349}" type="sibTrans" cxnId="{4F6AA48B-0528-4DA5-9F07-541EF134A284}">
      <dgm:prSet/>
      <dgm:spPr/>
      <dgm:t>
        <a:bodyPr/>
        <a:lstStyle/>
        <a:p>
          <a:endParaRPr lang="es-CO"/>
        </a:p>
      </dgm:t>
    </dgm:pt>
    <dgm:pt modelId="{7EAC0BA1-2A30-431E-A9D4-F2E9D819A9E0}">
      <dgm:prSet custT="1"/>
      <dgm:spPr/>
      <dgm:t>
        <a:bodyPr/>
        <a:lstStyle/>
        <a:p>
          <a:r>
            <a:rPr lang="es-CO" sz="900"/>
            <a:t>Determinación del estado normativo del predio.</a:t>
          </a:r>
        </a:p>
      </dgm:t>
    </dgm:pt>
    <dgm:pt modelId="{D579A832-6E42-489C-8019-6426BA91AFAE}" type="parTrans" cxnId="{2BFFCC7A-24E8-4BA4-9AAD-6B04F97D43A6}">
      <dgm:prSet/>
      <dgm:spPr/>
      <dgm:t>
        <a:bodyPr/>
        <a:lstStyle/>
        <a:p>
          <a:endParaRPr lang="es-CO"/>
        </a:p>
      </dgm:t>
    </dgm:pt>
    <dgm:pt modelId="{8C1E1284-6A0D-4002-9D8E-62D1D8437C75}" type="sibTrans" cxnId="{2BFFCC7A-24E8-4BA4-9AAD-6B04F97D43A6}">
      <dgm:prSet/>
      <dgm:spPr/>
      <dgm:t>
        <a:bodyPr/>
        <a:lstStyle/>
        <a:p>
          <a:endParaRPr lang="es-CO"/>
        </a:p>
      </dgm:t>
    </dgm:pt>
    <dgm:pt modelId="{2C8A593E-514D-4357-A956-8A9EA5376D4F}">
      <dgm:prSet custT="1"/>
      <dgm:spPr/>
      <dgm:t>
        <a:bodyPr/>
        <a:lstStyle/>
        <a:p>
          <a:r>
            <a:rPr lang="es-CO" sz="900"/>
            <a:t>Tramitación de licencias y permisos.</a:t>
          </a:r>
        </a:p>
      </dgm:t>
    </dgm:pt>
    <dgm:pt modelId="{FCDAC221-2FA6-4470-BD58-28E0E1725D5C}" type="parTrans" cxnId="{14059945-67D4-4125-A7EB-7A576BF0692E}">
      <dgm:prSet/>
      <dgm:spPr/>
      <dgm:t>
        <a:bodyPr/>
        <a:lstStyle/>
        <a:p>
          <a:endParaRPr lang="es-CO"/>
        </a:p>
      </dgm:t>
    </dgm:pt>
    <dgm:pt modelId="{26EBBE3B-7495-4BF9-A7BB-27DB3115F455}" type="sibTrans" cxnId="{14059945-67D4-4125-A7EB-7A576BF0692E}">
      <dgm:prSet/>
      <dgm:spPr/>
      <dgm:t>
        <a:bodyPr/>
        <a:lstStyle/>
        <a:p>
          <a:endParaRPr lang="es-CO"/>
        </a:p>
      </dgm:t>
    </dgm:pt>
    <dgm:pt modelId="{55133A0C-090D-41E5-91C0-F47448F35B04}">
      <dgm:prSet custT="1"/>
      <dgm:spPr/>
      <dgm:t>
        <a:bodyPr/>
        <a:lstStyle/>
        <a:p>
          <a:r>
            <a:rPr lang="es-CO" sz="900"/>
            <a:t>Identificación de impactos del proyecto.</a:t>
          </a:r>
        </a:p>
      </dgm:t>
    </dgm:pt>
    <dgm:pt modelId="{E354B829-D255-4A38-A40C-F1429D19D7E9}" type="parTrans" cxnId="{2FE5891B-8797-4DF2-85DF-CAAF994FC259}">
      <dgm:prSet/>
      <dgm:spPr/>
      <dgm:t>
        <a:bodyPr/>
        <a:lstStyle/>
        <a:p>
          <a:endParaRPr lang="es-CO"/>
        </a:p>
      </dgm:t>
    </dgm:pt>
    <dgm:pt modelId="{D3D1D86B-322B-4F4E-8B4E-0CD9806F0DBA}" type="sibTrans" cxnId="{2FE5891B-8797-4DF2-85DF-CAAF994FC259}">
      <dgm:prSet/>
      <dgm:spPr/>
      <dgm:t>
        <a:bodyPr/>
        <a:lstStyle/>
        <a:p>
          <a:endParaRPr lang="es-CO"/>
        </a:p>
      </dgm:t>
    </dgm:pt>
    <dgm:pt modelId="{BA8079C2-2BED-4F35-9FD4-B1F050D643AD}">
      <dgm:prSet custT="1"/>
      <dgm:spPr/>
      <dgm:t>
        <a:bodyPr/>
        <a:lstStyle/>
        <a:p>
          <a:r>
            <a:rPr lang="es-CO" sz="900"/>
            <a:t>Aplicación de variables bioclimáticas.</a:t>
          </a:r>
        </a:p>
      </dgm:t>
    </dgm:pt>
    <dgm:pt modelId="{59AF5867-512F-40CB-B8B6-7367A897431E}" type="parTrans" cxnId="{F23BFC4A-6DE1-458F-ABC5-9AE246C812CC}">
      <dgm:prSet/>
      <dgm:spPr/>
      <dgm:t>
        <a:bodyPr/>
        <a:lstStyle/>
        <a:p>
          <a:endParaRPr lang="es-CO"/>
        </a:p>
      </dgm:t>
    </dgm:pt>
    <dgm:pt modelId="{13F46A57-2827-4614-B435-81B66E414783}" type="sibTrans" cxnId="{F23BFC4A-6DE1-458F-ABC5-9AE246C812CC}">
      <dgm:prSet/>
      <dgm:spPr/>
      <dgm:t>
        <a:bodyPr/>
        <a:lstStyle/>
        <a:p>
          <a:endParaRPr lang="es-CO"/>
        </a:p>
      </dgm:t>
    </dgm:pt>
    <dgm:pt modelId="{73B2A760-2D68-4629-82B6-ED24825DF164}">
      <dgm:prSet custT="1"/>
      <dgm:spPr/>
      <dgm:t>
        <a:bodyPr/>
        <a:lstStyle/>
        <a:p>
          <a:r>
            <a:rPr lang="es-CO" sz="900"/>
            <a:t>Uso de materiales adecuados.</a:t>
          </a:r>
        </a:p>
      </dgm:t>
    </dgm:pt>
    <dgm:pt modelId="{22B7E14F-C708-4C3F-A996-58788C9AB7F0}" type="parTrans" cxnId="{DBEDF93B-4064-4F93-8368-474F65C8F46B}">
      <dgm:prSet/>
      <dgm:spPr/>
      <dgm:t>
        <a:bodyPr/>
        <a:lstStyle/>
        <a:p>
          <a:endParaRPr lang="es-CO"/>
        </a:p>
      </dgm:t>
    </dgm:pt>
    <dgm:pt modelId="{BD5C200A-F8EF-48EB-8374-F62C2192195B}" type="sibTrans" cxnId="{DBEDF93B-4064-4F93-8368-474F65C8F46B}">
      <dgm:prSet/>
      <dgm:spPr/>
      <dgm:t>
        <a:bodyPr/>
        <a:lstStyle/>
        <a:p>
          <a:endParaRPr lang="es-CO"/>
        </a:p>
      </dgm:t>
    </dgm:pt>
    <dgm:pt modelId="{4A278C7D-BD10-498E-BBF9-9FB71FCE50C4}">
      <dgm:prSet custT="1"/>
      <dgm:spPr/>
      <dgm:t>
        <a:bodyPr/>
        <a:lstStyle/>
        <a:p>
          <a:r>
            <a:rPr lang="es-CO" sz="900"/>
            <a:t>Implementación de sistemas energéticos alternativos y eficiente uso del agua</a:t>
          </a:r>
        </a:p>
      </dgm:t>
    </dgm:pt>
    <dgm:pt modelId="{4025E2D0-8170-4D16-845E-E50AB9C27D0E}" type="parTrans" cxnId="{92CA8A74-A5D1-47E3-8C2F-ACDC5F9D2F90}">
      <dgm:prSet/>
      <dgm:spPr/>
      <dgm:t>
        <a:bodyPr/>
        <a:lstStyle/>
        <a:p>
          <a:endParaRPr lang="es-CO"/>
        </a:p>
      </dgm:t>
    </dgm:pt>
    <dgm:pt modelId="{0E91A855-9D8B-4572-B06D-6E25275E8BA1}" type="sibTrans" cxnId="{92CA8A74-A5D1-47E3-8C2F-ACDC5F9D2F90}">
      <dgm:prSet/>
      <dgm:spPr/>
      <dgm:t>
        <a:bodyPr/>
        <a:lstStyle/>
        <a:p>
          <a:endParaRPr lang="es-CO"/>
        </a:p>
      </dgm:t>
    </dgm:pt>
    <dgm:pt modelId="{5E02E241-23B2-4086-A529-4E6C776EF1B3}">
      <dgm:prSet custT="1"/>
      <dgm:spPr/>
      <dgm:t>
        <a:bodyPr/>
        <a:lstStyle/>
        <a:p>
          <a:r>
            <a:rPr lang="es-CO" sz="900"/>
            <a:t>Disminución de residuos en los procesos constructivos.</a:t>
          </a:r>
        </a:p>
      </dgm:t>
    </dgm:pt>
    <dgm:pt modelId="{DB1ADB48-18A6-4C67-B6E3-45E735C36087}" type="parTrans" cxnId="{B92A2CED-52D9-482A-B779-2FDF454FE5B1}">
      <dgm:prSet/>
      <dgm:spPr/>
      <dgm:t>
        <a:bodyPr/>
        <a:lstStyle/>
        <a:p>
          <a:endParaRPr lang="es-CO"/>
        </a:p>
      </dgm:t>
    </dgm:pt>
    <dgm:pt modelId="{D2BCBF6D-7383-4EFC-8AD9-DE8D0AFB26D3}" type="sibTrans" cxnId="{B92A2CED-52D9-482A-B779-2FDF454FE5B1}">
      <dgm:prSet/>
      <dgm:spPr/>
      <dgm:t>
        <a:bodyPr/>
        <a:lstStyle/>
        <a:p>
          <a:endParaRPr lang="es-CO"/>
        </a:p>
      </dgm:t>
    </dgm:pt>
    <dgm:pt modelId="{B035AFCA-8B48-4F23-8659-DFEA9D4AD448}">
      <dgm:prSet custT="1"/>
      <dgm:spPr/>
      <dgm:t>
        <a:bodyPr/>
        <a:lstStyle/>
        <a:p>
          <a:r>
            <a:rPr lang="es-CO" sz="900"/>
            <a:t>Desarrollo de medidas de manejo del impacto ambiental y plan de acción social</a:t>
          </a:r>
        </a:p>
      </dgm:t>
    </dgm:pt>
    <dgm:pt modelId="{98C1304B-0831-4116-B9C1-2D549F73C476}" type="parTrans" cxnId="{C5D86DB6-A649-404A-A2DE-CF686D18AB35}">
      <dgm:prSet/>
      <dgm:spPr/>
      <dgm:t>
        <a:bodyPr/>
        <a:lstStyle/>
        <a:p>
          <a:endParaRPr lang="es-CO"/>
        </a:p>
      </dgm:t>
    </dgm:pt>
    <dgm:pt modelId="{872DA86B-1AB3-4F64-B643-35354C7B134C}" type="sibTrans" cxnId="{C5D86DB6-A649-404A-A2DE-CF686D18AB35}">
      <dgm:prSet/>
      <dgm:spPr/>
      <dgm:t>
        <a:bodyPr/>
        <a:lstStyle/>
        <a:p>
          <a:endParaRPr lang="es-CO"/>
        </a:p>
      </dgm:t>
    </dgm:pt>
    <dgm:pt modelId="{CB3A9B03-4149-4F41-9836-431BB340A509}" type="pres">
      <dgm:prSet presAssocID="{F1C74508-8989-4DA5-B478-D71EEC1D1926}" presName="Name0" presStyleCnt="0">
        <dgm:presLayoutVars>
          <dgm:dir/>
          <dgm:animLvl val="lvl"/>
          <dgm:resizeHandles val="exact"/>
        </dgm:presLayoutVars>
      </dgm:prSet>
      <dgm:spPr/>
      <dgm:t>
        <a:bodyPr/>
        <a:lstStyle/>
        <a:p>
          <a:endParaRPr lang="es-CO"/>
        </a:p>
      </dgm:t>
    </dgm:pt>
    <dgm:pt modelId="{09D8CE99-2967-40BA-9538-6D5074B2D279}" type="pres">
      <dgm:prSet presAssocID="{F1C74508-8989-4DA5-B478-D71EEC1D1926}" presName="tSp" presStyleCnt="0"/>
      <dgm:spPr/>
    </dgm:pt>
    <dgm:pt modelId="{5D4B74D1-201F-46DC-8DCE-4F3CF4F3CA44}" type="pres">
      <dgm:prSet presAssocID="{F1C74508-8989-4DA5-B478-D71EEC1D1926}" presName="bSp" presStyleCnt="0"/>
      <dgm:spPr/>
    </dgm:pt>
    <dgm:pt modelId="{F5E16E6B-4DBF-4142-AC9A-EC731A7F3562}" type="pres">
      <dgm:prSet presAssocID="{F1C74508-8989-4DA5-B478-D71EEC1D1926}" presName="process" presStyleCnt="0"/>
      <dgm:spPr/>
    </dgm:pt>
    <dgm:pt modelId="{D5532206-4114-4210-BA22-38DC8CF8E1BC}" type="pres">
      <dgm:prSet presAssocID="{D6A53C92-639C-4EC5-AF1C-B8FE2E75E2E5}" presName="composite1" presStyleCnt="0"/>
      <dgm:spPr/>
    </dgm:pt>
    <dgm:pt modelId="{B8B1D3F3-C988-4422-B2F6-67EFF6CF935D}" type="pres">
      <dgm:prSet presAssocID="{D6A53C92-639C-4EC5-AF1C-B8FE2E75E2E5}" presName="dummyNode1" presStyleLbl="node1" presStyleIdx="0" presStyleCnt="3"/>
      <dgm:spPr/>
    </dgm:pt>
    <dgm:pt modelId="{E008396E-1D51-4AF8-B29B-9E7FF5C84671}" type="pres">
      <dgm:prSet presAssocID="{D6A53C92-639C-4EC5-AF1C-B8FE2E75E2E5}" presName="childNode1" presStyleLbl="bgAcc1" presStyleIdx="0" presStyleCnt="3" custScaleX="135176" custScaleY="177375">
        <dgm:presLayoutVars>
          <dgm:bulletEnabled val="1"/>
        </dgm:presLayoutVars>
      </dgm:prSet>
      <dgm:spPr/>
      <dgm:t>
        <a:bodyPr/>
        <a:lstStyle/>
        <a:p>
          <a:endParaRPr lang="es-CO"/>
        </a:p>
      </dgm:t>
    </dgm:pt>
    <dgm:pt modelId="{D0C68036-35E5-4BF6-9119-D456C5FCFF51}" type="pres">
      <dgm:prSet presAssocID="{D6A53C92-639C-4EC5-AF1C-B8FE2E75E2E5}" presName="childNode1tx" presStyleLbl="bgAcc1" presStyleIdx="0" presStyleCnt="3">
        <dgm:presLayoutVars>
          <dgm:bulletEnabled val="1"/>
        </dgm:presLayoutVars>
      </dgm:prSet>
      <dgm:spPr/>
      <dgm:t>
        <a:bodyPr/>
        <a:lstStyle/>
        <a:p>
          <a:endParaRPr lang="es-CO"/>
        </a:p>
      </dgm:t>
    </dgm:pt>
    <dgm:pt modelId="{4C73875E-CB99-47D2-877D-F9301CC42160}" type="pres">
      <dgm:prSet presAssocID="{D6A53C92-639C-4EC5-AF1C-B8FE2E75E2E5}" presName="parentNode1" presStyleLbl="node1" presStyleIdx="0" presStyleCnt="3" custLinFactNeighborX="1241" custLinFactNeighborY="40574">
        <dgm:presLayoutVars>
          <dgm:chMax val="1"/>
          <dgm:bulletEnabled val="1"/>
        </dgm:presLayoutVars>
      </dgm:prSet>
      <dgm:spPr/>
      <dgm:t>
        <a:bodyPr/>
        <a:lstStyle/>
        <a:p>
          <a:endParaRPr lang="es-CO"/>
        </a:p>
      </dgm:t>
    </dgm:pt>
    <dgm:pt modelId="{09470DD6-0C65-4062-9809-526874F59470}" type="pres">
      <dgm:prSet presAssocID="{D6A53C92-639C-4EC5-AF1C-B8FE2E75E2E5}" presName="connSite1" presStyleCnt="0"/>
      <dgm:spPr/>
    </dgm:pt>
    <dgm:pt modelId="{615700B9-F358-4BA4-A0D9-A272F58A60AC}" type="pres">
      <dgm:prSet presAssocID="{A5FDE0EC-4893-43F4-A49C-63121F27FBE3}" presName="Name9" presStyleLbl="sibTrans2D1" presStyleIdx="0" presStyleCnt="2" custLinFactNeighborX="-19171" custLinFactNeighborY="13222"/>
      <dgm:spPr/>
      <dgm:t>
        <a:bodyPr/>
        <a:lstStyle/>
        <a:p>
          <a:endParaRPr lang="es-CO"/>
        </a:p>
      </dgm:t>
    </dgm:pt>
    <dgm:pt modelId="{24D20B6E-0C5A-4556-8713-E830DA5994AD}" type="pres">
      <dgm:prSet presAssocID="{018FA4E8-C3EC-4912-8548-9A966CCA38CF}" presName="composite2" presStyleCnt="0"/>
      <dgm:spPr/>
    </dgm:pt>
    <dgm:pt modelId="{952421B4-4F5A-4B1E-958A-A40EEB44501B}" type="pres">
      <dgm:prSet presAssocID="{018FA4E8-C3EC-4912-8548-9A966CCA38CF}" presName="dummyNode2" presStyleLbl="node1" presStyleIdx="0" presStyleCnt="3"/>
      <dgm:spPr/>
    </dgm:pt>
    <dgm:pt modelId="{2C3B8253-35A2-4F2A-AA4D-DE663ED11A91}" type="pres">
      <dgm:prSet presAssocID="{018FA4E8-C3EC-4912-8548-9A966CCA38CF}" presName="childNode2" presStyleLbl="bgAcc1" presStyleIdx="1" presStyleCnt="3" custScaleX="144834" custScaleY="184254">
        <dgm:presLayoutVars>
          <dgm:bulletEnabled val="1"/>
        </dgm:presLayoutVars>
      </dgm:prSet>
      <dgm:spPr/>
      <dgm:t>
        <a:bodyPr/>
        <a:lstStyle/>
        <a:p>
          <a:endParaRPr lang="es-CO"/>
        </a:p>
      </dgm:t>
    </dgm:pt>
    <dgm:pt modelId="{06D4CACD-7AF0-4974-AC16-6A93031D5557}" type="pres">
      <dgm:prSet presAssocID="{018FA4E8-C3EC-4912-8548-9A966CCA38CF}" presName="childNode2tx" presStyleLbl="bgAcc1" presStyleIdx="1" presStyleCnt="3">
        <dgm:presLayoutVars>
          <dgm:bulletEnabled val="1"/>
        </dgm:presLayoutVars>
      </dgm:prSet>
      <dgm:spPr/>
      <dgm:t>
        <a:bodyPr/>
        <a:lstStyle/>
        <a:p>
          <a:endParaRPr lang="es-CO"/>
        </a:p>
      </dgm:t>
    </dgm:pt>
    <dgm:pt modelId="{E28720D5-903E-48D7-B9BB-8F54EB51E1BA}" type="pres">
      <dgm:prSet presAssocID="{018FA4E8-C3EC-4912-8548-9A966CCA38CF}" presName="parentNode2" presStyleLbl="node1" presStyleIdx="1" presStyleCnt="3" custLinFactNeighborX="414" custLinFactNeighborY="-40605">
        <dgm:presLayoutVars>
          <dgm:chMax val="0"/>
          <dgm:bulletEnabled val="1"/>
        </dgm:presLayoutVars>
      </dgm:prSet>
      <dgm:spPr/>
      <dgm:t>
        <a:bodyPr/>
        <a:lstStyle/>
        <a:p>
          <a:endParaRPr lang="es-CO"/>
        </a:p>
      </dgm:t>
    </dgm:pt>
    <dgm:pt modelId="{80E7E89B-499F-4247-B0AA-DEDD2C6A944A}" type="pres">
      <dgm:prSet presAssocID="{018FA4E8-C3EC-4912-8548-9A966CCA38CF}" presName="connSite2" presStyleCnt="0"/>
      <dgm:spPr/>
    </dgm:pt>
    <dgm:pt modelId="{A5FC7190-03A6-4705-A2EE-C96BD4BBF0EF}" type="pres">
      <dgm:prSet presAssocID="{4127FB64-39C1-4C21-B5BC-1AC74AE53002}" presName="Name18" presStyleLbl="sibTrans2D1" presStyleIdx="1" presStyleCnt="2" custScaleX="92776" custScaleY="99006" custLinFactNeighborX="-13468" custLinFactNeighborY="-13959"/>
      <dgm:spPr/>
      <dgm:t>
        <a:bodyPr/>
        <a:lstStyle/>
        <a:p>
          <a:endParaRPr lang="es-CO"/>
        </a:p>
      </dgm:t>
    </dgm:pt>
    <dgm:pt modelId="{F490C6D2-6AA9-4E28-986E-1D42343A4DFE}" type="pres">
      <dgm:prSet presAssocID="{2F4B9474-9587-4511-9590-2BA3521B76BD}" presName="composite1" presStyleCnt="0"/>
      <dgm:spPr/>
    </dgm:pt>
    <dgm:pt modelId="{BEB5A2E9-8EE2-4E3F-8F7D-5CC1DF8843CC}" type="pres">
      <dgm:prSet presAssocID="{2F4B9474-9587-4511-9590-2BA3521B76BD}" presName="dummyNode1" presStyleLbl="node1" presStyleIdx="1" presStyleCnt="3"/>
      <dgm:spPr/>
    </dgm:pt>
    <dgm:pt modelId="{6516C25C-22D2-404A-B29E-04EA1F44FB4E}" type="pres">
      <dgm:prSet presAssocID="{2F4B9474-9587-4511-9590-2BA3521B76BD}" presName="childNode1" presStyleLbl="bgAcc1" presStyleIdx="2" presStyleCnt="3" custScaleX="138242" custScaleY="186298">
        <dgm:presLayoutVars>
          <dgm:bulletEnabled val="1"/>
        </dgm:presLayoutVars>
      </dgm:prSet>
      <dgm:spPr/>
      <dgm:t>
        <a:bodyPr/>
        <a:lstStyle/>
        <a:p>
          <a:endParaRPr lang="es-CO"/>
        </a:p>
      </dgm:t>
    </dgm:pt>
    <dgm:pt modelId="{59CF223B-545C-4D3D-8F20-F0A78F831B67}" type="pres">
      <dgm:prSet presAssocID="{2F4B9474-9587-4511-9590-2BA3521B76BD}" presName="childNode1tx" presStyleLbl="bgAcc1" presStyleIdx="2" presStyleCnt="3">
        <dgm:presLayoutVars>
          <dgm:bulletEnabled val="1"/>
        </dgm:presLayoutVars>
      </dgm:prSet>
      <dgm:spPr/>
      <dgm:t>
        <a:bodyPr/>
        <a:lstStyle/>
        <a:p>
          <a:endParaRPr lang="es-CO"/>
        </a:p>
      </dgm:t>
    </dgm:pt>
    <dgm:pt modelId="{C9A1AC87-E1FD-4025-9F3D-2F22498D075A}" type="pres">
      <dgm:prSet presAssocID="{2F4B9474-9587-4511-9590-2BA3521B76BD}" presName="parentNode1" presStyleLbl="node1" presStyleIdx="2" presStyleCnt="3" custLinFactNeighborX="142" custLinFactNeighborY="40604">
        <dgm:presLayoutVars>
          <dgm:chMax val="1"/>
          <dgm:bulletEnabled val="1"/>
        </dgm:presLayoutVars>
      </dgm:prSet>
      <dgm:spPr/>
      <dgm:t>
        <a:bodyPr/>
        <a:lstStyle/>
        <a:p>
          <a:endParaRPr lang="es-CO"/>
        </a:p>
      </dgm:t>
    </dgm:pt>
    <dgm:pt modelId="{63F7A10C-AFB9-4754-9C1E-50A7EA9F1599}" type="pres">
      <dgm:prSet presAssocID="{2F4B9474-9587-4511-9590-2BA3521B76BD}" presName="connSite1" presStyleCnt="0"/>
      <dgm:spPr/>
    </dgm:pt>
  </dgm:ptLst>
  <dgm:cxnLst>
    <dgm:cxn modelId="{2E7B6CE1-7863-4926-B059-89C3A7969BAE}" type="presOf" srcId="{7EAC0BA1-2A30-431E-A9D4-F2E9D819A9E0}" destId="{E008396E-1D51-4AF8-B29B-9E7FF5C84671}" srcOrd="0" destOrd="1" presId="urn:microsoft.com/office/officeart/2005/8/layout/hProcess4"/>
    <dgm:cxn modelId="{8D6B918E-148A-42B1-9CA7-F4AF30FDBF13}" type="presOf" srcId="{73B2A760-2D68-4629-82B6-ED24825DF164}" destId="{2C3B8253-35A2-4F2A-AA4D-DE663ED11A91}" srcOrd="0" destOrd="2" presId="urn:microsoft.com/office/officeart/2005/8/layout/hProcess4"/>
    <dgm:cxn modelId="{54B011A0-59CB-488B-88BF-CAD296BADB38}" type="presOf" srcId="{5E02E241-23B2-4086-A529-4E6C776EF1B3}" destId="{59CF223B-545C-4D3D-8F20-F0A78F831B67}" srcOrd="1" destOrd="1" presId="urn:microsoft.com/office/officeart/2005/8/layout/hProcess4"/>
    <dgm:cxn modelId="{1CC6F6D2-3C39-48D3-9303-DED510AC6A66}" type="presOf" srcId="{2D2FD369-8435-4110-BE88-665A43262C3A}" destId="{59CF223B-545C-4D3D-8F20-F0A78F831B67}" srcOrd="1" destOrd="0" presId="urn:microsoft.com/office/officeart/2005/8/layout/hProcess4"/>
    <dgm:cxn modelId="{6329A708-E508-4596-BF64-65534103C369}" type="presOf" srcId="{7EAC0BA1-2A30-431E-A9D4-F2E9D819A9E0}" destId="{D0C68036-35E5-4BF6-9119-D456C5FCFF51}" srcOrd="1" destOrd="1" presId="urn:microsoft.com/office/officeart/2005/8/layout/hProcess4"/>
    <dgm:cxn modelId="{583BFFF7-E1A0-4398-9490-23C9B1207AEA}" type="presOf" srcId="{4A278C7D-BD10-498E-BBF9-9FB71FCE50C4}" destId="{2C3B8253-35A2-4F2A-AA4D-DE663ED11A91}" srcOrd="0" destOrd="3" presId="urn:microsoft.com/office/officeart/2005/8/layout/hProcess4"/>
    <dgm:cxn modelId="{DB4F5824-B531-4D7D-AFA3-483FB6CF5323}" type="presOf" srcId="{2C8A593E-514D-4357-A956-8A9EA5376D4F}" destId="{E008396E-1D51-4AF8-B29B-9E7FF5C84671}" srcOrd="0" destOrd="2" presId="urn:microsoft.com/office/officeart/2005/8/layout/hProcess4"/>
    <dgm:cxn modelId="{BBE4AC0D-57F5-4C8B-88F3-A4DAA6276C21}" type="presOf" srcId="{55133A0C-090D-41E5-91C0-F47448F35B04}" destId="{E008396E-1D51-4AF8-B29B-9E7FF5C84671}" srcOrd="0" destOrd="3" presId="urn:microsoft.com/office/officeart/2005/8/layout/hProcess4"/>
    <dgm:cxn modelId="{2ECFC460-04B5-4F3D-ADC5-56071A689BE4}" type="presOf" srcId="{4A278C7D-BD10-498E-BBF9-9FB71FCE50C4}" destId="{06D4CACD-7AF0-4974-AC16-6A93031D5557}" srcOrd="1" destOrd="3" presId="urn:microsoft.com/office/officeart/2005/8/layout/hProcess4"/>
    <dgm:cxn modelId="{14059945-67D4-4125-A7EB-7A576BF0692E}" srcId="{D6A53C92-639C-4EC5-AF1C-B8FE2E75E2E5}" destId="{2C8A593E-514D-4357-A956-8A9EA5376D4F}" srcOrd="2" destOrd="0" parTransId="{FCDAC221-2FA6-4470-BD58-28E0E1725D5C}" sibTransId="{26EBBE3B-7495-4BF9-A7BB-27DB3115F455}"/>
    <dgm:cxn modelId="{409CD258-5245-4FA7-BEA2-F8EAAD968A86}" type="presOf" srcId="{AD4668D1-A7A9-47BA-9713-6CDD64006ECC}" destId="{06D4CACD-7AF0-4974-AC16-6A93031D5557}" srcOrd="1" destOrd="0" presId="urn:microsoft.com/office/officeart/2005/8/layout/hProcess4"/>
    <dgm:cxn modelId="{ADA83DB2-7B4D-4E4B-8607-203C725A803F}" type="presOf" srcId="{4127FB64-39C1-4C21-B5BC-1AC74AE53002}" destId="{A5FC7190-03A6-4705-A2EE-C96BD4BBF0EF}" srcOrd="0" destOrd="0" presId="urn:microsoft.com/office/officeart/2005/8/layout/hProcess4"/>
    <dgm:cxn modelId="{B91FA823-F3F2-41E4-B483-7C44C4C3DD30}" type="presOf" srcId="{BA8079C2-2BED-4F35-9FD4-B1F050D643AD}" destId="{06D4CACD-7AF0-4974-AC16-6A93031D5557}" srcOrd="1" destOrd="1" presId="urn:microsoft.com/office/officeart/2005/8/layout/hProcess4"/>
    <dgm:cxn modelId="{8E009FAE-BCA4-41B6-B217-DDEAC999287C}" type="presOf" srcId="{A5FDE0EC-4893-43F4-A49C-63121F27FBE3}" destId="{615700B9-F358-4BA4-A0D9-A272F58A60AC}" srcOrd="0" destOrd="0" presId="urn:microsoft.com/office/officeart/2005/8/layout/hProcess4"/>
    <dgm:cxn modelId="{55EC1A40-3177-40B5-8004-8066BC38025B}" srcId="{D6A53C92-639C-4EC5-AF1C-B8FE2E75E2E5}" destId="{8DA31FB0-252C-487C-9384-2B9923D78118}" srcOrd="0" destOrd="0" parTransId="{F9585C6B-0D89-40C1-ADAA-07E7EADB1905}" sibTransId="{0D05691C-4DC8-4DFC-882B-45C38203591B}"/>
    <dgm:cxn modelId="{92CA8A74-A5D1-47E3-8C2F-ACDC5F9D2F90}" srcId="{018FA4E8-C3EC-4912-8548-9A966CCA38CF}" destId="{4A278C7D-BD10-498E-BBF9-9FB71FCE50C4}" srcOrd="3" destOrd="0" parTransId="{4025E2D0-8170-4D16-845E-E50AB9C27D0E}" sibTransId="{0E91A855-9D8B-4572-B06D-6E25275E8BA1}"/>
    <dgm:cxn modelId="{1F372889-6A9F-4B4A-A2FB-1EABFB0ACD54}" type="presOf" srcId="{2F4B9474-9587-4511-9590-2BA3521B76BD}" destId="{C9A1AC87-E1FD-4025-9F3D-2F22498D075A}" srcOrd="0" destOrd="0" presId="urn:microsoft.com/office/officeart/2005/8/layout/hProcess4"/>
    <dgm:cxn modelId="{C5D86DB6-A649-404A-A2DE-CF686D18AB35}" srcId="{2F4B9474-9587-4511-9590-2BA3521B76BD}" destId="{B035AFCA-8B48-4F23-8659-DFEA9D4AD448}" srcOrd="2" destOrd="0" parTransId="{98C1304B-0831-4116-B9C1-2D549F73C476}" sibTransId="{872DA86B-1AB3-4F64-B643-35354C7B134C}"/>
    <dgm:cxn modelId="{531B2ABB-A872-41C9-8259-50EBE6E4F79E}" srcId="{018FA4E8-C3EC-4912-8548-9A966CCA38CF}" destId="{AD4668D1-A7A9-47BA-9713-6CDD64006ECC}" srcOrd="0" destOrd="0" parTransId="{768E1AFE-116C-4134-9C68-078625254624}" sibTransId="{9A245532-5C97-40BB-898F-50AC1031DC46}"/>
    <dgm:cxn modelId="{A4537C6F-610A-4A56-853E-999CFF7B6C63}" type="presOf" srcId="{F1C74508-8989-4DA5-B478-D71EEC1D1926}" destId="{CB3A9B03-4149-4F41-9836-431BB340A509}" srcOrd="0" destOrd="0" presId="urn:microsoft.com/office/officeart/2005/8/layout/hProcess4"/>
    <dgm:cxn modelId="{9D988485-2DAE-4F94-9DA7-6AA16FB24A05}" type="presOf" srcId="{AD4668D1-A7A9-47BA-9713-6CDD64006ECC}" destId="{2C3B8253-35A2-4F2A-AA4D-DE663ED11A91}" srcOrd="0" destOrd="0" presId="urn:microsoft.com/office/officeart/2005/8/layout/hProcess4"/>
    <dgm:cxn modelId="{8183EAD0-5370-4D9B-8046-0CEC4ED5BC7A}" type="presOf" srcId="{2D2FD369-8435-4110-BE88-665A43262C3A}" destId="{6516C25C-22D2-404A-B29E-04EA1F44FB4E}" srcOrd="0" destOrd="0" presId="urn:microsoft.com/office/officeart/2005/8/layout/hProcess4"/>
    <dgm:cxn modelId="{DBEDF93B-4064-4F93-8368-474F65C8F46B}" srcId="{018FA4E8-C3EC-4912-8548-9A966CCA38CF}" destId="{73B2A760-2D68-4629-82B6-ED24825DF164}" srcOrd="2" destOrd="0" parTransId="{22B7E14F-C708-4C3F-A996-58788C9AB7F0}" sibTransId="{BD5C200A-F8EF-48EB-8374-F62C2192195B}"/>
    <dgm:cxn modelId="{832F1FB1-613B-40CE-804C-4456854FFB0C}" type="presOf" srcId="{D6A53C92-639C-4EC5-AF1C-B8FE2E75E2E5}" destId="{4C73875E-CB99-47D2-877D-F9301CC42160}" srcOrd="0" destOrd="0" presId="urn:microsoft.com/office/officeart/2005/8/layout/hProcess4"/>
    <dgm:cxn modelId="{B222B9EC-9808-4FAF-A1FE-D4A011FB5478}" srcId="{F1C74508-8989-4DA5-B478-D71EEC1D1926}" destId="{2F4B9474-9587-4511-9590-2BA3521B76BD}" srcOrd="2" destOrd="0" parTransId="{257D628F-B020-434C-8951-1D8340CC5677}" sibTransId="{3B27B386-9B07-4B81-83EE-054FDE656436}"/>
    <dgm:cxn modelId="{9F3A7283-63BD-4ACA-BEEF-0F46E21BE16D}" type="presOf" srcId="{5E02E241-23B2-4086-A529-4E6C776EF1B3}" destId="{6516C25C-22D2-404A-B29E-04EA1F44FB4E}" srcOrd="0" destOrd="1" presId="urn:microsoft.com/office/officeart/2005/8/layout/hProcess4"/>
    <dgm:cxn modelId="{5A23C3D8-F579-48B5-BA51-EAC905F8B69F}" type="presOf" srcId="{73B2A760-2D68-4629-82B6-ED24825DF164}" destId="{06D4CACD-7AF0-4974-AC16-6A93031D5557}" srcOrd="1" destOrd="2" presId="urn:microsoft.com/office/officeart/2005/8/layout/hProcess4"/>
    <dgm:cxn modelId="{2FE5891B-8797-4DF2-85DF-CAAF994FC259}" srcId="{D6A53C92-639C-4EC5-AF1C-B8FE2E75E2E5}" destId="{55133A0C-090D-41E5-91C0-F47448F35B04}" srcOrd="3" destOrd="0" parTransId="{E354B829-D255-4A38-A40C-F1429D19D7E9}" sibTransId="{D3D1D86B-322B-4F4E-8B4E-0CD9806F0DBA}"/>
    <dgm:cxn modelId="{1C91FCBD-ECF8-40A4-918F-750DABE5B088}" type="presOf" srcId="{B035AFCA-8B48-4F23-8659-DFEA9D4AD448}" destId="{59CF223B-545C-4D3D-8F20-F0A78F831B67}" srcOrd="1" destOrd="2" presId="urn:microsoft.com/office/officeart/2005/8/layout/hProcess4"/>
    <dgm:cxn modelId="{4F6AA48B-0528-4DA5-9F07-541EF134A284}" srcId="{2F4B9474-9587-4511-9590-2BA3521B76BD}" destId="{2D2FD369-8435-4110-BE88-665A43262C3A}" srcOrd="0" destOrd="0" parTransId="{4AD67C1C-F805-4CEF-80C1-82EC3DF2923C}" sibTransId="{6C22A723-822A-4BD9-806E-78EAFD329349}"/>
    <dgm:cxn modelId="{C70A50AC-4D53-47E1-8BB5-967916830C2D}" type="presOf" srcId="{BA8079C2-2BED-4F35-9FD4-B1F050D643AD}" destId="{2C3B8253-35A2-4F2A-AA4D-DE663ED11A91}" srcOrd="0" destOrd="1" presId="urn:microsoft.com/office/officeart/2005/8/layout/hProcess4"/>
    <dgm:cxn modelId="{16F42C58-825C-41AB-9B61-BCE0F1EFF2A2}" type="presOf" srcId="{B035AFCA-8B48-4F23-8659-DFEA9D4AD448}" destId="{6516C25C-22D2-404A-B29E-04EA1F44FB4E}" srcOrd="0" destOrd="2" presId="urn:microsoft.com/office/officeart/2005/8/layout/hProcess4"/>
    <dgm:cxn modelId="{446A7C43-70E5-4A2C-868B-BFA72C1E1EBC}" type="presOf" srcId="{8DA31FB0-252C-487C-9384-2B9923D78118}" destId="{E008396E-1D51-4AF8-B29B-9E7FF5C84671}" srcOrd="0" destOrd="0" presId="urn:microsoft.com/office/officeart/2005/8/layout/hProcess4"/>
    <dgm:cxn modelId="{F23BFC4A-6DE1-458F-ABC5-9AE246C812CC}" srcId="{018FA4E8-C3EC-4912-8548-9A966CCA38CF}" destId="{BA8079C2-2BED-4F35-9FD4-B1F050D643AD}" srcOrd="1" destOrd="0" parTransId="{59AF5867-512F-40CB-B8B6-7367A897431E}" sibTransId="{13F46A57-2827-4614-B435-81B66E414783}"/>
    <dgm:cxn modelId="{2BFFCC7A-24E8-4BA4-9AAD-6B04F97D43A6}" srcId="{D6A53C92-639C-4EC5-AF1C-B8FE2E75E2E5}" destId="{7EAC0BA1-2A30-431E-A9D4-F2E9D819A9E0}" srcOrd="1" destOrd="0" parTransId="{D579A832-6E42-489C-8019-6426BA91AFAE}" sibTransId="{8C1E1284-6A0D-4002-9D8E-62D1D8437C75}"/>
    <dgm:cxn modelId="{988BF5AB-02B1-431F-9BBA-678A707549BC}" type="presOf" srcId="{8DA31FB0-252C-487C-9384-2B9923D78118}" destId="{D0C68036-35E5-4BF6-9119-D456C5FCFF51}" srcOrd="1" destOrd="0" presId="urn:microsoft.com/office/officeart/2005/8/layout/hProcess4"/>
    <dgm:cxn modelId="{43E9F98C-C7F5-46DF-B8DD-BBF73F2D3B06}" srcId="{F1C74508-8989-4DA5-B478-D71EEC1D1926}" destId="{018FA4E8-C3EC-4912-8548-9A966CCA38CF}" srcOrd="1" destOrd="0" parTransId="{66665313-D92D-4D48-AFCF-546F9B9B86C7}" sibTransId="{4127FB64-39C1-4C21-B5BC-1AC74AE53002}"/>
    <dgm:cxn modelId="{25EB0F3B-0DCF-4B12-A74D-FF9EC0AB4965}" type="presOf" srcId="{018FA4E8-C3EC-4912-8548-9A966CCA38CF}" destId="{E28720D5-903E-48D7-B9BB-8F54EB51E1BA}" srcOrd="0" destOrd="0" presId="urn:microsoft.com/office/officeart/2005/8/layout/hProcess4"/>
    <dgm:cxn modelId="{0AB0B43F-7504-450C-9424-774DCA19933F}" type="presOf" srcId="{2C8A593E-514D-4357-A956-8A9EA5376D4F}" destId="{D0C68036-35E5-4BF6-9119-D456C5FCFF51}" srcOrd="1" destOrd="2" presId="urn:microsoft.com/office/officeart/2005/8/layout/hProcess4"/>
    <dgm:cxn modelId="{75331B9A-D6DE-4414-936A-9210DAAA6761}" type="presOf" srcId="{55133A0C-090D-41E5-91C0-F47448F35B04}" destId="{D0C68036-35E5-4BF6-9119-D456C5FCFF51}" srcOrd="1" destOrd="3" presId="urn:microsoft.com/office/officeart/2005/8/layout/hProcess4"/>
    <dgm:cxn modelId="{16BA5EAF-C419-43F4-8007-1CB6FB2F571F}" srcId="{F1C74508-8989-4DA5-B478-D71EEC1D1926}" destId="{D6A53C92-639C-4EC5-AF1C-B8FE2E75E2E5}" srcOrd="0" destOrd="0" parTransId="{C9C5B631-D176-44FC-9CEE-8D74AC6F479F}" sibTransId="{A5FDE0EC-4893-43F4-A49C-63121F27FBE3}"/>
    <dgm:cxn modelId="{B92A2CED-52D9-482A-B779-2FDF454FE5B1}" srcId="{2F4B9474-9587-4511-9590-2BA3521B76BD}" destId="{5E02E241-23B2-4086-A529-4E6C776EF1B3}" srcOrd="1" destOrd="0" parTransId="{DB1ADB48-18A6-4C67-B6E3-45E735C36087}" sibTransId="{D2BCBF6D-7383-4EFC-8AD9-DE8D0AFB26D3}"/>
    <dgm:cxn modelId="{60F2D2EF-EC8D-49CC-8438-ECF64BD2A5CE}" type="presParOf" srcId="{CB3A9B03-4149-4F41-9836-431BB340A509}" destId="{09D8CE99-2967-40BA-9538-6D5074B2D279}" srcOrd="0" destOrd="0" presId="urn:microsoft.com/office/officeart/2005/8/layout/hProcess4"/>
    <dgm:cxn modelId="{8C2FE5E5-A8C1-4219-9D4E-DB153B159567}" type="presParOf" srcId="{CB3A9B03-4149-4F41-9836-431BB340A509}" destId="{5D4B74D1-201F-46DC-8DCE-4F3CF4F3CA44}" srcOrd="1" destOrd="0" presId="urn:microsoft.com/office/officeart/2005/8/layout/hProcess4"/>
    <dgm:cxn modelId="{019505A6-9CA5-4AFD-92D2-2407ACFF741C}" type="presParOf" srcId="{CB3A9B03-4149-4F41-9836-431BB340A509}" destId="{F5E16E6B-4DBF-4142-AC9A-EC731A7F3562}" srcOrd="2" destOrd="0" presId="urn:microsoft.com/office/officeart/2005/8/layout/hProcess4"/>
    <dgm:cxn modelId="{44FBA925-E666-4FFB-954F-6D27412B2D56}" type="presParOf" srcId="{F5E16E6B-4DBF-4142-AC9A-EC731A7F3562}" destId="{D5532206-4114-4210-BA22-38DC8CF8E1BC}" srcOrd="0" destOrd="0" presId="urn:microsoft.com/office/officeart/2005/8/layout/hProcess4"/>
    <dgm:cxn modelId="{6F86DA77-F4CC-4C49-9DB5-5164DB40E544}" type="presParOf" srcId="{D5532206-4114-4210-BA22-38DC8CF8E1BC}" destId="{B8B1D3F3-C988-4422-B2F6-67EFF6CF935D}" srcOrd="0" destOrd="0" presId="urn:microsoft.com/office/officeart/2005/8/layout/hProcess4"/>
    <dgm:cxn modelId="{8AA3B57A-4EBE-4501-853C-6DE52ECCE451}" type="presParOf" srcId="{D5532206-4114-4210-BA22-38DC8CF8E1BC}" destId="{E008396E-1D51-4AF8-B29B-9E7FF5C84671}" srcOrd="1" destOrd="0" presId="urn:microsoft.com/office/officeart/2005/8/layout/hProcess4"/>
    <dgm:cxn modelId="{5992D0D8-0693-4FA0-ABFB-516F5D2F557E}" type="presParOf" srcId="{D5532206-4114-4210-BA22-38DC8CF8E1BC}" destId="{D0C68036-35E5-4BF6-9119-D456C5FCFF51}" srcOrd="2" destOrd="0" presId="urn:microsoft.com/office/officeart/2005/8/layout/hProcess4"/>
    <dgm:cxn modelId="{9713DFE4-4D46-4BE0-982E-89F715391863}" type="presParOf" srcId="{D5532206-4114-4210-BA22-38DC8CF8E1BC}" destId="{4C73875E-CB99-47D2-877D-F9301CC42160}" srcOrd="3" destOrd="0" presId="urn:microsoft.com/office/officeart/2005/8/layout/hProcess4"/>
    <dgm:cxn modelId="{E1E224F5-C2B1-4762-B812-65E8BAAEC14B}" type="presParOf" srcId="{D5532206-4114-4210-BA22-38DC8CF8E1BC}" destId="{09470DD6-0C65-4062-9809-526874F59470}" srcOrd="4" destOrd="0" presId="urn:microsoft.com/office/officeart/2005/8/layout/hProcess4"/>
    <dgm:cxn modelId="{D8FE3A47-1DFB-4793-9D51-E9C52898C124}" type="presParOf" srcId="{F5E16E6B-4DBF-4142-AC9A-EC731A7F3562}" destId="{615700B9-F358-4BA4-A0D9-A272F58A60AC}" srcOrd="1" destOrd="0" presId="urn:microsoft.com/office/officeart/2005/8/layout/hProcess4"/>
    <dgm:cxn modelId="{C140324C-82E3-4997-AC6E-7A527F2CB4C2}" type="presParOf" srcId="{F5E16E6B-4DBF-4142-AC9A-EC731A7F3562}" destId="{24D20B6E-0C5A-4556-8713-E830DA5994AD}" srcOrd="2" destOrd="0" presId="urn:microsoft.com/office/officeart/2005/8/layout/hProcess4"/>
    <dgm:cxn modelId="{1A2200BE-62B5-4384-B3C5-939ABEBB473E}" type="presParOf" srcId="{24D20B6E-0C5A-4556-8713-E830DA5994AD}" destId="{952421B4-4F5A-4B1E-958A-A40EEB44501B}" srcOrd="0" destOrd="0" presId="urn:microsoft.com/office/officeart/2005/8/layout/hProcess4"/>
    <dgm:cxn modelId="{C1090C96-C94F-4B2A-9578-A30A1A2B38D7}" type="presParOf" srcId="{24D20B6E-0C5A-4556-8713-E830DA5994AD}" destId="{2C3B8253-35A2-4F2A-AA4D-DE663ED11A91}" srcOrd="1" destOrd="0" presId="urn:microsoft.com/office/officeart/2005/8/layout/hProcess4"/>
    <dgm:cxn modelId="{748A4DBA-31C7-4C3B-B0E7-BE4DF3D987EE}" type="presParOf" srcId="{24D20B6E-0C5A-4556-8713-E830DA5994AD}" destId="{06D4CACD-7AF0-4974-AC16-6A93031D5557}" srcOrd="2" destOrd="0" presId="urn:microsoft.com/office/officeart/2005/8/layout/hProcess4"/>
    <dgm:cxn modelId="{E313C2F8-BC6B-40AB-9F8B-9CC5C2AC565B}" type="presParOf" srcId="{24D20B6E-0C5A-4556-8713-E830DA5994AD}" destId="{E28720D5-903E-48D7-B9BB-8F54EB51E1BA}" srcOrd="3" destOrd="0" presId="urn:microsoft.com/office/officeart/2005/8/layout/hProcess4"/>
    <dgm:cxn modelId="{13D0A94F-4062-45D3-9DC8-5F38D950D625}" type="presParOf" srcId="{24D20B6E-0C5A-4556-8713-E830DA5994AD}" destId="{80E7E89B-499F-4247-B0AA-DEDD2C6A944A}" srcOrd="4" destOrd="0" presId="urn:microsoft.com/office/officeart/2005/8/layout/hProcess4"/>
    <dgm:cxn modelId="{FB4ECCAD-E5BF-4E86-AB1D-1BFACEF3AE2D}" type="presParOf" srcId="{F5E16E6B-4DBF-4142-AC9A-EC731A7F3562}" destId="{A5FC7190-03A6-4705-A2EE-C96BD4BBF0EF}" srcOrd="3" destOrd="0" presId="urn:microsoft.com/office/officeart/2005/8/layout/hProcess4"/>
    <dgm:cxn modelId="{3A7CCD80-D878-4545-AC4D-D43A09CF1AF8}" type="presParOf" srcId="{F5E16E6B-4DBF-4142-AC9A-EC731A7F3562}" destId="{F490C6D2-6AA9-4E28-986E-1D42343A4DFE}" srcOrd="4" destOrd="0" presId="urn:microsoft.com/office/officeart/2005/8/layout/hProcess4"/>
    <dgm:cxn modelId="{FBE6D058-4E65-46F5-B120-31CC5B56A1CE}" type="presParOf" srcId="{F490C6D2-6AA9-4E28-986E-1D42343A4DFE}" destId="{BEB5A2E9-8EE2-4E3F-8F7D-5CC1DF8843CC}" srcOrd="0" destOrd="0" presId="urn:microsoft.com/office/officeart/2005/8/layout/hProcess4"/>
    <dgm:cxn modelId="{B009F566-D2A9-4E2A-A9C8-090F0ABAE802}" type="presParOf" srcId="{F490C6D2-6AA9-4E28-986E-1D42343A4DFE}" destId="{6516C25C-22D2-404A-B29E-04EA1F44FB4E}" srcOrd="1" destOrd="0" presId="urn:microsoft.com/office/officeart/2005/8/layout/hProcess4"/>
    <dgm:cxn modelId="{562A0CE4-C2CB-4399-935B-3B8B75565D14}" type="presParOf" srcId="{F490C6D2-6AA9-4E28-986E-1D42343A4DFE}" destId="{59CF223B-545C-4D3D-8F20-F0A78F831B67}" srcOrd="2" destOrd="0" presId="urn:microsoft.com/office/officeart/2005/8/layout/hProcess4"/>
    <dgm:cxn modelId="{71C8C934-91FD-46AA-A9CE-C2AF581606CA}" type="presParOf" srcId="{F490C6D2-6AA9-4E28-986E-1D42343A4DFE}" destId="{C9A1AC87-E1FD-4025-9F3D-2F22498D075A}" srcOrd="3" destOrd="0" presId="urn:microsoft.com/office/officeart/2005/8/layout/hProcess4"/>
    <dgm:cxn modelId="{4D9802C0-28E6-4348-80D0-99E82A8A67E5}" type="presParOf" srcId="{F490C6D2-6AA9-4E28-986E-1D42343A4DFE}" destId="{63F7A10C-AFB9-4754-9C1E-50A7EA9F1599}" srcOrd="4" destOrd="0" presId="urn:microsoft.com/office/officeart/2005/8/layout/hProcess4"/>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1D890F2-1F74-4148-B29D-92989CD9F12C}" type="doc">
      <dgm:prSet loTypeId="urn:microsoft.com/office/officeart/2005/8/layout/radial6" loCatId="cycle" qsTypeId="urn:microsoft.com/office/officeart/2005/8/quickstyle/3d1" qsCatId="3D" csTypeId="urn:microsoft.com/office/officeart/2005/8/colors/accent1_3" csCatId="accent1" phldr="1"/>
      <dgm:spPr/>
      <dgm:t>
        <a:bodyPr/>
        <a:lstStyle/>
        <a:p>
          <a:endParaRPr lang="es-CO"/>
        </a:p>
      </dgm:t>
    </dgm:pt>
    <dgm:pt modelId="{6C2F4CF2-401C-4010-86A0-EFB28B7670F3}">
      <dgm:prSet phldrT="[Texto]" custT="1"/>
      <dgm:spPr/>
      <dgm:t>
        <a:bodyPr/>
        <a:lstStyle/>
        <a:p>
          <a:pPr algn="ctr"/>
          <a:r>
            <a:rPr lang="es-CO" sz="1200" b="1" i="1"/>
            <a:t>Criterios de ubicacion para viviendas</a:t>
          </a:r>
        </a:p>
      </dgm:t>
    </dgm:pt>
    <dgm:pt modelId="{00FA4448-B5CB-4361-9B61-AED9E671F013}" type="parTrans" cxnId="{B6042526-BAB0-4337-9A67-C7CA645BF5B4}">
      <dgm:prSet/>
      <dgm:spPr/>
      <dgm:t>
        <a:bodyPr/>
        <a:lstStyle/>
        <a:p>
          <a:pPr algn="ctr"/>
          <a:endParaRPr lang="es-CO" b="1"/>
        </a:p>
      </dgm:t>
    </dgm:pt>
    <dgm:pt modelId="{7F74E1B9-0474-45D2-AAFE-C33052D78131}" type="sibTrans" cxnId="{B6042526-BAB0-4337-9A67-C7CA645BF5B4}">
      <dgm:prSet/>
      <dgm:spPr/>
      <dgm:t>
        <a:bodyPr/>
        <a:lstStyle/>
        <a:p>
          <a:pPr algn="ctr"/>
          <a:endParaRPr lang="es-CO" b="1"/>
        </a:p>
      </dgm:t>
    </dgm:pt>
    <dgm:pt modelId="{447498F6-7278-4449-A515-693B0E2DC2D6}">
      <dgm:prSet phldrT="[Texto]" custT="1"/>
      <dgm:spPr/>
      <dgm:t>
        <a:bodyPr/>
        <a:lstStyle/>
        <a:p>
          <a:pPr algn="ctr"/>
          <a:r>
            <a:rPr lang="es-CO" sz="800" b="1" i="1"/>
            <a:t>Acceso</a:t>
          </a:r>
        </a:p>
      </dgm:t>
    </dgm:pt>
    <dgm:pt modelId="{E52DCD66-9093-435F-B21E-CB4DE028FB60}" type="parTrans" cxnId="{449D2AAA-45DA-408D-AC2C-928495225D31}">
      <dgm:prSet/>
      <dgm:spPr/>
      <dgm:t>
        <a:bodyPr/>
        <a:lstStyle/>
        <a:p>
          <a:pPr algn="ctr"/>
          <a:endParaRPr lang="es-CO" b="1"/>
        </a:p>
      </dgm:t>
    </dgm:pt>
    <dgm:pt modelId="{2C96F724-74B5-4416-87B1-FE5F0A82D7F9}" type="sibTrans" cxnId="{449D2AAA-45DA-408D-AC2C-928495225D31}">
      <dgm:prSet/>
      <dgm:spPr/>
      <dgm:t>
        <a:bodyPr/>
        <a:lstStyle/>
        <a:p>
          <a:pPr algn="ctr"/>
          <a:endParaRPr lang="es-CO" b="1"/>
        </a:p>
      </dgm:t>
    </dgm:pt>
    <dgm:pt modelId="{EBA662B3-B3D2-46E6-A2F3-AED644F60C1F}">
      <dgm:prSet phldrT="[Texto]" custT="1"/>
      <dgm:spPr/>
      <dgm:t>
        <a:bodyPr/>
        <a:lstStyle/>
        <a:p>
          <a:pPr algn="ctr"/>
          <a:r>
            <a:rPr lang="es-CO" sz="800" b="1" i="1"/>
            <a:t>Criterios geologicos, hidrologicos y climaticos</a:t>
          </a:r>
        </a:p>
      </dgm:t>
    </dgm:pt>
    <dgm:pt modelId="{B90D522C-AFB6-4E0B-BCE2-8392CED3CB0A}" type="parTrans" cxnId="{1204540B-791D-4C11-A84A-5FB3A5A8B889}">
      <dgm:prSet/>
      <dgm:spPr/>
      <dgm:t>
        <a:bodyPr/>
        <a:lstStyle/>
        <a:p>
          <a:pPr algn="ctr"/>
          <a:endParaRPr lang="es-CO" b="1"/>
        </a:p>
      </dgm:t>
    </dgm:pt>
    <dgm:pt modelId="{D516B552-FF2D-4AE1-B8D0-32032893B4D3}" type="sibTrans" cxnId="{1204540B-791D-4C11-A84A-5FB3A5A8B889}">
      <dgm:prSet/>
      <dgm:spPr/>
      <dgm:t>
        <a:bodyPr/>
        <a:lstStyle/>
        <a:p>
          <a:pPr algn="ctr"/>
          <a:endParaRPr lang="es-CO" b="1"/>
        </a:p>
      </dgm:t>
    </dgm:pt>
    <dgm:pt modelId="{73E87313-B693-4CE4-B910-3DE349FCF64E}">
      <dgm:prSet phldrT="[Texto]" custT="1"/>
      <dgm:spPr/>
      <dgm:t>
        <a:bodyPr/>
        <a:lstStyle/>
        <a:p>
          <a:pPr algn="ctr"/>
          <a:r>
            <a:rPr lang="es-CO" sz="800" b="1" i="1"/>
            <a:t>Topografia</a:t>
          </a:r>
        </a:p>
      </dgm:t>
    </dgm:pt>
    <dgm:pt modelId="{6183113A-2395-49E7-B6BB-C3EEF6FC27C6}" type="parTrans" cxnId="{6D88227F-F12E-442D-A7DD-3D4C6A6E1473}">
      <dgm:prSet/>
      <dgm:spPr/>
      <dgm:t>
        <a:bodyPr/>
        <a:lstStyle/>
        <a:p>
          <a:pPr algn="ctr"/>
          <a:endParaRPr lang="es-CO" b="1"/>
        </a:p>
      </dgm:t>
    </dgm:pt>
    <dgm:pt modelId="{FD3B1FE0-D5F9-41DF-AC89-8138B198F717}" type="sibTrans" cxnId="{6D88227F-F12E-442D-A7DD-3D4C6A6E1473}">
      <dgm:prSet/>
      <dgm:spPr/>
      <dgm:t>
        <a:bodyPr/>
        <a:lstStyle/>
        <a:p>
          <a:pPr algn="ctr"/>
          <a:endParaRPr lang="es-CO" b="1"/>
        </a:p>
      </dgm:t>
    </dgm:pt>
    <dgm:pt modelId="{F90B7A5F-E1B3-4EAF-855F-7B6E1C16016A}">
      <dgm:prSet phldrT="[Texto]" custT="1"/>
      <dgm:spPr/>
      <dgm:t>
        <a:bodyPr/>
        <a:lstStyle/>
        <a:p>
          <a:pPr algn="ctr"/>
          <a:r>
            <a:rPr lang="es-CO" sz="800" b="1" i="1"/>
            <a:t>Seguridad</a:t>
          </a:r>
        </a:p>
      </dgm:t>
    </dgm:pt>
    <dgm:pt modelId="{90E97399-9328-4BD6-AC4B-8F7C069033B3}" type="parTrans" cxnId="{5FC80505-C640-4A8A-8618-ABA8FCC707B6}">
      <dgm:prSet/>
      <dgm:spPr/>
      <dgm:t>
        <a:bodyPr/>
        <a:lstStyle/>
        <a:p>
          <a:pPr algn="ctr"/>
          <a:endParaRPr lang="es-CO" b="1"/>
        </a:p>
      </dgm:t>
    </dgm:pt>
    <dgm:pt modelId="{A271536E-90F9-4957-A88D-373B7DEF3161}" type="sibTrans" cxnId="{5FC80505-C640-4A8A-8618-ABA8FCC707B6}">
      <dgm:prSet/>
      <dgm:spPr/>
      <dgm:t>
        <a:bodyPr/>
        <a:lstStyle/>
        <a:p>
          <a:pPr algn="ctr"/>
          <a:endParaRPr lang="es-CO" b="1"/>
        </a:p>
      </dgm:t>
    </dgm:pt>
    <dgm:pt modelId="{DA33877B-959A-4D0E-B72A-92E98CDDAC0B}">
      <dgm:prSet phldrT="[Texto]" custT="1"/>
      <dgm:spPr/>
      <dgm:t>
        <a:bodyPr/>
        <a:lstStyle/>
        <a:p>
          <a:pPr algn="ctr"/>
          <a:r>
            <a:rPr lang="es-CO" sz="800" b="1" i="1"/>
            <a:t>Areas zonificacion de espacios</a:t>
          </a:r>
        </a:p>
      </dgm:t>
    </dgm:pt>
    <dgm:pt modelId="{1976B97B-5367-4D5D-AF40-85519DB09798}" type="parTrans" cxnId="{FDEEC17B-89BC-4242-8912-1DB967E76792}">
      <dgm:prSet/>
      <dgm:spPr/>
      <dgm:t>
        <a:bodyPr/>
        <a:lstStyle/>
        <a:p>
          <a:pPr algn="ctr"/>
          <a:endParaRPr lang="es-CO"/>
        </a:p>
      </dgm:t>
    </dgm:pt>
    <dgm:pt modelId="{35F2D537-C09F-4DF1-8EA7-FA32460BEF69}" type="sibTrans" cxnId="{FDEEC17B-89BC-4242-8912-1DB967E76792}">
      <dgm:prSet/>
      <dgm:spPr/>
      <dgm:t>
        <a:bodyPr/>
        <a:lstStyle/>
        <a:p>
          <a:pPr algn="ctr"/>
          <a:endParaRPr lang="es-CO"/>
        </a:p>
      </dgm:t>
    </dgm:pt>
    <dgm:pt modelId="{7573B8C0-0A42-4616-90AA-1C8C7125594B}" type="pres">
      <dgm:prSet presAssocID="{81D890F2-1F74-4148-B29D-92989CD9F12C}" presName="Name0" presStyleCnt="0">
        <dgm:presLayoutVars>
          <dgm:chMax val="1"/>
          <dgm:dir/>
          <dgm:animLvl val="ctr"/>
          <dgm:resizeHandles val="exact"/>
        </dgm:presLayoutVars>
      </dgm:prSet>
      <dgm:spPr/>
      <dgm:t>
        <a:bodyPr/>
        <a:lstStyle/>
        <a:p>
          <a:endParaRPr lang="es-CO"/>
        </a:p>
      </dgm:t>
    </dgm:pt>
    <dgm:pt modelId="{814F061A-5631-4B30-80E0-C0878D5C83C3}" type="pres">
      <dgm:prSet presAssocID="{6C2F4CF2-401C-4010-86A0-EFB28B7670F3}" presName="centerShape" presStyleLbl="node0" presStyleIdx="0" presStyleCnt="1"/>
      <dgm:spPr/>
      <dgm:t>
        <a:bodyPr/>
        <a:lstStyle/>
        <a:p>
          <a:endParaRPr lang="es-CO"/>
        </a:p>
      </dgm:t>
    </dgm:pt>
    <dgm:pt modelId="{038EDCAE-FEB1-4DE6-866E-1A45BAE6299A}" type="pres">
      <dgm:prSet presAssocID="{447498F6-7278-4449-A515-693B0E2DC2D6}" presName="node" presStyleLbl="node1" presStyleIdx="0" presStyleCnt="5">
        <dgm:presLayoutVars>
          <dgm:bulletEnabled val="1"/>
        </dgm:presLayoutVars>
      </dgm:prSet>
      <dgm:spPr/>
      <dgm:t>
        <a:bodyPr/>
        <a:lstStyle/>
        <a:p>
          <a:endParaRPr lang="es-CO"/>
        </a:p>
      </dgm:t>
    </dgm:pt>
    <dgm:pt modelId="{87ACF7A3-370F-49E3-9085-D93F9ED14696}" type="pres">
      <dgm:prSet presAssocID="{447498F6-7278-4449-A515-693B0E2DC2D6}" presName="dummy" presStyleCnt="0"/>
      <dgm:spPr/>
    </dgm:pt>
    <dgm:pt modelId="{F1F8D39B-04D3-4DEE-8A0B-545360F08A4C}" type="pres">
      <dgm:prSet presAssocID="{2C96F724-74B5-4416-87B1-FE5F0A82D7F9}" presName="sibTrans" presStyleLbl="sibTrans2D1" presStyleIdx="0" presStyleCnt="5"/>
      <dgm:spPr/>
      <dgm:t>
        <a:bodyPr/>
        <a:lstStyle/>
        <a:p>
          <a:endParaRPr lang="es-CO"/>
        </a:p>
      </dgm:t>
    </dgm:pt>
    <dgm:pt modelId="{BFFC4A24-EBB3-4026-8431-76B57B02A21D}" type="pres">
      <dgm:prSet presAssocID="{73E87313-B693-4CE4-B910-3DE349FCF64E}" presName="node" presStyleLbl="node1" presStyleIdx="1" presStyleCnt="5">
        <dgm:presLayoutVars>
          <dgm:bulletEnabled val="1"/>
        </dgm:presLayoutVars>
      </dgm:prSet>
      <dgm:spPr/>
      <dgm:t>
        <a:bodyPr/>
        <a:lstStyle/>
        <a:p>
          <a:endParaRPr lang="es-CO"/>
        </a:p>
      </dgm:t>
    </dgm:pt>
    <dgm:pt modelId="{DA7755C5-FDA3-4A61-9D3A-C74713FE12C2}" type="pres">
      <dgm:prSet presAssocID="{73E87313-B693-4CE4-B910-3DE349FCF64E}" presName="dummy" presStyleCnt="0"/>
      <dgm:spPr/>
    </dgm:pt>
    <dgm:pt modelId="{4F77D2D7-FD89-45C6-9D9A-2ED9035F2FC8}" type="pres">
      <dgm:prSet presAssocID="{FD3B1FE0-D5F9-41DF-AC89-8138B198F717}" presName="sibTrans" presStyleLbl="sibTrans2D1" presStyleIdx="1" presStyleCnt="5"/>
      <dgm:spPr/>
      <dgm:t>
        <a:bodyPr/>
        <a:lstStyle/>
        <a:p>
          <a:endParaRPr lang="es-CO"/>
        </a:p>
      </dgm:t>
    </dgm:pt>
    <dgm:pt modelId="{611A2816-E219-4DD8-93AA-0E334433BEEE}" type="pres">
      <dgm:prSet presAssocID="{F90B7A5F-E1B3-4EAF-855F-7B6E1C16016A}" presName="node" presStyleLbl="node1" presStyleIdx="2" presStyleCnt="5">
        <dgm:presLayoutVars>
          <dgm:bulletEnabled val="1"/>
        </dgm:presLayoutVars>
      </dgm:prSet>
      <dgm:spPr/>
      <dgm:t>
        <a:bodyPr/>
        <a:lstStyle/>
        <a:p>
          <a:endParaRPr lang="es-CO"/>
        </a:p>
      </dgm:t>
    </dgm:pt>
    <dgm:pt modelId="{EE7615BF-28B6-4F28-BA77-7CE32C47850C}" type="pres">
      <dgm:prSet presAssocID="{F90B7A5F-E1B3-4EAF-855F-7B6E1C16016A}" presName="dummy" presStyleCnt="0"/>
      <dgm:spPr/>
    </dgm:pt>
    <dgm:pt modelId="{12C48EA3-FE2D-4BB4-A5D2-FFF3C6A60DB4}" type="pres">
      <dgm:prSet presAssocID="{A271536E-90F9-4957-A88D-373B7DEF3161}" presName="sibTrans" presStyleLbl="sibTrans2D1" presStyleIdx="2" presStyleCnt="5"/>
      <dgm:spPr/>
      <dgm:t>
        <a:bodyPr/>
        <a:lstStyle/>
        <a:p>
          <a:endParaRPr lang="es-CO"/>
        </a:p>
      </dgm:t>
    </dgm:pt>
    <dgm:pt modelId="{17362D75-36C8-45D6-B8AC-ECF7529FFBBD}" type="pres">
      <dgm:prSet presAssocID="{EBA662B3-B3D2-46E6-A2F3-AED644F60C1F}" presName="node" presStyleLbl="node1" presStyleIdx="3" presStyleCnt="5">
        <dgm:presLayoutVars>
          <dgm:bulletEnabled val="1"/>
        </dgm:presLayoutVars>
      </dgm:prSet>
      <dgm:spPr/>
      <dgm:t>
        <a:bodyPr/>
        <a:lstStyle/>
        <a:p>
          <a:endParaRPr lang="es-CO"/>
        </a:p>
      </dgm:t>
    </dgm:pt>
    <dgm:pt modelId="{5FB9025E-451A-46DA-BDDB-8735E1EC7260}" type="pres">
      <dgm:prSet presAssocID="{EBA662B3-B3D2-46E6-A2F3-AED644F60C1F}" presName="dummy" presStyleCnt="0"/>
      <dgm:spPr/>
    </dgm:pt>
    <dgm:pt modelId="{089BE521-B26B-4865-ACF8-362DE4BF7C98}" type="pres">
      <dgm:prSet presAssocID="{D516B552-FF2D-4AE1-B8D0-32032893B4D3}" presName="sibTrans" presStyleLbl="sibTrans2D1" presStyleIdx="3" presStyleCnt="5"/>
      <dgm:spPr/>
      <dgm:t>
        <a:bodyPr/>
        <a:lstStyle/>
        <a:p>
          <a:endParaRPr lang="es-CO"/>
        </a:p>
      </dgm:t>
    </dgm:pt>
    <dgm:pt modelId="{124063FD-9242-4178-8CE4-0518B7A1B56D}" type="pres">
      <dgm:prSet presAssocID="{DA33877B-959A-4D0E-B72A-92E98CDDAC0B}" presName="node" presStyleLbl="node1" presStyleIdx="4" presStyleCnt="5">
        <dgm:presLayoutVars>
          <dgm:bulletEnabled val="1"/>
        </dgm:presLayoutVars>
      </dgm:prSet>
      <dgm:spPr/>
      <dgm:t>
        <a:bodyPr/>
        <a:lstStyle/>
        <a:p>
          <a:endParaRPr lang="es-CO"/>
        </a:p>
      </dgm:t>
    </dgm:pt>
    <dgm:pt modelId="{D45DC6E2-98E9-4D0B-AEC5-4BB93B72F9B7}" type="pres">
      <dgm:prSet presAssocID="{DA33877B-959A-4D0E-B72A-92E98CDDAC0B}" presName="dummy" presStyleCnt="0"/>
      <dgm:spPr/>
    </dgm:pt>
    <dgm:pt modelId="{6E44F3BA-BF5B-4E03-BB37-E9B45E5A3473}" type="pres">
      <dgm:prSet presAssocID="{35F2D537-C09F-4DF1-8EA7-FA32460BEF69}" presName="sibTrans" presStyleLbl="sibTrans2D1" presStyleIdx="4" presStyleCnt="5"/>
      <dgm:spPr/>
      <dgm:t>
        <a:bodyPr/>
        <a:lstStyle/>
        <a:p>
          <a:endParaRPr lang="es-CO"/>
        </a:p>
      </dgm:t>
    </dgm:pt>
  </dgm:ptLst>
  <dgm:cxnLst>
    <dgm:cxn modelId="{02FD0BE7-6838-4677-965E-9C1FA73D7D12}" type="presOf" srcId="{2C96F724-74B5-4416-87B1-FE5F0A82D7F9}" destId="{F1F8D39B-04D3-4DEE-8A0B-545360F08A4C}" srcOrd="0" destOrd="0" presId="urn:microsoft.com/office/officeart/2005/8/layout/radial6"/>
    <dgm:cxn modelId="{85E85BF0-534D-436F-ADEF-E22F2319A088}" type="presOf" srcId="{73E87313-B693-4CE4-B910-3DE349FCF64E}" destId="{BFFC4A24-EBB3-4026-8431-76B57B02A21D}" srcOrd="0" destOrd="0" presId="urn:microsoft.com/office/officeart/2005/8/layout/radial6"/>
    <dgm:cxn modelId="{4871BCFD-60AE-4EF9-A362-8F788104806A}" type="presOf" srcId="{6C2F4CF2-401C-4010-86A0-EFB28B7670F3}" destId="{814F061A-5631-4B30-80E0-C0878D5C83C3}" srcOrd="0" destOrd="0" presId="urn:microsoft.com/office/officeart/2005/8/layout/radial6"/>
    <dgm:cxn modelId="{40374CF0-10A6-43CD-914A-3A0E2A2FEBBD}" type="presOf" srcId="{A271536E-90F9-4957-A88D-373B7DEF3161}" destId="{12C48EA3-FE2D-4BB4-A5D2-FFF3C6A60DB4}" srcOrd="0" destOrd="0" presId="urn:microsoft.com/office/officeart/2005/8/layout/radial6"/>
    <dgm:cxn modelId="{7D1AACB3-3F70-45DB-8C36-3F741ED3A0C8}" type="presOf" srcId="{D516B552-FF2D-4AE1-B8D0-32032893B4D3}" destId="{089BE521-B26B-4865-ACF8-362DE4BF7C98}" srcOrd="0" destOrd="0" presId="urn:microsoft.com/office/officeart/2005/8/layout/radial6"/>
    <dgm:cxn modelId="{1204540B-791D-4C11-A84A-5FB3A5A8B889}" srcId="{6C2F4CF2-401C-4010-86A0-EFB28B7670F3}" destId="{EBA662B3-B3D2-46E6-A2F3-AED644F60C1F}" srcOrd="3" destOrd="0" parTransId="{B90D522C-AFB6-4E0B-BCE2-8392CED3CB0A}" sibTransId="{D516B552-FF2D-4AE1-B8D0-32032893B4D3}"/>
    <dgm:cxn modelId="{C4FFF770-E1FC-4FD1-A0DF-F18E648AACE1}" type="presOf" srcId="{F90B7A5F-E1B3-4EAF-855F-7B6E1C16016A}" destId="{611A2816-E219-4DD8-93AA-0E334433BEEE}" srcOrd="0" destOrd="0" presId="urn:microsoft.com/office/officeart/2005/8/layout/radial6"/>
    <dgm:cxn modelId="{76D7808E-5704-482B-9BF4-226C0CC69DD4}" type="presOf" srcId="{FD3B1FE0-D5F9-41DF-AC89-8138B198F717}" destId="{4F77D2D7-FD89-45C6-9D9A-2ED9035F2FC8}" srcOrd="0" destOrd="0" presId="urn:microsoft.com/office/officeart/2005/8/layout/radial6"/>
    <dgm:cxn modelId="{DDD163CF-E9E9-418B-B1A0-90A749CAC5B6}" type="presOf" srcId="{447498F6-7278-4449-A515-693B0E2DC2D6}" destId="{038EDCAE-FEB1-4DE6-866E-1A45BAE6299A}" srcOrd="0" destOrd="0" presId="urn:microsoft.com/office/officeart/2005/8/layout/radial6"/>
    <dgm:cxn modelId="{B6042526-BAB0-4337-9A67-C7CA645BF5B4}" srcId="{81D890F2-1F74-4148-B29D-92989CD9F12C}" destId="{6C2F4CF2-401C-4010-86A0-EFB28B7670F3}" srcOrd="0" destOrd="0" parTransId="{00FA4448-B5CB-4361-9B61-AED9E671F013}" sibTransId="{7F74E1B9-0474-45D2-AAFE-C33052D78131}"/>
    <dgm:cxn modelId="{67F734E5-73B2-4767-AC29-3487E97FFE1D}" type="presOf" srcId="{DA33877B-959A-4D0E-B72A-92E98CDDAC0B}" destId="{124063FD-9242-4178-8CE4-0518B7A1B56D}" srcOrd="0" destOrd="0" presId="urn:microsoft.com/office/officeart/2005/8/layout/radial6"/>
    <dgm:cxn modelId="{6D88227F-F12E-442D-A7DD-3D4C6A6E1473}" srcId="{6C2F4CF2-401C-4010-86A0-EFB28B7670F3}" destId="{73E87313-B693-4CE4-B910-3DE349FCF64E}" srcOrd="1" destOrd="0" parTransId="{6183113A-2395-49E7-B6BB-C3EEF6FC27C6}" sibTransId="{FD3B1FE0-D5F9-41DF-AC89-8138B198F717}"/>
    <dgm:cxn modelId="{C2F7D7FD-7806-4839-9F03-C8CD4FC04FF8}" type="presOf" srcId="{81D890F2-1F74-4148-B29D-92989CD9F12C}" destId="{7573B8C0-0A42-4616-90AA-1C8C7125594B}" srcOrd="0" destOrd="0" presId="urn:microsoft.com/office/officeart/2005/8/layout/radial6"/>
    <dgm:cxn modelId="{5FC80505-C640-4A8A-8618-ABA8FCC707B6}" srcId="{6C2F4CF2-401C-4010-86A0-EFB28B7670F3}" destId="{F90B7A5F-E1B3-4EAF-855F-7B6E1C16016A}" srcOrd="2" destOrd="0" parTransId="{90E97399-9328-4BD6-AC4B-8F7C069033B3}" sibTransId="{A271536E-90F9-4957-A88D-373B7DEF3161}"/>
    <dgm:cxn modelId="{BA240BC5-D0F5-41D4-80A0-6440AC58CAE0}" type="presOf" srcId="{EBA662B3-B3D2-46E6-A2F3-AED644F60C1F}" destId="{17362D75-36C8-45D6-B8AC-ECF7529FFBBD}" srcOrd="0" destOrd="0" presId="urn:microsoft.com/office/officeart/2005/8/layout/radial6"/>
    <dgm:cxn modelId="{91FA2CF4-97D1-41BA-BD82-1A3B7BC76292}" type="presOf" srcId="{35F2D537-C09F-4DF1-8EA7-FA32460BEF69}" destId="{6E44F3BA-BF5B-4E03-BB37-E9B45E5A3473}" srcOrd="0" destOrd="0" presId="urn:microsoft.com/office/officeart/2005/8/layout/radial6"/>
    <dgm:cxn modelId="{FDEEC17B-89BC-4242-8912-1DB967E76792}" srcId="{6C2F4CF2-401C-4010-86A0-EFB28B7670F3}" destId="{DA33877B-959A-4D0E-B72A-92E98CDDAC0B}" srcOrd="4" destOrd="0" parTransId="{1976B97B-5367-4D5D-AF40-85519DB09798}" sibTransId="{35F2D537-C09F-4DF1-8EA7-FA32460BEF69}"/>
    <dgm:cxn modelId="{449D2AAA-45DA-408D-AC2C-928495225D31}" srcId="{6C2F4CF2-401C-4010-86A0-EFB28B7670F3}" destId="{447498F6-7278-4449-A515-693B0E2DC2D6}" srcOrd="0" destOrd="0" parTransId="{E52DCD66-9093-435F-B21E-CB4DE028FB60}" sibTransId="{2C96F724-74B5-4416-87B1-FE5F0A82D7F9}"/>
    <dgm:cxn modelId="{6A38873E-FB10-4D5E-9980-338CCE79A9D8}" type="presParOf" srcId="{7573B8C0-0A42-4616-90AA-1C8C7125594B}" destId="{814F061A-5631-4B30-80E0-C0878D5C83C3}" srcOrd="0" destOrd="0" presId="urn:microsoft.com/office/officeart/2005/8/layout/radial6"/>
    <dgm:cxn modelId="{D58D2F19-0D4F-4E6C-89AD-4CEC427F6E7D}" type="presParOf" srcId="{7573B8C0-0A42-4616-90AA-1C8C7125594B}" destId="{038EDCAE-FEB1-4DE6-866E-1A45BAE6299A}" srcOrd="1" destOrd="0" presId="urn:microsoft.com/office/officeart/2005/8/layout/radial6"/>
    <dgm:cxn modelId="{E6D2E6D8-CBB7-430B-A18A-86F1EB2EEC41}" type="presParOf" srcId="{7573B8C0-0A42-4616-90AA-1C8C7125594B}" destId="{87ACF7A3-370F-49E3-9085-D93F9ED14696}" srcOrd="2" destOrd="0" presId="urn:microsoft.com/office/officeart/2005/8/layout/radial6"/>
    <dgm:cxn modelId="{810AF7FD-B46E-4E58-9EAC-EDC0B008402F}" type="presParOf" srcId="{7573B8C0-0A42-4616-90AA-1C8C7125594B}" destId="{F1F8D39B-04D3-4DEE-8A0B-545360F08A4C}" srcOrd="3" destOrd="0" presId="urn:microsoft.com/office/officeart/2005/8/layout/radial6"/>
    <dgm:cxn modelId="{E71D1E69-6C15-4B19-A64B-88EEB033C885}" type="presParOf" srcId="{7573B8C0-0A42-4616-90AA-1C8C7125594B}" destId="{BFFC4A24-EBB3-4026-8431-76B57B02A21D}" srcOrd="4" destOrd="0" presId="urn:microsoft.com/office/officeart/2005/8/layout/radial6"/>
    <dgm:cxn modelId="{CB617E2B-646F-4AF2-8B80-67EDF65EE6E6}" type="presParOf" srcId="{7573B8C0-0A42-4616-90AA-1C8C7125594B}" destId="{DA7755C5-FDA3-4A61-9D3A-C74713FE12C2}" srcOrd="5" destOrd="0" presId="urn:microsoft.com/office/officeart/2005/8/layout/radial6"/>
    <dgm:cxn modelId="{6C477EF6-806C-4AB3-B2E2-58FB710363AE}" type="presParOf" srcId="{7573B8C0-0A42-4616-90AA-1C8C7125594B}" destId="{4F77D2D7-FD89-45C6-9D9A-2ED9035F2FC8}" srcOrd="6" destOrd="0" presId="urn:microsoft.com/office/officeart/2005/8/layout/radial6"/>
    <dgm:cxn modelId="{FB33C371-6458-44B1-A2BC-1A9731871670}" type="presParOf" srcId="{7573B8C0-0A42-4616-90AA-1C8C7125594B}" destId="{611A2816-E219-4DD8-93AA-0E334433BEEE}" srcOrd="7" destOrd="0" presId="urn:microsoft.com/office/officeart/2005/8/layout/radial6"/>
    <dgm:cxn modelId="{2E92504B-3D7C-4509-8C25-F29ED1FA9DE3}" type="presParOf" srcId="{7573B8C0-0A42-4616-90AA-1C8C7125594B}" destId="{EE7615BF-28B6-4F28-BA77-7CE32C47850C}" srcOrd="8" destOrd="0" presId="urn:microsoft.com/office/officeart/2005/8/layout/radial6"/>
    <dgm:cxn modelId="{5CD56AAE-8F31-452E-B37E-7B3D47CCE6A1}" type="presParOf" srcId="{7573B8C0-0A42-4616-90AA-1C8C7125594B}" destId="{12C48EA3-FE2D-4BB4-A5D2-FFF3C6A60DB4}" srcOrd="9" destOrd="0" presId="urn:microsoft.com/office/officeart/2005/8/layout/radial6"/>
    <dgm:cxn modelId="{D6DE6B26-A6BF-4943-86E6-2C3DA6037BEC}" type="presParOf" srcId="{7573B8C0-0A42-4616-90AA-1C8C7125594B}" destId="{17362D75-36C8-45D6-B8AC-ECF7529FFBBD}" srcOrd="10" destOrd="0" presId="urn:microsoft.com/office/officeart/2005/8/layout/radial6"/>
    <dgm:cxn modelId="{A5C499F3-677B-46A1-80B2-DB199005411E}" type="presParOf" srcId="{7573B8C0-0A42-4616-90AA-1C8C7125594B}" destId="{5FB9025E-451A-46DA-BDDB-8735E1EC7260}" srcOrd="11" destOrd="0" presId="urn:microsoft.com/office/officeart/2005/8/layout/radial6"/>
    <dgm:cxn modelId="{B7D09D32-898A-4C5F-9CB2-3CA4082D2104}" type="presParOf" srcId="{7573B8C0-0A42-4616-90AA-1C8C7125594B}" destId="{089BE521-B26B-4865-ACF8-362DE4BF7C98}" srcOrd="12" destOrd="0" presId="urn:microsoft.com/office/officeart/2005/8/layout/radial6"/>
    <dgm:cxn modelId="{92844FAB-314E-4808-9C1A-C3F5E5628910}" type="presParOf" srcId="{7573B8C0-0A42-4616-90AA-1C8C7125594B}" destId="{124063FD-9242-4178-8CE4-0518B7A1B56D}" srcOrd="13" destOrd="0" presId="urn:microsoft.com/office/officeart/2005/8/layout/radial6"/>
    <dgm:cxn modelId="{709FA329-F623-494F-845E-0505570EE7F5}" type="presParOf" srcId="{7573B8C0-0A42-4616-90AA-1C8C7125594B}" destId="{D45DC6E2-98E9-4D0B-AEC5-4BB93B72F9B7}" srcOrd="14" destOrd="0" presId="urn:microsoft.com/office/officeart/2005/8/layout/radial6"/>
    <dgm:cxn modelId="{CD853499-39A6-4CF6-A4E2-784AF7D9BBF1}" type="presParOf" srcId="{7573B8C0-0A42-4616-90AA-1C8C7125594B}" destId="{6E44F3BA-BF5B-4E03-BB37-E9B45E5A3473}" srcOrd="15" destOrd="0" presId="urn:microsoft.com/office/officeart/2005/8/layout/radial6"/>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8B11F6C-140B-439C-84E2-545DA0A1AD3A}" type="doc">
      <dgm:prSet loTypeId="urn:microsoft.com/office/officeart/2005/8/layout/hProcess9" loCatId="process" qsTypeId="urn:microsoft.com/office/officeart/2005/8/quickstyle/3d3" qsCatId="3D" csTypeId="urn:microsoft.com/office/officeart/2005/8/colors/accent1_2" csCatId="accent1" phldr="1"/>
      <dgm:spPr/>
    </dgm:pt>
    <dgm:pt modelId="{A202FE4A-FFB7-48B7-86FB-C1809B57691B}">
      <dgm:prSet phldrT="[Texto]" custT="1"/>
      <dgm:spPr/>
      <dgm:t>
        <a:bodyPr/>
        <a:lstStyle/>
        <a:p>
          <a:pPr algn="ctr"/>
          <a:r>
            <a:rPr lang="es-CO" sz="1100" b="1"/>
            <a:t>Captacion</a:t>
          </a:r>
        </a:p>
      </dgm:t>
    </dgm:pt>
    <dgm:pt modelId="{4778D8FA-0600-43F1-B9A3-69E33D2F75F7}" type="parTrans" cxnId="{2FCC00F3-0879-41A4-9586-65C072542D99}">
      <dgm:prSet/>
      <dgm:spPr/>
      <dgm:t>
        <a:bodyPr/>
        <a:lstStyle/>
        <a:p>
          <a:pPr algn="ctr"/>
          <a:endParaRPr lang="es-CO"/>
        </a:p>
      </dgm:t>
    </dgm:pt>
    <dgm:pt modelId="{C4280639-C51D-445B-8697-3161C5E8C112}" type="sibTrans" cxnId="{2FCC00F3-0879-41A4-9586-65C072542D99}">
      <dgm:prSet/>
      <dgm:spPr/>
      <dgm:t>
        <a:bodyPr/>
        <a:lstStyle/>
        <a:p>
          <a:pPr algn="ctr"/>
          <a:endParaRPr lang="es-CO"/>
        </a:p>
      </dgm:t>
    </dgm:pt>
    <dgm:pt modelId="{D61440EF-809C-42AD-9EC8-710998550E84}">
      <dgm:prSet phldrT="[Texto]" custT="1"/>
      <dgm:spPr/>
      <dgm:t>
        <a:bodyPr/>
        <a:lstStyle/>
        <a:p>
          <a:pPr algn="ctr"/>
          <a:r>
            <a:rPr lang="es-CO" sz="1100" b="1"/>
            <a:t>Tratamiento</a:t>
          </a:r>
        </a:p>
      </dgm:t>
    </dgm:pt>
    <dgm:pt modelId="{7D8C7713-9175-49B2-B3E6-6861DA77C0CE}" type="parTrans" cxnId="{28998E73-98F7-4FE1-8F3A-490E52FBC297}">
      <dgm:prSet/>
      <dgm:spPr/>
      <dgm:t>
        <a:bodyPr/>
        <a:lstStyle/>
        <a:p>
          <a:pPr algn="ctr"/>
          <a:endParaRPr lang="es-CO"/>
        </a:p>
      </dgm:t>
    </dgm:pt>
    <dgm:pt modelId="{38FBB340-2BA1-42DC-8FEC-F67C40662F9C}" type="sibTrans" cxnId="{28998E73-98F7-4FE1-8F3A-490E52FBC297}">
      <dgm:prSet/>
      <dgm:spPr/>
      <dgm:t>
        <a:bodyPr/>
        <a:lstStyle/>
        <a:p>
          <a:pPr algn="ctr"/>
          <a:endParaRPr lang="es-CO"/>
        </a:p>
      </dgm:t>
    </dgm:pt>
    <dgm:pt modelId="{19AA8ED5-BE81-4505-B17C-21E648B8EAED}">
      <dgm:prSet phldrT="[Texto]" custT="1"/>
      <dgm:spPr/>
      <dgm:t>
        <a:bodyPr/>
        <a:lstStyle/>
        <a:p>
          <a:pPr algn="ctr"/>
          <a:r>
            <a:rPr lang="es-CO" sz="1100" b="1"/>
            <a:t>Almacenamiento</a:t>
          </a:r>
        </a:p>
      </dgm:t>
    </dgm:pt>
    <dgm:pt modelId="{0E4EBB56-7E66-4D0E-BE2B-DE1C357C4FC7}" type="parTrans" cxnId="{A169BFFB-464C-4EEB-A24B-D1E47B250515}">
      <dgm:prSet/>
      <dgm:spPr/>
      <dgm:t>
        <a:bodyPr/>
        <a:lstStyle/>
        <a:p>
          <a:pPr algn="ctr"/>
          <a:endParaRPr lang="es-CO"/>
        </a:p>
      </dgm:t>
    </dgm:pt>
    <dgm:pt modelId="{3434E9D8-99BD-4B12-B92A-B98AFF76482F}" type="sibTrans" cxnId="{A169BFFB-464C-4EEB-A24B-D1E47B250515}">
      <dgm:prSet/>
      <dgm:spPr/>
      <dgm:t>
        <a:bodyPr/>
        <a:lstStyle/>
        <a:p>
          <a:pPr algn="ctr"/>
          <a:endParaRPr lang="es-CO"/>
        </a:p>
      </dgm:t>
    </dgm:pt>
    <dgm:pt modelId="{8D5887CD-92AD-41BD-81B1-2AB8022E7F84}">
      <dgm:prSet phldrT="[Texto]" custT="1"/>
      <dgm:spPr/>
      <dgm:t>
        <a:bodyPr/>
        <a:lstStyle/>
        <a:p>
          <a:pPr algn="ctr"/>
          <a:r>
            <a:rPr lang="es-CO" sz="1100" b="1"/>
            <a:t>Distribucion</a:t>
          </a:r>
        </a:p>
      </dgm:t>
    </dgm:pt>
    <dgm:pt modelId="{69EF465E-0C24-4D9D-ADC2-F6C7162BB622}" type="parTrans" cxnId="{5BE4BC5F-3CD8-406D-ADF5-9C1E8041B342}">
      <dgm:prSet/>
      <dgm:spPr/>
      <dgm:t>
        <a:bodyPr/>
        <a:lstStyle/>
        <a:p>
          <a:pPr algn="ctr"/>
          <a:endParaRPr lang="es-CO"/>
        </a:p>
      </dgm:t>
    </dgm:pt>
    <dgm:pt modelId="{B597C8BD-F477-41BB-96AD-EAB31A4393C4}" type="sibTrans" cxnId="{5BE4BC5F-3CD8-406D-ADF5-9C1E8041B342}">
      <dgm:prSet/>
      <dgm:spPr/>
      <dgm:t>
        <a:bodyPr/>
        <a:lstStyle/>
        <a:p>
          <a:pPr algn="ctr"/>
          <a:endParaRPr lang="es-CO"/>
        </a:p>
      </dgm:t>
    </dgm:pt>
    <dgm:pt modelId="{598A6D68-03E3-463A-A4BF-22CDD5283EC6}" type="pres">
      <dgm:prSet presAssocID="{48B11F6C-140B-439C-84E2-545DA0A1AD3A}" presName="CompostProcess" presStyleCnt="0">
        <dgm:presLayoutVars>
          <dgm:dir/>
          <dgm:resizeHandles val="exact"/>
        </dgm:presLayoutVars>
      </dgm:prSet>
      <dgm:spPr/>
    </dgm:pt>
    <dgm:pt modelId="{39AFF709-EE7A-4AC2-B9FA-57DF9FBABFF9}" type="pres">
      <dgm:prSet presAssocID="{48B11F6C-140B-439C-84E2-545DA0A1AD3A}" presName="arrow" presStyleLbl="bgShp" presStyleIdx="0" presStyleCnt="1"/>
      <dgm:spPr/>
    </dgm:pt>
    <dgm:pt modelId="{1B39E2C5-058B-4C8B-9937-4E6F6B06ED9F}" type="pres">
      <dgm:prSet presAssocID="{48B11F6C-140B-439C-84E2-545DA0A1AD3A}" presName="linearProcess" presStyleCnt="0"/>
      <dgm:spPr/>
    </dgm:pt>
    <dgm:pt modelId="{2A86EF95-91B5-4189-8A8D-BAECD8D9114B}" type="pres">
      <dgm:prSet presAssocID="{A202FE4A-FFB7-48B7-86FB-C1809B57691B}" presName="textNode" presStyleLbl="node1" presStyleIdx="0" presStyleCnt="4">
        <dgm:presLayoutVars>
          <dgm:bulletEnabled val="1"/>
        </dgm:presLayoutVars>
      </dgm:prSet>
      <dgm:spPr/>
      <dgm:t>
        <a:bodyPr/>
        <a:lstStyle/>
        <a:p>
          <a:endParaRPr lang="es-CO"/>
        </a:p>
      </dgm:t>
    </dgm:pt>
    <dgm:pt modelId="{3D9C63AE-EB03-4EE6-81EC-173AACAD5A60}" type="pres">
      <dgm:prSet presAssocID="{C4280639-C51D-445B-8697-3161C5E8C112}" presName="sibTrans" presStyleCnt="0"/>
      <dgm:spPr/>
    </dgm:pt>
    <dgm:pt modelId="{97E29795-35CF-41B9-94C6-76399BE026F0}" type="pres">
      <dgm:prSet presAssocID="{D61440EF-809C-42AD-9EC8-710998550E84}" presName="textNode" presStyleLbl="node1" presStyleIdx="1" presStyleCnt="4">
        <dgm:presLayoutVars>
          <dgm:bulletEnabled val="1"/>
        </dgm:presLayoutVars>
      </dgm:prSet>
      <dgm:spPr/>
      <dgm:t>
        <a:bodyPr/>
        <a:lstStyle/>
        <a:p>
          <a:endParaRPr lang="es-CO"/>
        </a:p>
      </dgm:t>
    </dgm:pt>
    <dgm:pt modelId="{B747E8D9-5296-4947-9CD0-85BFF3CBF596}" type="pres">
      <dgm:prSet presAssocID="{38FBB340-2BA1-42DC-8FEC-F67C40662F9C}" presName="sibTrans" presStyleCnt="0"/>
      <dgm:spPr/>
    </dgm:pt>
    <dgm:pt modelId="{6985FC7E-8060-4471-B919-8FD06385B08E}" type="pres">
      <dgm:prSet presAssocID="{19AA8ED5-BE81-4505-B17C-21E648B8EAED}" presName="textNode" presStyleLbl="node1" presStyleIdx="2" presStyleCnt="4">
        <dgm:presLayoutVars>
          <dgm:bulletEnabled val="1"/>
        </dgm:presLayoutVars>
      </dgm:prSet>
      <dgm:spPr/>
      <dgm:t>
        <a:bodyPr/>
        <a:lstStyle/>
        <a:p>
          <a:endParaRPr lang="es-CO"/>
        </a:p>
      </dgm:t>
    </dgm:pt>
    <dgm:pt modelId="{6D9FE75B-525F-4595-9670-F0049FF448CD}" type="pres">
      <dgm:prSet presAssocID="{3434E9D8-99BD-4B12-B92A-B98AFF76482F}" presName="sibTrans" presStyleCnt="0"/>
      <dgm:spPr/>
    </dgm:pt>
    <dgm:pt modelId="{95671584-973F-42FD-9685-AFC286C380FF}" type="pres">
      <dgm:prSet presAssocID="{8D5887CD-92AD-41BD-81B1-2AB8022E7F84}" presName="textNode" presStyleLbl="node1" presStyleIdx="3" presStyleCnt="4">
        <dgm:presLayoutVars>
          <dgm:bulletEnabled val="1"/>
        </dgm:presLayoutVars>
      </dgm:prSet>
      <dgm:spPr/>
      <dgm:t>
        <a:bodyPr/>
        <a:lstStyle/>
        <a:p>
          <a:endParaRPr lang="es-CO"/>
        </a:p>
      </dgm:t>
    </dgm:pt>
  </dgm:ptLst>
  <dgm:cxnLst>
    <dgm:cxn modelId="{F2E1438A-ED6F-40C1-8EA6-0956A19DF573}" type="presOf" srcId="{48B11F6C-140B-439C-84E2-545DA0A1AD3A}" destId="{598A6D68-03E3-463A-A4BF-22CDD5283EC6}" srcOrd="0" destOrd="0" presId="urn:microsoft.com/office/officeart/2005/8/layout/hProcess9"/>
    <dgm:cxn modelId="{26026EBC-9410-4531-97AD-830440D718F9}" type="presOf" srcId="{8D5887CD-92AD-41BD-81B1-2AB8022E7F84}" destId="{95671584-973F-42FD-9685-AFC286C380FF}" srcOrd="0" destOrd="0" presId="urn:microsoft.com/office/officeart/2005/8/layout/hProcess9"/>
    <dgm:cxn modelId="{59B8D21C-3039-432A-9DA6-E5FA791D113D}" type="presOf" srcId="{19AA8ED5-BE81-4505-B17C-21E648B8EAED}" destId="{6985FC7E-8060-4471-B919-8FD06385B08E}" srcOrd="0" destOrd="0" presId="urn:microsoft.com/office/officeart/2005/8/layout/hProcess9"/>
    <dgm:cxn modelId="{71BDE74C-69FA-4E89-B92C-327DFCBB158A}" type="presOf" srcId="{D61440EF-809C-42AD-9EC8-710998550E84}" destId="{97E29795-35CF-41B9-94C6-76399BE026F0}" srcOrd="0" destOrd="0" presId="urn:microsoft.com/office/officeart/2005/8/layout/hProcess9"/>
    <dgm:cxn modelId="{3174F916-B490-43A5-8FDC-5583CA100FB7}" type="presOf" srcId="{A202FE4A-FFB7-48B7-86FB-C1809B57691B}" destId="{2A86EF95-91B5-4189-8A8D-BAECD8D9114B}" srcOrd="0" destOrd="0" presId="urn:microsoft.com/office/officeart/2005/8/layout/hProcess9"/>
    <dgm:cxn modelId="{5BE4BC5F-3CD8-406D-ADF5-9C1E8041B342}" srcId="{48B11F6C-140B-439C-84E2-545DA0A1AD3A}" destId="{8D5887CD-92AD-41BD-81B1-2AB8022E7F84}" srcOrd="3" destOrd="0" parTransId="{69EF465E-0C24-4D9D-ADC2-F6C7162BB622}" sibTransId="{B597C8BD-F477-41BB-96AD-EAB31A4393C4}"/>
    <dgm:cxn modelId="{A169BFFB-464C-4EEB-A24B-D1E47B250515}" srcId="{48B11F6C-140B-439C-84E2-545DA0A1AD3A}" destId="{19AA8ED5-BE81-4505-B17C-21E648B8EAED}" srcOrd="2" destOrd="0" parTransId="{0E4EBB56-7E66-4D0E-BE2B-DE1C357C4FC7}" sibTransId="{3434E9D8-99BD-4B12-B92A-B98AFF76482F}"/>
    <dgm:cxn modelId="{28998E73-98F7-4FE1-8F3A-490E52FBC297}" srcId="{48B11F6C-140B-439C-84E2-545DA0A1AD3A}" destId="{D61440EF-809C-42AD-9EC8-710998550E84}" srcOrd="1" destOrd="0" parTransId="{7D8C7713-9175-49B2-B3E6-6861DA77C0CE}" sibTransId="{38FBB340-2BA1-42DC-8FEC-F67C40662F9C}"/>
    <dgm:cxn modelId="{2FCC00F3-0879-41A4-9586-65C072542D99}" srcId="{48B11F6C-140B-439C-84E2-545DA0A1AD3A}" destId="{A202FE4A-FFB7-48B7-86FB-C1809B57691B}" srcOrd="0" destOrd="0" parTransId="{4778D8FA-0600-43F1-B9A3-69E33D2F75F7}" sibTransId="{C4280639-C51D-445B-8697-3161C5E8C112}"/>
    <dgm:cxn modelId="{03F83613-4A2A-4301-834F-C2D41CB4F5E8}" type="presParOf" srcId="{598A6D68-03E3-463A-A4BF-22CDD5283EC6}" destId="{39AFF709-EE7A-4AC2-B9FA-57DF9FBABFF9}" srcOrd="0" destOrd="0" presId="urn:microsoft.com/office/officeart/2005/8/layout/hProcess9"/>
    <dgm:cxn modelId="{F2263370-E948-4DFE-ADE5-F389E388EF29}" type="presParOf" srcId="{598A6D68-03E3-463A-A4BF-22CDD5283EC6}" destId="{1B39E2C5-058B-4C8B-9937-4E6F6B06ED9F}" srcOrd="1" destOrd="0" presId="urn:microsoft.com/office/officeart/2005/8/layout/hProcess9"/>
    <dgm:cxn modelId="{FE49C994-6B18-44F4-A060-B0F5C87C00AB}" type="presParOf" srcId="{1B39E2C5-058B-4C8B-9937-4E6F6B06ED9F}" destId="{2A86EF95-91B5-4189-8A8D-BAECD8D9114B}" srcOrd="0" destOrd="0" presId="urn:microsoft.com/office/officeart/2005/8/layout/hProcess9"/>
    <dgm:cxn modelId="{5FD2067A-9B81-44AB-A64C-05AFD36BEDCA}" type="presParOf" srcId="{1B39E2C5-058B-4C8B-9937-4E6F6B06ED9F}" destId="{3D9C63AE-EB03-4EE6-81EC-173AACAD5A60}" srcOrd="1" destOrd="0" presId="urn:microsoft.com/office/officeart/2005/8/layout/hProcess9"/>
    <dgm:cxn modelId="{83182684-9DBF-49F4-A527-A9CE67DD8257}" type="presParOf" srcId="{1B39E2C5-058B-4C8B-9937-4E6F6B06ED9F}" destId="{97E29795-35CF-41B9-94C6-76399BE026F0}" srcOrd="2" destOrd="0" presId="urn:microsoft.com/office/officeart/2005/8/layout/hProcess9"/>
    <dgm:cxn modelId="{3DF7ED0A-183D-4BF6-A780-2B30A73F4276}" type="presParOf" srcId="{1B39E2C5-058B-4C8B-9937-4E6F6B06ED9F}" destId="{B747E8D9-5296-4947-9CD0-85BFF3CBF596}" srcOrd="3" destOrd="0" presId="urn:microsoft.com/office/officeart/2005/8/layout/hProcess9"/>
    <dgm:cxn modelId="{33C0FD6B-9372-4062-9720-817885DA0B1C}" type="presParOf" srcId="{1B39E2C5-058B-4C8B-9937-4E6F6B06ED9F}" destId="{6985FC7E-8060-4471-B919-8FD06385B08E}" srcOrd="4" destOrd="0" presId="urn:microsoft.com/office/officeart/2005/8/layout/hProcess9"/>
    <dgm:cxn modelId="{ED72ADFC-4185-4F4A-8391-0654678E6052}" type="presParOf" srcId="{1B39E2C5-058B-4C8B-9937-4E6F6B06ED9F}" destId="{6D9FE75B-525F-4595-9670-F0049FF448CD}" srcOrd="5" destOrd="0" presId="urn:microsoft.com/office/officeart/2005/8/layout/hProcess9"/>
    <dgm:cxn modelId="{B96484AE-FE25-4500-B46A-34C8DDBAE85D}" type="presParOf" srcId="{1B39E2C5-058B-4C8B-9937-4E6F6B06ED9F}" destId="{95671584-973F-42FD-9685-AFC286C380FF}" srcOrd="6" destOrd="0" presId="urn:microsoft.com/office/officeart/2005/8/layout/hProcess9"/>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08396E-1D51-4AF8-B29B-9E7FF5C84671}">
      <dsp:nvSpPr>
        <dsp:cNvPr id="0" name=""/>
        <dsp:cNvSpPr/>
      </dsp:nvSpPr>
      <dsp:spPr>
        <a:xfrm>
          <a:off x="2011" y="704322"/>
          <a:ext cx="1657787" cy="179417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00050">
            <a:lnSpc>
              <a:spcPct val="90000"/>
            </a:lnSpc>
            <a:spcBef>
              <a:spcPct val="0"/>
            </a:spcBef>
            <a:spcAft>
              <a:spcPct val="15000"/>
            </a:spcAft>
            <a:buChar char="••"/>
          </a:pPr>
          <a:r>
            <a:rPr lang="es-CO" sz="900" kern="1200"/>
            <a:t>Localización que atienda a condiciones ambientales, físicas y sociales.</a:t>
          </a:r>
        </a:p>
        <a:p>
          <a:pPr marL="57150" lvl="1" indent="-57150" algn="l" defTabSz="400050">
            <a:lnSpc>
              <a:spcPct val="90000"/>
            </a:lnSpc>
            <a:spcBef>
              <a:spcPct val="0"/>
            </a:spcBef>
            <a:spcAft>
              <a:spcPct val="15000"/>
            </a:spcAft>
            <a:buChar char="••"/>
          </a:pPr>
          <a:r>
            <a:rPr lang="es-CO" sz="900" kern="1200"/>
            <a:t>Determinación del estado normativo del predio.</a:t>
          </a:r>
        </a:p>
        <a:p>
          <a:pPr marL="57150" lvl="1" indent="-57150" algn="l" defTabSz="400050">
            <a:lnSpc>
              <a:spcPct val="90000"/>
            </a:lnSpc>
            <a:spcBef>
              <a:spcPct val="0"/>
            </a:spcBef>
            <a:spcAft>
              <a:spcPct val="15000"/>
            </a:spcAft>
            <a:buChar char="••"/>
          </a:pPr>
          <a:r>
            <a:rPr lang="es-CO" sz="900" kern="1200"/>
            <a:t>Tramitación de licencias y permisos.</a:t>
          </a:r>
        </a:p>
        <a:p>
          <a:pPr marL="57150" lvl="1" indent="-57150" algn="l" defTabSz="400050">
            <a:lnSpc>
              <a:spcPct val="90000"/>
            </a:lnSpc>
            <a:spcBef>
              <a:spcPct val="0"/>
            </a:spcBef>
            <a:spcAft>
              <a:spcPct val="15000"/>
            </a:spcAft>
            <a:buChar char="••"/>
          </a:pPr>
          <a:r>
            <a:rPr lang="es-CO" sz="900" kern="1200"/>
            <a:t>Identificación de impactos del proyecto.</a:t>
          </a:r>
        </a:p>
      </dsp:txBody>
      <dsp:txXfrm>
        <a:off x="43300" y="745611"/>
        <a:ext cx="1575209" cy="1327133"/>
      </dsp:txXfrm>
    </dsp:sp>
    <dsp:sp modelId="{615700B9-F358-4BA4-A0D9-A272F58A60AC}">
      <dsp:nvSpPr>
        <dsp:cNvPr id="0" name=""/>
        <dsp:cNvSpPr/>
      </dsp:nvSpPr>
      <dsp:spPr>
        <a:xfrm>
          <a:off x="520195" y="1384158"/>
          <a:ext cx="1713896" cy="1713896"/>
        </a:xfrm>
        <a:prstGeom prst="leftCircularArrow">
          <a:avLst>
            <a:gd name="adj1" fmla="val 2167"/>
            <a:gd name="adj2" fmla="val 260573"/>
            <a:gd name="adj3" fmla="val 1624123"/>
            <a:gd name="adj4" fmla="val 8612528"/>
            <a:gd name="adj5" fmla="val 252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C73875E-CB99-47D2-877D-F9301CC42160}">
      <dsp:nvSpPr>
        <dsp:cNvPr id="0" name=""/>
        <dsp:cNvSpPr/>
      </dsp:nvSpPr>
      <dsp:spPr>
        <a:xfrm>
          <a:off x="503769" y="2066308"/>
          <a:ext cx="1090126" cy="43350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CO" sz="1200" kern="1200"/>
            <a:t>PLANEACIÓN</a:t>
          </a:r>
        </a:p>
      </dsp:txBody>
      <dsp:txXfrm>
        <a:off x="516466" y="2079005"/>
        <a:ext cx="1064732" cy="408113"/>
      </dsp:txXfrm>
    </dsp:sp>
    <dsp:sp modelId="{2C3B8253-35A2-4F2A-AA4D-DE663ED11A91}">
      <dsp:nvSpPr>
        <dsp:cNvPr id="0" name=""/>
        <dsp:cNvSpPr/>
      </dsp:nvSpPr>
      <dsp:spPr>
        <a:xfrm>
          <a:off x="1836629" y="669531"/>
          <a:ext cx="1776232" cy="186376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00050">
            <a:lnSpc>
              <a:spcPct val="90000"/>
            </a:lnSpc>
            <a:spcBef>
              <a:spcPct val="0"/>
            </a:spcBef>
            <a:spcAft>
              <a:spcPct val="15000"/>
            </a:spcAft>
            <a:buChar char="••"/>
          </a:pPr>
          <a:r>
            <a:rPr lang="es-CO" sz="900" kern="1200"/>
            <a:t>Valoración del componente natural del entorno.</a:t>
          </a:r>
        </a:p>
        <a:p>
          <a:pPr marL="57150" lvl="1" indent="-57150" algn="l" defTabSz="400050">
            <a:lnSpc>
              <a:spcPct val="90000"/>
            </a:lnSpc>
            <a:spcBef>
              <a:spcPct val="0"/>
            </a:spcBef>
            <a:spcAft>
              <a:spcPct val="15000"/>
            </a:spcAft>
            <a:buChar char="••"/>
          </a:pPr>
          <a:r>
            <a:rPr lang="es-CO" sz="900" kern="1200"/>
            <a:t>Aplicación de variables bioclimáticas.</a:t>
          </a:r>
        </a:p>
        <a:p>
          <a:pPr marL="57150" lvl="1" indent="-57150" algn="l" defTabSz="400050">
            <a:lnSpc>
              <a:spcPct val="90000"/>
            </a:lnSpc>
            <a:spcBef>
              <a:spcPct val="0"/>
            </a:spcBef>
            <a:spcAft>
              <a:spcPct val="15000"/>
            </a:spcAft>
            <a:buChar char="••"/>
          </a:pPr>
          <a:r>
            <a:rPr lang="es-CO" sz="900" kern="1200"/>
            <a:t>Uso de materiales adecuados.</a:t>
          </a:r>
        </a:p>
        <a:p>
          <a:pPr marL="57150" lvl="1" indent="-57150" algn="l" defTabSz="400050">
            <a:lnSpc>
              <a:spcPct val="90000"/>
            </a:lnSpc>
            <a:spcBef>
              <a:spcPct val="0"/>
            </a:spcBef>
            <a:spcAft>
              <a:spcPct val="15000"/>
            </a:spcAft>
            <a:buChar char="••"/>
          </a:pPr>
          <a:r>
            <a:rPr lang="es-CO" sz="900" kern="1200"/>
            <a:t>Implementación de sistemas energéticos alternativos y eficiente uso del agua</a:t>
          </a:r>
        </a:p>
      </dsp:txBody>
      <dsp:txXfrm>
        <a:off x="1879519" y="1111799"/>
        <a:ext cx="1690452" cy="1378603"/>
      </dsp:txXfrm>
    </dsp:sp>
    <dsp:sp modelId="{A5FC7190-03A6-4705-A2EE-C96BD4BBF0EF}">
      <dsp:nvSpPr>
        <dsp:cNvPr id="0" name=""/>
        <dsp:cNvSpPr/>
      </dsp:nvSpPr>
      <dsp:spPr>
        <a:xfrm>
          <a:off x="2534497" y="28127"/>
          <a:ext cx="1764019" cy="1882475"/>
        </a:xfrm>
        <a:prstGeom prst="circularArrow">
          <a:avLst>
            <a:gd name="adj1" fmla="val 1953"/>
            <a:gd name="adj2" fmla="val 233734"/>
            <a:gd name="adj3" fmla="val 19960099"/>
            <a:gd name="adj4" fmla="val 12944854"/>
            <a:gd name="adj5" fmla="val 227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28720D5-903E-48D7-B9BB-8F54EB51E1BA}">
      <dsp:nvSpPr>
        <dsp:cNvPr id="0" name=""/>
        <dsp:cNvSpPr/>
      </dsp:nvSpPr>
      <dsp:spPr>
        <a:xfrm>
          <a:off x="2388594" y="702874"/>
          <a:ext cx="1090126" cy="43350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CO" sz="1200" kern="1200"/>
            <a:t>DISEÑO</a:t>
          </a:r>
        </a:p>
      </dsp:txBody>
      <dsp:txXfrm>
        <a:off x="2401291" y="715571"/>
        <a:ext cx="1064732" cy="408113"/>
      </dsp:txXfrm>
    </dsp:sp>
    <dsp:sp modelId="{6516C25C-22D2-404A-B29E-04EA1F44FB4E}">
      <dsp:nvSpPr>
        <dsp:cNvPr id="0" name=""/>
        <dsp:cNvSpPr/>
      </dsp:nvSpPr>
      <dsp:spPr>
        <a:xfrm>
          <a:off x="3789691" y="659194"/>
          <a:ext cx="1695388" cy="188443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00050">
            <a:lnSpc>
              <a:spcPct val="90000"/>
            </a:lnSpc>
            <a:spcBef>
              <a:spcPct val="0"/>
            </a:spcBef>
            <a:spcAft>
              <a:spcPct val="15000"/>
            </a:spcAft>
            <a:buChar char="••"/>
          </a:pPr>
          <a:r>
            <a:rPr lang="es-CO" sz="900" kern="1200"/>
            <a:t>Fomento de procesos de reciclaje y la reutilización de residuos de la construcción.</a:t>
          </a:r>
        </a:p>
        <a:p>
          <a:pPr marL="57150" lvl="1" indent="-57150" algn="l" defTabSz="400050">
            <a:lnSpc>
              <a:spcPct val="90000"/>
            </a:lnSpc>
            <a:spcBef>
              <a:spcPct val="0"/>
            </a:spcBef>
            <a:spcAft>
              <a:spcPct val="15000"/>
            </a:spcAft>
            <a:buChar char="••"/>
          </a:pPr>
          <a:r>
            <a:rPr lang="es-CO" sz="900" kern="1200"/>
            <a:t>Disminución de residuos en los procesos constructivos.</a:t>
          </a:r>
        </a:p>
        <a:p>
          <a:pPr marL="57150" lvl="1" indent="-57150" algn="l" defTabSz="400050">
            <a:lnSpc>
              <a:spcPct val="90000"/>
            </a:lnSpc>
            <a:spcBef>
              <a:spcPct val="0"/>
            </a:spcBef>
            <a:spcAft>
              <a:spcPct val="15000"/>
            </a:spcAft>
            <a:buChar char="••"/>
          </a:pPr>
          <a:r>
            <a:rPr lang="es-CO" sz="900" kern="1200"/>
            <a:t>Desarrollo de medidas de manejo del impacto ambiental y plan de acción social</a:t>
          </a:r>
        </a:p>
      </dsp:txBody>
      <dsp:txXfrm>
        <a:off x="3833057" y="702560"/>
        <a:ext cx="1608656" cy="1393896"/>
      </dsp:txXfrm>
    </dsp:sp>
    <dsp:sp modelId="{C9A1AC87-E1FD-4025-9F3D-2F22498D075A}">
      <dsp:nvSpPr>
        <dsp:cNvPr id="0" name=""/>
        <dsp:cNvSpPr/>
      </dsp:nvSpPr>
      <dsp:spPr>
        <a:xfrm>
          <a:off x="4298269" y="2066438"/>
          <a:ext cx="1090126" cy="43350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es-CO" sz="1200" kern="1200"/>
            <a:t>CONSTRUCCIÓN</a:t>
          </a:r>
        </a:p>
      </dsp:txBody>
      <dsp:txXfrm>
        <a:off x="4310966" y="2079135"/>
        <a:ext cx="1064732" cy="4081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44F3BA-BF5B-4E03-BB37-E9B45E5A3473}">
      <dsp:nvSpPr>
        <dsp:cNvPr id="0" name=""/>
        <dsp:cNvSpPr/>
      </dsp:nvSpPr>
      <dsp:spPr>
        <a:xfrm>
          <a:off x="1323012" y="387053"/>
          <a:ext cx="2582798" cy="2582798"/>
        </a:xfrm>
        <a:prstGeom prst="blockArc">
          <a:avLst>
            <a:gd name="adj1" fmla="val 11880000"/>
            <a:gd name="adj2" fmla="val 16200000"/>
            <a:gd name="adj3" fmla="val 4643"/>
          </a:avLst>
        </a:prstGeom>
        <a:gradFill rotWithShape="0">
          <a:gsLst>
            <a:gs pos="0">
              <a:schemeClr val="accent1">
                <a:shade val="90000"/>
                <a:hueOff val="306302"/>
                <a:satOff val="-4255"/>
                <a:lumOff val="22954"/>
                <a:alphaOff val="0"/>
                <a:shade val="51000"/>
                <a:satMod val="130000"/>
              </a:schemeClr>
            </a:gs>
            <a:gs pos="80000">
              <a:schemeClr val="accent1">
                <a:shade val="90000"/>
                <a:hueOff val="306302"/>
                <a:satOff val="-4255"/>
                <a:lumOff val="22954"/>
                <a:alphaOff val="0"/>
                <a:shade val="93000"/>
                <a:satMod val="130000"/>
              </a:schemeClr>
            </a:gs>
            <a:gs pos="100000">
              <a:schemeClr val="accent1">
                <a:shade val="90000"/>
                <a:hueOff val="306302"/>
                <a:satOff val="-4255"/>
                <a:lumOff val="229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089BE521-B26B-4865-ACF8-362DE4BF7C98}">
      <dsp:nvSpPr>
        <dsp:cNvPr id="0" name=""/>
        <dsp:cNvSpPr/>
      </dsp:nvSpPr>
      <dsp:spPr>
        <a:xfrm>
          <a:off x="1323012" y="387053"/>
          <a:ext cx="2582798" cy="2582798"/>
        </a:xfrm>
        <a:prstGeom prst="blockArc">
          <a:avLst>
            <a:gd name="adj1" fmla="val 7560000"/>
            <a:gd name="adj2" fmla="val 11880000"/>
            <a:gd name="adj3" fmla="val 4643"/>
          </a:avLst>
        </a:prstGeom>
        <a:gradFill rotWithShape="0">
          <a:gsLst>
            <a:gs pos="0">
              <a:schemeClr val="accent1">
                <a:shade val="90000"/>
                <a:hueOff val="229726"/>
                <a:satOff val="-3191"/>
                <a:lumOff val="17215"/>
                <a:alphaOff val="0"/>
                <a:shade val="51000"/>
                <a:satMod val="130000"/>
              </a:schemeClr>
            </a:gs>
            <a:gs pos="80000">
              <a:schemeClr val="accent1">
                <a:shade val="90000"/>
                <a:hueOff val="229726"/>
                <a:satOff val="-3191"/>
                <a:lumOff val="17215"/>
                <a:alphaOff val="0"/>
                <a:shade val="93000"/>
                <a:satMod val="130000"/>
              </a:schemeClr>
            </a:gs>
            <a:gs pos="100000">
              <a:schemeClr val="accent1">
                <a:shade val="90000"/>
                <a:hueOff val="229726"/>
                <a:satOff val="-3191"/>
                <a:lumOff val="172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12C48EA3-FE2D-4BB4-A5D2-FFF3C6A60DB4}">
      <dsp:nvSpPr>
        <dsp:cNvPr id="0" name=""/>
        <dsp:cNvSpPr/>
      </dsp:nvSpPr>
      <dsp:spPr>
        <a:xfrm>
          <a:off x="1323012" y="387053"/>
          <a:ext cx="2582798" cy="2582798"/>
        </a:xfrm>
        <a:prstGeom prst="blockArc">
          <a:avLst>
            <a:gd name="adj1" fmla="val 3240000"/>
            <a:gd name="adj2" fmla="val 7560000"/>
            <a:gd name="adj3" fmla="val 4643"/>
          </a:avLst>
        </a:prstGeom>
        <a:gradFill rotWithShape="0">
          <a:gsLst>
            <a:gs pos="0">
              <a:schemeClr val="accent1">
                <a:shade val="90000"/>
                <a:hueOff val="153151"/>
                <a:satOff val="-2127"/>
                <a:lumOff val="11477"/>
                <a:alphaOff val="0"/>
                <a:shade val="51000"/>
                <a:satMod val="130000"/>
              </a:schemeClr>
            </a:gs>
            <a:gs pos="80000">
              <a:schemeClr val="accent1">
                <a:shade val="90000"/>
                <a:hueOff val="153151"/>
                <a:satOff val="-2127"/>
                <a:lumOff val="11477"/>
                <a:alphaOff val="0"/>
                <a:shade val="93000"/>
                <a:satMod val="130000"/>
              </a:schemeClr>
            </a:gs>
            <a:gs pos="100000">
              <a:schemeClr val="accent1">
                <a:shade val="90000"/>
                <a:hueOff val="153151"/>
                <a:satOff val="-2127"/>
                <a:lumOff val="114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4F77D2D7-FD89-45C6-9D9A-2ED9035F2FC8}">
      <dsp:nvSpPr>
        <dsp:cNvPr id="0" name=""/>
        <dsp:cNvSpPr/>
      </dsp:nvSpPr>
      <dsp:spPr>
        <a:xfrm>
          <a:off x="1323012" y="387053"/>
          <a:ext cx="2582798" cy="2582798"/>
        </a:xfrm>
        <a:prstGeom prst="blockArc">
          <a:avLst>
            <a:gd name="adj1" fmla="val 20520000"/>
            <a:gd name="adj2" fmla="val 3240000"/>
            <a:gd name="adj3" fmla="val 4643"/>
          </a:avLst>
        </a:prstGeom>
        <a:gradFill rotWithShape="0">
          <a:gsLst>
            <a:gs pos="0">
              <a:schemeClr val="accent1">
                <a:shade val="90000"/>
                <a:hueOff val="76575"/>
                <a:satOff val="-1064"/>
                <a:lumOff val="5738"/>
                <a:alphaOff val="0"/>
                <a:shade val="51000"/>
                <a:satMod val="130000"/>
              </a:schemeClr>
            </a:gs>
            <a:gs pos="80000">
              <a:schemeClr val="accent1">
                <a:shade val="90000"/>
                <a:hueOff val="76575"/>
                <a:satOff val="-1064"/>
                <a:lumOff val="5738"/>
                <a:alphaOff val="0"/>
                <a:shade val="93000"/>
                <a:satMod val="130000"/>
              </a:schemeClr>
            </a:gs>
            <a:gs pos="100000">
              <a:schemeClr val="accent1">
                <a:shade val="90000"/>
                <a:hueOff val="76575"/>
                <a:satOff val="-1064"/>
                <a:lumOff val="573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F1F8D39B-04D3-4DEE-8A0B-545360F08A4C}">
      <dsp:nvSpPr>
        <dsp:cNvPr id="0" name=""/>
        <dsp:cNvSpPr/>
      </dsp:nvSpPr>
      <dsp:spPr>
        <a:xfrm>
          <a:off x="1323012" y="387053"/>
          <a:ext cx="2582798" cy="2582798"/>
        </a:xfrm>
        <a:prstGeom prst="blockArc">
          <a:avLst>
            <a:gd name="adj1" fmla="val 16200000"/>
            <a:gd name="adj2" fmla="val 20520000"/>
            <a:gd name="adj3" fmla="val 4643"/>
          </a:avLst>
        </a:prstGeom>
        <a:gradFill rotWithShape="0">
          <a:gsLst>
            <a:gs pos="0">
              <a:schemeClr val="accent1">
                <a:shade val="90000"/>
                <a:hueOff val="0"/>
                <a:satOff val="0"/>
                <a:lumOff val="0"/>
                <a:alphaOff val="0"/>
                <a:shade val="51000"/>
                <a:satMod val="130000"/>
              </a:schemeClr>
            </a:gs>
            <a:gs pos="80000">
              <a:schemeClr val="accent1">
                <a:shade val="90000"/>
                <a:hueOff val="0"/>
                <a:satOff val="0"/>
                <a:lumOff val="0"/>
                <a:alphaOff val="0"/>
                <a:shade val="93000"/>
                <a:satMod val="130000"/>
              </a:schemeClr>
            </a:gs>
            <a:gs pos="100000">
              <a:schemeClr val="accent1">
                <a:shade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814F061A-5631-4B30-80E0-C0878D5C83C3}">
      <dsp:nvSpPr>
        <dsp:cNvPr id="0" name=""/>
        <dsp:cNvSpPr/>
      </dsp:nvSpPr>
      <dsp:spPr>
        <a:xfrm>
          <a:off x="2019530" y="1083572"/>
          <a:ext cx="1189761" cy="1189761"/>
        </a:xfrm>
        <a:prstGeom prst="ellipse">
          <a:avLst/>
        </a:prstGeom>
        <a:gradFill rotWithShape="0">
          <a:gsLst>
            <a:gs pos="0">
              <a:schemeClr val="accent1">
                <a:shade val="80000"/>
                <a:hueOff val="0"/>
                <a:satOff val="0"/>
                <a:lumOff val="0"/>
                <a:alphaOff val="0"/>
                <a:shade val="51000"/>
                <a:satMod val="130000"/>
              </a:schemeClr>
            </a:gs>
            <a:gs pos="80000">
              <a:schemeClr val="accent1">
                <a:shade val="80000"/>
                <a:hueOff val="0"/>
                <a:satOff val="0"/>
                <a:lumOff val="0"/>
                <a:alphaOff val="0"/>
                <a:shade val="93000"/>
                <a:satMod val="130000"/>
              </a:schemeClr>
            </a:gs>
            <a:gs pos="100000">
              <a:schemeClr val="accent1">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O" sz="1200" b="1" i="1" kern="1200"/>
            <a:t>Criterios de ubicacion para viviendas</a:t>
          </a:r>
        </a:p>
      </dsp:txBody>
      <dsp:txXfrm>
        <a:off x="2193766" y="1257808"/>
        <a:ext cx="841289" cy="841289"/>
      </dsp:txXfrm>
    </dsp:sp>
    <dsp:sp modelId="{038EDCAE-FEB1-4DE6-866E-1A45BAE6299A}">
      <dsp:nvSpPr>
        <dsp:cNvPr id="0" name=""/>
        <dsp:cNvSpPr/>
      </dsp:nvSpPr>
      <dsp:spPr>
        <a:xfrm>
          <a:off x="2197994" y="619"/>
          <a:ext cx="832833" cy="832833"/>
        </a:xfrm>
        <a:prstGeom prst="ellipse">
          <a:avLst/>
        </a:prstGeom>
        <a:gradFill rotWithShape="0">
          <a:gsLst>
            <a:gs pos="0">
              <a:schemeClr val="accent1">
                <a:shade val="80000"/>
                <a:hueOff val="0"/>
                <a:satOff val="0"/>
                <a:lumOff val="0"/>
                <a:alphaOff val="0"/>
                <a:shade val="51000"/>
                <a:satMod val="130000"/>
              </a:schemeClr>
            </a:gs>
            <a:gs pos="80000">
              <a:schemeClr val="accent1">
                <a:shade val="80000"/>
                <a:hueOff val="0"/>
                <a:satOff val="0"/>
                <a:lumOff val="0"/>
                <a:alphaOff val="0"/>
                <a:shade val="93000"/>
                <a:satMod val="130000"/>
              </a:schemeClr>
            </a:gs>
            <a:gs pos="100000">
              <a:schemeClr val="accent1">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CO" sz="800" b="1" i="1" kern="1200"/>
            <a:t>Acceso</a:t>
          </a:r>
        </a:p>
      </dsp:txBody>
      <dsp:txXfrm>
        <a:off x="2319960" y="122585"/>
        <a:ext cx="588901" cy="588901"/>
      </dsp:txXfrm>
    </dsp:sp>
    <dsp:sp modelId="{BFFC4A24-EBB3-4026-8431-76B57B02A21D}">
      <dsp:nvSpPr>
        <dsp:cNvPr id="0" name=""/>
        <dsp:cNvSpPr/>
      </dsp:nvSpPr>
      <dsp:spPr>
        <a:xfrm>
          <a:off x="3397674" y="872237"/>
          <a:ext cx="832833" cy="832833"/>
        </a:xfrm>
        <a:prstGeom prst="ellipse">
          <a:avLst/>
        </a:prstGeom>
        <a:gradFill rotWithShape="0">
          <a:gsLst>
            <a:gs pos="0">
              <a:schemeClr val="accent1">
                <a:shade val="80000"/>
                <a:hueOff val="76561"/>
                <a:satOff val="-1098"/>
                <a:lumOff val="6404"/>
                <a:alphaOff val="0"/>
                <a:shade val="51000"/>
                <a:satMod val="130000"/>
              </a:schemeClr>
            </a:gs>
            <a:gs pos="80000">
              <a:schemeClr val="accent1">
                <a:shade val="80000"/>
                <a:hueOff val="76561"/>
                <a:satOff val="-1098"/>
                <a:lumOff val="6404"/>
                <a:alphaOff val="0"/>
                <a:shade val="93000"/>
                <a:satMod val="130000"/>
              </a:schemeClr>
            </a:gs>
            <a:gs pos="100000">
              <a:schemeClr val="accent1">
                <a:shade val="80000"/>
                <a:hueOff val="76561"/>
                <a:satOff val="-1098"/>
                <a:lumOff val="640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CO" sz="800" b="1" i="1" kern="1200"/>
            <a:t>Topografia</a:t>
          </a:r>
        </a:p>
      </dsp:txBody>
      <dsp:txXfrm>
        <a:off x="3519640" y="994203"/>
        <a:ext cx="588901" cy="588901"/>
      </dsp:txXfrm>
    </dsp:sp>
    <dsp:sp modelId="{611A2816-E219-4DD8-93AA-0E334433BEEE}">
      <dsp:nvSpPr>
        <dsp:cNvPr id="0" name=""/>
        <dsp:cNvSpPr/>
      </dsp:nvSpPr>
      <dsp:spPr>
        <a:xfrm>
          <a:off x="2939437" y="2282544"/>
          <a:ext cx="832833" cy="832833"/>
        </a:xfrm>
        <a:prstGeom prst="ellipse">
          <a:avLst/>
        </a:prstGeom>
        <a:gradFill rotWithShape="0">
          <a:gsLst>
            <a:gs pos="0">
              <a:schemeClr val="accent1">
                <a:shade val="80000"/>
                <a:hueOff val="153123"/>
                <a:satOff val="-2196"/>
                <a:lumOff val="12807"/>
                <a:alphaOff val="0"/>
                <a:shade val="51000"/>
                <a:satMod val="130000"/>
              </a:schemeClr>
            </a:gs>
            <a:gs pos="80000">
              <a:schemeClr val="accent1">
                <a:shade val="80000"/>
                <a:hueOff val="153123"/>
                <a:satOff val="-2196"/>
                <a:lumOff val="12807"/>
                <a:alphaOff val="0"/>
                <a:shade val="93000"/>
                <a:satMod val="130000"/>
              </a:schemeClr>
            </a:gs>
            <a:gs pos="100000">
              <a:schemeClr val="accent1">
                <a:shade val="80000"/>
                <a:hueOff val="153123"/>
                <a:satOff val="-2196"/>
                <a:lumOff val="1280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CO" sz="800" b="1" i="1" kern="1200"/>
            <a:t>Seguridad</a:t>
          </a:r>
        </a:p>
      </dsp:txBody>
      <dsp:txXfrm>
        <a:off x="3061403" y="2404510"/>
        <a:ext cx="588901" cy="588901"/>
      </dsp:txXfrm>
    </dsp:sp>
    <dsp:sp modelId="{17362D75-36C8-45D6-B8AC-ECF7529FFBBD}">
      <dsp:nvSpPr>
        <dsp:cNvPr id="0" name=""/>
        <dsp:cNvSpPr/>
      </dsp:nvSpPr>
      <dsp:spPr>
        <a:xfrm>
          <a:off x="1456552" y="2282544"/>
          <a:ext cx="832833" cy="832833"/>
        </a:xfrm>
        <a:prstGeom prst="ellipse">
          <a:avLst/>
        </a:prstGeom>
        <a:gradFill rotWithShape="0">
          <a:gsLst>
            <a:gs pos="0">
              <a:schemeClr val="accent1">
                <a:shade val="80000"/>
                <a:hueOff val="229684"/>
                <a:satOff val="-3294"/>
                <a:lumOff val="19211"/>
                <a:alphaOff val="0"/>
                <a:shade val="51000"/>
                <a:satMod val="130000"/>
              </a:schemeClr>
            </a:gs>
            <a:gs pos="80000">
              <a:schemeClr val="accent1">
                <a:shade val="80000"/>
                <a:hueOff val="229684"/>
                <a:satOff val="-3294"/>
                <a:lumOff val="19211"/>
                <a:alphaOff val="0"/>
                <a:shade val="93000"/>
                <a:satMod val="130000"/>
              </a:schemeClr>
            </a:gs>
            <a:gs pos="100000">
              <a:schemeClr val="accent1">
                <a:shade val="80000"/>
                <a:hueOff val="229684"/>
                <a:satOff val="-3294"/>
                <a:lumOff val="19211"/>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CO" sz="800" b="1" i="1" kern="1200"/>
            <a:t>Criterios geologicos, hidrologicos y climaticos</a:t>
          </a:r>
        </a:p>
      </dsp:txBody>
      <dsp:txXfrm>
        <a:off x="1578518" y="2404510"/>
        <a:ext cx="588901" cy="588901"/>
      </dsp:txXfrm>
    </dsp:sp>
    <dsp:sp modelId="{124063FD-9242-4178-8CE4-0518B7A1B56D}">
      <dsp:nvSpPr>
        <dsp:cNvPr id="0" name=""/>
        <dsp:cNvSpPr/>
      </dsp:nvSpPr>
      <dsp:spPr>
        <a:xfrm>
          <a:off x="998315" y="872237"/>
          <a:ext cx="832833" cy="832833"/>
        </a:xfrm>
        <a:prstGeom prst="ellipse">
          <a:avLst/>
        </a:prstGeom>
        <a:gradFill rotWithShape="0">
          <a:gsLst>
            <a:gs pos="0">
              <a:schemeClr val="accent1">
                <a:shade val="80000"/>
                <a:hueOff val="306246"/>
                <a:satOff val="-4392"/>
                <a:lumOff val="25615"/>
                <a:alphaOff val="0"/>
                <a:shade val="51000"/>
                <a:satMod val="130000"/>
              </a:schemeClr>
            </a:gs>
            <a:gs pos="80000">
              <a:schemeClr val="accent1">
                <a:shade val="80000"/>
                <a:hueOff val="306246"/>
                <a:satOff val="-4392"/>
                <a:lumOff val="25615"/>
                <a:alphaOff val="0"/>
                <a:shade val="93000"/>
                <a:satMod val="130000"/>
              </a:schemeClr>
            </a:gs>
            <a:gs pos="100000">
              <a:schemeClr val="accent1">
                <a:shade val="80000"/>
                <a:hueOff val="306246"/>
                <a:satOff val="-4392"/>
                <a:lumOff val="256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CO" sz="800" b="1" i="1" kern="1200"/>
            <a:t>Areas zonificacion de espacios</a:t>
          </a:r>
        </a:p>
      </dsp:txBody>
      <dsp:txXfrm>
        <a:off x="1120281" y="994203"/>
        <a:ext cx="588901" cy="5889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AFF709-EE7A-4AC2-B9FA-57DF9FBABFF9}">
      <dsp:nvSpPr>
        <dsp:cNvPr id="0" name=""/>
        <dsp:cNvSpPr/>
      </dsp:nvSpPr>
      <dsp:spPr>
        <a:xfrm>
          <a:off x="394407" y="0"/>
          <a:ext cx="4469954" cy="1349638"/>
        </a:xfrm>
        <a:prstGeom prst="rightArrow">
          <a:avLst/>
        </a:prstGeom>
        <a:solidFill>
          <a:schemeClr val="accent1">
            <a:tint val="40000"/>
            <a:hueOff val="0"/>
            <a:satOff val="0"/>
            <a:lumOff val="0"/>
            <a:alphaOff val="0"/>
          </a:schemeClr>
        </a:solidFill>
        <a:ln w="9525" cap="flat" cmpd="sng" algn="ctr">
          <a:solidFill>
            <a:schemeClr val="accent1">
              <a:hueOff val="0"/>
              <a:satOff val="0"/>
              <a:lumOff val="0"/>
              <a:alphaOff val="0"/>
            </a:schemeClr>
          </a:solidFill>
          <a:prstDash val="solid"/>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2A86EF95-91B5-4189-8A8D-BAECD8D9114B}">
      <dsp:nvSpPr>
        <dsp:cNvPr id="0" name=""/>
        <dsp:cNvSpPr/>
      </dsp:nvSpPr>
      <dsp:spPr>
        <a:xfrm>
          <a:off x="1797" y="404891"/>
          <a:ext cx="1167816" cy="539855"/>
        </a:xfrm>
        <a:prstGeom prst="round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b="1" kern="1200"/>
            <a:t>Captacion</a:t>
          </a:r>
        </a:p>
      </dsp:txBody>
      <dsp:txXfrm>
        <a:off x="28151" y="431245"/>
        <a:ext cx="1115108" cy="487147"/>
      </dsp:txXfrm>
    </dsp:sp>
    <dsp:sp modelId="{97E29795-35CF-41B9-94C6-76399BE026F0}">
      <dsp:nvSpPr>
        <dsp:cNvPr id="0" name=""/>
        <dsp:cNvSpPr/>
      </dsp:nvSpPr>
      <dsp:spPr>
        <a:xfrm>
          <a:off x="1364250" y="404891"/>
          <a:ext cx="1167816" cy="539855"/>
        </a:xfrm>
        <a:prstGeom prst="round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b="1" kern="1200"/>
            <a:t>Tratamiento</a:t>
          </a:r>
        </a:p>
      </dsp:txBody>
      <dsp:txXfrm>
        <a:off x="1390604" y="431245"/>
        <a:ext cx="1115108" cy="487147"/>
      </dsp:txXfrm>
    </dsp:sp>
    <dsp:sp modelId="{6985FC7E-8060-4471-B919-8FD06385B08E}">
      <dsp:nvSpPr>
        <dsp:cNvPr id="0" name=""/>
        <dsp:cNvSpPr/>
      </dsp:nvSpPr>
      <dsp:spPr>
        <a:xfrm>
          <a:off x="2726703" y="404891"/>
          <a:ext cx="1167816" cy="539855"/>
        </a:xfrm>
        <a:prstGeom prst="round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b="1" kern="1200"/>
            <a:t>Almacenamiento</a:t>
          </a:r>
        </a:p>
      </dsp:txBody>
      <dsp:txXfrm>
        <a:off x="2753057" y="431245"/>
        <a:ext cx="1115108" cy="487147"/>
      </dsp:txXfrm>
    </dsp:sp>
    <dsp:sp modelId="{95671584-973F-42FD-9685-AFC286C380FF}">
      <dsp:nvSpPr>
        <dsp:cNvPr id="0" name=""/>
        <dsp:cNvSpPr/>
      </dsp:nvSpPr>
      <dsp:spPr>
        <a:xfrm>
          <a:off x="4089155" y="404891"/>
          <a:ext cx="1167816" cy="539855"/>
        </a:xfrm>
        <a:prstGeom prst="round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b="1" kern="1200"/>
            <a:t>Distribucion</a:t>
          </a:r>
        </a:p>
      </dsp:txBody>
      <dsp:txXfrm>
        <a:off x="4115509" y="431245"/>
        <a:ext cx="1115108" cy="487147"/>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BC6595-9348-40CC-8743-887FE2DC5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93</Pages>
  <Words>17555</Words>
  <Characters>100064</Characters>
  <Application>Microsoft Office Word</Application>
  <DocSecurity>0</DocSecurity>
  <Lines>833</Lines>
  <Paragraphs>234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117385</CharactersWithSpaces>
  <SharedDoc>false</SharedDoc>
  <HLinks>
    <vt:vector size="432" baseType="variant">
      <vt:variant>
        <vt:i4>327750</vt:i4>
      </vt:variant>
      <vt:variant>
        <vt:i4>381</vt:i4>
      </vt:variant>
      <vt:variant>
        <vt:i4>0</vt:i4>
      </vt:variant>
      <vt:variant>
        <vt:i4>5</vt:i4>
      </vt:variant>
      <vt:variant>
        <vt:lpwstr>http://www.ifrc.orgwww.helpagela.org/</vt:lpwstr>
      </vt:variant>
      <vt:variant>
        <vt:lpwstr/>
      </vt:variant>
      <vt:variant>
        <vt:i4>2293886</vt:i4>
      </vt:variant>
      <vt:variant>
        <vt:i4>378</vt:i4>
      </vt:variant>
      <vt:variant>
        <vt:i4>0</vt:i4>
      </vt:variant>
      <vt:variant>
        <vt:i4>5</vt:i4>
      </vt:variant>
      <vt:variant>
        <vt:lpwstr>http://www.helpage.org/</vt:lpwstr>
      </vt:variant>
      <vt:variant>
        <vt:lpwstr/>
      </vt:variant>
      <vt:variant>
        <vt:i4>4915294</vt:i4>
      </vt:variant>
      <vt:variant>
        <vt:i4>375</vt:i4>
      </vt:variant>
      <vt:variant>
        <vt:i4>0</vt:i4>
      </vt:variant>
      <vt:variant>
        <vt:i4>5</vt:i4>
      </vt:variant>
      <vt:variant>
        <vt:lpwstr>http://www.busde.oms.org/</vt:lpwstr>
      </vt:variant>
      <vt:variant>
        <vt:lpwstr/>
      </vt:variant>
      <vt:variant>
        <vt:i4>7995459</vt:i4>
      </vt:variant>
      <vt:variant>
        <vt:i4>372</vt:i4>
      </vt:variant>
      <vt:variant>
        <vt:i4>0</vt:i4>
      </vt:variant>
      <vt:variant>
        <vt:i4>5</vt:i4>
      </vt:variant>
      <vt:variant>
        <vt:lpwstr>mailto:info@sphereproject.org</vt:lpwstr>
      </vt:variant>
      <vt:variant>
        <vt:lpwstr/>
      </vt:variant>
      <vt:variant>
        <vt:i4>3538978</vt:i4>
      </vt:variant>
      <vt:variant>
        <vt:i4>369</vt:i4>
      </vt:variant>
      <vt:variant>
        <vt:i4>0</vt:i4>
      </vt:variant>
      <vt:variant>
        <vt:i4>5</vt:i4>
      </vt:variant>
      <vt:variant>
        <vt:lpwstr>http://tucanos.udea.edu.co/memorias/fagua/doc/pres5.pdf</vt:lpwstr>
      </vt:variant>
      <vt:variant>
        <vt:lpwstr/>
      </vt:variant>
      <vt:variant>
        <vt:i4>2228263</vt:i4>
      </vt:variant>
      <vt:variant>
        <vt:i4>366</vt:i4>
      </vt:variant>
      <vt:variant>
        <vt:i4>0</vt:i4>
      </vt:variant>
      <vt:variant>
        <vt:i4>5</vt:i4>
      </vt:variant>
      <vt:variant>
        <vt:lpwstr>http://www.unhcr.org/472af2972.html</vt:lpwstr>
      </vt:variant>
      <vt:variant>
        <vt:lpwstr/>
      </vt:variant>
      <vt:variant>
        <vt:i4>1310776</vt:i4>
      </vt:variant>
      <vt:variant>
        <vt:i4>360</vt:i4>
      </vt:variant>
      <vt:variant>
        <vt:i4>0</vt:i4>
      </vt:variant>
      <vt:variant>
        <vt:i4>5</vt:i4>
      </vt:variant>
      <vt:variant>
        <vt:lpwstr/>
      </vt:variant>
      <vt:variant>
        <vt:lpwstr>_Toc461955891</vt:lpwstr>
      </vt:variant>
      <vt:variant>
        <vt:i4>1310776</vt:i4>
      </vt:variant>
      <vt:variant>
        <vt:i4>354</vt:i4>
      </vt:variant>
      <vt:variant>
        <vt:i4>0</vt:i4>
      </vt:variant>
      <vt:variant>
        <vt:i4>5</vt:i4>
      </vt:variant>
      <vt:variant>
        <vt:lpwstr/>
      </vt:variant>
      <vt:variant>
        <vt:lpwstr>_Toc461955890</vt:lpwstr>
      </vt:variant>
      <vt:variant>
        <vt:i4>1376312</vt:i4>
      </vt:variant>
      <vt:variant>
        <vt:i4>348</vt:i4>
      </vt:variant>
      <vt:variant>
        <vt:i4>0</vt:i4>
      </vt:variant>
      <vt:variant>
        <vt:i4>5</vt:i4>
      </vt:variant>
      <vt:variant>
        <vt:lpwstr/>
      </vt:variant>
      <vt:variant>
        <vt:lpwstr>_Toc461955889</vt:lpwstr>
      </vt:variant>
      <vt:variant>
        <vt:i4>1376312</vt:i4>
      </vt:variant>
      <vt:variant>
        <vt:i4>342</vt:i4>
      </vt:variant>
      <vt:variant>
        <vt:i4>0</vt:i4>
      </vt:variant>
      <vt:variant>
        <vt:i4>5</vt:i4>
      </vt:variant>
      <vt:variant>
        <vt:lpwstr/>
      </vt:variant>
      <vt:variant>
        <vt:lpwstr>_Toc461955888</vt:lpwstr>
      </vt:variant>
      <vt:variant>
        <vt:i4>1376312</vt:i4>
      </vt:variant>
      <vt:variant>
        <vt:i4>336</vt:i4>
      </vt:variant>
      <vt:variant>
        <vt:i4>0</vt:i4>
      </vt:variant>
      <vt:variant>
        <vt:i4>5</vt:i4>
      </vt:variant>
      <vt:variant>
        <vt:lpwstr/>
      </vt:variant>
      <vt:variant>
        <vt:lpwstr>_Toc461955887</vt:lpwstr>
      </vt:variant>
      <vt:variant>
        <vt:i4>1376312</vt:i4>
      </vt:variant>
      <vt:variant>
        <vt:i4>330</vt:i4>
      </vt:variant>
      <vt:variant>
        <vt:i4>0</vt:i4>
      </vt:variant>
      <vt:variant>
        <vt:i4>5</vt:i4>
      </vt:variant>
      <vt:variant>
        <vt:lpwstr/>
      </vt:variant>
      <vt:variant>
        <vt:lpwstr>_Toc461955886</vt:lpwstr>
      </vt:variant>
      <vt:variant>
        <vt:i4>1376312</vt:i4>
      </vt:variant>
      <vt:variant>
        <vt:i4>324</vt:i4>
      </vt:variant>
      <vt:variant>
        <vt:i4>0</vt:i4>
      </vt:variant>
      <vt:variant>
        <vt:i4>5</vt:i4>
      </vt:variant>
      <vt:variant>
        <vt:lpwstr/>
      </vt:variant>
      <vt:variant>
        <vt:lpwstr>_Toc461955885</vt:lpwstr>
      </vt:variant>
      <vt:variant>
        <vt:i4>1376312</vt:i4>
      </vt:variant>
      <vt:variant>
        <vt:i4>318</vt:i4>
      </vt:variant>
      <vt:variant>
        <vt:i4>0</vt:i4>
      </vt:variant>
      <vt:variant>
        <vt:i4>5</vt:i4>
      </vt:variant>
      <vt:variant>
        <vt:lpwstr/>
      </vt:variant>
      <vt:variant>
        <vt:lpwstr>_Toc461955884</vt:lpwstr>
      </vt:variant>
      <vt:variant>
        <vt:i4>1376312</vt:i4>
      </vt:variant>
      <vt:variant>
        <vt:i4>312</vt:i4>
      </vt:variant>
      <vt:variant>
        <vt:i4>0</vt:i4>
      </vt:variant>
      <vt:variant>
        <vt:i4>5</vt:i4>
      </vt:variant>
      <vt:variant>
        <vt:lpwstr/>
      </vt:variant>
      <vt:variant>
        <vt:lpwstr>_Toc461955883</vt:lpwstr>
      </vt:variant>
      <vt:variant>
        <vt:i4>1376312</vt:i4>
      </vt:variant>
      <vt:variant>
        <vt:i4>306</vt:i4>
      </vt:variant>
      <vt:variant>
        <vt:i4>0</vt:i4>
      </vt:variant>
      <vt:variant>
        <vt:i4>5</vt:i4>
      </vt:variant>
      <vt:variant>
        <vt:lpwstr/>
      </vt:variant>
      <vt:variant>
        <vt:lpwstr>_Toc461955882</vt:lpwstr>
      </vt:variant>
      <vt:variant>
        <vt:i4>1376312</vt:i4>
      </vt:variant>
      <vt:variant>
        <vt:i4>300</vt:i4>
      </vt:variant>
      <vt:variant>
        <vt:i4>0</vt:i4>
      </vt:variant>
      <vt:variant>
        <vt:i4>5</vt:i4>
      </vt:variant>
      <vt:variant>
        <vt:lpwstr/>
      </vt:variant>
      <vt:variant>
        <vt:lpwstr>_Toc461955881</vt:lpwstr>
      </vt:variant>
      <vt:variant>
        <vt:i4>1376312</vt:i4>
      </vt:variant>
      <vt:variant>
        <vt:i4>294</vt:i4>
      </vt:variant>
      <vt:variant>
        <vt:i4>0</vt:i4>
      </vt:variant>
      <vt:variant>
        <vt:i4>5</vt:i4>
      </vt:variant>
      <vt:variant>
        <vt:lpwstr/>
      </vt:variant>
      <vt:variant>
        <vt:lpwstr>_Toc461955880</vt:lpwstr>
      </vt:variant>
      <vt:variant>
        <vt:i4>1703992</vt:i4>
      </vt:variant>
      <vt:variant>
        <vt:i4>288</vt:i4>
      </vt:variant>
      <vt:variant>
        <vt:i4>0</vt:i4>
      </vt:variant>
      <vt:variant>
        <vt:i4>5</vt:i4>
      </vt:variant>
      <vt:variant>
        <vt:lpwstr/>
      </vt:variant>
      <vt:variant>
        <vt:lpwstr>_Toc461955879</vt:lpwstr>
      </vt:variant>
      <vt:variant>
        <vt:i4>1703992</vt:i4>
      </vt:variant>
      <vt:variant>
        <vt:i4>282</vt:i4>
      </vt:variant>
      <vt:variant>
        <vt:i4>0</vt:i4>
      </vt:variant>
      <vt:variant>
        <vt:i4>5</vt:i4>
      </vt:variant>
      <vt:variant>
        <vt:lpwstr/>
      </vt:variant>
      <vt:variant>
        <vt:lpwstr>_Toc461955878</vt:lpwstr>
      </vt:variant>
      <vt:variant>
        <vt:i4>1703992</vt:i4>
      </vt:variant>
      <vt:variant>
        <vt:i4>276</vt:i4>
      </vt:variant>
      <vt:variant>
        <vt:i4>0</vt:i4>
      </vt:variant>
      <vt:variant>
        <vt:i4>5</vt:i4>
      </vt:variant>
      <vt:variant>
        <vt:lpwstr/>
      </vt:variant>
      <vt:variant>
        <vt:lpwstr>_Toc461955877</vt:lpwstr>
      </vt:variant>
      <vt:variant>
        <vt:i4>1703992</vt:i4>
      </vt:variant>
      <vt:variant>
        <vt:i4>270</vt:i4>
      </vt:variant>
      <vt:variant>
        <vt:i4>0</vt:i4>
      </vt:variant>
      <vt:variant>
        <vt:i4>5</vt:i4>
      </vt:variant>
      <vt:variant>
        <vt:lpwstr/>
      </vt:variant>
      <vt:variant>
        <vt:lpwstr>_Toc461955876</vt:lpwstr>
      </vt:variant>
      <vt:variant>
        <vt:i4>1703992</vt:i4>
      </vt:variant>
      <vt:variant>
        <vt:i4>264</vt:i4>
      </vt:variant>
      <vt:variant>
        <vt:i4>0</vt:i4>
      </vt:variant>
      <vt:variant>
        <vt:i4>5</vt:i4>
      </vt:variant>
      <vt:variant>
        <vt:lpwstr/>
      </vt:variant>
      <vt:variant>
        <vt:lpwstr>_Toc461955875</vt:lpwstr>
      </vt:variant>
      <vt:variant>
        <vt:i4>1703992</vt:i4>
      </vt:variant>
      <vt:variant>
        <vt:i4>258</vt:i4>
      </vt:variant>
      <vt:variant>
        <vt:i4>0</vt:i4>
      </vt:variant>
      <vt:variant>
        <vt:i4>5</vt:i4>
      </vt:variant>
      <vt:variant>
        <vt:lpwstr/>
      </vt:variant>
      <vt:variant>
        <vt:lpwstr>_Toc461955874</vt:lpwstr>
      </vt:variant>
      <vt:variant>
        <vt:i4>1703992</vt:i4>
      </vt:variant>
      <vt:variant>
        <vt:i4>252</vt:i4>
      </vt:variant>
      <vt:variant>
        <vt:i4>0</vt:i4>
      </vt:variant>
      <vt:variant>
        <vt:i4>5</vt:i4>
      </vt:variant>
      <vt:variant>
        <vt:lpwstr/>
      </vt:variant>
      <vt:variant>
        <vt:lpwstr>_Toc461955873</vt:lpwstr>
      </vt:variant>
      <vt:variant>
        <vt:i4>1703992</vt:i4>
      </vt:variant>
      <vt:variant>
        <vt:i4>246</vt:i4>
      </vt:variant>
      <vt:variant>
        <vt:i4>0</vt:i4>
      </vt:variant>
      <vt:variant>
        <vt:i4>5</vt:i4>
      </vt:variant>
      <vt:variant>
        <vt:lpwstr/>
      </vt:variant>
      <vt:variant>
        <vt:lpwstr>_Toc461955872</vt:lpwstr>
      </vt:variant>
      <vt:variant>
        <vt:i4>1703992</vt:i4>
      </vt:variant>
      <vt:variant>
        <vt:i4>240</vt:i4>
      </vt:variant>
      <vt:variant>
        <vt:i4>0</vt:i4>
      </vt:variant>
      <vt:variant>
        <vt:i4>5</vt:i4>
      </vt:variant>
      <vt:variant>
        <vt:lpwstr/>
      </vt:variant>
      <vt:variant>
        <vt:lpwstr>_Toc461955871</vt:lpwstr>
      </vt:variant>
      <vt:variant>
        <vt:i4>1703992</vt:i4>
      </vt:variant>
      <vt:variant>
        <vt:i4>234</vt:i4>
      </vt:variant>
      <vt:variant>
        <vt:i4>0</vt:i4>
      </vt:variant>
      <vt:variant>
        <vt:i4>5</vt:i4>
      </vt:variant>
      <vt:variant>
        <vt:lpwstr/>
      </vt:variant>
      <vt:variant>
        <vt:lpwstr>_Toc461955870</vt:lpwstr>
      </vt:variant>
      <vt:variant>
        <vt:i4>1769528</vt:i4>
      </vt:variant>
      <vt:variant>
        <vt:i4>228</vt:i4>
      </vt:variant>
      <vt:variant>
        <vt:i4>0</vt:i4>
      </vt:variant>
      <vt:variant>
        <vt:i4>5</vt:i4>
      </vt:variant>
      <vt:variant>
        <vt:lpwstr/>
      </vt:variant>
      <vt:variant>
        <vt:lpwstr>_Toc461955869</vt:lpwstr>
      </vt:variant>
      <vt:variant>
        <vt:i4>1769528</vt:i4>
      </vt:variant>
      <vt:variant>
        <vt:i4>222</vt:i4>
      </vt:variant>
      <vt:variant>
        <vt:i4>0</vt:i4>
      </vt:variant>
      <vt:variant>
        <vt:i4>5</vt:i4>
      </vt:variant>
      <vt:variant>
        <vt:lpwstr/>
      </vt:variant>
      <vt:variant>
        <vt:lpwstr>_Toc461955868</vt:lpwstr>
      </vt:variant>
      <vt:variant>
        <vt:i4>1769528</vt:i4>
      </vt:variant>
      <vt:variant>
        <vt:i4>216</vt:i4>
      </vt:variant>
      <vt:variant>
        <vt:i4>0</vt:i4>
      </vt:variant>
      <vt:variant>
        <vt:i4>5</vt:i4>
      </vt:variant>
      <vt:variant>
        <vt:lpwstr/>
      </vt:variant>
      <vt:variant>
        <vt:lpwstr>_Toc461955867</vt:lpwstr>
      </vt:variant>
      <vt:variant>
        <vt:i4>1769528</vt:i4>
      </vt:variant>
      <vt:variant>
        <vt:i4>210</vt:i4>
      </vt:variant>
      <vt:variant>
        <vt:i4>0</vt:i4>
      </vt:variant>
      <vt:variant>
        <vt:i4>5</vt:i4>
      </vt:variant>
      <vt:variant>
        <vt:lpwstr/>
      </vt:variant>
      <vt:variant>
        <vt:lpwstr>_Toc461955866</vt:lpwstr>
      </vt:variant>
      <vt:variant>
        <vt:i4>1769528</vt:i4>
      </vt:variant>
      <vt:variant>
        <vt:i4>204</vt:i4>
      </vt:variant>
      <vt:variant>
        <vt:i4>0</vt:i4>
      </vt:variant>
      <vt:variant>
        <vt:i4>5</vt:i4>
      </vt:variant>
      <vt:variant>
        <vt:lpwstr/>
      </vt:variant>
      <vt:variant>
        <vt:lpwstr>_Toc461955865</vt:lpwstr>
      </vt:variant>
      <vt:variant>
        <vt:i4>1769528</vt:i4>
      </vt:variant>
      <vt:variant>
        <vt:i4>198</vt:i4>
      </vt:variant>
      <vt:variant>
        <vt:i4>0</vt:i4>
      </vt:variant>
      <vt:variant>
        <vt:i4>5</vt:i4>
      </vt:variant>
      <vt:variant>
        <vt:lpwstr/>
      </vt:variant>
      <vt:variant>
        <vt:lpwstr>_Toc461955864</vt:lpwstr>
      </vt:variant>
      <vt:variant>
        <vt:i4>1769528</vt:i4>
      </vt:variant>
      <vt:variant>
        <vt:i4>192</vt:i4>
      </vt:variant>
      <vt:variant>
        <vt:i4>0</vt:i4>
      </vt:variant>
      <vt:variant>
        <vt:i4>5</vt:i4>
      </vt:variant>
      <vt:variant>
        <vt:lpwstr/>
      </vt:variant>
      <vt:variant>
        <vt:lpwstr>_Toc461955862</vt:lpwstr>
      </vt:variant>
      <vt:variant>
        <vt:i4>1572920</vt:i4>
      </vt:variant>
      <vt:variant>
        <vt:i4>186</vt:i4>
      </vt:variant>
      <vt:variant>
        <vt:i4>0</vt:i4>
      </vt:variant>
      <vt:variant>
        <vt:i4>5</vt:i4>
      </vt:variant>
      <vt:variant>
        <vt:lpwstr/>
      </vt:variant>
      <vt:variant>
        <vt:lpwstr>_Toc461955853</vt:lpwstr>
      </vt:variant>
      <vt:variant>
        <vt:i4>1572920</vt:i4>
      </vt:variant>
      <vt:variant>
        <vt:i4>180</vt:i4>
      </vt:variant>
      <vt:variant>
        <vt:i4>0</vt:i4>
      </vt:variant>
      <vt:variant>
        <vt:i4>5</vt:i4>
      </vt:variant>
      <vt:variant>
        <vt:lpwstr/>
      </vt:variant>
      <vt:variant>
        <vt:lpwstr>_Toc461955852</vt:lpwstr>
      </vt:variant>
      <vt:variant>
        <vt:i4>1572920</vt:i4>
      </vt:variant>
      <vt:variant>
        <vt:i4>174</vt:i4>
      </vt:variant>
      <vt:variant>
        <vt:i4>0</vt:i4>
      </vt:variant>
      <vt:variant>
        <vt:i4>5</vt:i4>
      </vt:variant>
      <vt:variant>
        <vt:lpwstr/>
      </vt:variant>
      <vt:variant>
        <vt:lpwstr>_Toc461955851</vt:lpwstr>
      </vt:variant>
      <vt:variant>
        <vt:i4>1572920</vt:i4>
      </vt:variant>
      <vt:variant>
        <vt:i4>168</vt:i4>
      </vt:variant>
      <vt:variant>
        <vt:i4>0</vt:i4>
      </vt:variant>
      <vt:variant>
        <vt:i4>5</vt:i4>
      </vt:variant>
      <vt:variant>
        <vt:lpwstr/>
      </vt:variant>
      <vt:variant>
        <vt:lpwstr>_Toc461955850</vt:lpwstr>
      </vt:variant>
      <vt:variant>
        <vt:i4>1638456</vt:i4>
      </vt:variant>
      <vt:variant>
        <vt:i4>162</vt:i4>
      </vt:variant>
      <vt:variant>
        <vt:i4>0</vt:i4>
      </vt:variant>
      <vt:variant>
        <vt:i4>5</vt:i4>
      </vt:variant>
      <vt:variant>
        <vt:lpwstr/>
      </vt:variant>
      <vt:variant>
        <vt:lpwstr>_Toc461955849</vt:lpwstr>
      </vt:variant>
      <vt:variant>
        <vt:i4>1638456</vt:i4>
      </vt:variant>
      <vt:variant>
        <vt:i4>156</vt:i4>
      </vt:variant>
      <vt:variant>
        <vt:i4>0</vt:i4>
      </vt:variant>
      <vt:variant>
        <vt:i4>5</vt:i4>
      </vt:variant>
      <vt:variant>
        <vt:lpwstr/>
      </vt:variant>
      <vt:variant>
        <vt:lpwstr>_Toc461955848</vt:lpwstr>
      </vt:variant>
      <vt:variant>
        <vt:i4>1638456</vt:i4>
      </vt:variant>
      <vt:variant>
        <vt:i4>150</vt:i4>
      </vt:variant>
      <vt:variant>
        <vt:i4>0</vt:i4>
      </vt:variant>
      <vt:variant>
        <vt:i4>5</vt:i4>
      </vt:variant>
      <vt:variant>
        <vt:lpwstr/>
      </vt:variant>
      <vt:variant>
        <vt:lpwstr>_Toc461955847</vt:lpwstr>
      </vt:variant>
      <vt:variant>
        <vt:i4>1638456</vt:i4>
      </vt:variant>
      <vt:variant>
        <vt:i4>144</vt:i4>
      </vt:variant>
      <vt:variant>
        <vt:i4>0</vt:i4>
      </vt:variant>
      <vt:variant>
        <vt:i4>5</vt:i4>
      </vt:variant>
      <vt:variant>
        <vt:lpwstr/>
      </vt:variant>
      <vt:variant>
        <vt:lpwstr>_Toc461955846</vt:lpwstr>
      </vt:variant>
      <vt:variant>
        <vt:i4>1638456</vt:i4>
      </vt:variant>
      <vt:variant>
        <vt:i4>138</vt:i4>
      </vt:variant>
      <vt:variant>
        <vt:i4>0</vt:i4>
      </vt:variant>
      <vt:variant>
        <vt:i4>5</vt:i4>
      </vt:variant>
      <vt:variant>
        <vt:lpwstr/>
      </vt:variant>
      <vt:variant>
        <vt:lpwstr>_Toc461955845</vt:lpwstr>
      </vt:variant>
      <vt:variant>
        <vt:i4>1638456</vt:i4>
      </vt:variant>
      <vt:variant>
        <vt:i4>132</vt:i4>
      </vt:variant>
      <vt:variant>
        <vt:i4>0</vt:i4>
      </vt:variant>
      <vt:variant>
        <vt:i4>5</vt:i4>
      </vt:variant>
      <vt:variant>
        <vt:lpwstr/>
      </vt:variant>
      <vt:variant>
        <vt:lpwstr>_Toc461955844</vt:lpwstr>
      </vt:variant>
      <vt:variant>
        <vt:i4>1638456</vt:i4>
      </vt:variant>
      <vt:variant>
        <vt:i4>126</vt:i4>
      </vt:variant>
      <vt:variant>
        <vt:i4>0</vt:i4>
      </vt:variant>
      <vt:variant>
        <vt:i4>5</vt:i4>
      </vt:variant>
      <vt:variant>
        <vt:lpwstr/>
      </vt:variant>
      <vt:variant>
        <vt:lpwstr>_Toc461955843</vt:lpwstr>
      </vt:variant>
      <vt:variant>
        <vt:i4>1638456</vt:i4>
      </vt:variant>
      <vt:variant>
        <vt:i4>120</vt:i4>
      </vt:variant>
      <vt:variant>
        <vt:i4>0</vt:i4>
      </vt:variant>
      <vt:variant>
        <vt:i4>5</vt:i4>
      </vt:variant>
      <vt:variant>
        <vt:lpwstr/>
      </vt:variant>
      <vt:variant>
        <vt:lpwstr>_Toc461955842</vt:lpwstr>
      </vt:variant>
      <vt:variant>
        <vt:i4>1638456</vt:i4>
      </vt:variant>
      <vt:variant>
        <vt:i4>114</vt:i4>
      </vt:variant>
      <vt:variant>
        <vt:i4>0</vt:i4>
      </vt:variant>
      <vt:variant>
        <vt:i4>5</vt:i4>
      </vt:variant>
      <vt:variant>
        <vt:lpwstr/>
      </vt:variant>
      <vt:variant>
        <vt:lpwstr>_Toc461955841</vt:lpwstr>
      </vt:variant>
      <vt:variant>
        <vt:i4>1966136</vt:i4>
      </vt:variant>
      <vt:variant>
        <vt:i4>108</vt:i4>
      </vt:variant>
      <vt:variant>
        <vt:i4>0</vt:i4>
      </vt:variant>
      <vt:variant>
        <vt:i4>5</vt:i4>
      </vt:variant>
      <vt:variant>
        <vt:lpwstr/>
      </vt:variant>
      <vt:variant>
        <vt:lpwstr>_Toc461955839</vt:lpwstr>
      </vt:variant>
      <vt:variant>
        <vt:i4>1966136</vt:i4>
      </vt:variant>
      <vt:variant>
        <vt:i4>102</vt:i4>
      </vt:variant>
      <vt:variant>
        <vt:i4>0</vt:i4>
      </vt:variant>
      <vt:variant>
        <vt:i4>5</vt:i4>
      </vt:variant>
      <vt:variant>
        <vt:lpwstr/>
      </vt:variant>
      <vt:variant>
        <vt:lpwstr>_Toc461955838</vt:lpwstr>
      </vt:variant>
      <vt:variant>
        <vt:i4>1966136</vt:i4>
      </vt:variant>
      <vt:variant>
        <vt:i4>96</vt:i4>
      </vt:variant>
      <vt:variant>
        <vt:i4>0</vt:i4>
      </vt:variant>
      <vt:variant>
        <vt:i4>5</vt:i4>
      </vt:variant>
      <vt:variant>
        <vt:lpwstr/>
      </vt:variant>
      <vt:variant>
        <vt:lpwstr>_Toc461955837</vt:lpwstr>
      </vt:variant>
      <vt:variant>
        <vt:i4>1966136</vt:i4>
      </vt:variant>
      <vt:variant>
        <vt:i4>90</vt:i4>
      </vt:variant>
      <vt:variant>
        <vt:i4>0</vt:i4>
      </vt:variant>
      <vt:variant>
        <vt:i4>5</vt:i4>
      </vt:variant>
      <vt:variant>
        <vt:lpwstr/>
      </vt:variant>
      <vt:variant>
        <vt:lpwstr>_Toc461955836</vt:lpwstr>
      </vt:variant>
      <vt:variant>
        <vt:i4>1966136</vt:i4>
      </vt:variant>
      <vt:variant>
        <vt:i4>84</vt:i4>
      </vt:variant>
      <vt:variant>
        <vt:i4>0</vt:i4>
      </vt:variant>
      <vt:variant>
        <vt:i4>5</vt:i4>
      </vt:variant>
      <vt:variant>
        <vt:lpwstr/>
      </vt:variant>
      <vt:variant>
        <vt:lpwstr>_Toc461955835</vt:lpwstr>
      </vt:variant>
      <vt:variant>
        <vt:i4>1966136</vt:i4>
      </vt:variant>
      <vt:variant>
        <vt:i4>78</vt:i4>
      </vt:variant>
      <vt:variant>
        <vt:i4>0</vt:i4>
      </vt:variant>
      <vt:variant>
        <vt:i4>5</vt:i4>
      </vt:variant>
      <vt:variant>
        <vt:lpwstr/>
      </vt:variant>
      <vt:variant>
        <vt:lpwstr>_Toc461955834</vt:lpwstr>
      </vt:variant>
      <vt:variant>
        <vt:i4>1966136</vt:i4>
      </vt:variant>
      <vt:variant>
        <vt:i4>72</vt:i4>
      </vt:variant>
      <vt:variant>
        <vt:i4>0</vt:i4>
      </vt:variant>
      <vt:variant>
        <vt:i4>5</vt:i4>
      </vt:variant>
      <vt:variant>
        <vt:lpwstr/>
      </vt:variant>
      <vt:variant>
        <vt:lpwstr>_Toc461955833</vt:lpwstr>
      </vt:variant>
      <vt:variant>
        <vt:i4>1966136</vt:i4>
      </vt:variant>
      <vt:variant>
        <vt:i4>66</vt:i4>
      </vt:variant>
      <vt:variant>
        <vt:i4>0</vt:i4>
      </vt:variant>
      <vt:variant>
        <vt:i4>5</vt:i4>
      </vt:variant>
      <vt:variant>
        <vt:lpwstr/>
      </vt:variant>
      <vt:variant>
        <vt:lpwstr>_Toc461955832</vt:lpwstr>
      </vt:variant>
      <vt:variant>
        <vt:i4>1966136</vt:i4>
      </vt:variant>
      <vt:variant>
        <vt:i4>60</vt:i4>
      </vt:variant>
      <vt:variant>
        <vt:i4>0</vt:i4>
      </vt:variant>
      <vt:variant>
        <vt:i4>5</vt:i4>
      </vt:variant>
      <vt:variant>
        <vt:lpwstr/>
      </vt:variant>
      <vt:variant>
        <vt:lpwstr>_Toc461955831</vt:lpwstr>
      </vt:variant>
      <vt:variant>
        <vt:i4>1966136</vt:i4>
      </vt:variant>
      <vt:variant>
        <vt:i4>54</vt:i4>
      </vt:variant>
      <vt:variant>
        <vt:i4>0</vt:i4>
      </vt:variant>
      <vt:variant>
        <vt:i4>5</vt:i4>
      </vt:variant>
      <vt:variant>
        <vt:lpwstr/>
      </vt:variant>
      <vt:variant>
        <vt:lpwstr>_Toc461955830</vt:lpwstr>
      </vt:variant>
      <vt:variant>
        <vt:i4>2031672</vt:i4>
      </vt:variant>
      <vt:variant>
        <vt:i4>48</vt:i4>
      </vt:variant>
      <vt:variant>
        <vt:i4>0</vt:i4>
      </vt:variant>
      <vt:variant>
        <vt:i4>5</vt:i4>
      </vt:variant>
      <vt:variant>
        <vt:lpwstr/>
      </vt:variant>
      <vt:variant>
        <vt:lpwstr>_Toc461955829</vt:lpwstr>
      </vt:variant>
      <vt:variant>
        <vt:i4>2031672</vt:i4>
      </vt:variant>
      <vt:variant>
        <vt:i4>42</vt:i4>
      </vt:variant>
      <vt:variant>
        <vt:i4>0</vt:i4>
      </vt:variant>
      <vt:variant>
        <vt:i4>5</vt:i4>
      </vt:variant>
      <vt:variant>
        <vt:lpwstr/>
      </vt:variant>
      <vt:variant>
        <vt:lpwstr>_Toc461955828</vt:lpwstr>
      </vt:variant>
      <vt:variant>
        <vt:i4>2031672</vt:i4>
      </vt:variant>
      <vt:variant>
        <vt:i4>36</vt:i4>
      </vt:variant>
      <vt:variant>
        <vt:i4>0</vt:i4>
      </vt:variant>
      <vt:variant>
        <vt:i4>5</vt:i4>
      </vt:variant>
      <vt:variant>
        <vt:lpwstr/>
      </vt:variant>
      <vt:variant>
        <vt:lpwstr>_Toc461955827</vt:lpwstr>
      </vt:variant>
      <vt:variant>
        <vt:i4>2031672</vt:i4>
      </vt:variant>
      <vt:variant>
        <vt:i4>30</vt:i4>
      </vt:variant>
      <vt:variant>
        <vt:i4>0</vt:i4>
      </vt:variant>
      <vt:variant>
        <vt:i4>5</vt:i4>
      </vt:variant>
      <vt:variant>
        <vt:lpwstr/>
      </vt:variant>
      <vt:variant>
        <vt:lpwstr>_Toc461955826</vt:lpwstr>
      </vt:variant>
      <vt:variant>
        <vt:i4>2031672</vt:i4>
      </vt:variant>
      <vt:variant>
        <vt:i4>24</vt:i4>
      </vt:variant>
      <vt:variant>
        <vt:i4>0</vt:i4>
      </vt:variant>
      <vt:variant>
        <vt:i4>5</vt:i4>
      </vt:variant>
      <vt:variant>
        <vt:lpwstr/>
      </vt:variant>
      <vt:variant>
        <vt:lpwstr>_Toc461955825</vt:lpwstr>
      </vt:variant>
      <vt:variant>
        <vt:i4>2031672</vt:i4>
      </vt:variant>
      <vt:variant>
        <vt:i4>18</vt:i4>
      </vt:variant>
      <vt:variant>
        <vt:i4>0</vt:i4>
      </vt:variant>
      <vt:variant>
        <vt:i4>5</vt:i4>
      </vt:variant>
      <vt:variant>
        <vt:lpwstr/>
      </vt:variant>
      <vt:variant>
        <vt:lpwstr>_Toc461955824</vt:lpwstr>
      </vt:variant>
      <vt:variant>
        <vt:i4>2031672</vt:i4>
      </vt:variant>
      <vt:variant>
        <vt:i4>12</vt:i4>
      </vt:variant>
      <vt:variant>
        <vt:i4>0</vt:i4>
      </vt:variant>
      <vt:variant>
        <vt:i4>5</vt:i4>
      </vt:variant>
      <vt:variant>
        <vt:lpwstr/>
      </vt:variant>
      <vt:variant>
        <vt:lpwstr>_Toc461955823</vt:lpwstr>
      </vt:variant>
      <vt:variant>
        <vt:i4>2031672</vt:i4>
      </vt:variant>
      <vt:variant>
        <vt:i4>6</vt:i4>
      </vt:variant>
      <vt:variant>
        <vt:i4>0</vt:i4>
      </vt:variant>
      <vt:variant>
        <vt:i4>5</vt:i4>
      </vt:variant>
      <vt:variant>
        <vt:lpwstr/>
      </vt:variant>
      <vt:variant>
        <vt:lpwstr>_Toc461955822</vt:lpwstr>
      </vt:variant>
      <vt:variant>
        <vt:i4>2031672</vt:i4>
      </vt:variant>
      <vt:variant>
        <vt:i4>0</vt:i4>
      </vt:variant>
      <vt:variant>
        <vt:i4>0</vt:i4>
      </vt:variant>
      <vt:variant>
        <vt:i4>5</vt:i4>
      </vt:variant>
      <vt:variant>
        <vt:lpwstr/>
      </vt:variant>
      <vt:variant>
        <vt:lpwstr>_Toc461955821</vt:lpwstr>
      </vt:variant>
      <vt:variant>
        <vt:i4>7995459</vt:i4>
      </vt:variant>
      <vt:variant>
        <vt:i4>12</vt:i4>
      </vt:variant>
      <vt:variant>
        <vt:i4>0</vt:i4>
      </vt:variant>
      <vt:variant>
        <vt:i4>5</vt:i4>
      </vt:variant>
      <vt:variant>
        <vt:lpwstr>mailto:info@sphereproject.org</vt:lpwstr>
      </vt:variant>
      <vt:variant>
        <vt:lpwstr/>
      </vt:variant>
      <vt:variant>
        <vt:i4>7995459</vt:i4>
      </vt:variant>
      <vt:variant>
        <vt:i4>9</vt:i4>
      </vt:variant>
      <vt:variant>
        <vt:i4>0</vt:i4>
      </vt:variant>
      <vt:variant>
        <vt:i4>5</vt:i4>
      </vt:variant>
      <vt:variant>
        <vt:lpwstr>mailto:info@sphereproject.org</vt:lpwstr>
      </vt:variant>
      <vt:variant>
        <vt:lpwstr/>
      </vt:variant>
      <vt:variant>
        <vt:i4>7995459</vt:i4>
      </vt:variant>
      <vt:variant>
        <vt:i4>6</vt:i4>
      </vt:variant>
      <vt:variant>
        <vt:i4>0</vt:i4>
      </vt:variant>
      <vt:variant>
        <vt:i4>5</vt:i4>
      </vt:variant>
      <vt:variant>
        <vt:lpwstr>mailto:info@sphereproject.org</vt:lpwstr>
      </vt:variant>
      <vt:variant>
        <vt:lpwstr/>
      </vt:variant>
      <vt:variant>
        <vt:i4>7995459</vt:i4>
      </vt:variant>
      <vt:variant>
        <vt:i4>3</vt:i4>
      </vt:variant>
      <vt:variant>
        <vt:i4>0</vt:i4>
      </vt:variant>
      <vt:variant>
        <vt:i4>5</vt:i4>
      </vt:variant>
      <vt:variant>
        <vt:lpwstr>mailto:info@sphereproject.org</vt:lpwstr>
      </vt:variant>
      <vt:variant>
        <vt:lpwstr/>
      </vt:variant>
      <vt:variant>
        <vt:i4>7995459</vt:i4>
      </vt:variant>
      <vt:variant>
        <vt:i4>0</vt:i4>
      </vt:variant>
      <vt:variant>
        <vt:i4>0</vt:i4>
      </vt:variant>
      <vt:variant>
        <vt:i4>5</vt:i4>
      </vt:variant>
      <vt:variant>
        <vt:lpwstr>mailto:info@sphereproject.org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CONSTANZA</dc:creator>
  <cp:lastModifiedBy>Camilo Bravo</cp:lastModifiedBy>
  <cp:revision>2</cp:revision>
  <cp:lastPrinted>2015-06-13T01:54:00Z</cp:lastPrinted>
  <dcterms:created xsi:type="dcterms:W3CDTF">2016-09-21T23:17:00Z</dcterms:created>
  <dcterms:modified xsi:type="dcterms:W3CDTF">2016-09-21T23:17:00Z</dcterms:modified>
</cp:coreProperties>
</file>