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B2" w:rsidRPr="007C4AD8" w:rsidRDefault="006B44B2" w:rsidP="006B44B2">
      <w:pPr>
        <w:pStyle w:val="Heading11"/>
        <w:spacing w:before="68" w:line="288" w:lineRule="exact"/>
        <w:ind w:left="406" w:right="159"/>
        <w:jc w:val="center"/>
        <w:rPr>
          <w:color w:val="7F1416"/>
        </w:rPr>
      </w:pPr>
      <w:bookmarkStart w:id="0" w:name="_GoBack"/>
      <w:bookmarkEnd w:id="0"/>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6B44B2">
      <w:pPr>
        <w:pStyle w:val="Heading11"/>
        <w:spacing w:before="68" w:line="288" w:lineRule="exact"/>
        <w:ind w:left="406" w:right="159"/>
        <w:jc w:val="center"/>
        <w:rPr>
          <w:color w:val="7F1416"/>
        </w:rPr>
      </w:pPr>
    </w:p>
    <w:p w:rsidR="006B44B2" w:rsidRPr="007C4AD8" w:rsidRDefault="006B44B2" w:rsidP="00F50FF7">
      <w:pPr>
        <w:pStyle w:val="Heading11"/>
        <w:spacing w:before="68" w:line="288" w:lineRule="exact"/>
        <w:ind w:left="0" w:right="-708"/>
        <w:jc w:val="center"/>
        <w:rPr>
          <w:color w:val="7F1416"/>
          <w:sz w:val="22"/>
          <w:szCs w:val="22"/>
        </w:rPr>
      </w:pPr>
      <w:r w:rsidRPr="007C4AD8">
        <w:rPr>
          <w:color w:val="7F1416"/>
          <w:sz w:val="22"/>
          <w:szCs w:val="22"/>
        </w:rPr>
        <w:t>DERECHOS SOBRE TIERRAS Y CONSTRUCCIÓN DE ALOJAMIENTOS</w:t>
      </w:r>
    </w:p>
    <w:p w:rsidR="00546450" w:rsidRPr="007C4AD8" w:rsidRDefault="00546450" w:rsidP="00F50FF7">
      <w:pPr>
        <w:pStyle w:val="Heading11"/>
        <w:spacing w:before="68" w:line="288" w:lineRule="exact"/>
        <w:ind w:left="0" w:right="-708"/>
        <w:jc w:val="center"/>
        <w:rPr>
          <w:b w:val="0"/>
          <w:bCs w:val="0"/>
          <w:sz w:val="22"/>
          <w:szCs w:val="22"/>
        </w:rPr>
      </w:pPr>
      <w:r w:rsidRPr="007C4AD8">
        <w:rPr>
          <w:color w:val="7F1416"/>
          <w:sz w:val="22"/>
          <w:szCs w:val="22"/>
        </w:rPr>
        <w:t>ESTÁNDAR DE  DILIGENCIA</w:t>
      </w:r>
      <w:r w:rsidR="00626B3A">
        <w:rPr>
          <w:color w:val="7F1416"/>
          <w:sz w:val="22"/>
          <w:szCs w:val="22"/>
        </w:rPr>
        <w:t xml:space="preserve"> DEBIDA</w:t>
      </w:r>
      <w:r w:rsidRPr="007C4AD8">
        <w:rPr>
          <w:color w:val="7F1416"/>
          <w:sz w:val="22"/>
          <w:szCs w:val="22"/>
        </w:rPr>
        <w:t>:</w:t>
      </w:r>
    </w:p>
    <w:p w:rsidR="006B44B2" w:rsidRPr="007C4AD8" w:rsidRDefault="006B44B2" w:rsidP="00F50FF7">
      <w:pPr>
        <w:spacing w:before="4" w:line="130" w:lineRule="exact"/>
        <w:ind w:right="-708"/>
        <w:jc w:val="center"/>
        <w:rPr>
          <w:sz w:val="13"/>
          <w:szCs w:val="13"/>
        </w:rPr>
      </w:pPr>
    </w:p>
    <w:p w:rsidR="006B44B2" w:rsidRPr="007C4AD8" w:rsidRDefault="006B44B2" w:rsidP="006B44B2">
      <w:pPr>
        <w:spacing w:line="240" w:lineRule="exact"/>
        <w:rPr>
          <w:sz w:val="24"/>
          <w:szCs w:val="24"/>
        </w:rPr>
      </w:pPr>
    </w:p>
    <w:p w:rsidR="006B44B2" w:rsidRPr="007C4AD8" w:rsidRDefault="006B44B2" w:rsidP="006B44B2">
      <w:pPr>
        <w:spacing w:line="240" w:lineRule="exact"/>
        <w:rPr>
          <w:sz w:val="24"/>
          <w:szCs w:val="24"/>
        </w:rPr>
      </w:pPr>
    </w:p>
    <w:p w:rsidR="006B44B2" w:rsidRPr="007C4AD8" w:rsidRDefault="006B44B2" w:rsidP="006B44B2">
      <w:pPr>
        <w:spacing w:line="240" w:lineRule="exact"/>
        <w:rPr>
          <w:sz w:val="24"/>
          <w:szCs w:val="24"/>
        </w:rPr>
      </w:pPr>
    </w:p>
    <w:p w:rsidR="006B44B2" w:rsidRPr="007C4AD8" w:rsidRDefault="003F6C0E" w:rsidP="00545E5E">
      <w:pPr>
        <w:spacing w:before="120"/>
        <w:ind w:left="102" w:right="108"/>
        <w:rPr>
          <w:rFonts w:ascii="Calibri" w:eastAsia="Calibri" w:hAnsi="Calibri" w:cs="Calibri"/>
          <w:b/>
        </w:rPr>
      </w:pPr>
      <w:r w:rsidRPr="003F6C0E">
        <w:rPr>
          <w:rFonts w:ascii="Calibri"/>
          <w:b/>
          <w:i/>
        </w:rPr>
        <w:t>Esta lista de verificación busca asistir a los proveedores de alojamiento a asegurar el respeto a los derechos existentes sobre lotes de tierra en los que prevén construir albergues   y minimizar el riesgo a las disputas por las tierras. También se ha ideado para ayudar a los gestores de asistencia y a quienes implementan los programas de alojamiento sobre el propio terreno a identificar los derechos sobre las tierras en los contextos en los que es difícil conseguir informació</w:t>
      </w:r>
      <w:r>
        <w:rPr>
          <w:rFonts w:ascii="Calibri"/>
          <w:b/>
          <w:i/>
        </w:rPr>
        <w:t>n</w:t>
      </w:r>
      <w:r w:rsidR="006B44B2" w:rsidRPr="007C4AD8">
        <w:rPr>
          <w:rFonts w:ascii="Calibri"/>
          <w:b/>
          <w:i/>
        </w:rPr>
        <w:t>.</w:t>
      </w:r>
    </w:p>
    <w:p w:rsidR="00F50FF7" w:rsidRPr="007C4AD8" w:rsidRDefault="00F50FF7">
      <w:pPr>
        <w:widowControl/>
        <w:spacing w:after="200" w:line="276" w:lineRule="auto"/>
      </w:pPr>
      <w:r w:rsidRPr="007C4AD8">
        <w:br w:type="page"/>
      </w:r>
    </w:p>
    <w:p w:rsidR="00B52B89" w:rsidRPr="007C4AD8" w:rsidRDefault="00B52B89"/>
    <w:p w:rsidR="006B44B2" w:rsidRPr="007C4AD8" w:rsidRDefault="006B44B2" w:rsidP="00C40B56">
      <w:pPr>
        <w:pStyle w:val="Heading11"/>
        <w:spacing w:before="120"/>
        <w:jc w:val="both"/>
        <w:rPr>
          <w:b w:val="0"/>
          <w:bCs w:val="0"/>
          <w:sz w:val="28"/>
          <w:szCs w:val="28"/>
        </w:rPr>
      </w:pPr>
      <w:r w:rsidRPr="007C4AD8">
        <w:rPr>
          <w:color w:val="7F1416"/>
          <w:sz w:val="28"/>
          <w:szCs w:val="28"/>
        </w:rPr>
        <w:t>Tipos de tenencia</w:t>
      </w:r>
    </w:p>
    <w:p w:rsidR="006B44B2" w:rsidRPr="007C4AD8" w:rsidRDefault="006B44B2" w:rsidP="00C40B56">
      <w:pPr>
        <w:spacing w:before="120"/>
      </w:pPr>
    </w:p>
    <w:p w:rsidR="006B44B2" w:rsidRPr="007C4AD8" w:rsidRDefault="006B44B2" w:rsidP="00C40B56">
      <w:pPr>
        <w:pStyle w:val="BodyText"/>
        <w:spacing w:before="120"/>
        <w:ind w:right="287"/>
        <w:jc w:val="both"/>
        <w:rPr>
          <w:sz w:val="22"/>
          <w:szCs w:val="22"/>
        </w:rPr>
      </w:pPr>
      <w:r w:rsidRPr="007C4AD8">
        <w:rPr>
          <w:sz w:val="22"/>
          <w:szCs w:val="22"/>
        </w:rPr>
        <w:t xml:space="preserve">La tenencia abarca una diversidad de formas, incluyendo alquiler (público y privado), alojamiento, vivienda cooperativa, usufructo, ocupación por parte del propietario, vivienda de emergencia y asentamientos informales, </w:t>
      </w:r>
      <w:r w:rsidR="00546450" w:rsidRPr="007C4AD8">
        <w:rPr>
          <w:sz w:val="22"/>
          <w:szCs w:val="22"/>
        </w:rPr>
        <w:t>con</w:t>
      </w:r>
      <w:r w:rsidRPr="007C4AD8">
        <w:rPr>
          <w:sz w:val="22"/>
          <w:szCs w:val="22"/>
        </w:rPr>
        <w:t xml:space="preserve"> ocupación del terreno o propiedad.</w:t>
      </w:r>
    </w:p>
    <w:p w:rsidR="006B44B2" w:rsidRPr="007C4AD8" w:rsidRDefault="006B44B2" w:rsidP="00C40B56">
      <w:pPr>
        <w:spacing w:before="120"/>
      </w:pPr>
    </w:p>
    <w:p w:rsidR="006B44B2" w:rsidRPr="007C4AD8" w:rsidRDefault="006B44B2" w:rsidP="00C40B56">
      <w:pPr>
        <w:pStyle w:val="Heading11"/>
        <w:spacing w:before="120"/>
        <w:jc w:val="both"/>
        <w:rPr>
          <w:b w:val="0"/>
          <w:bCs w:val="0"/>
          <w:sz w:val="28"/>
          <w:szCs w:val="28"/>
        </w:rPr>
      </w:pPr>
      <w:r w:rsidRPr="007C4AD8">
        <w:rPr>
          <w:color w:val="7F1416"/>
          <w:sz w:val="28"/>
          <w:szCs w:val="28"/>
        </w:rPr>
        <w:t>Contextos variables</w:t>
      </w:r>
    </w:p>
    <w:p w:rsidR="006B44B2" w:rsidRPr="007C4AD8" w:rsidRDefault="006B44B2" w:rsidP="00C40B56">
      <w:pPr>
        <w:spacing w:before="120"/>
      </w:pPr>
    </w:p>
    <w:p w:rsidR="006B44B2" w:rsidRPr="007C4AD8" w:rsidRDefault="006B44B2" w:rsidP="00C40B56">
      <w:pPr>
        <w:pStyle w:val="BodyText"/>
        <w:spacing w:before="120"/>
        <w:ind w:right="287"/>
        <w:jc w:val="both"/>
        <w:rPr>
          <w:sz w:val="22"/>
          <w:szCs w:val="22"/>
        </w:rPr>
      </w:pPr>
      <w:r w:rsidRPr="007C4AD8">
        <w:rPr>
          <w:sz w:val="22"/>
          <w:szCs w:val="22"/>
        </w:rPr>
        <w:t>Los contextos relacionados con los derechos sobre tierras y la forma en la que se gestionan las relaciones con la propiedad, pueden variar considerablemente, por ejemplo donde:</w:t>
      </w:r>
    </w:p>
    <w:p w:rsidR="006B44B2" w:rsidRPr="007C4AD8" w:rsidRDefault="00546450" w:rsidP="00C40B56">
      <w:pPr>
        <w:pStyle w:val="BodyText"/>
        <w:numPr>
          <w:ilvl w:val="0"/>
          <w:numId w:val="1"/>
        </w:numPr>
        <w:tabs>
          <w:tab w:val="left" w:pos="284"/>
        </w:tabs>
        <w:spacing w:before="120"/>
        <w:ind w:right="311"/>
        <w:rPr>
          <w:sz w:val="22"/>
          <w:szCs w:val="22"/>
        </w:rPr>
      </w:pPr>
      <w:r w:rsidRPr="007C4AD8">
        <w:rPr>
          <w:sz w:val="22"/>
          <w:szCs w:val="22"/>
        </w:rPr>
        <w:t>e</w:t>
      </w:r>
      <w:r w:rsidR="006B44B2" w:rsidRPr="007C4AD8">
        <w:rPr>
          <w:sz w:val="22"/>
          <w:szCs w:val="22"/>
        </w:rPr>
        <w:t>l entorno regulatorio tiene normas transparentes y claras sobre la tenencia de tierras con instituciones de gestión de bue</w:t>
      </w:r>
      <w:r w:rsidRPr="007C4AD8">
        <w:rPr>
          <w:sz w:val="22"/>
          <w:szCs w:val="22"/>
        </w:rPr>
        <w:t>n funcionamiento de las tierras;</w:t>
      </w:r>
    </w:p>
    <w:p w:rsidR="006B44B2" w:rsidRPr="007C4AD8" w:rsidRDefault="009641F8" w:rsidP="00C40B56">
      <w:pPr>
        <w:pStyle w:val="BodyText"/>
        <w:numPr>
          <w:ilvl w:val="0"/>
          <w:numId w:val="1"/>
        </w:numPr>
        <w:tabs>
          <w:tab w:val="left" w:pos="284"/>
        </w:tabs>
        <w:spacing w:before="120"/>
        <w:ind w:right="443"/>
        <w:rPr>
          <w:sz w:val="22"/>
          <w:szCs w:val="22"/>
        </w:rPr>
      </w:pPr>
      <w:r>
        <w:rPr>
          <w:sz w:val="22"/>
          <w:szCs w:val="22"/>
        </w:rPr>
        <w:t xml:space="preserve">resulta necesario </w:t>
      </w:r>
      <w:r w:rsidR="00546450" w:rsidRPr="007C4AD8">
        <w:rPr>
          <w:sz w:val="22"/>
          <w:szCs w:val="22"/>
        </w:rPr>
        <w:t>i</w:t>
      </w:r>
      <w:r w:rsidR="006B44B2" w:rsidRPr="007C4AD8">
        <w:rPr>
          <w:sz w:val="22"/>
          <w:szCs w:val="22"/>
        </w:rPr>
        <w:t>dentificar quién puede proporcionar datos autorizados y confiables de derechos sobre las tierras y las disposiciones de tenencia de tier</w:t>
      </w:r>
      <w:r w:rsidR="00546450" w:rsidRPr="007C4AD8">
        <w:rPr>
          <w:sz w:val="22"/>
          <w:szCs w:val="22"/>
        </w:rPr>
        <w:t>ras supone un reto considerable;</w:t>
      </w:r>
    </w:p>
    <w:p w:rsidR="006B44B2" w:rsidRPr="007C4AD8" w:rsidRDefault="00546450" w:rsidP="00C40B56">
      <w:pPr>
        <w:pStyle w:val="BodyText"/>
        <w:numPr>
          <w:ilvl w:val="0"/>
          <w:numId w:val="1"/>
        </w:numPr>
        <w:tabs>
          <w:tab w:val="left" w:pos="284"/>
        </w:tabs>
        <w:spacing w:before="120"/>
        <w:jc w:val="both"/>
        <w:rPr>
          <w:sz w:val="22"/>
          <w:szCs w:val="22"/>
        </w:rPr>
      </w:pPr>
      <w:r w:rsidRPr="007C4AD8">
        <w:rPr>
          <w:sz w:val="22"/>
          <w:szCs w:val="22"/>
        </w:rPr>
        <w:t>n</w:t>
      </w:r>
      <w:r w:rsidR="006B44B2" w:rsidRPr="007C4AD8">
        <w:rPr>
          <w:sz w:val="22"/>
          <w:szCs w:val="22"/>
        </w:rPr>
        <w:t>o parece existir ninguna regulación en el entorno legal.</w:t>
      </w:r>
    </w:p>
    <w:p w:rsidR="006B44B2" w:rsidRPr="007C4AD8" w:rsidRDefault="006B44B2" w:rsidP="00C40B56">
      <w:pPr>
        <w:spacing w:before="120"/>
      </w:pPr>
    </w:p>
    <w:p w:rsidR="006B44B2" w:rsidRPr="007C4AD8" w:rsidRDefault="006B44B2" w:rsidP="00C40B56">
      <w:pPr>
        <w:pStyle w:val="BodyText"/>
        <w:spacing w:before="120"/>
        <w:jc w:val="both"/>
        <w:rPr>
          <w:sz w:val="22"/>
          <w:szCs w:val="22"/>
        </w:rPr>
      </w:pPr>
      <w:r w:rsidRPr="007C4AD8">
        <w:rPr>
          <w:sz w:val="22"/>
          <w:szCs w:val="22"/>
        </w:rPr>
        <w:t>Muchas situaciones después de una crisis tienden a parecerse más a la última opción.</w:t>
      </w:r>
    </w:p>
    <w:p w:rsidR="006B44B2" w:rsidRPr="007C4AD8" w:rsidRDefault="006B44B2" w:rsidP="00C40B56">
      <w:pPr>
        <w:pStyle w:val="BodyText"/>
        <w:spacing w:before="120"/>
        <w:ind w:right="287"/>
        <w:jc w:val="both"/>
        <w:rPr>
          <w:sz w:val="22"/>
          <w:szCs w:val="22"/>
        </w:rPr>
      </w:pPr>
      <w:r w:rsidRPr="007C4AD8">
        <w:rPr>
          <w:sz w:val="22"/>
          <w:szCs w:val="22"/>
        </w:rPr>
        <w:t xml:space="preserve">Frente a este escenario, no es posible establecer una lista universal de documentos o de autorizaciones de derechos sobre tierras </w:t>
      </w:r>
      <w:r w:rsidR="00546450" w:rsidRPr="007C4AD8">
        <w:rPr>
          <w:sz w:val="22"/>
          <w:szCs w:val="22"/>
        </w:rPr>
        <w:t>que sean necesario</w:t>
      </w:r>
      <w:r w:rsidRPr="007C4AD8">
        <w:rPr>
          <w:sz w:val="22"/>
          <w:szCs w:val="22"/>
        </w:rPr>
        <w:t>s antes de comenzar un proyecto de alojamiento. Ni tampoco es posible definir de forma abstracta el nivel preciso de certidumbre legal necesario antes de la construcción del alojamiento.</w:t>
      </w:r>
    </w:p>
    <w:p w:rsidR="006B44B2" w:rsidRPr="007C4AD8" w:rsidRDefault="006B44B2">
      <w:pPr>
        <w:widowControl/>
        <w:spacing w:after="200" w:line="276" w:lineRule="auto"/>
      </w:pPr>
      <w:r w:rsidRPr="007C4AD8">
        <w:br w:type="page"/>
      </w:r>
    </w:p>
    <w:p w:rsidR="00652155" w:rsidRPr="007C4AD8" w:rsidRDefault="00652155" w:rsidP="00652155">
      <w:pPr>
        <w:pStyle w:val="Heading11"/>
        <w:ind w:left="0" w:right="357"/>
        <w:rPr>
          <w:color w:val="7F1416"/>
          <w:sz w:val="16"/>
          <w:szCs w:val="16"/>
        </w:rPr>
      </w:pPr>
    </w:p>
    <w:p w:rsidR="007158C8" w:rsidRPr="007C4AD8" w:rsidRDefault="007158C8" w:rsidP="00652155">
      <w:pPr>
        <w:pStyle w:val="Heading11"/>
        <w:ind w:left="0" w:right="357"/>
        <w:rPr>
          <w:b w:val="0"/>
          <w:bCs w:val="0"/>
          <w:sz w:val="28"/>
          <w:szCs w:val="28"/>
        </w:rPr>
      </w:pPr>
      <w:r w:rsidRPr="007C4AD8">
        <w:rPr>
          <w:color w:val="7F1416"/>
          <w:sz w:val="28"/>
          <w:szCs w:val="28"/>
        </w:rPr>
        <w:t>Diligencia</w:t>
      </w:r>
      <w:r w:rsidR="009641F8">
        <w:rPr>
          <w:color w:val="7F1416"/>
          <w:sz w:val="28"/>
          <w:szCs w:val="28"/>
        </w:rPr>
        <w:t xml:space="preserve"> Debida</w:t>
      </w:r>
    </w:p>
    <w:p w:rsidR="007158C8" w:rsidRPr="007C4AD8" w:rsidRDefault="007158C8" w:rsidP="007158C8">
      <w:pPr>
        <w:spacing w:before="6" w:line="280" w:lineRule="exact"/>
        <w:rPr>
          <w:sz w:val="28"/>
          <w:szCs w:val="28"/>
        </w:rPr>
      </w:pPr>
    </w:p>
    <w:p w:rsidR="007158C8" w:rsidRPr="007C4AD8" w:rsidRDefault="007158C8" w:rsidP="00545E5E">
      <w:pPr>
        <w:pStyle w:val="BodyText"/>
        <w:spacing w:before="120"/>
        <w:ind w:left="0" w:right="213"/>
        <w:jc w:val="both"/>
        <w:rPr>
          <w:sz w:val="22"/>
          <w:szCs w:val="22"/>
        </w:rPr>
      </w:pPr>
      <w:r w:rsidRPr="007C4AD8">
        <w:rPr>
          <w:sz w:val="22"/>
          <w:szCs w:val="22"/>
        </w:rPr>
        <w:t>Este documento se basa en el concepto de "diligencia</w:t>
      </w:r>
      <w:r w:rsidR="009641F8">
        <w:rPr>
          <w:sz w:val="22"/>
          <w:szCs w:val="22"/>
        </w:rPr>
        <w:t xml:space="preserve"> debida</w:t>
      </w:r>
      <w:r w:rsidRPr="007C4AD8">
        <w:rPr>
          <w:sz w:val="22"/>
          <w:szCs w:val="22"/>
        </w:rPr>
        <w:t xml:space="preserve">" y constituye un estándar que deben cumplir los </w:t>
      </w:r>
      <w:r w:rsidR="00545E5E" w:rsidRPr="00545E5E">
        <w:rPr>
          <w:sz w:val="22"/>
          <w:szCs w:val="22"/>
        </w:rPr>
        <w:t>proveedores de alojamiento</w:t>
      </w:r>
      <w:r w:rsidRPr="007C4AD8">
        <w:rPr>
          <w:sz w:val="22"/>
          <w:szCs w:val="22"/>
        </w:rPr>
        <w:t xml:space="preserve">. El objetivo es </w:t>
      </w:r>
      <w:r w:rsidR="00E70853" w:rsidRPr="007C4AD8">
        <w:rPr>
          <w:sz w:val="22"/>
          <w:szCs w:val="22"/>
        </w:rPr>
        <w:t>permitirles</w:t>
      </w:r>
      <w:r w:rsidRPr="007C4AD8">
        <w:rPr>
          <w:sz w:val="22"/>
          <w:szCs w:val="22"/>
        </w:rPr>
        <w:t>:</w:t>
      </w:r>
    </w:p>
    <w:p w:rsidR="007158C8" w:rsidRPr="007C4AD8" w:rsidRDefault="002C31FE" w:rsidP="00C40B56">
      <w:pPr>
        <w:pStyle w:val="BodyText"/>
        <w:numPr>
          <w:ilvl w:val="0"/>
          <w:numId w:val="1"/>
        </w:numPr>
        <w:tabs>
          <w:tab w:val="left" w:pos="298"/>
        </w:tabs>
        <w:spacing w:before="120"/>
        <w:ind w:left="297" w:right="587"/>
        <w:rPr>
          <w:sz w:val="22"/>
          <w:szCs w:val="22"/>
        </w:rPr>
      </w:pPr>
      <w:r w:rsidRPr="007C4AD8">
        <w:rPr>
          <w:sz w:val="22"/>
          <w:szCs w:val="22"/>
        </w:rPr>
        <w:t>l</w:t>
      </w:r>
      <w:r w:rsidR="007158C8" w:rsidRPr="007C4AD8">
        <w:rPr>
          <w:sz w:val="22"/>
          <w:szCs w:val="22"/>
        </w:rPr>
        <w:t xml:space="preserve">ograr tanta certidumbre jurídica </w:t>
      </w:r>
      <w:r w:rsidRPr="007C4AD8">
        <w:rPr>
          <w:sz w:val="22"/>
          <w:szCs w:val="22"/>
        </w:rPr>
        <w:t>de</w:t>
      </w:r>
      <w:r w:rsidR="007158C8" w:rsidRPr="007C4AD8">
        <w:rPr>
          <w:sz w:val="22"/>
          <w:szCs w:val="22"/>
        </w:rPr>
        <w:t xml:space="preserve"> los derechos sobre tierras como sea razonable, dado el contexto y lim</w:t>
      </w:r>
      <w:r w:rsidRPr="007C4AD8">
        <w:rPr>
          <w:sz w:val="22"/>
          <w:szCs w:val="22"/>
        </w:rPr>
        <w:t xml:space="preserve">itaciones de recursos y tiempo; </w:t>
      </w:r>
      <w:r w:rsidR="007158C8" w:rsidRPr="007C4AD8">
        <w:rPr>
          <w:sz w:val="22"/>
          <w:szCs w:val="22"/>
        </w:rPr>
        <w:t>y</w:t>
      </w:r>
    </w:p>
    <w:p w:rsidR="007158C8" w:rsidRPr="007C4AD8" w:rsidRDefault="002C31FE" w:rsidP="00C40B56">
      <w:pPr>
        <w:pStyle w:val="BodyText"/>
        <w:numPr>
          <w:ilvl w:val="0"/>
          <w:numId w:val="1"/>
        </w:numPr>
        <w:tabs>
          <w:tab w:val="left" w:pos="298"/>
        </w:tabs>
        <w:spacing w:before="120"/>
        <w:ind w:left="297" w:right="358"/>
        <w:rPr>
          <w:sz w:val="22"/>
          <w:szCs w:val="22"/>
        </w:rPr>
      </w:pPr>
      <w:r w:rsidRPr="007C4AD8">
        <w:rPr>
          <w:sz w:val="22"/>
          <w:szCs w:val="22"/>
        </w:rPr>
        <w:t>r</w:t>
      </w:r>
      <w:r w:rsidR="007158C8" w:rsidRPr="007C4AD8">
        <w:rPr>
          <w:sz w:val="22"/>
          <w:szCs w:val="22"/>
        </w:rPr>
        <w:t xml:space="preserve">educir, tanto como sea posible, el riesgo de que la construcción del alojamiento </w:t>
      </w:r>
      <w:r w:rsidR="009641F8">
        <w:rPr>
          <w:sz w:val="22"/>
          <w:szCs w:val="22"/>
        </w:rPr>
        <w:t>cause</w:t>
      </w:r>
      <w:r w:rsidR="007158C8" w:rsidRPr="007C4AD8">
        <w:rPr>
          <w:sz w:val="22"/>
          <w:szCs w:val="22"/>
        </w:rPr>
        <w:t xml:space="preserve"> o contribuya a aumentar tensiones y conflictos en torno a la tierra.</w:t>
      </w:r>
    </w:p>
    <w:p w:rsidR="007158C8" w:rsidRPr="007C4AD8" w:rsidRDefault="007158C8" w:rsidP="00C40B56">
      <w:pPr>
        <w:spacing w:before="120"/>
      </w:pPr>
    </w:p>
    <w:p w:rsidR="007158C8" w:rsidRPr="007C4AD8" w:rsidRDefault="007158C8" w:rsidP="00545E5E">
      <w:pPr>
        <w:pStyle w:val="BodyText"/>
        <w:spacing w:before="120"/>
        <w:ind w:left="127" w:right="213"/>
        <w:jc w:val="both"/>
        <w:rPr>
          <w:sz w:val="22"/>
          <w:szCs w:val="22"/>
        </w:rPr>
      </w:pPr>
      <w:r w:rsidRPr="007C4AD8">
        <w:rPr>
          <w:sz w:val="22"/>
          <w:szCs w:val="22"/>
        </w:rPr>
        <w:t>El estándar de  diligencia</w:t>
      </w:r>
      <w:r w:rsidR="009641F8">
        <w:rPr>
          <w:sz w:val="22"/>
          <w:szCs w:val="22"/>
        </w:rPr>
        <w:t xml:space="preserve"> debida</w:t>
      </w:r>
      <w:r w:rsidRPr="007C4AD8">
        <w:rPr>
          <w:sz w:val="22"/>
          <w:szCs w:val="22"/>
        </w:rPr>
        <w:t xml:space="preserve"> requiere que los </w:t>
      </w:r>
      <w:r w:rsidR="00545E5E" w:rsidRPr="00545E5E">
        <w:rPr>
          <w:sz w:val="22"/>
          <w:szCs w:val="22"/>
        </w:rPr>
        <w:t>proveedores de alojamiento</w:t>
      </w:r>
      <w:r w:rsidR="00545E5E">
        <w:rPr>
          <w:sz w:val="22"/>
          <w:szCs w:val="22"/>
        </w:rPr>
        <w:t>s</w:t>
      </w:r>
      <w:r w:rsidRPr="007C4AD8">
        <w:rPr>
          <w:sz w:val="22"/>
          <w:szCs w:val="22"/>
        </w:rPr>
        <w:t xml:space="preserve"> establezcan un proyecto en marcha que </w:t>
      </w:r>
      <w:r w:rsidR="002C31FE" w:rsidRPr="007C4AD8">
        <w:rPr>
          <w:sz w:val="22"/>
          <w:szCs w:val="22"/>
        </w:rPr>
        <w:t xml:space="preserve">se </w:t>
      </w:r>
      <w:r w:rsidRPr="007C4AD8">
        <w:rPr>
          <w:sz w:val="22"/>
          <w:szCs w:val="22"/>
        </w:rPr>
        <w:t>anticipe y responda a los problemas relacionados con los derechos sobre tierras a medida que surjan o donde haya un riesgo de que puedan surgir durante la construcción del alojamiento. Esto requiere:</w:t>
      </w:r>
    </w:p>
    <w:p w:rsidR="00E70853" w:rsidRPr="007C4AD8" w:rsidRDefault="002340D5" w:rsidP="00C40B56">
      <w:pPr>
        <w:pStyle w:val="BodyText"/>
        <w:numPr>
          <w:ilvl w:val="0"/>
          <w:numId w:val="1"/>
        </w:numPr>
        <w:tabs>
          <w:tab w:val="left" w:pos="298"/>
        </w:tabs>
        <w:spacing w:before="120"/>
        <w:ind w:left="297" w:right="314"/>
        <w:rPr>
          <w:sz w:val="22"/>
          <w:szCs w:val="22"/>
        </w:rPr>
      </w:pPr>
      <w:r w:rsidRPr="007C4AD8">
        <w:rPr>
          <w:sz w:val="22"/>
          <w:szCs w:val="22"/>
        </w:rPr>
        <w:t>e</w:t>
      </w:r>
      <w:r w:rsidR="007158C8" w:rsidRPr="007C4AD8">
        <w:rPr>
          <w:sz w:val="22"/>
          <w:szCs w:val="22"/>
        </w:rPr>
        <w:t>l conocimiento  por parte de los miembros clave del personal de las conexiones entre los derechos sobre tierras y el alojamiento.</w:t>
      </w:r>
    </w:p>
    <w:p w:rsidR="007158C8" w:rsidRPr="007C4AD8" w:rsidRDefault="002340D5" w:rsidP="00C40B56">
      <w:pPr>
        <w:pStyle w:val="BodyText"/>
        <w:numPr>
          <w:ilvl w:val="0"/>
          <w:numId w:val="1"/>
        </w:numPr>
        <w:tabs>
          <w:tab w:val="left" w:pos="298"/>
        </w:tabs>
        <w:spacing w:before="120"/>
        <w:ind w:left="297" w:right="314"/>
        <w:rPr>
          <w:sz w:val="22"/>
          <w:szCs w:val="22"/>
        </w:rPr>
      </w:pPr>
      <w:r w:rsidRPr="007C4AD8">
        <w:rPr>
          <w:sz w:val="22"/>
          <w:szCs w:val="22"/>
        </w:rPr>
        <w:t>l</w:t>
      </w:r>
      <w:r w:rsidR="007158C8" w:rsidRPr="007C4AD8">
        <w:rPr>
          <w:sz w:val="22"/>
          <w:szCs w:val="22"/>
        </w:rPr>
        <w:t>a integración de la verificación y control de los derechos básicos sobre tierras en todas las actividades de alojamiento (bien directamente o a través de una contratación externa).</w:t>
      </w:r>
    </w:p>
    <w:p w:rsidR="007158C8" w:rsidRPr="007C4AD8" w:rsidRDefault="002340D5" w:rsidP="00C40B56">
      <w:pPr>
        <w:pStyle w:val="BodyText"/>
        <w:numPr>
          <w:ilvl w:val="0"/>
          <w:numId w:val="1"/>
        </w:numPr>
        <w:tabs>
          <w:tab w:val="left" w:pos="298"/>
        </w:tabs>
        <w:spacing w:before="120"/>
        <w:ind w:left="297" w:right="358"/>
        <w:rPr>
          <w:sz w:val="22"/>
          <w:szCs w:val="22"/>
        </w:rPr>
      </w:pPr>
      <w:r w:rsidRPr="007C4AD8">
        <w:rPr>
          <w:sz w:val="22"/>
          <w:szCs w:val="22"/>
        </w:rPr>
        <w:t>l</w:t>
      </w:r>
      <w:r w:rsidR="007158C8" w:rsidRPr="007C4AD8">
        <w:rPr>
          <w:sz w:val="22"/>
          <w:szCs w:val="22"/>
        </w:rPr>
        <w:t>a creación de protocolos acerca de información compartida relacionada con los problemas de los derechos sobre tierras con otros implicados en alojamientos activos en el mismo contexto.</w:t>
      </w:r>
    </w:p>
    <w:p w:rsidR="007158C8" w:rsidRPr="007C4AD8" w:rsidRDefault="002340D5" w:rsidP="00C40B56">
      <w:pPr>
        <w:pStyle w:val="BodyText"/>
        <w:numPr>
          <w:ilvl w:val="0"/>
          <w:numId w:val="1"/>
        </w:numPr>
        <w:tabs>
          <w:tab w:val="left" w:pos="298"/>
        </w:tabs>
        <w:spacing w:before="120"/>
        <w:ind w:left="297" w:right="214"/>
        <w:rPr>
          <w:sz w:val="22"/>
          <w:szCs w:val="22"/>
        </w:rPr>
      </w:pPr>
      <w:r w:rsidRPr="007C4AD8">
        <w:rPr>
          <w:sz w:val="22"/>
          <w:szCs w:val="22"/>
        </w:rPr>
        <w:t>e</w:t>
      </w:r>
      <w:r w:rsidR="007158C8" w:rsidRPr="007C4AD8">
        <w:rPr>
          <w:sz w:val="22"/>
          <w:szCs w:val="22"/>
        </w:rPr>
        <w:t>l establecimiento de reglas internas y procedimientos que animen y permitan la aplicación del estándar de  diligencia</w:t>
      </w:r>
      <w:r w:rsidR="005A4279">
        <w:rPr>
          <w:sz w:val="22"/>
          <w:szCs w:val="22"/>
        </w:rPr>
        <w:t xml:space="preserve"> debida</w:t>
      </w:r>
      <w:r w:rsidR="007158C8" w:rsidRPr="007C4AD8">
        <w:rPr>
          <w:sz w:val="22"/>
          <w:szCs w:val="22"/>
        </w:rPr>
        <w:t>.</w:t>
      </w:r>
    </w:p>
    <w:p w:rsidR="007158C8" w:rsidRPr="007C4AD8" w:rsidRDefault="007158C8" w:rsidP="00C40B56">
      <w:pPr>
        <w:spacing w:before="120"/>
      </w:pPr>
    </w:p>
    <w:p w:rsidR="007158C8" w:rsidRPr="007C4AD8" w:rsidRDefault="007158C8" w:rsidP="00C40B56">
      <w:pPr>
        <w:spacing w:before="120"/>
      </w:pPr>
    </w:p>
    <w:p w:rsidR="007158C8" w:rsidRPr="007C4AD8" w:rsidRDefault="007158C8"/>
    <w:p w:rsidR="007158C8" w:rsidRPr="007C4AD8" w:rsidRDefault="00B60849">
      <w:r>
        <w:rPr>
          <w:noProof/>
          <w:lang w:val="en-GB" w:eastAsia="en-GB" w:bidi="ar-SA"/>
        </w:rPr>
        <mc:AlternateContent>
          <mc:Choice Requires="wpg">
            <w:drawing>
              <wp:anchor distT="0" distB="0" distL="114300" distR="114300" simplePos="0" relativeHeight="251660288" behindDoc="1" locked="0" layoutInCell="1" allowOverlap="1" wp14:anchorId="58B6D896" wp14:editId="799FD7F1">
                <wp:simplePos x="0" y="0"/>
                <wp:positionH relativeFrom="page">
                  <wp:posOffset>1314450</wp:posOffset>
                </wp:positionH>
                <wp:positionV relativeFrom="paragraph">
                  <wp:posOffset>69215</wp:posOffset>
                </wp:positionV>
                <wp:extent cx="5429250" cy="961390"/>
                <wp:effectExtent l="0" t="2540" r="0" b="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9250" cy="961390"/>
                          <a:chOff x="905" y="-29"/>
                          <a:chExt cx="6580" cy="1177"/>
                        </a:xfrm>
                      </wpg:grpSpPr>
                      <wpg:grpSp>
                        <wpg:cNvPr id="11" name="Group 13"/>
                        <wpg:cNvGrpSpPr>
                          <a:grpSpLocks/>
                        </wpg:cNvGrpSpPr>
                        <wpg:grpSpPr bwMode="auto">
                          <a:xfrm>
                            <a:off x="915" y="-19"/>
                            <a:ext cx="6560" cy="1157"/>
                            <a:chOff x="915" y="-19"/>
                            <a:chExt cx="6560" cy="1157"/>
                          </a:xfrm>
                        </wpg:grpSpPr>
                        <wps:wsp>
                          <wps:cNvPr id="12" name="Freeform 14"/>
                          <wps:cNvSpPr>
                            <a:spLocks/>
                          </wps:cNvSpPr>
                          <wps:spPr bwMode="auto">
                            <a:xfrm>
                              <a:off x="915" y="-19"/>
                              <a:ext cx="6560" cy="1157"/>
                            </a:xfrm>
                            <a:custGeom>
                              <a:avLst/>
                              <a:gdLst>
                                <a:gd name="T0" fmla="+- 0 915 915"/>
                                <a:gd name="T1" fmla="*/ T0 w 6560"/>
                                <a:gd name="T2" fmla="+- 0 1138 -19"/>
                                <a:gd name="T3" fmla="*/ 1138 h 1157"/>
                                <a:gd name="T4" fmla="+- 0 7475 915"/>
                                <a:gd name="T5" fmla="*/ T4 w 6560"/>
                                <a:gd name="T6" fmla="+- 0 1138 -19"/>
                                <a:gd name="T7" fmla="*/ 1138 h 1157"/>
                                <a:gd name="T8" fmla="+- 0 7475 915"/>
                                <a:gd name="T9" fmla="*/ T8 w 6560"/>
                                <a:gd name="T10" fmla="+- 0 -19 -19"/>
                                <a:gd name="T11" fmla="*/ -19 h 1157"/>
                                <a:gd name="T12" fmla="+- 0 915 915"/>
                                <a:gd name="T13" fmla="*/ T12 w 6560"/>
                                <a:gd name="T14" fmla="+- 0 -19 -19"/>
                                <a:gd name="T15" fmla="*/ -19 h 1157"/>
                                <a:gd name="T16" fmla="+- 0 915 915"/>
                                <a:gd name="T17" fmla="*/ T16 w 6560"/>
                                <a:gd name="T18" fmla="+- 0 1138 -19"/>
                                <a:gd name="T19" fmla="*/ 1138 h 1157"/>
                              </a:gdLst>
                              <a:ahLst/>
                              <a:cxnLst>
                                <a:cxn ang="0">
                                  <a:pos x="T1" y="T3"/>
                                </a:cxn>
                                <a:cxn ang="0">
                                  <a:pos x="T5" y="T7"/>
                                </a:cxn>
                                <a:cxn ang="0">
                                  <a:pos x="T9" y="T11"/>
                                </a:cxn>
                                <a:cxn ang="0">
                                  <a:pos x="T13" y="T15"/>
                                </a:cxn>
                                <a:cxn ang="0">
                                  <a:pos x="T17" y="T19"/>
                                </a:cxn>
                              </a:cxnLst>
                              <a:rect l="0" t="0" r="r" b="b"/>
                              <a:pathLst>
                                <a:path w="6560" h="1157">
                                  <a:moveTo>
                                    <a:pt x="0" y="1157"/>
                                  </a:moveTo>
                                  <a:lnTo>
                                    <a:pt x="6560" y="1157"/>
                                  </a:lnTo>
                                  <a:lnTo>
                                    <a:pt x="6560" y="0"/>
                                  </a:lnTo>
                                  <a:lnTo>
                                    <a:pt x="0" y="0"/>
                                  </a:lnTo>
                                  <a:lnTo>
                                    <a:pt x="0" y="1157"/>
                                  </a:lnTo>
                                  <a:close/>
                                </a:path>
                              </a:pathLst>
                            </a:custGeom>
                            <a:solidFill>
                              <a:srgbClr val="7F14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5"/>
                        <wpg:cNvGrpSpPr>
                          <a:grpSpLocks/>
                        </wpg:cNvGrpSpPr>
                        <wpg:grpSpPr bwMode="auto">
                          <a:xfrm>
                            <a:off x="915" y="-19"/>
                            <a:ext cx="6560" cy="1157"/>
                            <a:chOff x="915" y="-19"/>
                            <a:chExt cx="6560" cy="1157"/>
                          </a:xfrm>
                        </wpg:grpSpPr>
                        <wps:wsp>
                          <wps:cNvPr id="14" name="Freeform 16"/>
                          <wps:cNvSpPr>
                            <a:spLocks/>
                          </wps:cNvSpPr>
                          <wps:spPr bwMode="auto">
                            <a:xfrm>
                              <a:off x="915" y="-19"/>
                              <a:ext cx="6560" cy="1157"/>
                            </a:xfrm>
                            <a:custGeom>
                              <a:avLst/>
                              <a:gdLst>
                                <a:gd name="T0" fmla="+- 0 915 915"/>
                                <a:gd name="T1" fmla="*/ T0 w 6560"/>
                                <a:gd name="T2" fmla="+- 0 1138 -19"/>
                                <a:gd name="T3" fmla="*/ 1138 h 1157"/>
                                <a:gd name="T4" fmla="+- 0 7475 915"/>
                                <a:gd name="T5" fmla="*/ T4 w 6560"/>
                                <a:gd name="T6" fmla="+- 0 1138 -19"/>
                                <a:gd name="T7" fmla="*/ 1138 h 1157"/>
                                <a:gd name="T8" fmla="+- 0 7475 915"/>
                                <a:gd name="T9" fmla="*/ T8 w 6560"/>
                                <a:gd name="T10" fmla="+- 0 -19 -19"/>
                                <a:gd name="T11" fmla="*/ -19 h 1157"/>
                                <a:gd name="T12" fmla="+- 0 915 915"/>
                                <a:gd name="T13" fmla="*/ T12 w 6560"/>
                                <a:gd name="T14" fmla="+- 0 -19 -19"/>
                                <a:gd name="T15" fmla="*/ -19 h 1157"/>
                                <a:gd name="T16" fmla="+- 0 915 915"/>
                                <a:gd name="T17" fmla="*/ T16 w 6560"/>
                                <a:gd name="T18" fmla="+- 0 1138 -19"/>
                                <a:gd name="T19" fmla="*/ 1138 h 1157"/>
                              </a:gdLst>
                              <a:ahLst/>
                              <a:cxnLst>
                                <a:cxn ang="0">
                                  <a:pos x="T1" y="T3"/>
                                </a:cxn>
                                <a:cxn ang="0">
                                  <a:pos x="T5" y="T7"/>
                                </a:cxn>
                                <a:cxn ang="0">
                                  <a:pos x="T9" y="T11"/>
                                </a:cxn>
                                <a:cxn ang="0">
                                  <a:pos x="T13" y="T15"/>
                                </a:cxn>
                                <a:cxn ang="0">
                                  <a:pos x="T17" y="T19"/>
                                </a:cxn>
                              </a:cxnLst>
                              <a:rect l="0" t="0" r="r" b="b"/>
                              <a:pathLst>
                                <a:path w="6560" h="1157">
                                  <a:moveTo>
                                    <a:pt x="0" y="1157"/>
                                  </a:moveTo>
                                  <a:lnTo>
                                    <a:pt x="6560" y="1157"/>
                                  </a:lnTo>
                                  <a:lnTo>
                                    <a:pt x="6560" y="0"/>
                                  </a:lnTo>
                                  <a:lnTo>
                                    <a:pt x="0" y="0"/>
                                  </a:lnTo>
                                  <a:lnTo>
                                    <a:pt x="0" y="1157"/>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3.5pt;margin-top:5.45pt;width:427.5pt;height:75.7pt;z-index:-251656192;mso-position-horizontal-relative:page" coordorigin="905,-29" coordsize="6580,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">
                <v:group id="Group 13" o:spid="_x0000_s1027" style="position:absolute;left:915;top:-19;width:6560;height:1157" coordorigin="915,-19" coordsize="656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28" style="position:absolute;left:915;top:-19;width:6560;height:1157;visibility:visible;mso-wrap-style:square;v-text-anchor:top" coordsize="6560,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KUcEA&#10;AADbAAAADwAAAGRycy9kb3ducmV2LnhtbERPPWvDMBDdC/0P4grZajkeQutGDsFQ8NClaQoZD+li&#10;q7ZOxlITJ78+KgS63eN93nozu0GcaArWs4JlloMg1t5YbhXsv96fX0CEiGxw8EwKLhRgUz0+rLE0&#10;/syfdNrFVqQQDiUq6GIcSymD7shhyPxInLijnxzGBKdWmgnPKdwNssjzlXRoOTV0OFLdke53v07B&#10;R2G//fFS5/XV6MY2P1H3h1elFk/z9g1EpDn+i+/uxqT5Bfz9kg6Q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4SlHBAAAA2wAAAA8AAAAAAAAAAAAAAAAAmAIAAGRycy9kb3du&#10;cmV2LnhtbFBLBQYAAAAABAAEAPUAAACGAwAAAAA=&#10;" path="m,1157r6560,l6560,,,,,1157xe" fillcolor="#7f1416" stroked="f">
                    <v:path arrowok="t" o:connecttype="custom" o:connectlocs="0,1138;6560,1138;6560,-19;0,-19;0,1138" o:connectangles="0,0,0,0,0"/>
                  </v:shape>
                </v:group>
                <v:group id="Group 15" o:spid="_x0000_s1029" style="position:absolute;left:915;top:-19;width:6560;height:1157" coordorigin="915,-19" coordsize="6560,11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6" o:spid="_x0000_s1030" style="position:absolute;left:915;top:-19;width:6560;height:1157;visibility:visible;mso-wrap-style:square;v-text-anchor:top" coordsize="6560,1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VbVMMA&#10;AADbAAAADwAAAGRycy9kb3ducmV2LnhtbERPS2vCQBC+F/wPywje6iY1FI1ugpSUeinFx8HjkB2T&#10;YHY27G417a/vFgq9zcf3nE05ml7cyPnOsoJ0noAgrq3uuFFwOr4+LkH4gKyxt0wKvshDWUweNphr&#10;e+c93Q6hETGEfY4K2hCGXEpft2TQz+1AHLmLdQZDhK6R2uE9hptePiXJszTYcWxocaCXlurr4dMo&#10;sFefnUy1W3y76t2/rdKPc5NdlJpNx+0aRKAx/Iv/3Dsd52fw+0s8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VbVMMAAADbAAAADwAAAAAAAAAAAAAAAACYAgAAZHJzL2Rv&#10;d25yZXYueG1sUEsFBgAAAAAEAAQA9QAAAIgDAAAAAA==&#10;" path="m,1157r6560,l6560,,,,,1157xe" filled="f" strokeweight=".5pt">
                    <v:path arrowok="t" o:connecttype="custom" o:connectlocs="0,1138;6560,1138;6560,-19;0,-19;0,1138" o:connectangles="0,0,0,0,0"/>
                  </v:shape>
                </v:group>
                <w10:wrap anchorx="page"/>
              </v:group>
            </w:pict>
          </mc:Fallback>
        </mc:AlternateContent>
      </w:r>
    </w:p>
    <w:p w:rsidR="007158C8" w:rsidRPr="007C4AD8" w:rsidRDefault="007158C8" w:rsidP="00E93C15">
      <w:pPr>
        <w:spacing w:before="59"/>
        <w:ind w:left="567" w:right="358"/>
        <w:rPr>
          <w:rFonts w:ascii="Calibri" w:eastAsia="Calibri" w:hAnsi="Calibri" w:cs="Calibri"/>
        </w:rPr>
      </w:pPr>
      <w:r w:rsidRPr="007C4AD8">
        <w:rPr>
          <w:rFonts w:ascii="Calibri"/>
          <w:b/>
          <w:color w:val="FFFFFF"/>
        </w:rPr>
        <w:t>Diligencia</w:t>
      </w:r>
      <w:r w:rsidR="005A4279">
        <w:rPr>
          <w:rFonts w:ascii="Calibri"/>
          <w:b/>
          <w:color w:val="FFFFFF"/>
        </w:rPr>
        <w:t xml:space="preserve"> debida</w:t>
      </w:r>
      <w:r w:rsidRPr="007C4AD8">
        <w:rPr>
          <w:rFonts w:ascii="Calibri"/>
          <w:b/>
          <w:color w:val="FFFFFF"/>
        </w:rPr>
        <w:t>:</w:t>
      </w:r>
    </w:p>
    <w:p w:rsidR="007158C8" w:rsidRPr="007C4AD8" w:rsidRDefault="007158C8" w:rsidP="00E70853">
      <w:pPr>
        <w:pStyle w:val="BodyText"/>
        <w:spacing w:before="164" w:line="240" w:lineRule="exact"/>
        <w:ind w:left="567" w:right="-141"/>
        <w:rPr>
          <w:sz w:val="22"/>
          <w:szCs w:val="22"/>
        </w:rPr>
      </w:pPr>
      <w:r w:rsidRPr="007C4AD8">
        <w:rPr>
          <w:color w:val="FFFFFF"/>
          <w:sz w:val="22"/>
          <w:szCs w:val="22"/>
        </w:rPr>
        <w:t>Un proceso de búsqueda y análisis en cualquier situación dada para evitar</w:t>
      </w:r>
      <w:r w:rsidR="00E70853" w:rsidRPr="007C4AD8">
        <w:rPr>
          <w:color w:val="FFFFFF"/>
          <w:sz w:val="22"/>
          <w:szCs w:val="22"/>
        </w:rPr>
        <w:t xml:space="preserve"> </w:t>
      </w:r>
      <w:r w:rsidRPr="007C4AD8">
        <w:rPr>
          <w:color w:val="FFFFFF"/>
          <w:sz w:val="22"/>
          <w:szCs w:val="22"/>
        </w:rPr>
        <w:t>daños a otras personas o propiedades.</w:t>
      </w:r>
    </w:p>
    <w:p w:rsidR="007158C8" w:rsidRPr="007C4AD8" w:rsidRDefault="007158C8" w:rsidP="00E93C15">
      <w:pPr>
        <w:ind w:left="567"/>
      </w:pPr>
    </w:p>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7158C8" w:rsidRPr="007C4AD8" w:rsidRDefault="007158C8" w:rsidP="007158C8"/>
    <w:p w:rsidR="00E70853" w:rsidRPr="007C4AD8" w:rsidRDefault="00E70853" w:rsidP="007158C8"/>
    <w:p w:rsidR="007158C8" w:rsidRPr="007C4AD8" w:rsidRDefault="007158C8" w:rsidP="007158C8">
      <w:pPr>
        <w:numPr>
          <w:ilvl w:val="0"/>
          <w:numId w:val="2"/>
        </w:numPr>
        <w:tabs>
          <w:tab w:val="left" w:pos="442"/>
        </w:tabs>
        <w:spacing w:before="130"/>
        <w:ind w:hanging="299"/>
        <w:jc w:val="both"/>
        <w:rPr>
          <w:rFonts w:ascii="Verdana" w:eastAsia="Verdana" w:hAnsi="Verdana" w:cs="Verdana"/>
          <w:sz w:val="20"/>
          <w:szCs w:val="20"/>
        </w:rPr>
      </w:pPr>
      <w:r w:rsidRPr="007C4AD8">
        <w:rPr>
          <w:rFonts w:ascii="Verdana" w:hAnsi="Verdana"/>
          <w:b/>
          <w:color w:val="7F1416"/>
          <w:sz w:val="28"/>
          <w:szCs w:val="28"/>
        </w:rPr>
        <w:lastRenderedPageBreak/>
        <w:t>Antes de la construcción:</w:t>
      </w:r>
      <w:r w:rsidRPr="007C4AD8">
        <w:rPr>
          <w:rFonts w:ascii="Verdana" w:hAnsi="Verdana"/>
          <w:b/>
          <w:color w:val="7F1416"/>
          <w:sz w:val="20"/>
        </w:rPr>
        <w:t xml:space="preserve">  </w:t>
      </w:r>
      <w:r w:rsidRPr="007C4AD8">
        <w:rPr>
          <w:rFonts w:ascii="Verdana" w:hAnsi="Verdana"/>
          <w:b/>
          <w:color w:val="7F1416"/>
          <w:sz w:val="24"/>
          <w:szCs w:val="24"/>
        </w:rPr>
        <w:t>comprender el contexto</w:t>
      </w:r>
    </w:p>
    <w:p w:rsidR="007158C8" w:rsidRPr="007C4AD8" w:rsidRDefault="007158C8" w:rsidP="007158C8">
      <w:pPr>
        <w:spacing w:before="9" w:line="170" w:lineRule="exact"/>
        <w:rPr>
          <w:sz w:val="17"/>
          <w:szCs w:val="17"/>
        </w:rPr>
      </w:pPr>
    </w:p>
    <w:p w:rsidR="007158C8" w:rsidRPr="007C4AD8" w:rsidRDefault="007158C8" w:rsidP="007158C8">
      <w:pPr>
        <w:spacing w:line="240" w:lineRule="exact"/>
        <w:rPr>
          <w:sz w:val="24"/>
          <w:szCs w:val="24"/>
        </w:rPr>
      </w:pPr>
    </w:p>
    <w:p w:rsidR="00652155" w:rsidRPr="007C4AD8" w:rsidRDefault="00652155" w:rsidP="007158C8">
      <w:pPr>
        <w:spacing w:line="240" w:lineRule="exact"/>
        <w:rPr>
          <w:sz w:val="24"/>
          <w:szCs w:val="24"/>
        </w:rPr>
      </w:pPr>
    </w:p>
    <w:p w:rsidR="007158C8" w:rsidRPr="007C4AD8" w:rsidRDefault="007158C8" w:rsidP="007158C8">
      <w:pPr>
        <w:pStyle w:val="Heading11"/>
        <w:ind w:left="142"/>
        <w:jc w:val="both"/>
        <w:rPr>
          <w:rFonts w:eastAsia="Calibri" w:cs="Calibri"/>
          <w:b w:val="0"/>
          <w:bCs w:val="0"/>
          <w:sz w:val="20"/>
          <w:szCs w:val="20"/>
        </w:rPr>
      </w:pPr>
      <w:r w:rsidRPr="007C4AD8">
        <w:rPr>
          <w:sz w:val="20"/>
          <w:szCs w:val="20"/>
        </w:rPr>
        <w:t>¿</w:t>
      </w:r>
      <w:r w:rsidR="00E93C15" w:rsidRPr="007C4AD8">
        <w:rPr>
          <w:sz w:val="20"/>
          <w:szCs w:val="20"/>
        </w:rPr>
        <w:t>Sé</w:t>
      </w:r>
      <w:r w:rsidRPr="007C4AD8">
        <w:rPr>
          <w:sz w:val="20"/>
          <w:szCs w:val="20"/>
        </w:rPr>
        <w:t xml:space="preserve"> cómo se organizan las relaciones de tierra y propiedad?</w:t>
      </w:r>
    </w:p>
    <w:p w:rsidR="007158C8" w:rsidRPr="007C4AD8" w:rsidRDefault="007158C8" w:rsidP="007158C8">
      <w:pPr>
        <w:spacing w:before="13" w:line="260" w:lineRule="exact"/>
        <w:rPr>
          <w:sz w:val="26"/>
          <w:szCs w:val="26"/>
        </w:rPr>
      </w:pPr>
    </w:p>
    <w:p w:rsidR="007158C8" w:rsidRPr="007C4AD8" w:rsidRDefault="007158C8" w:rsidP="00652155">
      <w:pPr>
        <w:pStyle w:val="BodyText"/>
        <w:spacing w:after="120"/>
        <w:ind w:left="142"/>
        <w:jc w:val="both"/>
        <w:rPr>
          <w:sz w:val="22"/>
          <w:szCs w:val="22"/>
        </w:rPr>
      </w:pPr>
      <w:r w:rsidRPr="007C4AD8">
        <w:rPr>
          <w:b/>
          <w:sz w:val="22"/>
          <w:szCs w:val="22"/>
        </w:rPr>
        <w:t xml:space="preserve">Objetivo: </w:t>
      </w:r>
      <w:r w:rsidRPr="007C4AD8">
        <w:rPr>
          <w:sz w:val="22"/>
          <w:szCs w:val="22"/>
        </w:rPr>
        <w:t>Obtener información general de los derechos sobre tierras:</w:t>
      </w:r>
    </w:p>
    <w:p w:rsidR="007158C8" w:rsidRPr="007C4AD8" w:rsidRDefault="007158C8" w:rsidP="00652155">
      <w:pPr>
        <w:pStyle w:val="BodyText"/>
        <w:numPr>
          <w:ilvl w:val="0"/>
          <w:numId w:val="1"/>
        </w:numPr>
        <w:tabs>
          <w:tab w:val="left" w:pos="313"/>
        </w:tabs>
        <w:spacing w:before="166" w:after="120"/>
        <w:ind w:left="312"/>
        <w:jc w:val="both"/>
        <w:rPr>
          <w:sz w:val="22"/>
          <w:szCs w:val="22"/>
        </w:rPr>
      </w:pPr>
      <w:r w:rsidRPr="007C4AD8">
        <w:rPr>
          <w:sz w:val="22"/>
          <w:szCs w:val="22"/>
        </w:rPr>
        <w:t>Verificar quién tiene qué derecho(s) sobre las tierras para alojamientos.</w:t>
      </w:r>
    </w:p>
    <w:p w:rsidR="007158C8" w:rsidRPr="007C4AD8" w:rsidRDefault="007158C8" w:rsidP="00652155">
      <w:pPr>
        <w:pStyle w:val="BodyText"/>
        <w:numPr>
          <w:ilvl w:val="0"/>
          <w:numId w:val="1"/>
        </w:numPr>
        <w:tabs>
          <w:tab w:val="left" w:pos="313"/>
        </w:tabs>
        <w:spacing w:before="1" w:after="120"/>
        <w:ind w:left="312" w:right="422"/>
        <w:rPr>
          <w:sz w:val="22"/>
          <w:szCs w:val="22"/>
        </w:rPr>
      </w:pPr>
      <w:r w:rsidRPr="007C4AD8">
        <w:rPr>
          <w:sz w:val="22"/>
          <w:szCs w:val="22"/>
        </w:rPr>
        <w:t>Obtener una visión general de cómo se gestionan las relaciones entre la tierra y la propiedad (p. ej.</w:t>
      </w:r>
      <w:r w:rsidR="00E70853" w:rsidRPr="007C4AD8">
        <w:rPr>
          <w:sz w:val="22"/>
          <w:szCs w:val="22"/>
        </w:rPr>
        <w:t>,</w:t>
      </w:r>
      <w:r w:rsidRPr="007C4AD8">
        <w:rPr>
          <w:sz w:val="22"/>
          <w:szCs w:val="22"/>
        </w:rPr>
        <w:t xml:space="preserve"> obtener una visión general del sistema de tenencia de tierra que exista en el lugar).</w:t>
      </w:r>
    </w:p>
    <w:p w:rsidR="007158C8" w:rsidRPr="007C4AD8" w:rsidRDefault="007158C8" w:rsidP="00652155">
      <w:pPr>
        <w:pStyle w:val="BodyText"/>
        <w:numPr>
          <w:ilvl w:val="0"/>
          <w:numId w:val="1"/>
        </w:numPr>
        <w:tabs>
          <w:tab w:val="left" w:pos="313"/>
        </w:tabs>
        <w:spacing w:after="120"/>
        <w:ind w:left="312" w:right="324"/>
        <w:rPr>
          <w:sz w:val="22"/>
          <w:szCs w:val="22"/>
        </w:rPr>
      </w:pPr>
      <w:r w:rsidRPr="007C4AD8">
        <w:rPr>
          <w:sz w:val="22"/>
          <w:szCs w:val="22"/>
        </w:rPr>
        <w:t>Identificar la situación de los derechos de las tierras en lo referido a ese terreno, así como la situación legal o de facto (especialmente en lo que se refiere a las mujeres) de los beneficiarios respecto a las tierras.</w:t>
      </w:r>
    </w:p>
    <w:p w:rsidR="007158C8" w:rsidRPr="007C4AD8" w:rsidRDefault="007158C8" w:rsidP="00652155">
      <w:pPr>
        <w:pStyle w:val="BodyText"/>
        <w:numPr>
          <w:ilvl w:val="0"/>
          <w:numId w:val="1"/>
        </w:numPr>
        <w:tabs>
          <w:tab w:val="left" w:pos="313"/>
        </w:tabs>
        <w:spacing w:after="120"/>
        <w:ind w:left="312"/>
        <w:jc w:val="both"/>
        <w:rPr>
          <w:sz w:val="22"/>
          <w:szCs w:val="22"/>
        </w:rPr>
      </w:pPr>
      <w:r w:rsidRPr="007C4AD8">
        <w:rPr>
          <w:sz w:val="22"/>
          <w:szCs w:val="22"/>
        </w:rPr>
        <w:t>Decidir si hay suficiente certidumbre legal para construir el alojamiento.</w:t>
      </w:r>
    </w:p>
    <w:p w:rsidR="007158C8" w:rsidRPr="007C4AD8" w:rsidRDefault="007158C8" w:rsidP="00652155">
      <w:pPr>
        <w:spacing w:before="14" w:after="120"/>
      </w:pPr>
    </w:p>
    <w:p w:rsidR="007158C8" w:rsidRPr="007C4AD8" w:rsidRDefault="007158C8" w:rsidP="00545E5E">
      <w:pPr>
        <w:pStyle w:val="BodyText"/>
        <w:spacing w:before="120"/>
        <w:ind w:left="142" w:right="295"/>
        <w:jc w:val="both"/>
        <w:rPr>
          <w:sz w:val="22"/>
          <w:szCs w:val="22"/>
        </w:rPr>
      </w:pPr>
      <w:r w:rsidRPr="007C4AD8">
        <w:rPr>
          <w:b/>
          <w:sz w:val="22"/>
          <w:szCs w:val="22"/>
        </w:rPr>
        <w:t>Precaución:</w:t>
      </w:r>
      <w:r w:rsidR="00E70853" w:rsidRPr="007C4AD8">
        <w:rPr>
          <w:b/>
          <w:sz w:val="22"/>
          <w:szCs w:val="22"/>
        </w:rPr>
        <w:t xml:space="preserve"> </w:t>
      </w:r>
      <w:r w:rsidRPr="007C4AD8">
        <w:rPr>
          <w:sz w:val="22"/>
          <w:szCs w:val="22"/>
        </w:rPr>
        <w:t xml:space="preserve">La gestión de las relaciones de la tierra es frecuentemente bastante distinta de la situación descrita en las leyes oficiales estatales y las normativas. Esto ocurre especialmente en casos de contextos después de una crisis, con debilidad de las instituciones estatales y bajos niveles de confianza y acceso a estas instituciones por parte de la población en general. Además, en algunos contextos, el estado puede ser visto o actuar como un usurpador de los derechos sobre </w:t>
      </w:r>
      <w:r w:rsidR="002C31FE" w:rsidRPr="007C4AD8">
        <w:rPr>
          <w:sz w:val="22"/>
          <w:szCs w:val="22"/>
        </w:rPr>
        <w:t xml:space="preserve">las </w:t>
      </w:r>
      <w:r w:rsidRPr="007C4AD8">
        <w:rPr>
          <w:sz w:val="22"/>
          <w:szCs w:val="22"/>
        </w:rPr>
        <w:t xml:space="preserve">tierras de los individuos y comunidades, lo que puede plantear retos particulares cuando los gobiernos asignan tierras a los </w:t>
      </w:r>
      <w:r w:rsidR="00545E5E" w:rsidRPr="00545E5E">
        <w:rPr>
          <w:sz w:val="22"/>
          <w:szCs w:val="22"/>
        </w:rPr>
        <w:t>proveedores de alojamiento</w:t>
      </w:r>
      <w:r w:rsidR="00545E5E">
        <w:rPr>
          <w:sz w:val="22"/>
          <w:szCs w:val="22"/>
        </w:rPr>
        <w:t>s</w:t>
      </w:r>
      <w:r w:rsidRPr="007C4AD8">
        <w:rPr>
          <w:sz w:val="22"/>
          <w:szCs w:val="22"/>
        </w:rPr>
        <w:t>. Por último, dentro de un mismo país, la situación puede ser diferente de una región a otra, y no es raro que los contextos rurales sean bastante distintos de los urbanos cuando se trata de la gestión de las relaciones de tierra y propiedad.</w:t>
      </w:r>
    </w:p>
    <w:p w:rsidR="007158C8" w:rsidRPr="007C4AD8" w:rsidRDefault="007158C8" w:rsidP="00E70853">
      <w:pPr>
        <w:pStyle w:val="BodyText"/>
        <w:spacing w:before="120"/>
        <w:ind w:left="142" w:right="295"/>
        <w:jc w:val="both"/>
        <w:rPr>
          <w:sz w:val="22"/>
          <w:szCs w:val="22"/>
        </w:rPr>
      </w:pPr>
      <w:r w:rsidRPr="007C4AD8">
        <w:rPr>
          <w:b/>
          <w:sz w:val="22"/>
          <w:szCs w:val="22"/>
        </w:rPr>
        <w:t xml:space="preserve">¿Dónde obtener la información? </w:t>
      </w:r>
      <w:r w:rsidRPr="007C4AD8">
        <w:rPr>
          <w:sz w:val="22"/>
          <w:szCs w:val="22"/>
        </w:rPr>
        <w:t>El personal local es normalmente la fuente más accesible de información. Casi siempre, invariablemente, sabrán cómo se gestionan las relaciones de la tierra y la propiedad en la práctica. Otras fuentes incluyen agentes participantes del gobierno local, líderes de la comunidad, abogados y por supuesto, las propias personas afectadas.</w:t>
      </w:r>
    </w:p>
    <w:p w:rsidR="007158C8" w:rsidRPr="007C4AD8" w:rsidRDefault="007158C8" w:rsidP="00E70853">
      <w:pPr>
        <w:pStyle w:val="BodyText"/>
        <w:spacing w:before="120"/>
        <w:ind w:left="142" w:right="295"/>
        <w:jc w:val="both"/>
        <w:rPr>
          <w:sz w:val="22"/>
          <w:szCs w:val="22"/>
        </w:rPr>
      </w:pPr>
      <w:r w:rsidRPr="007C4AD8">
        <w:rPr>
          <w:b/>
          <w:sz w:val="22"/>
          <w:szCs w:val="22"/>
        </w:rPr>
        <w:t xml:space="preserve">Resultado: </w:t>
      </w:r>
      <w:r w:rsidRPr="007C4AD8">
        <w:rPr>
          <w:sz w:val="22"/>
          <w:szCs w:val="22"/>
        </w:rPr>
        <w:t xml:space="preserve">Las respuestas a las preguntas anteriores proporcionarán un nivel de certidumbre </w:t>
      </w:r>
      <w:r w:rsidR="00E70853" w:rsidRPr="007C4AD8">
        <w:rPr>
          <w:sz w:val="22"/>
          <w:szCs w:val="22"/>
        </w:rPr>
        <w:t>que facilitará poder</w:t>
      </w:r>
      <w:r w:rsidRPr="007C4AD8">
        <w:rPr>
          <w:sz w:val="22"/>
          <w:szCs w:val="22"/>
        </w:rPr>
        <w:t xml:space="preserve"> averiguar quién tiene qué derechos sobre las partes de tierra. Combinando esto con la frecuencia de las disputas por la tierra, los agentes participantes en alojamientos obtendrán una idea bastante aproximada sobre el grado de certidumbre legal de los derechos sobre tierras que pueden conseguir y el riesgo de violaciones de los derechos de las tierras y/o las disputas de las tierras que podrían causar los proyectos de alojamientos. Se requerirá más precaución con los proyectos de alojamiento cuando haya más incertidumbre sobre los derechos de las tierras y un riesgo más alto de violaciones y/o disputas de los derechos de la tierra. En este tipo de situaciones serán necesarias consultas más amplias que requerirán establecer el estatus de la tierra y los beneficiarios con un grupo mayor de agentes participantes. </w:t>
      </w:r>
    </w:p>
    <w:p w:rsidR="007158C8" w:rsidRPr="007C4AD8" w:rsidRDefault="007158C8">
      <w:pPr>
        <w:widowControl/>
        <w:spacing w:after="200" w:line="276" w:lineRule="auto"/>
      </w:pPr>
      <w:r w:rsidRPr="007C4AD8">
        <w:br w:type="page"/>
      </w:r>
    </w:p>
    <w:p w:rsidR="00E93C15" w:rsidRPr="007C4AD8" w:rsidRDefault="00E93C15" w:rsidP="007158C8">
      <w:pPr>
        <w:spacing w:line="200" w:lineRule="exact"/>
        <w:rPr>
          <w:sz w:val="20"/>
          <w:szCs w:val="20"/>
        </w:rPr>
      </w:pPr>
    </w:p>
    <w:p w:rsidR="00E93C15" w:rsidRPr="007C4AD8" w:rsidRDefault="00E93C15" w:rsidP="007158C8">
      <w:pPr>
        <w:spacing w:line="200" w:lineRule="exact"/>
        <w:rPr>
          <w:sz w:val="20"/>
          <w:szCs w:val="20"/>
        </w:rPr>
      </w:pPr>
    </w:p>
    <w:p w:rsidR="00E93C15" w:rsidRPr="007C4AD8" w:rsidRDefault="00E93C15" w:rsidP="007158C8">
      <w:pPr>
        <w:spacing w:line="200" w:lineRule="exact"/>
        <w:rPr>
          <w:sz w:val="20"/>
          <w:szCs w:val="20"/>
        </w:rPr>
      </w:pPr>
    </w:p>
    <w:p w:rsidR="00E93C15" w:rsidRPr="007C4AD8" w:rsidRDefault="00E93C15" w:rsidP="007158C8">
      <w:pPr>
        <w:spacing w:line="200" w:lineRule="exact"/>
        <w:rPr>
          <w:sz w:val="20"/>
          <w:szCs w:val="20"/>
        </w:rPr>
      </w:pPr>
    </w:p>
    <w:p w:rsidR="00E70853" w:rsidRPr="007C4AD8" w:rsidRDefault="00E70853" w:rsidP="007158C8">
      <w:pPr>
        <w:spacing w:line="200" w:lineRule="exact"/>
        <w:rPr>
          <w:sz w:val="20"/>
          <w:szCs w:val="20"/>
        </w:rPr>
      </w:pPr>
    </w:p>
    <w:p w:rsidR="00E70853" w:rsidRPr="007C4AD8" w:rsidRDefault="00E70853" w:rsidP="007158C8">
      <w:pPr>
        <w:spacing w:line="200" w:lineRule="exact"/>
        <w:rPr>
          <w:sz w:val="20"/>
          <w:szCs w:val="20"/>
        </w:rPr>
      </w:pPr>
    </w:p>
    <w:p w:rsidR="00E70853" w:rsidRPr="007C4AD8" w:rsidRDefault="00E70853"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B60849" w:rsidP="00E93C15">
      <w:pPr>
        <w:pStyle w:val="Heading11"/>
        <w:spacing w:before="57" w:line="290" w:lineRule="exact"/>
        <w:ind w:left="420" w:right="1133"/>
        <w:rPr>
          <w:b w:val="0"/>
          <w:bCs w:val="0"/>
        </w:rPr>
      </w:pPr>
      <w:r>
        <w:rPr>
          <w:noProof/>
          <w:lang w:val="en-GB" w:eastAsia="en-GB" w:bidi="ar-SA"/>
        </w:rPr>
        <mc:AlternateContent>
          <mc:Choice Requires="wpg">
            <w:drawing>
              <wp:anchor distT="0" distB="0" distL="114300" distR="114300" simplePos="0" relativeHeight="251662336" behindDoc="1" locked="0" layoutInCell="1" allowOverlap="1" wp14:anchorId="042C3682" wp14:editId="2F33D9BE">
                <wp:simplePos x="0" y="0"/>
                <wp:positionH relativeFrom="page">
                  <wp:posOffset>1200150</wp:posOffset>
                </wp:positionH>
                <wp:positionV relativeFrom="paragraph">
                  <wp:posOffset>-2540</wp:posOffset>
                </wp:positionV>
                <wp:extent cx="4610100" cy="4480560"/>
                <wp:effectExtent l="9525" t="6985" r="9525" b="8255"/>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0100" cy="4480560"/>
                          <a:chOff x="1082" y="-4"/>
                          <a:chExt cx="6227" cy="5461"/>
                        </a:xfrm>
                      </wpg:grpSpPr>
                      <wps:wsp>
                        <wps:cNvPr id="9" name="Freeform 18"/>
                        <wps:cNvSpPr>
                          <a:spLocks/>
                        </wps:cNvSpPr>
                        <wps:spPr bwMode="auto">
                          <a:xfrm>
                            <a:off x="1082" y="-4"/>
                            <a:ext cx="6227" cy="5461"/>
                          </a:xfrm>
                          <a:custGeom>
                            <a:avLst/>
                            <a:gdLst>
                              <a:gd name="T0" fmla="+- 0 1082 1082"/>
                              <a:gd name="T1" fmla="*/ T0 w 6227"/>
                              <a:gd name="T2" fmla="+- 0 5457 -4"/>
                              <a:gd name="T3" fmla="*/ 5457 h 5461"/>
                              <a:gd name="T4" fmla="+- 0 7308 1082"/>
                              <a:gd name="T5" fmla="*/ T4 w 6227"/>
                              <a:gd name="T6" fmla="+- 0 5457 -4"/>
                              <a:gd name="T7" fmla="*/ 5457 h 5461"/>
                              <a:gd name="T8" fmla="+- 0 7308 1082"/>
                              <a:gd name="T9" fmla="*/ T8 w 6227"/>
                              <a:gd name="T10" fmla="+- 0 -4 -4"/>
                              <a:gd name="T11" fmla="*/ -4 h 5461"/>
                              <a:gd name="T12" fmla="+- 0 1082 1082"/>
                              <a:gd name="T13" fmla="*/ T12 w 6227"/>
                              <a:gd name="T14" fmla="+- 0 -4 -4"/>
                              <a:gd name="T15" fmla="*/ -4 h 5461"/>
                              <a:gd name="T16" fmla="+- 0 1082 1082"/>
                              <a:gd name="T17" fmla="*/ T16 w 6227"/>
                              <a:gd name="T18" fmla="+- 0 5457 -4"/>
                              <a:gd name="T19" fmla="*/ 5457 h 5461"/>
                            </a:gdLst>
                            <a:ahLst/>
                            <a:cxnLst>
                              <a:cxn ang="0">
                                <a:pos x="T1" y="T3"/>
                              </a:cxn>
                              <a:cxn ang="0">
                                <a:pos x="T5" y="T7"/>
                              </a:cxn>
                              <a:cxn ang="0">
                                <a:pos x="T9" y="T11"/>
                              </a:cxn>
                              <a:cxn ang="0">
                                <a:pos x="T13" y="T15"/>
                              </a:cxn>
                              <a:cxn ang="0">
                                <a:pos x="T17" y="T19"/>
                              </a:cxn>
                            </a:cxnLst>
                            <a:rect l="0" t="0" r="r" b="b"/>
                            <a:pathLst>
                              <a:path w="6227" h="5461">
                                <a:moveTo>
                                  <a:pt x="0" y="5461"/>
                                </a:moveTo>
                                <a:lnTo>
                                  <a:pt x="6226" y="5461"/>
                                </a:lnTo>
                                <a:lnTo>
                                  <a:pt x="6226" y="0"/>
                                </a:lnTo>
                                <a:lnTo>
                                  <a:pt x="0" y="0"/>
                                </a:lnTo>
                                <a:lnTo>
                                  <a:pt x="0" y="5461"/>
                                </a:lnTo>
                                <a:close/>
                              </a:path>
                            </a:pathLst>
                          </a:custGeom>
                          <a:noFill/>
                          <a:ln w="6350">
                            <a:solidFill>
                              <a:srgbClr val="7F14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94.5pt;margin-top:-.2pt;width:363pt;height:352.8pt;z-index:-251654144;mso-position-horizontal-relative:page" coordorigin="1082,-4" coordsize="6227,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">
                <v:shape id="Freeform 18" o:spid="_x0000_s1027" style="position:absolute;left:1082;top:-4;width:6227;height:5461;visibility:visible;mso-wrap-style:square;v-text-anchor:top" coordsize="6227,5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HpB8AA&#10;AADaAAAADwAAAGRycy9kb3ducmV2LnhtbESPUWvCMBSF3wf+h3CFvc1UhaLVKCrK9rhVf8CluTbF&#10;5qYkse3+/TIY7PFwzvkOZ7sfbSt68qFxrGA+y0AQV043XCu4XS9vKxAhImtsHZOCbwqw301etlho&#10;N/AX9WWsRYJwKFCBibErpAyVIYth5jri5N2dtxiT9LXUHocEt61cZFkuLTacFgx2dDJUPcqnVRD5&#10;/fPkukd97r1ZDf0iH4/LXKnX6XjYgIg0xv/wX/tDK1jD75V0A+Tu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dHpB8AAAADaAAAADwAAAAAAAAAAAAAAAACYAgAAZHJzL2Rvd25y&#10;ZXYueG1sUEsFBgAAAAAEAAQA9QAAAIUDAAAAAA==&#10;" path="m,5461r6226,l6226,,,,,5461xe" filled="f" strokecolor="#7f1416" strokeweight=".5pt">
                  <v:path arrowok="t" o:connecttype="custom" o:connectlocs="0,5457;6226,5457;6226,-4;0,-4;0,5457" o:connectangles="0,0,0,0,0"/>
                </v:shape>
                <w10:wrap anchorx="page"/>
              </v:group>
            </w:pict>
          </mc:Fallback>
        </mc:AlternateContent>
      </w:r>
      <w:r w:rsidR="007158C8" w:rsidRPr="007C4AD8">
        <w:rPr>
          <w:color w:val="7F1416"/>
        </w:rPr>
        <w:t>Lista de verificación</w:t>
      </w:r>
    </w:p>
    <w:p w:rsidR="007158C8" w:rsidRPr="007C4AD8" w:rsidRDefault="007158C8" w:rsidP="00E93C15">
      <w:pPr>
        <w:spacing w:line="290" w:lineRule="exact"/>
        <w:ind w:left="420" w:right="1133"/>
        <w:rPr>
          <w:rFonts w:ascii="Verdana" w:eastAsia="Verdana" w:hAnsi="Verdana" w:cs="Verdana"/>
          <w:sz w:val="24"/>
          <w:szCs w:val="24"/>
        </w:rPr>
      </w:pPr>
      <w:r w:rsidRPr="007C4AD8">
        <w:rPr>
          <w:rFonts w:ascii="Verdana" w:hAnsi="Verdana"/>
          <w:b/>
          <w:color w:val="7F1416"/>
          <w:sz w:val="24"/>
          <w:szCs w:val="24"/>
        </w:rPr>
        <w:t>Antes de la construcción</w:t>
      </w:r>
    </w:p>
    <w:p w:rsidR="007158C8" w:rsidRPr="007C4AD8" w:rsidRDefault="007158C8" w:rsidP="00E93C15">
      <w:pPr>
        <w:pStyle w:val="BodyText"/>
        <w:spacing w:before="36"/>
        <w:ind w:left="420" w:right="1133"/>
        <w:rPr>
          <w:rFonts w:ascii="Verdana" w:eastAsia="Verdana" w:hAnsi="Verdana" w:cs="Verdana"/>
          <w:sz w:val="22"/>
          <w:szCs w:val="22"/>
        </w:rPr>
      </w:pPr>
      <w:r w:rsidRPr="007C4AD8">
        <w:rPr>
          <w:rFonts w:ascii="Verdana"/>
          <w:color w:val="7F1416"/>
          <w:sz w:val="22"/>
          <w:szCs w:val="22"/>
        </w:rPr>
        <w:t>Comprender el contexto</w:t>
      </w:r>
    </w:p>
    <w:p w:rsidR="007158C8" w:rsidRPr="007C4AD8" w:rsidRDefault="007158C8" w:rsidP="00E93C15">
      <w:pPr>
        <w:spacing w:before="14" w:line="280" w:lineRule="exact"/>
        <w:ind w:right="1133"/>
        <w:rPr>
          <w:sz w:val="28"/>
          <w:szCs w:val="28"/>
        </w:rPr>
      </w:pPr>
    </w:p>
    <w:p w:rsidR="007158C8" w:rsidRPr="007C4AD8" w:rsidRDefault="007158C8" w:rsidP="00E70853">
      <w:pPr>
        <w:pStyle w:val="BodyText"/>
        <w:numPr>
          <w:ilvl w:val="0"/>
          <w:numId w:val="7"/>
        </w:numPr>
        <w:tabs>
          <w:tab w:val="left" w:pos="704"/>
        </w:tabs>
        <w:spacing w:before="120" w:line="240" w:lineRule="exact"/>
        <w:ind w:left="714" w:right="1134" w:hanging="357"/>
        <w:rPr>
          <w:sz w:val="22"/>
          <w:szCs w:val="22"/>
        </w:rPr>
      </w:pPr>
      <w:r w:rsidRPr="007C4AD8">
        <w:rPr>
          <w:color w:val="000000"/>
          <w:sz w:val="22"/>
          <w:szCs w:val="22"/>
        </w:rPr>
        <w:t>¿Las l</w:t>
      </w:r>
      <w:r w:rsidR="00BD033A" w:rsidRPr="007C4AD8">
        <w:rPr>
          <w:color w:val="000000"/>
          <w:sz w:val="22"/>
          <w:szCs w:val="22"/>
        </w:rPr>
        <w:t>eyes oficiales estatales son la</w:t>
      </w:r>
      <w:r w:rsidRPr="007C4AD8">
        <w:rPr>
          <w:color w:val="000000"/>
          <w:sz w:val="22"/>
          <w:szCs w:val="22"/>
        </w:rPr>
        <w:t xml:space="preserve"> única normativa que gobierna los derechos sobre tierras o hay otros marcos que determinan en la práctica quién tiene qué derechos de qué tierras (p. ej.: sistemas basados en costumbres, religiones o tradiciones)?</w:t>
      </w:r>
    </w:p>
    <w:p w:rsidR="007158C8" w:rsidRPr="007C4AD8" w:rsidRDefault="007158C8" w:rsidP="00E70853">
      <w:pPr>
        <w:pStyle w:val="BodyText"/>
        <w:numPr>
          <w:ilvl w:val="0"/>
          <w:numId w:val="7"/>
        </w:numPr>
        <w:tabs>
          <w:tab w:val="left" w:pos="704"/>
        </w:tabs>
        <w:spacing w:before="120" w:line="240" w:lineRule="exact"/>
        <w:ind w:left="714" w:right="1134" w:hanging="357"/>
        <w:rPr>
          <w:sz w:val="22"/>
          <w:szCs w:val="22"/>
        </w:rPr>
      </w:pPr>
      <w:r w:rsidRPr="007C4AD8">
        <w:rPr>
          <w:color w:val="000000"/>
          <w:sz w:val="22"/>
          <w:szCs w:val="22"/>
        </w:rPr>
        <w:t>¿En lo que se refiere a los derechos de las tierras, la falta de claridad es algo común o parece ser algo raro, y hay muchos conflictos o disputas en torno a los derechos sobre la tierra?</w:t>
      </w:r>
    </w:p>
    <w:p w:rsidR="007158C8" w:rsidRPr="007C4AD8" w:rsidRDefault="007158C8" w:rsidP="00E70853">
      <w:pPr>
        <w:pStyle w:val="BodyText"/>
        <w:numPr>
          <w:ilvl w:val="0"/>
          <w:numId w:val="7"/>
        </w:numPr>
        <w:tabs>
          <w:tab w:val="left" w:pos="704"/>
        </w:tabs>
        <w:spacing w:before="120" w:line="240" w:lineRule="exact"/>
        <w:ind w:left="714" w:right="1134" w:hanging="357"/>
        <w:rPr>
          <w:sz w:val="22"/>
          <w:szCs w:val="22"/>
        </w:rPr>
      </w:pPr>
      <w:r w:rsidRPr="007C4AD8">
        <w:rPr>
          <w:color w:val="000000"/>
          <w:sz w:val="22"/>
          <w:szCs w:val="22"/>
        </w:rPr>
        <w:t>¿Existe un sistema oficial de títulos sobre tierras en el lugar (catastro) y es (o se percibe) como fiable, de uso generalizado? ¿Hay un conjunto claro de documentos que proporcionan pruebas concluyentes de la existencia de derechos sobre la tierra o las relaciones sobre la tierra se gestionan sin documentos?</w:t>
      </w:r>
    </w:p>
    <w:p w:rsidR="007158C8" w:rsidRPr="007C4AD8" w:rsidRDefault="007158C8" w:rsidP="00E70853">
      <w:pPr>
        <w:pStyle w:val="BodyText"/>
        <w:numPr>
          <w:ilvl w:val="0"/>
          <w:numId w:val="7"/>
        </w:numPr>
        <w:tabs>
          <w:tab w:val="left" w:pos="704"/>
        </w:tabs>
        <w:spacing w:before="120" w:line="240" w:lineRule="exact"/>
        <w:ind w:left="714" w:right="1134" w:hanging="357"/>
        <w:rPr>
          <w:sz w:val="22"/>
          <w:szCs w:val="22"/>
        </w:rPr>
      </w:pPr>
      <w:r w:rsidRPr="007C4AD8">
        <w:rPr>
          <w:color w:val="000000"/>
          <w:sz w:val="22"/>
          <w:szCs w:val="22"/>
        </w:rPr>
        <w:t>¿Qué tipo de derechos pueden ejercer los individuos / familias / comunidades sobre la tierra (p. ej.: derechos de propiedad, derechos de uso, derechos de arrendamiento, derechos colectivos) y estos derechos sobre la tierra tienden a separarse de los derechos sobre las edificaciones que contienen, o no?</w:t>
      </w:r>
    </w:p>
    <w:p w:rsidR="007158C8" w:rsidRPr="007C4AD8" w:rsidRDefault="007158C8" w:rsidP="00E70853">
      <w:pPr>
        <w:pStyle w:val="BodyText"/>
        <w:numPr>
          <w:ilvl w:val="0"/>
          <w:numId w:val="7"/>
        </w:numPr>
        <w:tabs>
          <w:tab w:val="left" w:pos="704"/>
        </w:tabs>
        <w:spacing w:before="120" w:line="240" w:lineRule="exact"/>
        <w:ind w:left="714" w:right="1134" w:hanging="357"/>
        <w:rPr>
          <w:sz w:val="22"/>
          <w:szCs w:val="22"/>
        </w:rPr>
      </w:pPr>
      <w:r w:rsidRPr="007C4AD8">
        <w:rPr>
          <w:color w:val="000000"/>
          <w:sz w:val="22"/>
          <w:szCs w:val="22"/>
        </w:rPr>
        <w:t>¿Cómo resuelve la gente en la práctica sus disputas sobre la tierra, y en qué instituciones (estado u otros) confían para hacer frente a sus reivindicaciones y disputas de tierras?</w:t>
      </w:r>
    </w:p>
    <w:p w:rsidR="007158C8" w:rsidRPr="007C4AD8" w:rsidRDefault="007158C8" w:rsidP="007158C8">
      <w:pPr>
        <w:tabs>
          <w:tab w:val="left" w:pos="990"/>
        </w:tabs>
      </w:pPr>
    </w:p>
    <w:p w:rsidR="007158C8" w:rsidRPr="007C4AD8" w:rsidRDefault="007158C8" w:rsidP="007158C8">
      <w:pPr>
        <w:tabs>
          <w:tab w:val="left" w:pos="990"/>
        </w:tabs>
      </w:pPr>
    </w:p>
    <w:p w:rsidR="007158C8" w:rsidRPr="007C4AD8" w:rsidRDefault="007158C8">
      <w:pPr>
        <w:widowControl/>
        <w:spacing w:after="200" w:line="276" w:lineRule="auto"/>
      </w:pPr>
      <w:r w:rsidRPr="007C4AD8">
        <w:br w:type="page"/>
      </w:r>
    </w:p>
    <w:p w:rsidR="007158C8" w:rsidRPr="007C4AD8" w:rsidRDefault="007158C8" w:rsidP="007158C8">
      <w:pPr>
        <w:numPr>
          <w:ilvl w:val="0"/>
          <w:numId w:val="2"/>
        </w:numPr>
        <w:tabs>
          <w:tab w:val="left" w:pos="834"/>
        </w:tabs>
        <w:spacing w:before="130"/>
        <w:ind w:left="833" w:hanging="720"/>
        <w:jc w:val="both"/>
        <w:rPr>
          <w:rFonts w:ascii="Verdana" w:eastAsia="Verdana" w:hAnsi="Verdana" w:cs="Verdana"/>
          <w:sz w:val="24"/>
          <w:szCs w:val="24"/>
        </w:rPr>
      </w:pPr>
      <w:r w:rsidRPr="007C4AD8">
        <w:rPr>
          <w:rFonts w:ascii="Verdana" w:hAnsi="Verdana"/>
          <w:b/>
          <w:color w:val="7F1416"/>
          <w:sz w:val="28"/>
          <w:szCs w:val="28"/>
        </w:rPr>
        <w:lastRenderedPageBreak/>
        <w:t>Antes de la Construcción</w:t>
      </w:r>
      <w:r w:rsidR="00BD033A" w:rsidRPr="007C4AD8">
        <w:rPr>
          <w:rFonts w:ascii="Verdana" w:hAnsi="Verdana"/>
          <w:b/>
          <w:color w:val="7F1416"/>
          <w:sz w:val="20"/>
        </w:rPr>
        <w:t xml:space="preserve">: </w:t>
      </w:r>
      <w:r w:rsidR="00A17BC5" w:rsidRPr="007C4AD8">
        <w:rPr>
          <w:rFonts w:ascii="Verdana" w:hAnsi="Verdana"/>
          <w:b/>
          <w:color w:val="7F1416"/>
          <w:sz w:val="24"/>
          <w:szCs w:val="24"/>
        </w:rPr>
        <w:t>g</w:t>
      </w:r>
      <w:r w:rsidRPr="007C4AD8">
        <w:rPr>
          <w:rFonts w:ascii="Verdana" w:hAnsi="Verdana"/>
          <w:b/>
          <w:color w:val="7F1416"/>
          <w:sz w:val="24"/>
          <w:szCs w:val="24"/>
        </w:rPr>
        <w:t xml:space="preserve">arantizar un grado suficiente de certidumbre </w:t>
      </w:r>
    </w:p>
    <w:p w:rsidR="007158C8" w:rsidRPr="007C4AD8" w:rsidRDefault="007158C8" w:rsidP="007158C8">
      <w:pPr>
        <w:spacing w:before="7" w:line="170" w:lineRule="exact"/>
        <w:rPr>
          <w:sz w:val="17"/>
          <w:szCs w:val="17"/>
        </w:rPr>
      </w:pPr>
    </w:p>
    <w:p w:rsidR="007158C8" w:rsidRPr="007C4AD8" w:rsidRDefault="007158C8" w:rsidP="007158C8">
      <w:pPr>
        <w:spacing w:line="240" w:lineRule="exact"/>
        <w:rPr>
          <w:sz w:val="24"/>
          <w:szCs w:val="24"/>
        </w:rPr>
      </w:pPr>
    </w:p>
    <w:p w:rsidR="007158C8" w:rsidRPr="007C4AD8" w:rsidRDefault="007158C8" w:rsidP="007158C8">
      <w:pPr>
        <w:pStyle w:val="Heading11"/>
        <w:spacing w:line="288" w:lineRule="exact"/>
        <w:ind w:right="495"/>
        <w:rPr>
          <w:rFonts w:eastAsia="Calibri" w:cs="Calibri"/>
          <w:b w:val="0"/>
          <w:bCs w:val="0"/>
          <w:sz w:val="20"/>
          <w:szCs w:val="20"/>
        </w:rPr>
      </w:pPr>
      <w:r w:rsidRPr="007C4AD8">
        <w:rPr>
          <w:sz w:val="20"/>
          <w:szCs w:val="20"/>
        </w:rPr>
        <w:t xml:space="preserve">¿Tengo suficiente certidumbre jurídica </w:t>
      </w:r>
      <w:r w:rsidR="00C47185" w:rsidRPr="007C4AD8">
        <w:rPr>
          <w:sz w:val="20"/>
          <w:szCs w:val="20"/>
        </w:rPr>
        <w:t>de</w:t>
      </w:r>
      <w:r w:rsidRPr="007C4AD8">
        <w:rPr>
          <w:sz w:val="20"/>
          <w:szCs w:val="20"/>
        </w:rPr>
        <w:t xml:space="preserve"> los derechos de propiedad sobre tierras con respecto a la parcela del alojamiento y los beneficiarios del alojamiento?</w:t>
      </w:r>
    </w:p>
    <w:p w:rsidR="007158C8" w:rsidRPr="007C4AD8" w:rsidRDefault="007158C8" w:rsidP="007158C8">
      <w:pPr>
        <w:spacing w:before="18" w:line="260" w:lineRule="exact"/>
        <w:rPr>
          <w:sz w:val="26"/>
          <w:szCs w:val="26"/>
        </w:rPr>
      </w:pPr>
    </w:p>
    <w:p w:rsidR="007158C8" w:rsidRPr="007C4AD8" w:rsidRDefault="007158C8" w:rsidP="00C47185">
      <w:pPr>
        <w:pStyle w:val="BodyText"/>
        <w:spacing w:before="120"/>
        <w:ind w:right="287"/>
        <w:jc w:val="both"/>
        <w:rPr>
          <w:sz w:val="22"/>
          <w:szCs w:val="22"/>
        </w:rPr>
      </w:pPr>
      <w:r w:rsidRPr="007C4AD8">
        <w:rPr>
          <w:b/>
          <w:sz w:val="22"/>
          <w:szCs w:val="22"/>
        </w:rPr>
        <w:t xml:space="preserve">Objetivo: </w:t>
      </w:r>
      <w:r w:rsidRPr="007C4AD8">
        <w:rPr>
          <w:sz w:val="22"/>
          <w:szCs w:val="22"/>
        </w:rPr>
        <w:t>Reducir el riesgo de violaciones de derechos sobre la tierra y disputas en la medida de lo posible obteniendo un nivel suficiente de certidumbre legal acerca de:</w:t>
      </w:r>
    </w:p>
    <w:p w:rsidR="007158C8" w:rsidRPr="007C4AD8" w:rsidRDefault="007158C8" w:rsidP="00C47185">
      <w:pPr>
        <w:pStyle w:val="BodyText"/>
        <w:numPr>
          <w:ilvl w:val="0"/>
          <w:numId w:val="1"/>
        </w:numPr>
        <w:tabs>
          <w:tab w:val="left" w:pos="284"/>
        </w:tabs>
        <w:spacing w:before="120"/>
        <w:jc w:val="both"/>
        <w:rPr>
          <w:sz w:val="22"/>
          <w:szCs w:val="22"/>
        </w:rPr>
      </w:pPr>
      <w:r w:rsidRPr="007C4AD8">
        <w:rPr>
          <w:sz w:val="22"/>
          <w:szCs w:val="22"/>
        </w:rPr>
        <w:t>los derechos sobre la tierra de la parcela</w:t>
      </w:r>
      <w:r w:rsidR="00C47185" w:rsidRPr="007C4AD8">
        <w:rPr>
          <w:sz w:val="22"/>
          <w:szCs w:val="22"/>
        </w:rPr>
        <w:t>;</w:t>
      </w:r>
    </w:p>
    <w:p w:rsidR="007158C8" w:rsidRPr="007C4AD8" w:rsidRDefault="00C47185" w:rsidP="00C47185">
      <w:pPr>
        <w:pStyle w:val="BodyText"/>
        <w:numPr>
          <w:ilvl w:val="0"/>
          <w:numId w:val="1"/>
        </w:numPr>
        <w:tabs>
          <w:tab w:val="left" w:pos="284"/>
        </w:tabs>
        <w:spacing w:before="120"/>
        <w:jc w:val="both"/>
        <w:rPr>
          <w:sz w:val="22"/>
          <w:szCs w:val="22"/>
        </w:rPr>
      </w:pPr>
      <w:r w:rsidRPr="007C4AD8">
        <w:rPr>
          <w:sz w:val="22"/>
          <w:szCs w:val="22"/>
        </w:rPr>
        <w:t>e</w:t>
      </w:r>
      <w:r w:rsidR="007158C8" w:rsidRPr="007C4AD8">
        <w:rPr>
          <w:sz w:val="22"/>
          <w:szCs w:val="22"/>
        </w:rPr>
        <w:t>l estatus de los beneficiarios en relación a la parcela y el alojamiento que se construirá.</w:t>
      </w:r>
    </w:p>
    <w:p w:rsidR="007158C8" w:rsidRPr="007C4AD8" w:rsidRDefault="007158C8" w:rsidP="00C47185">
      <w:pPr>
        <w:spacing w:before="120"/>
      </w:pPr>
    </w:p>
    <w:p w:rsidR="007158C8" w:rsidRPr="007C4AD8" w:rsidRDefault="007158C8" w:rsidP="00C47185">
      <w:pPr>
        <w:spacing w:before="120"/>
      </w:pPr>
    </w:p>
    <w:p w:rsidR="007158C8" w:rsidRPr="007C4AD8" w:rsidRDefault="007158C8" w:rsidP="00C47185">
      <w:pPr>
        <w:pStyle w:val="BodyText"/>
        <w:spacing w:before="120"/>
        <w:ind w:right="287"/>
        <w:jc w:val="both"/>
        <w:rPr>
          <w:sz w:val="22"/>
          <w:szCs w:val="22"/>
        </w:rPr>
      </w:pPr>
      <w:r w:rsidRPr="007C4AD8">
        <w:rPr>
          <w:b/>
          <w:sz w:val="22"/>
          <w:szCs w:val="22"/>
        </w:rPr>
        <w:t xml:space="preserve">Precaución: </w:t>
      </w:r>
      <w:r w:rsidR="002C40E3" w:rsidRPr="007C4AD8">
        <w:rPr>
          <w:sz w:val="22"/>
          <w:szCs w:val="22"/>
        </w:rPr>
        <w:t>Documentar</w:t>
      </w:r>
      <w:r w:rsidRPr="007C4AD8">
        <w:rPr>
          <w:sz w:val="22"/>
          <w:szCs w:val="22"/>
        </w:rPr>
        <w:t xml:space="preserve"> las etapas </w:t>
      </w:r>
      <w:r w:rsidR="002C40E3" w:rsidRPr="007C4AD8">
        <w:rPr>
          <w:sz w:val="22"/>
          <w:szCs w:val="22"/>
        </w:rPr>
        <w:t xml:space="preserve">seguidas </w:t>
      </w:r>
      <w:r w:rsidRPr="007C4AD8">
        <w:rPr>
          <w:sz w:val="22"/>
          <w:szCs w:val="22"/>
        </w:rPr>
        <w:t>para obtener certidumbre legal en relación con los derechos de la tierra sobre la parcela del alojamiento y el estatus legal de los beneficiarios. Este es el caso especialmente de los contextos en los que la tierra y las relaciones sobre la propiedad se gestionan sin demasiada documentación o documentación no oficial; donde hay niveles significativos de falta de certidumbre de los derechos sobre la tierra y el estatus legal existente; y/o donde las disputas sobre la tierra son comunes. En resumen, cuanto</w:t>
      </w:r>
      <w:r w:rsidR="00C47185" w:rsidRPr="007C4AD8">
        <w:rPr>
          <w:sz w:val="22"/>
          <w:szCs w:val="22"/>
        </w:rPr>
        <w:t>s</w:t>
      </w:r>
      <w:r w:rsidRPr="007C4AD8">
        <w:rPr>
          <w:sz w:val="22"/>
          <w:szCs w:val="22"/>
        </w:rPr>
        <w:t xml:space="preserve"> más riesgos presente el contexto de la perspectiva de los derechos sobre la tierra, mayor será la necesidad de documentar los pasos correctamente. Esto incluye mantener copias de los acuerdos y permisos, de por sí muy útiles en el caso de disputas posteriores o cambios de postura en relación con el derecho de los beneficiarios a la utilización de la tierra o la vivienda, por ejemplo.</w:t>
      </w:r>
    </w:p>
    <w:p w:rsidR="007158C8" w:rsidRPr="007C4AD8" w:rsidRDefault="007158C8" w:rsidP="00545E5E">
      <w:pPr>
        <w:pStyle w:val="BodyText"/>
        <w:spacing w:before="120"/>
        <w:ind w:right="286"/>
        <w:jc w:val="both"/>
        <w:rPr>
          <w:sz w:val="22"/>
          <w:szCs w:val="22"/>
        </w:rPr>
      </w:pPr>
      <w:r w:rsidRPr="007C4AD8">
        <w:rPr>
          <w:b/>
          <w:sz w:val="22"/>
          <w:szCs w:val="22"/>
        </w:rPr>
        <w:t xml:space="preserve">Resultado: </w:t>
      </w:r>
      <w:r w:rsidRPr="007C4AD8">
        <w:rPr>
          <w:sz w:val="22"/>
          <w:szCs w:val="22"/>
        </w:rPr>
        <w:t xml:space="preserve">Basándose en el ejercicio anterior, los </w:t>
      </w:r>
      <w:r w:rsidR="00545E5E" w:rsidRPr="00545E5E">
        <w:rPr>
          <w:sz w:val="22"/>
          <w:szCs w:val="22"/>
        </w:rPr>
        <w:t>proveedores de alojamiento</w:t>
      </w:r>
      <w:r w:rsidR="00545E5E">
        <w:rPr>
          <w:sz w:val="22"/>
          <w:szCs w:val="22"/>
        </w:rPr>
        <w:t>s</w:t>
      </w:r>
      <w:r w:rsidR="00F11F0A">
        <w:rPr>
          <w:sz w:val="22"/>
          <w:szCs w:val="22"/>
        </w:rPr>
        <w:t xml:space="preserve"> </w:t>
      </w:r>
      <w:r w:rsidRPr="007C4AD8">
        <w:rPr>
          <w:sz w:val="22"/>
          <w:szCs w:val="22"/>
        </w:rPr>
        <w:t xml:space="preserve">deberían estar en posición de tener el nivel de certidumbre legal que pueda lograrse en el contexto, y donde sea apropiado, tener fundamentos para decidir no continuar con el proyecto de alojamiento o como alternativa, establecer medidas específicas </w:t>
      </w:r>
      <w:r w:rsidR="002C40E3" w:rsidRPr="007C4AD8">
        <w:rPr>
          <w:sz w:val="22"/>
          <w:szCs w:val="22"/>
        </w:rPr>
        <w:t>sobre el terreno</w:t>
      </w:r>
      <w:r w:rsidRPr="007C4AD8">
        <w:rPr>
          <w:sz w:val="22"/>
          <w:szCs w:val="22"/>
        </w:rPr>
        <w:t xml:space="preserve"> durante y/o después de construir el alojamiento para gestionar los problemas que puedan surgir (ver los siguientes epígrafes). Elegir este enfoque también puede suponer un efecto de prevención en asuntos referidos a disputas sobre tierras derivadas de los proyectos de alojamiento.</w:t>
      </w:r>
    </w:p>
    <w:p w:rsidR="007158C8" w:rsidRPr="007C4AD8" w:rsidRDefault="007158C8" w:rsidP="007158C8">
      <w:pPr>
        <w:tabs>
          <w:tab w:val="left" w:pos="990"/>
        </w:tabs>
      </w:pPr>
    </w:p>
    <w:p w:rsidR="007158C8" w:rsidRPr="007C4AD8" w:rsidRDefault="007158C8" w:rsidP="007158C8">
      <w:pPr>
        <w:tabs>
          <w:tab w:val="left" w:pos="990"/>
        </w:tabs>
      </w:pPr>
    </w:p>
    <w:p w:rsidR="007158C8" w:rsidRPr="007C4AD8" w:rsidRDefault="007158C8">
      <w:pPr>
        <w:widowControl/>
        <w:spacing w:after="200" w:line="276" w:lineRule="auto"/>
      </w:pPr>
      <w:r w:rsidRPr="007C4AD8">
        <w:br w:type="page"/>
      </w:r>
    </w:p>
    <w:p w:rsidR="00320D07" w:rsidRPr="007C4AD8" w:rsidRDefault="00320D07" w:rsidP="007158C8">
      <w:pPr>
        <w:pStyle w:val="Heading11"/>
        <w:spacing w:before="57" w:line="290" w:lineRule="exact"/>
        <w:ind w:left="414" w:right="358"/>
        <w:rPr>
          <w:color w:val="7F1416"/>
        </w:rPr>
      </w:pPr>
    </w:p>
    <w:p w:rsidR="00320D07" w:rsidRPr="007C4AD8" w:rsidRDefault="00320D07" w:rsidP="007158C8">
      <w:pPr>
        <w:pStyle w:val="Heading11"/>
        <w:spacing w:before="57" w:line="290" w:lineRule="exact"/>
        <w:ind w:left="414" w:right="358"/>
        <w:rPr>
          <w:color w:val="7F1416"/>
        </w:rPr>
      </w:pPr>
    </w:p>
    <w:p w:rsidR="00320D07" w:rsidRPr="007C4AD8" w:rsidRDefault="00320D07" w:rsidP="007158C8">
      <w:pPr>
        <w:pStyle w:val="Heading11"/>
        <w:spacing w:before="57" w:line="290" w:lineRule="exact"/>
        <w:ind w:left="414" w:right="358"/>
        <w:rPr>
          <w:color w:val="7F1416"/>
        </w:rPr>
      </w:pPr>
    </w:p>
    <w:p w:rsidR="00BD033A" w:rsidRPr="007C4AD8" w:rsidRDefault="00B60849" w:rsidP="007158C8">
      <w:pPr>
        <w:pStyle w:val="Heading11"/>
        <w:spacing w:before="57" w:line="290" w:lineRule="exact"/>
        <w:ind w:left="414" w:right="358"/>
        <w:rPr>
          <w:color w:val="7F1416"/>
        </w:rPr>
      </w:pPr>
      <w:r>
        <w:rPr>
          <w:noProof/>
          <w:lang w:val="en-GB" w:eastAsia="en-GB" w:bidi="ar-SA"/>
        </w:rPr>
        <mc:AlternateContent>
          <mc:Choice Requires="wpg">
            <w:drawing>
              <wp:anchor distT="0" distB="0" distL="114300" distR="114300" simplePos="0" relativeHeight="251664384" behindDoc="1" locked="0" layoutInCell="1" allowOverlap="1" wp14:anchorId="7335108F" wp14:editId="55C9232D">
                <wp:simplePos x="0" y="0"/>
                <wp:positionH relativeFrom="page">
                  <wp:posOffset>1200150</wp:posOffset>
                </wp:positionH>
                <wp:positionV relativeFrom="paragraph">
                  <wp:posOffset>135255</wp:posOffset>
                </wp:positionV>
                <wp:extent cx="4895850" cy="7553325"/>
                <wp:effectExtent l="9525" t="11430" r="9525" b="7620"/>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0" cy="7553325"/>
                          <a:chOff x="1076" y="-4"/>
                          <a:chExt cx="6227" cy="7786"/>
                        </a:xfrm>
                      </wpg:grpSpPr>
                      <wps:wsp>
                        <wps:cNvPr id="7" name="Freeform 20"/>
                        <wps:cNvSpPr>
                          <a:spLocks/>
                        </wps:cNvSpPr>
                        <wps:spPr bwMode="auto">
                          <a:xfrm>
                            <a:off x="1076" y="-4"/>
                            <a:ext cx="6227" cy="7786"/>
                          </a:xfrm>
                          <a:custGeom>
                            <a:avLst/>
                            <a:gdLst>
                              <a:gd name="T0" fmla="+- 0 1076 1076"/>
                              <a:gd name="T1" fmla="*/ T0 w 6227"/>
                              <a:gd name="T2" fmla="+- 0 7782 -4"/>
                              <a:gd name="T3" fmla="*/ 7782 h 7786"/>
                              <a:gd name="T4" fmla="+- 0 7302 1076"/>
                              <a:gd name="T5" fmla="*/ T4 w 6227"/>
                              <a:gd name="T6" fmla="+- 0 7782 -4"/>
                              <a:gd name="T7" fmla="*/ 7782 h 7786"/>
                              <a:gd name="T8" fmla="+- 0 7302 1076"/>
                              <a:gd name="T9" fmla="*/ T8 w 6227"/>
                              <a:gd name="T10" fmla="+- 0 -4 -4"/>
                              <a:gd name="T11" fmla="*/ -4 h 7786"/>
                              <a:gd name="T12" fmla="+- 0 1076 1076"/>
                              <a:gd name="T13" fmla="*/ T12 w 6227"/>
                              <a:gd name="T14" fmla="+- 0 -4 -4"/>
                              <a:gd name="T15" fmla="*/ -4 h 7786"/>
                              <a:gd name="T16" fmla="+- 0 1076 1076"/>
                              <a:gd name="T17" fmla="*/ T16 w 6227"/>
                              <a:gd name="T18" fmla="+- 0 7782 -4"/>
                              <a:gd name="T19" fmla="*/ 7782 h 7786"/>
                            </a:gdLst>
                            <a:ahLst/>
                            <a:cxnLst>
                              <a:cxn ang="0">
                                <a:pos x="T1" y="T3"/>
                              </a:cxn>
                              <a:cxn ang="0">
                                <a:pos x="T5" y="T7"/>
                              </a:cxn>
                              <a:cxn ang="0">
                                <a:pos x="T9" y="T11"/>
                              </a:cxn>
                              <a:cxn ang="0">
                                <a:pos x="T13" y="T15"/>
                              </a:cxn>
                              <a:cxn ang="0">
                                <a:pos x="T17" y="T19"/>
                              </a:cxn>
                            </a:cxnLst>
                            <a:rect l="0" t="0" r="r" b="b"/>
                            <a:pathLst>
                              <a:path w="6227" h="7786">
                                <a:moveTo>
                                  <a:pt x="0" y="7786"/>
                                </a:moveTo>
                                <a:lnTo>
                                  <a:pt x="6226" y="7786"/>
                                </a:lnTo>
                                <a:lnTo>
                                  <a:pt x="6226" y="0"/>
                                </a:lnTo>
                                <a:lnTo>
                                  <a:pt x="0" y="0"/>
                                </a:lnTo>
                                <a:lnTo>
                                  <a:pt x="0" y="7786"/>
                                </a:lnTo>
                                <a:close/>
                              </a:path>
                            </a:pathLst>
                          </a:custGeom>
                          <a:noFill/>
                          <a:ln w="6350">
                            <a:solidFill>
                              <a:srgbClr val="7F14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94.5pt;margin-top:10.65pt;width:385.5pt;height:594.75pt;z-index:-251652096;mso-position-horizontal-relative:page" coordorigin="1076,-4" coordsize="6227,7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">
                <v:shape id="Freeform 20" o:spid="_x0000_s1027" style="position:absolute;left:1076;top:-4;width:6227;height:7786;visibility:visible;mso-wrap-style:square;v-text-anchor:top" coordsize="6227,7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pIcYA&#10;AADaAAAADwAAAGRycy9kb3ducmV2LnhtbESPT2vCQBTE74V+h+UVvJS6ieAfUtegpaVFvKil0Nsj&#10;+0zSZN+G7CbGb98VBI/DzPyGWaaDqUVPrSstK4jHEQjizOqScwXfx4+XBQjnkTXWlknBhRykq8eH&#10;JSbannlP/cHnIkDYJaig8L5JpHRZQQbd2DbEwTvZ1qAPss2lbvEc4KaWkyiaSYMlh4UCG3orKKsO&#10;nVFA0/3vz7zXz8fN5+m9irvdsP1bKDV6GtavIDwN/h6+tb+0gjlcr4Qb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ypIcYAAADaAAAADwAAAAAAAAAAAAAAAACYAgAAZHJz&#10;L2Rvd25yZXYueG1sUEsFBgAAAAAEAAQA9QAAAIsDAAAAAA==&#10;" path="m,7786r6226,l6226,,,,,7786xe" filled="f" strokecolor="#7f1416" strokeweight=".5pt">
                  <v:path arrowok="t" o:connecttype="custom" o:connectlocs="0,7782;6226,7782;6226,-4;0,-4;0,7782" o:connectangles="0,0,0,0,0"/>
                </v:shape>
                <w10:wrap anchorx="page"/>
              </v:group>
            </w:pict>
          </mc:Fallback>
        </mc:AlternateContent>
      </w:r>
    </w:p>
    <w:p w:rsidR="007158C8" w:rsidRPr="007C4AD8" w:rsidRDefault="007158C8" w:rsidP="00BD033A">
      <w:pPr>
        <w:pStyle w:val="Heading11"/>
        <w:spacing w:before="57" w:line="290" w:lineRule="exact"/>
        <w:ind w:left="419" w:right="358"/>
        <w:rPr>
          <w:b w:val="0"/>
          <w:bCs w:val="0"/>
        </w:rPr>
      </w:pPr>
      <w:r w:rsidRPr="007C4AD8">
        <w:rPr>
          <w:color w:val="7F1416"/>
        </w:rPr>
        <w:t>Lista de verificación</w:t>
      </w:r>
    </w:p>
    <w:p w:rsidR="007158C8" w:rsidRPr="007C4AD8" w:rsidRDefault="007158C8" w:rsidP="00BD033A">
      <w:pPr>
        <w:spacing w:line="290" w:lineRule="exact"/>
        <w:ind w:left="419" w:right="358"/>
        <w:rPr>
          <w:rFonts w:ascii="Verdana" w:eastAsia="Verdana" w:hAnsi="Verdana" w:cs="Verdana"/>
          <w:sz w:val="24"/>
          <w:szCs w:val="24"/>
        </w:rPr>
      </w:pPr>
      <w:r w:rsidRPr="007C4AD8">
        <w:rPr>
          <w:rFonts w:ascii="Verdana" w:hAnsi="Verdana"/>
          <w:b/>
          <w:color w:val="7F1416"/>
          <w:sz w:val="24"/>
        </w:rPr>
        <w:t>Antes de la construcción</w:t>
      </w:r>
    </w:p>
    <w:p w:rsidR="007158C8" w:rsidRPr="007C4AD8" w:rsidRDefault="007158C8" w:rsidP="00BD033A">
      <w:pPr>
        <w:pStyle w:val="BodyText"/>
        <w:spacing w:before="36"/>
        <w:ind w:left="419" w:right="358"/>
        <w:rPr>
          <w:rFonts w:ascii="Verdana" w:eastAsia="Verdana" w:hAnsi="Verdana" w:cs="Verdana"/>
          <w:sz w:val="22"/>
          <w:szCs w:val="22"/>
        </w:rPr>
      </w:pPr>
      <w:r w:rsidRPr="007C4AD8">
        <w:rPr>
          <w:rFonts w:ascii="Verdana"/>
          <w:color w:val="7F1416"/>
          <w:sz w:val="22"/>
          <w:szCs w:val="22"/>
        </w:rPr>
        <w:t>Garantizar un grado suficiente de certidumbre</w:t>
      </w:r>
    </w:p>
    <w:p w:rsidR="007158C8" w:rsidRPr="007C4AD8" w:rsidRDefault="007158C8" w:rsidP="00BD033A">
      <w:pPr>
        <w:spacing w:before="16" w:line="280" w:lineRule="exact"/>
        <w:ind w:right="1133"/>
        <w:rPr>
          <w:sz w:val="28"/>
          <w:szCs w:val="28"/>
        </w:rPr>
      </w:pPr>
    </w:p>
    <w:p w:rsidR="007158C8" w:rsidRPr="007C4AD8" w:rsidRDefault="007158C8" w:rsidP="00320D07">
      <w:pPr>
        <w:pStyle w:val="BodyText"/>
        <w:numPr>
          <w:ilvl w:val="0"/>
          <w:numId w:val="16"/>
        </w:numPr>
        <w:tabs>
          <w:tab w:val="left" w:pos="698"/>
        </w:tabs>
        <w:spacing w:after="120"/>
        <w:ind w:right="1134" w:hanging="357"/>
        <w:rPr>
          <w:sz w:val="22"/>
          <w:szCs w:val="22"/>
        </w:rPr>
      </w:pPr>
      <w:r w:rsidRPr="007C4AD8">
        <w:rPr>
          <w:color w:val="000000"/>
          <w:sz w:val="22"/>
          <w:szCs w:val="22"/>
        </w:rPr>
        <w:t>Cuáles son los derechos de propiedad de la tierra sobre las parcelas de alojamientos:</w:t>
      </w:r>
    </w:p>
    <w:p w:rsidR="007158C8" w:rsidRPr="007C4AD8" w:rsidRDefault="007158C8" w:rsidP="00320D07">
      <w:pPr>
        <w:pStyle w:val="BodyText"/>
        <w:numPr>
          <w:ilvl w:val="1"/>
          <w:numId w:val="16"/>
        </w:numPr>
        <w:tabs>
          <w:tab w:val="left" w:pos="981"/>
        </w:tabs>
        <w:spacing w:before="1" w:after="120"/>
        <w:ind w:right="1134" w:hanging="357"/>
        <w:rPr>
          <w:sz w:val="22"/>
          <w:szCs w:val="22"/>
        </w:rPr>
      </w:pPr>
      <w:r w:rsidRPr="007C4AD8">
        <w:rPr>
          <w:color w:val="000000"/>
          <w:sz w:val="22"/>
          <w:szCs w:val="22"/>
        </w:rPr>
        <w:t>¿La entidad o entidades, institución(es) o persona(s) que están dando permiso o solicitando que se edifique el alojamiento en una parcela determinada, tienen autoridad y legitimidad para hacerlo? Si no es así, ¿sé con quién debo hablar?</w:t>
      </w:r>
    </w:p>
    <w:p w:rsidR="007158C8" w:rsidRPr="007C4AD8" w:rsidRDefault="007158C8" w:rsidP="00320D07">
      <w:pPr>
        <w:pStyle w:val="BodyText"/>
        <w:numPr>
          <w:ilvl w:val="1"/>
          <w:numId w:val="16"/>
        </w:numPr>
        <w:tabs>
          <w:tab w:val="left" w:pos="981"/>
        </w:tabs>
        <w:spacing w:after="120"/>
        <w:ind w:right="1134" w:hanging="357"/>
        <w:rPr>
          <w:sz w:val="22"/>
          <w:szCs w:val="22"/>
        </w:rPr>
      </w:pPr>
      <w:r w:rsidRPr="007C4AD8">
        <w:rPr>
          <w:color w:val="000000"/>
          <w:sz w:val="22"/>
          <w:szCs w:val="22"/>
        </w:rPr>
        <w:t>¿He visto la prueba comúnmente usada que demuestra la posesi</w:t>
      </w:r>
      <w:r w:rsidR="002C40E3" w:rsidRPr="007C4AD8">
        <w:rPr>
          <w:color w:val="000000"/>
          <w:sz w:val="22"/>
          <w:szCs w:val="22"/>
        </w:rPr>
        <w:t xml:space="preserve">ón y/o derecho de uso de </w:t>
      </w:r>
      <w:r w:rsidRPr="007C4AD8">
        <w:rPr>
          <w:color w:val="000000"/>
          <w:sz w:val="22"/>
          <w:szCs w:val="22"/>
        </w:rPr>
        <w:t>la tierra?</w:t>
      </w:r>
    </w:p>
    <w:p w:rsidR="007158C8" w:rsidRPr="007C4AD8" w:rsidRDefault="007158C8" w:rsidP="00320D07">
      <w:pPr>
        <w:pStyle w:val="BodyText"/>
        <w:numPr>
          <w:ilvl w:val="1"/>
          <w:numId w:val="16"/>
        </w:numPr>
        <w:tabs>
          <w:tab w:val="left" w:pos="981"/>
        </w:tabs>
        <w:spacing w:after="120"/>
        <w:ind w:right="1134" w:hanging="357"/>
        <w:rPr>
          <w:sz w:val="22"/>
          <w:szCs w:val="22"/>
        </w:rPr>
      </w:pPr>
      <w:r w:rsidRPr="007C4AD8">
        <w:rPr>
          <w:color w:val="000000"/>
          <w:sz w:val="22"/>
          <w:szCs w:val="22"/>
        </w:rPr>
        <w:t xml:space="preserve">Si las pruebas documentales no están disponibles o no son fiables, ¿he hablado con suficientes </w:t>
      </w:r>
      <w:r w:rsidR="00320D07" w:rsidRPr="007C4AD8">
        <w:rPr>
          <w:color w:val="000000"/>
          <w:sz w:val="22"/>
          <w:szCs w:val="22"/>
        </w:rPr>
        <w:t xml:space="preserve">interesados </w:t>
      </w:r>
      <w:r w:rsidRPr="007C4AD8">
        <w:rPr>
          <w:color w:val="000000"/>
          <w:sz w:val="22"/>
          <w:szCs w:val="22"/>
        </w:rPr>
        <w:t xml:space="preserve">para asegurarme </w:t>
      </w:r>
      <w:r w:rsidR="00320D07" w:rsidRPr="007C4AD8">
        <w:rPr>
          <w:color w:val="000000"/>
          <w:sz w:val="22"/>
          <w:szCs w:val="22"/>
        </w:rPr>
        <w:t xml:space="preserve">que otras personas distintas a las que solicitan o han decidido la construcción del alojamiento no están reclamando </w:t>
      </w:r>
      <w:r w:rsidRPr="007C4AD8">
        <w:rPr>
          <w:color w:val="000000"/>
          <w:sz w:val="22"/>
          <w:szCs w:val="22"/>
        </w:rPr>
        <w:t>la parcela?</w:t>
      </w:r>
    </w:p>
    <w:p w:rsidR="007158C8" w:rsidRPr="007C4AD8" w:rsidRDefault="007158C8" w:rsidP="00320D07">
      <w:pPr>
        <w:pStyle w:val="BodyText"/>
        <w:numPr>
          <w:ilvl w:val="1"/>
          <w:numId w:val="16"/>
        </w:numPr>
        <w:tabs>
          <w:tab w:val="left" w:pos="981"/>
        </w:tabs>
        <w:spacing w:after="120"/>
        <w:ind w:right="1134" w:hanging="357"/>
        <w:jc w:val="both"/>
        <w:rPr>
          <w:sz w:val="22"/>
          <w:szCs w:val="22"/>
        </w:rPr>
      </w:pPr>
      <w:r w:rsidRPr="007C4AD8">
        <w:rPr>
          <w:color w:val="000000"/>
          <w:sz w:val="22"/>
          <w:szCs w:val="22"/>
        </w:rPr>
        <w:t>¿Hay certidumbre acerca de los límites de la parcela en cuestión? De no ser así, ¿existe un proceso que pueda seguir que involucre a los vecinos o comunidades de las proximidades para acordar las fronteras y asegurarse de que el alojamiento no está construido sobre parcelas que puedan pertenecer a otros?</w:t>
      </w:r>
    </w:p>
    <w:p w:rsidR="007158C8" w:rsidRPr="007C4AD8" w:rsidRDefault="007158C8" w:rsidP="00F75EF5">
      <w:pPr>
        <w:pStyle w:val="BodyText"/>
        <w:numPr>
          <w:ilvl w:val="0"/>
          <w:numId w:val="16"/>
        </w:numPr>
        <w:tabs>
          <w:tab w:val="left" w:pos="697"/>
        </w:tabs>
        <w:spacing w:after="120"/>
        <w:ind w:right="1134"/>
        <w:rPr>
          <w:sz w:val="22"/>
          <w:szCs w:val="22"/>
        </w:rPr>
      </w:pPr>
      <w:r w:rsidRPr="007C4AD8">
        <w:rPr>
          <w:color w:val="000000"/>
          <w:sz w:val="22"/>
          <w:szCs w:val="22"/>
        </w:rPr>
        <w:t xml:space="preserve">¿Cuál es el estatuto jurídico de los beneficiarios respecto al alojamiento y </w:t>
      </w:r>
      <w:r w:rsidR="00591E19" w:rsidRPr="007C4AD8">
        <w:rPr>
          <w:color w:val="000000"/>
          <w:sz w:val="22"/>
          <w:szCs w:val="22"/>
        </w:rPr>
        <w:t>a</w:t>
      </w:r>
      <w:r w:rsidRPr="007C4AD8">
        <w:rPr>
          <w:color w:val="000000"/>
          <w:sz w:val="22"/>
          <w:szCs w:val="22"/>
        </w:rPr>
        <w:t xml:space="preserve"> la parcela del alojamiento?</w:t>
      </w:r>
    </w:p>
    <w:p w:rsidR="007158C8" w:rsidRPr="007C4AD8" w:rsidRDefault="007158C8" w:rsidP="00320D07">
      <w:pPr>
        <w:pStyle w:val="BodyText"/>
        <w:numPr>
          <w:ilvl w:val="1"/>
          <w:numId w:val="16"/>
        </w:numPr>
        <w:tabs>
          <w:tab w:val="left" w:pos="981"/>
        </w:tabs>
        <w:spacing w:after="120"/>
        <w:ind w:right="1134" w:hanging="357"/>
        <w:rPr>
          <w:sz w:val="22"/>
          <w:szCs w:val="22"/>
        </w:rPr>
      </w:pPr>
      <w:r w:rsidRPr="007C4AD8">
        <w:rPr>
          <w:color w:val="000000"/>
          <w:sz w:val="22"/>
          <w:szCs w:val="22"/>
        </w:rPr>
        <w:t>¿Está clara la naturaleza jurídica de los beneficiarios respecto a la tierra y el alojamiento que se construirá (dependiendo del contexto, podrían ser propietarios, inquilinos, usuarios de largo y corto plazo)?</w:t>
      </w:r>
    </w:p>
    <w:p w:rsidR="007158C8" w:rsidRPr="007C4AD8" w:rsidRDefault="007158C8" w:rsidP="00320D07">
      <w:pPr>
        <w:pStyle w:val="BodyText"/>
        <w:numPr>
          <w:ilvl w:val="1"/>
          <w:numId w:val="16"/>
        </w:numPr>
        <w:tabs>
          <w:tab w:val="left" w:pos="980"/>
        </w:tabs>
        <w:spacing w:after="120"/>
        <w:ind w:right="1134" w:hanging="357"/>
        <w:rPr>
          <w:sz w:val="22"/>
          <w:szCs w:val="22"/>
        </w:rPr>
      </w:pPr>
      <w:r w:rsidRPr="007C4AD8">
        <w:rPr>
          <w:color w:val="000000"/>
          <w:sz w:val="22"/>
          <w:szCs w:val="22"/>
        </w:rPr>
        <w:t>Si no son los propietarios de la tierra y/o el alojamiento, ¿tienen el permiso del propietario (una persona pública o privada o una entidad) o de la autoridad relevante (p. ej.</w:t>
      </w:r>
      <w:r w:rsidR="00F75EF5" w:rsidRPr="007C4AD8">
        <w:rPr>
          <w:color w:val="000000"/>
          <w:sz w:val="22"/>
          <w:szCs w:val="22"/>
        </w:rPr>
        <w:t>,</w:t>
      </w:r>
      <w:r w:rsidRPr="007C4AD8">
        <w:rPr>
          <w:color w:val="000000"/>
          <w:sz w:val="22"/>
          <w:szCs w:val="22"/>
        </w:rPr>
        <w:t xml:space="preserve"> los ancianos de la comunidad) para vivir en la tierra / en los alojamientos durante un periodo de tiempo suficientemente largo?</w:t>
      </w:r>
    </w:p>
    <w:p w:rsidR="007158C8" w:rsidRPr="007C4AD8" w:rsidRDefault="007158C8" w:rsidP="00320D07">
      <w:pPr>
        <w:pStyle w:val="BodyText"/>
        <w:numPr>
          <w:ilvl w:val="1"/>
          <w:numId w:val="16"/>
        </w:numPr>
        <w:tabs>
          <w:tab w:val="left" w:pos="980"/>
        </w:tabs>
        <w:spacing w:after="120"/>
        <w:ind w:right="1134" w:hanging="357"/>
        <w:rPr>
          <w:sz w:val="22"/>
          <w:szCs w:val="22"/>
        </w:rPr>
      </w:pPr>
      <w:r w:rsidRPr="007C4AD8">
        <w:rPr>
          <w:color w:val="000000"/>
          <w:sz w:val="22"/>
          <w:szCs w:val="22"/>
        </w:rPr>
        <w:t xml:space="preserve">¿Existe un proceso que pueda reducir razonablemente la incertidumbre que rodea a la situación jurídica o a los permisos necesarios para los beneficiarios del proyecto (p. ej., un acuerdo que implique a los </w:t>
      </w:r>
      <w:r w:rsidR="002C40E3" w:rsidRPr="007C4AD8">
        <w:rPr>
          <w:color w:val="000000"/>
          <w:sz w:val="22"/>
          <w:szCs w:val="22"/>
        </w:rPr>
        <w:t>interesados</w:t>
      </w:r>
      <w:r w:rsidRPr="007C4AD8">
        <w:rPr>
          <w:color w:val="000000"/>
          <w:sz w:val="22"/>
          <w:szCs w:val="22"/>
        </w:rPr>
        <w:t xml:space="preserve"> afectados en relación con </w:t>
      </w:r>
      <w:r w:rsidR="002C40E3" w:rsidRPr="007C4AD8">
        <w:rPr>
          <w:color w:val="000000"/>
          <w:sz w:val="22"/>
          <w:szCs w:val="22"/>
        </w:rPr>
        <w:t xml:space="preserve">el </w:t>
      </w:r>
      <w:r w:rsidRPr="007C4AD8">
        <w:rPr>
          <w:color w:val="000000"/>
          <w:sz w:val="22"/>
          <w:szCs w:val="22"/>
        </w:rPr>
        <w:t>derecho a utilizar o permanecer en la tierra o en el alojamiento)?</w:t>
      </w:r>
    </w:p>
    <w:p w:rsidR="007158C8" w:rsidRPr="007C4AD8" w:rsidRDefault="007158C8" w:rsidP="00BD033A">
      <w:pPr>
        <w:pStyle w:val="BodyText"/>
        <w:tabs>
          <w:tab w:val="left" w:pos="980"/>
        </w:tabs>
        <w:spacing w:line="235" w:lineRule="auto"/>
        <w:ind w:left="568" w:right="840"/>
      </w:pPr>
    </w:p>
    <w:p w:rsidR="00216AF0" w:rsidRPr="007C4AD8" w:rsidRDefault="00216AF0" w:rsidP="00F75EF5">
      <w:pPr>
        <w:widowControl/>
        <w:spacing w:after="200" w:line="276" w:lineRule="auto"/>
      </w:pPr>
    </w:p>
    <w:p w:rsidR="007158C8" w:rsidRPr="007C4AD8" w:rsidRDefault="00F75EF5" w:rsidP="00F75EF5">
      <w:pPr>
        <w:pStyle w:val="ListParagraph"/>
        <w:widowControl/>
        <w:numPr>
          <w:ilvl w:val="0"/>
          <w:numId w:val="2"/>
        </w:numPr>
        <w:spacing w:after="200" w:line="276" w:lineRule="auto"/>
        <w:rPr>
          <w:rFonts w:ascii="Verdana" w:eastAsia="Verdana" w:hAnsi="Verdana" w:cs="Verdana"/>
          <w:sz w:val="24"/>
          <w:szCs w:val="24"/>
        </w:rPr>
      </w:pPr>
      <w:r w:rsidRPr="007C4AD8">
        <w:rPr>
          <w:rFonts w:ascii="Verdana" w:hAnsi="Verdana"/>
          <w:b/>
          <w:color w:val="7F1416"/>
          <w:sz w:val="28"/>
          <w:szCs w:val="28"/>
        </w:rPr>
        <w:t>L</w:t>
      </w:r>
      <w:r w:rsidR="007158C8" w:rsidRPr="007C4AD8">
        <w:rPr>
          <w:rFonts w:ascii="Verdana" w:hAnsi="Verdana"/>
          <w:b/>
          <w:color w:val="7F1416"/>
          <w:sz w:val="28"/>
          <w:szCs w:val="28"/>
        </w:rPr>
        <w:t>ISTA DE VERIFICACIÓN</w:t>
      </w:r>
      <w:r w:rsidR="007158C8" w:rsidRPr="007C4AD8">
        <w:rPr>
          <w:rFonts w:ascii="Verdana" w:hAnsi="Verdana"/>
          <w:b/>
          <w:color w:val="7F1416"/>
          <w:sz w:val="24"/>
        </w:rPr>
        <w:t xml:space="preserve">: </w:t>
      </w:r>
      <w:r w:rsidRPr="007C4AD8">
        <w:rPr>
          <w:rFonts w:ascii="Verdana" w:hAnsi="Verdana"/>
          <w:b/>
          <w:color w:val="7F1416"/>
          <w:sz w:val="24"/>
          <w:szCs w:val="24"/>
        </w:rPr>
        <w:t>d</w:t>
      </w:r>
      <w:r w:rsidR="007158C8" w:rsidRPr="007C4AD8">
        <w:rPr>
          <w:rFonts w:ascii="Verdana" w:hAnsi="Verdana"/>
          <w:b/>
          <w:color w:val="7F1416"/>
          <w:sz w:val="24"/>
          <w:szCs w:val="24"/>
        </w:rPr>
        <w:t xml:space="preserve">urante la etapa de construcción </w:t>
      </w:r>
    </w:p>
    <w:p w:rsidR="007158C8" w:rsidRPr="007C4AD8" w:rsidRDefault="007158C8" w:rsidP="007158C8">
      <w:pPr>
        <w:spacing w:before="8" w:line="160" w:lineRule="exact"/>
        <w:rPr>
          <w:sz w:val="16"/>
          <w:szCs w:val="16"/>
        </w:rPr>
      </w:pPr>
    </w:p>
    <w:p w:rsidR="007158C8" w:rsidRPr="007C4AD8" w:rsidRDefault="007158C8" w:rsidP="007158C8">
      <w:pPr>
        <w:spacing w:line="240" w:lineRule="exact"/>
        <w:rPr>
          <w:sz w:val="24"/>
          <w:szCs w:val="24"/>
        </w:rPr>
      </w:pPr>
    </w:p>
    <w:p w:rsidR="007158C8" w:rsidRPr="007C4AD8" w:rsidRDefault="00F75EF5" w:rsidP="00545E5E">
      <w:pPr>
        <w:pStyle w:val="BodyText"/>
        <w:spacing w:before="120"/>
        <w:ind w:right="286"/>
        <w:jc w:val="both"/>
        <w:rPr>
          <w:sz w:val="22"/>
          <w:szCs w:val="22"/>
        </w:rPr>
      </w:pPr>
      <w:r w:rsidRPr="007C4AD8">
        <w:rPr>
          <w:sz w:val="22"/>
          <w:szCs w:val="22"/>
        </w:rPr>
        <w:t>Cuando más riesgos presente</w:t>
      </w:r>
      <w:r w:rsidR="007158C8" w:rsidRPr="007C4AD8">
        <w:rPr>
          <w:sz w:val="22"/>
          <w:szCs w:val="22"/>
        </w:rPr>
        <w:t xml:space="preserve"> el contexto desde la perspectiva de los derechos sobre la tierra, más importante y relevante tiende a ser que los </w:t>
      </w:r>
      <w:r w:rsidR="00545E5E" w:rsidRPr="00545E5E">
        <w:rPr>
          <w:sz w:val="22"/>
          <w:szCs w:val="22"/>
        </w:rPr>
        <w:t>proveedores de alojamiento</w:t>
      </w:r>
      <w:r w:rsidR="00545E5E">
        <w:rPr>
          <w:sz w:val="22"/>
          <w:szCs w:val="22"/>
        </w:rPr>
        <w:t>s</w:t>
      </w:r>
      <w:r w:rsidR="007158C8" w:rsidRPr="007C4AD8">
        <w:rPr>
          <w:sz w:val="22"/>
          <w:szCs w:val="22"/>
        </w:rPr>
        <w:t xml:space="preserve"> </w:t>
      </w:r>
      <w:r w:rsidRPr="007C4AD8">
        <w:rPr>
          <w:sz w:val="22"/>
          <w:szCs w:val="22"/>
        </w:rPr>
        <w:t>hayan previsto</w:t>
      </w:r>
      <w:r w:rsidR="007158C8" w:rsidRPr="007C4AD8">
        <w:rPr>
          <w:sz w:val="22"/>
          <w:szCs w:val="22"/>
        </w:rPr>
        <w:t xml:space="preserve"> medidas </w:t>
      </w:r>
      <w:r w:rsidRPr="007C4AD8">
        <w:rPr>
          <w:sz w:val="22"/>
          <w:szCs w:val="22"/>
        </w:rPr>
        <w:t>sobre el terreno</w:t>
      </w:r>
      <w:r w:rsidR="007158C8" w:rsidRPr="007C4AD8">
        <w:rPr>
          <w:sz w:val="22"/>
          <w:szCs w:val="22"/>
        </w:rPr>
        <w:t xml:space="preserve"> para gestionar los problemas de derechos de la tierra a medida que surjan durante la construcción. Esto no significa necesariamente que los </w:t>
      </w:r>
      <w:r w:rsidR="00545E5E" w:rsidRPr="00545E5E">
        <w:rPr>
          <w:sz w:val="22"/>
          <w:szCs w:val="22"/>
        </w:rPr>
        <w:t>proveedores de alojamiento</w:t>
      </w:r>
      <w:r w:rsidR="00D04285">
        <w:rPr>
          <w:sz w:val="22"/>
          <w:szCs w:val="22"/>
        </w:rPr>
        <w:t xml:space="preserve"> </w:t>
      </w:r>
      <w:r w:rsidR="007158C8" w:rsidRPr="007C4AD8">
        <w:rPr>
          <w:sz w:val="22"/>
          <w:szCs w:val="22"/>
        </w:rPr>
        <w:t xml:space="preserve">necesiten gestionar estos problemas; puede ser más apropiado, y desde una perspectiva de recursos, más eficiente, tener agentes especializados en problemas de derechos sobre la tierra, como disputas frecuentes sobre la parcela del alojamiento o el derecho de los beneficiarios para usar la tierra o el alojamiento. Los </w:t>
      </w:r>
      <w:r w:rsidR="00545E5E" w:rsidRPr="00545E5E">
        <w:rPr>
          <w:sz w:val="22"/>
          <w:szCs w:val="22"/>
        </w:rPr>
        <w:t>proveedores de alojamiento</w:t>
      </w:r>
      <w:r w:rsidR="00D04285">
        <w:rPr>
          <w:sz w:val="22"/>
          <w:szCs w:val="22"/>
        </w:rPr>
        <w:t xml:space="preserve"> </w:t>
      </w:r>
      <w:r w:rsidR="007158C8" w:rsidRPr="007C4AD8">
        <w:rPr>
          <w:sz w:val="22"/>
          <w:szCs w:val="22"/>
        </w:rPr>
        <w:t xml:space="preserve">deben tener procedimientos apropiados y estructuras </w:t>
      </w:r>
      <w:r w:rsidR="00A02FB9" w:rsidRPr="007C4AD8">
        <w:rPr>
          <w:sz w:val="22"/>
          <w:szCs w:val="22"/>
        </w:rPr>
        <w:t>sobre el terreno</w:t>
      </w:r>
      <w:r w:rsidR="007158C8" w:rsidRPr="007C4AD8">
        <w:rPr>
          <w:sz w:val="22"/>
          <w:szCs w:val="22"/>
        </w:rPr>
        <w:t xml:space="preserve"> para derivar los problemas de la tierra a los agentes apropiados o gestionar ellos mismos los problemas que surjan.</w:t>
      </w:r>
    </w:p>
    <w:p w:rsidR="007158C8" w:rsidRPr="007C4AD8" w:rsidRDefault="007158C8" w:rsidP="00545E5E">
      <w:pPr>
        <w:pStyle w:val="BodyText"/>
        <w:spacing w:before="120"/>
        <w:ind w:right="287"/>
        <w:jc w:val="both"/>
        <w:rPr>
          <w:sz w:val="22"/>
          <w:szCs w:val="22"/>
        </w:rPr>
      </w:pPr>
      <w:r w:rsidRPr="007C4AD8">
        <w:rPr>
          <w:b/>
          <w:sz w:val="22"/>
          <w:szCs w:val="22"/>
        </w:rPr>
        <w:t xml:space="preserve">Objetivo: </w:t>
      </w:r>
      <w:r w:rsidRPr="007C4AD8">
        <w:rPr>
          <w:sz w:val="22"/>
          <w:szCs w:val="22"/>
        </w:rPr>
        <w:t xml:space="preserve">Garantizar que los </w:t>
      </w:r>
      <w:r w:rsidR="00545E5E" w:rsidRPr="00545E5E">
        <w:rPr>
          <w:sz w:val="22"/>
          <w:szCs w:val="22"/>
        </w:rPr>
        <w:t>proveedores de alojamiento</w:t>
      </w:r>
      <w:r w:rsidR="00D04285">
        <w:rPr>
          <w:sz w:val="22"/>
          <w:szCs w:val="22"/>
        </w:rPr>
        <w:t xml:space="preserve"> </w:t>
      </w:r>
      <w:r w:rsidRPr="007C4AD8">
        <w:rPr>
          <w:sz w:val="22"/>
          <w:szCs w:val="22"/>
        </w:rPr>
        <w:t>estén preparados para reaccionar de forma apropiada y eficiente ante problemas de las tierras que puedan surgir durante la construcción de los alojamientos,  reduciendo o mitigando el riesgo de demoras continuas y generalizadas o paradas en el proyecto del alojamiento.</w:t>
      </w:r>
    </w:p>
    <w:p w:rsidR="007158C8" w:rsidRPr="007C4AD8" w:rsidRDefault="007158C8" w:rsidP="00545E5E">
      <w:pPr>
        <w:pStyle w:val="BodyText"/>
        <w:spacing w:before="120"/>
        <w:ind w:right="287"/>
        <w:jc w:val="both"/>
        <w:rPr>
          <w:sz w:val="22"/>
          <w:szCs w:val="22"/>
        </w:rPr>
      </w:pPr>
      <w:r w:rsidRPr="007C4AD8">
        <w:rPr>
          <w:b/>
          <w:sz w:val="22"/>
          <w:szCs w:val="22"/>
        </w:rPr>
        <w:t xml:space="preserve">Precaución: </w:t>
      </w:r>
      <w:r w:rsidRPr="007C4AD8">
        <w:rPr>
          <w:sz w:val="22"/>
          <w:szCs w:val="22"/>
        </w:rPr>
        <w:t xml:space="preserve">Cuando los problemas de la tierra surjan durante la construcción de alojamientos, debería </w:t>
      </w:r>
      <w:r w:rsidR="00A02FB9" w:rsidRPr="007C4AD8">
        <w:rPr>
          <w:sz w:val="22"/>
          <w:szCs w:val="22"/>
        </w:rPr>
        <w:t>deriva</w:t>
      </w:r>
      <w:r w:rsidR="00406371">
        <w:rPr>
          <w:sz w:val="22"/>
          <w:szCs w:val="22"/>
        </w:rPr>
        <w:t>r</w:t>
      </w:r>
      <w:r w:rsidR="00A02FB9" w:rsidRPr="007C4AD8">
        <w:rPr>
          <w:sz w:val="22"/>
          <w:szCs w:val="22"/>
        </w:rPr>
        <w:t>se</w:t>
      </w:r>
      <w:r w:rsidRPr="007C4AD8">
        <w:rPr>
          <w:sz w:val="22"/>
          <w:szCs w:val="22"/>
        </w:rPr>
        <w:t xml:space="preserve"> para recibir la atención de los grupos de alojamiento o mecanismo de coordinación relevante. Es probable que otros </w:t>
      </w:r>
      <w:r w:rsidR="00545E5E" w:rsidRPr="00545E5E">
        <w:rPr>
          <w:sz w:val="22"/>
          <w:szCs w:val="22"/>
        </w:rPr>
        <w:t>proveedores de alojamiento</w:t>
      </w:r>
      <w:r w:rsidR="00D04285">
        <w:rPr>
          <w:sz w:val="22"/>
          <w:szCs w:val="22"/>
        </w:rPr>
        <w:t xml:space="preserve"> </w:t>
      </w:r>
      <w:r w:rsidRPr="007C4AD8">
        <w:rPr>
          <w:sz w:val="22"/>
          <w:szCs w:val="22"/>
        </w:rPr>
        <w:t xml:space="preserve">se hayan enfrentado a problemas similares, y puede que hayan encontrado soluciones adecuadas. A menudo, los problemas recurrentes de la tierra pueden requerir a la comunidad humanitaria en su totalidad para tomar medidas de defensa y/o desarrollar estrategias conjuntas. Para que el mecanismo de coordinación pueda cumplir este papel, cada </w:t>
      </w:r>
      <w:r w:rsidR="00545E5E" w:rsidRPr="00545E5E">
        <w:rPr>
          <w:sz w:val="22"/>
          <w:szCs w:val="22"/>
        </w:rPr>
        <w:t>proveedores de alojamiento</w:t>
      </w:r>
      <w:r w:rsidR="00D04285">
        <w:rPr>
          <w:sz w:val="22"/>
          <w:szCs w:val="22"/>
        </w:rPr>
        <w:t xml:space="preserve"> </w:t>
      </w:r>
      <w:r w:rsidRPr="007C4AD8">
        <w:rPr>
          <w:sz w:val="22"/>
          <w:szCs w:val="22"/>
        </w:rPr>
        <w:t>debe documentar los problemas que encuentre y los pasos que lleva a cabo, incluyendo el número de veces que surge cada problema.</w:t>
      </w:r>
    </w:p>
    <w:p w:rsidR="007158C8" w:rsidRPr="007C4AD8" w:rsidRDefault="007158C8" w:rsidP="00545E5E">
      <w:pPr>
        <w:pStyle w:val="BodyText"/>
        <w:spacing w:before="120"/>
        <w:ind w:right="287"/>
        <w:jc w:val="both"/>
        <w:rPr>
          <w:sz w:val="22"/>
          <w:szCs w:val="22"/>
        </w:rPr>
      </w:pPr>
      <w:r w:rsidRPr="007C4AD8">
        <w:rPr>
          <w:b/>
          <w:sz w:val="22"/>
          <w:szCs w:val="22"/>
        </w:rPr>
        <w:t xml:space="preserve">Resultado: </w:t>
      </w:r>
      <w:r w:rsidRPr="007C4AD8">
        <w:rPr>
          <w:sz w:val="22"/>
          <w:szCs w:val="22"/>
        </w:rPr>
        <w:t xml:space="preserve">Siguiendo el enfoque anterior, se preparará mejor a </w:t>
      </w:r>
      <w:r w:rsidR="00545E5E" w:rsidRPr="00545E5E">
        <w:rPr>
          <w:sz w:val="22"/>
          <w:szCs w:val="22"/>
        </w:rPr>
        <w:t>proveedores de alojamiento</w:t>
      </w:r>
      <w:r w:rsidRPr="007C4AD8">
        <w:rPr>
          <w:sz w:val="22"/>
          <w:szCs w:val="22"/>
        </w:rPr>
        <w:t xml:space="preserve"> para gestionar los problemas de las tierras que surjan durante la construcción de alojamientos, y especialmente, cuando se tome una acción conjunta, contribuir a la reducción de proyectos de alojamientos que necesiten interrumpirse o abandonarse debido a los problemas de los derechos de las tierras.</w:t>
      </w:r>
    </w:p>
    <w:p w:rsidR="007158C8" w:rsidRPr="007C4AD8" w:rsidRDefault="007158C8" w:rsidP="00F75EF5">
      <w:pPr>
        <w:widowControl/>
        <w:spacing w:before="120" w:after="200"/>
      </w:pPr>
      <w:r w:rsidRPr="007C4AD8">
        <w:br w:type="page"/>
      </w:r>
    </w:p>
    <w:p w:rsidR="00216AF0" w:rsidRPr="007C4AD8" w:rsidRDefault="00216AF0" w:rsidP="00BD033A">
      <w:pPr>
        <w:pStyle w:val="Heading11"/>
        <w:spacing w:before="57" w:line="290" w:lineRule="exact"/>
        <w:ind w:left="415" w:right="1133"/>
        <w:rPr>
          <w:color w:val="7F1416"/>
        </w:rPr>
      </w:pPr>
    </w:p>
    <w:p w:rsidR="00216AF0" w:rsidRPr="007C4AD8" w:rsidRDefault="00216AF0" w:rsidP="00BD033A">
      <w:pPr>
        <w:pStyle w:val="Heading11"/>
        <w:spacing w:before="57" w:line="290" w:lineRule="exact"/>
        <w:ind w:left="415" w:right="1133"/>
        <w:rPr>
          <w:color w:val="7F1416"/>
        </w:rPr>
      </w:pPr>
    </w:p>
    <w:p w:rsidR="00216AF0" w:rsidRPr="007C4AD8" w:rsidRDefault="00216AF0" w:rsidP="00BD033A">
      <w:pPr>
        <w:pStyle w:val="Heading11"/>
        <w:spacing w:before="57" w:line="290" w:lineRule="exact"/>
        <w:ind w:left="415" w:right="1133"/>
        <w:rPr>
          <w:color w:val="7F1416"/>
        </w:rPr>
      </w:pPr>
    </w:p>
    <w:p w:rsidR="00216AF0" w:rsidRPr="007C4AD8" w:rsidRDefault="00216AF0" w:rsidP="00BD033A">
      <w:pPr>
        <w:pStyle w:val="Heading11"/>
        <w:spacing w:before="57" w:line="290" w:lineRule="exact"/>
        <w:ind w:left="415" w:right="1133"/>
        <w:rPr>
          <w:color w:val="7F1416"/>
        </w:rPr>
      </w:pPr>
    </w:p>
    <w:p w:rsidR="00216AF0" w:rsidRPr="007C4AD8" w:rsidRDefault="00216AF0" w:rsidP="00BD033A">
      <w:pPr>
        <w:pStyle w:val="Heading11"/>
        <w:spacing w:before="57" w:line="290" w:lineRule="exact"/>
        <w:ind w:left="415" w:right="1133"/>
        <w:rPr>
          <w:color w:val="7F1416"/>
        </w:rPr>
      </w:pPr>
    </w:p>
    <w:p w:rsidR="00216AF0" w:rsidRPr="007C4AD8" w:rsidRDefault="00216AF0" w:rsidP="00BD033A">
      <w:pPr>
        <w:pStyle w:val="Heading11"/>
        <w:spacing w:before="57" w:line="290" w:lineRule="exact"/>
        <w:ind w:left="415" w:right="1133"/>
        <w:rPr>
          <w:color w:val="7F1416"/>
        </w:rPr>
      </w:pPr>
    </w:p>
    <w:p w:rsidR="00BD033A" w:rsidRPr="007C4AD8" w:rsidRDefault="00B60849" w:rsidP="00BD033A">
      <w:pPr>
        <w:pStyle w:val="Heading11"/>
        <w:spacing w:before="57" w:line="290" w:lineRule="exact"/>
        <w:ind w:left="415" w:right="1133"/>
        <w:rPr>
          <w:color w:val="7F1416"/>
        </w:rPr>
      </w:pPr>
      <w:r>
        <w:rPr>
          <w:noProof/>
          <w:lang w:val="en-GB" w:eastAsia="en-GB" w:bidi="ar-SA"/>
        </w:rPr>
        <mc:AlternateContent>
          <mc:Choice Requires="wpg">
            <w:drawing>
              <wp:anchor distT="0" distB="0" distL="114300" distR="114300" simplePos="0" relativeHeight="251666432" behindDoc="1" locked="0" layoutInCell="1" allowOverlap="1" wp14:anchorId="20575E79" wp14:editId="52D01BBA">
                <wp:simplePos x="0" y="0"/>
                <wp:positionH relativeFrom="page">
                  <wp:posOffset>1245870</wp:posOffset>
                </wp:positionH>
                <wp:positionV relativeFrom="paragraph">
                  <wp:posOffset>181610</wp:posOffset>
                </wp:positionV>
                <wp:extent cx="4926330" cy="3578860"/>
                <wp:effectExtent l="7620" t="10160" r="9525" b="11430"/>
                <wp:wrapNone/>
                <wp:docPr id="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6330" cy="3578860"/>
                          <a:chOff x="1077" y="-4"/>
                          <a:chExt cx="6237" cy="4162"/>
                        </a:xfrm>
                      </wpg:grpSpPr>
                      <wps:wsp>
                        <wps:cNvPr id="5" name="Freeform 22"/>
                        <wps:cNvSpPr>
                          <a:spLocks/>
                        </wps:cNvSpPr>
                        <wps:spPr bwMode="auto">
                          <a:xfrm>
                            <a:off x="1077" y="-4"/>
                            <a:ext cx="6237" cy="4162"/>
                          </a:xfrm>
                          <a:custGeom>
                            <a:avLst/>
                            <a:gdLst>
                              <a:gd name="T0" fmla="+- 0 1077 1077"/>
                              <a:gd name="T1" fmla="*/ T0 w 6237"/>
                              <a:gd name="T2" fmla="+- 0 4158 -4"/>
                              <a:gd name="T3" fmla="*/ 4158 h 4162"/>
                              <a:gd name="T4" fmla="+- 0 7313 1077"/>
                              <a:gd name="T5" fmla="*/ T4 w 6237"/>
                              <a:gd name="T6" fmla="+- 0 4158 -4"/>
                              <a:gd name="T7" fmla="*/ 4158 h 4162"/>
                              <a:gd name="T8" fmla="+- 0 7313 1077"/>
                              <a:gd name="T9" fmla="*/ T8 w 6237"/>
                              <a:gd name="T10" fmla="+- 0 -4 -4"/>
                              <a:gd name="T11" fmla="*/ -4 h 4162"/>
                              <a:gd name="T12" fmla="+- 0 1077 1077"/>
                              <a:gd name="T13" fmla="*/ T12 w 6237"/>
                              <a:gd name="T14" fmla="+- 0 -4 -4"/>
                              <a:gd name="T15" fmla="*/ -4 h 4162"/>
                              <a:gd name="T16" fmla="+- 0 1077 1077"/>
                              <a:gd name="T17" fmla="*/ T16 w 6237"/>
                              <a:gd name="T18" fmla="+- 0 4158 -4"/>
                              <a:gd name="T19" fmla="*/ 4158 h 4162"/>
                            </a:gdLst>
                            <a:ahLst/>
                            <a:cxnLst>
                              <a:cxn ang="0">
                                <a:pos x="T1" y="T3"/>
                              </a:cxn>
                              <a:cxn ang="0">
                                <a:pos x="T5" y="T7"/>
                              </a:cxn>
                              <a:cxn ang="0">
                                <a:pos x="T9" y="T11"/>
                              </a:cxn>
                              <a:cxn ang="0">
                                <a:pos x="T13" y="T15"/>
                              </a:cxn>
                              <a:cxn ang="0">
                                <a:pos x="T17" y="T19"/>
                              </a:cxn>
                            </a:cxnLst>
                            <a:rect l="0" t="0" r="r" b="b"/>
                            <a:pathLst>
                              <a:path w="6237" h="4162">
                                <a:moveTo>
                                  <a:pt x="0" y="4162"/>
                                </a:moveTo>
                                <a:lnTo>
                                  <a:pt x="6236" y="4162"/>
                                </a:lnTo>
                                <a:lnTo>
                                  <a:pt x="6236" y="0"/>
                                </a:lnTo>
                                <a:lnTo>
                                  <a:pt x="0" y="0"/>
                                </a:lnTo>
                                <a:lnTo>
                                  <a:pt x="0" y="4162"/>
                                </a:lnTo>
                                <a:close/>
                              </a:path>
                            </a:pathLst>
                          </a:custGeom>
                          <a:noFill/>
                          <a:ln w="6350">
                            <a:solidFill>
                              <a:srgbClr val="7F14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98.1pt;margin-top:14.3pt;width:387.9pt;height:281.8pt;z-index:-251650048;mso-position-horizontal-relative:page" coordorigin="1077,-4" coordsize="6237,4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">
                <v:shape id="Freeform 22" o:spid="_x0000_s1027" style="position:absolute;left:1077;top:-4;width:6237;height:4162;visibility:visible;mso-wrap-style:square;v-text-anchor:top" coordsize="623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DOysQA&#10;AADaAAAADwAAAGRycy9kb3ducmV2LnhtbESPQWvCQBSE74L/YXmCF6mbWioSXcUWKoUKYiy0x0f2&#10;mQSzb8PumsR/7xYKHoeZ+YZZbXpTi5acrywreJ4mIIhzqysuFHyfPp4WIHxA1lhbJgU38rBZDwcr&#10;TLXt+EhtFgoRIexTVFCG0KRS+rwkg35qG+Lona0zGKJ0hdQOuwg3tZwlyVwarDgulNjQe0n5Jbsa&#10;Bfyz/zX73UtyeDO7SZO5w6z7apUaj/rtEkSgPjzC/+1PreAV/q7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QzsrEAAAA2gAAAA8AAAAAAAAAAAAAAAAAmAIAAGRycy9k&#10;b3ducmV2LnhtbFBLBQYAAAAABAAEAPUAAACJAwAAAAA=&#10;" path="m,4162r6236,l6236,,,,,4162xe" filled="f" strokecolor="#7f1416" strokeweight=".5pt">
                  <v:path arrowok="t" o:connecttype="custom" o:connectlocs="0,4158;6236,4158;6236,-4;0,-4;0,4158" o:connectangles="0,0,0,0,0"/>
                </v:shape>
                <w10:wrap anchorx="page"/>
              </v:group>
            </w:pict>
          </mc:Fallback>
        </mc:AlternateContent>
      </w:r>
    </w:p>
    <w:p w:rsidR="007158C8" w:rsidRPr="007C4AD8" w:rsidRDefault="007158C8" w:rsidP="00BD033A">
      <w:pPr>
        <w:pStyle w:val="Heading11"/>
        <w:spacing w:before="57" w:line="290" w:lineRule="exact"/>
        <w:ind w:left="415" w:right="1133"/>
        <w:rPr>
          <w:b w:val="0"/>
          <w:bCs w:val="0"/>
        </w:rPr>
      </w:pPr>
      <w:r w:rsidRPr="007C4AD8">
        <w:rPr>
          <w:color w:val="7F1416"/>
        </w:rPr>
        <w:t>Lista de verificación</w:t>
      </w:r>
    </w:p>
    <w:p w:rsidR="007158C8" w:rsidRPr="007C4AD8" w:rsidRDefault="007158C8" w:rsidP="00BD033A">
      <w:pPr>
        <w:spacing w:line="290" w:lineRule="exact"/>
        <w:ind w:left="415" w:right="1133"/>
        <w:rPr>
          <w:rFonts w:ascii="Verdana" w:eastAsia="Verdana" w:hAnsi="Verdana" w:cs="Verdana"/>
          <w:sz w:val="24"/>
          <w:szCs w:val="24"/>
        </w:rPr>
      </w:pPr>
      <w:r w:rsidRPr="007C4AD8">
        <w:rPr>
          <w:rFonts w:ascii="Verdana" w:hAnsi="Verdana"/>
          <w:b/>
          <w:color w:val="7F1416"/>
          <w:sz w:val="24"/>
          <w:szCs w:val="24"/>
        </w:rPr>
        <w:t>Durante la etapa de construcción</w:t>
      </w:r>
    </w:p>
    <w:p w:rsidR="007158C8" w:rsidRPr="007C4AD8" w:rsidRDefault="007158C8" w:rsidP="00BD033A">
      <w:pPr>
        <w:spacing w:before="6" w:line="280" w:lineRule="exact"/>
        <w:ind w:right="1133"/>
        <w:rPr>
          <w:sz w:val="28"/>
          <w:szCs w:val="28"/>
        </w:rPr>
      </w:pPr>
    </w:p>
    <w:p w:rsidR="007158C8" w:rsidRPr="007C4AD8" w:rsidRDefault="007158C8" w:rsidP="00216AF0">
      <w:pPr>
        <w:pStyle w:val="BodyText"/>
        <w:numPr>
          <w:ilvl w:val="0"/>
          <w:numId w:val="18"/>
        </w:numPr>
        <w:tabs>
          <w:tab w:val="left" w:pos="699"/>
        </w:tabs>
        <w:spacing w:before="120"/>
        <w:ind w:left="714" w:right="425" w:hanging="357"/>
        <w:rPr>
          <w:sz w:val="22"/>
          <w:szCs w:val="22"/>
        </w:rPr>
      </w:pPr>
      <w:r w:rsidRPr="007C4AD8">
        <w:rPr>
          <w:color w:val="000000"/>
          <w:sz w:val="22"/>
          <w:szCs w:val="22"/>
        </w:rPr>
        <w:t>¿Tengo una persona de enlace en mi equipo para gestionar cuestiones relacionadas con la tierra que surjan durante la construcción de</w:t>
      </w:r>
      <w:r w:rsidR="00A02FB9" w:rsidRPr="007C4AD8">
        <w:rPr>
          <w:color w:val="000000"/>
          <w:sz w:val="22"/>
          <w:szCs w:val="22"/>
        </w:rPr>
        <w:t xml:space="preserve"> los</w:t>
      </w:r>
      <w:r w:rsidRPr="007C4AD8">
        <w:rPr>
          <w:color w:val="000000"/>
          <w:sz w:val="22"/>
          <w:szCs w:val="22"/>
        </w:rPr>
        <w:t xml:space="preserve"> alojamientos?</w:t>
      </w:r>
    </w:p>
    <w:p w:rsidR="007158C8" w:rsidRPr="007C4AD8" w:rsidRDefault="007158C8" w:rsidP="00216AF0">
      <w:pPr>
        <w:pStyle w:val="BodyText"/>
        <w:numPr>
          <w:ilvl w:val="0"/>
          <w:numId w:val="18"/>
        </w:numPr>
        <w:tabs>
          <w:tab w:val="left" w:pos="699"/>
        </w:tabs>
        <w:spacing w:before="120"/>
        <w:ind w:left="714" w:right="425" w:hanging="357"/>
        <w:rPr>
          <w:sz w:val="22"/>
          <w:szCs w:val="22"/>
        </w:rPr>
      </w:pPr>
      <w:r w:rsidRPr="007C4AD8">
        <w:rPr>
          <w:color w:val="000000"/>
          <w:sz w:val="22"/>
          <w:szCs w:val="22"/>
        </w:rPr>
        <w:t>¿Existe un proceso sobre el terreno para decidir qué problemas sobre la tierra gestionar directamente, y qué otros derivar a otros agentes participantes?</w:t>
      </w:r>
    </w:p>
    <w:p w:rsidR="007158C8" w:rsidRPr="007C4AD8" w:rsidRDefault="007158C8" w:rsidP="00216AF0">
      <w:pPr>
        <w:pStyle w:val="BodyText"/>
        <w:numPr>
          <w:ilvl w:val="0"/>
          <w:numId w:val="18"/>
        </w:numPr>
        <w:tabs>
          <w:tab w:val="left" w:pos="699"/>
        </w:tabs>
        <w:spacing w:before="120"/>
        <w:ind w:left="714" w:right="425" w:hanging="357"/>
        <w:jc w:val="both"/>
        <w:rPr>
          <w:sz w:val="22"/>
          <w:szCs w:val="22"/>
        </w:rPr>
      </w:pPr>
      <w:r w:rsidRPr="007C4AD8">
        <w:rPr>
          <w:color w:val="000000"/>
          <w:sz w:val="22"/>
          <w:szCs w:val="22"/>
        </w:rPr>
        <w:t>¿Existen directrices claras y/o procesos de toma de decisiones sobre el terreno para decidir cuándo interrumpir y/o cesar la construcción de alojamientos debido a cuestiones relacionadas con la tierra?</w:t>
      </w:r>
    </w:p>
    <w:p w:rsidR="007158C8" w:rsidRPr="007C4AD8" w:rsidRDefault="007158C8" w:rsidP="00216AF0">
      <w:pPr>
        <w:pStyle w:val="BodyText"/>
        <w:numPr>
          <w:ilvl w:val="0"/>
          <w:numId w:val="18"/>
        </w:numPr>
        <w:tabs>
          <w:tab w:val="left" w:pos="699"/>
        </w:tabs>
        <w:spacing w:before="120"/>
        <w:ind w:left="714" w:right="425" w:hanging="357"/>
        <w:rPr>
          <w:sz w:val="22"/>
          <w:szCs w:val="22"/>
        </w:rPr>
      </w:pPr>
      <w:r w:rsidRPr="007C4AD8">
        <w:rPr>
          <w:color w:val="000000"/>
          <w:sz w:val="22"/>
          <w:szCs w:val="22"/>
        </w:rPr>
        <w:t>¿Conoce el miembro o miembros relevantes del personal a quién derivar qué problemas sobre las tierras, y están claras las políticas internas sobre el terreno en lo relativo a protección de datos y seguimiento de referentes?</w:t>
      </w:r>
    </w:p>
    <w:p w:rsidR="007158C8" w:rsidRPr="007C4AD8" w:rsidRDefault="007158C8" w:rsidP="00216AF0">
      <w:pPr>
        <w:pStyle w:val="BodyText"/>
        <w:numPr>
          <w:ilvl w:val="0"/>
          <w:numId w:val="18"/>
        </w:numPr>
        <w:tabs>
          <w:tab w:val="left" w:pos="699"/>
        </w:tabs>
        <w:spacing w:before="120"/>
        <w:ind w:left="714" w:right="425" w:hanging="357"/>
        <w:rPr>
          <w:sz w:val="22"/>
          <w:szCs w:val="22"/>
        </w:rPr>
      </w:pPr>
      <w:r w:rsidRPr="007C4AD8">
        <w:rPr>
          <w:color w:val="000000"/>
          <w:sz w:val="22"/>
          <w:szCs w:val="22"/>
        </w:rPr>
        <w:t>¿Se mantienen registros de los problemas de la tierra que surgen durante la construcción del alojamiento, incluyendo los pasos seguidos para resolver los problemas y asegurar los consiguientes resultados?</w:t>
      </w:r>
    </w:p>
    <w:p w:rsidR="007158C8" w:rsidRPr="007C4AD8" w:rsidRDefault="007158C8" w:rsidP="00F50FF7">
      <w:pPr>
        <w:pStyle w:val="BodyText"/>
        <w:tabs>
          <w:tab w:val="left" w:pos="699"/>
        </w:tabs>
        <w:spacing w:line="240" w:lineRule="exact"/>
        <w:ind w:right="426"/>
        <w:rPr>
          <w:color w:val="000000"/>
        </w:rPr>
      </w:pPr>
    </w:p>
    <w:p w:rsidR="007158C8" w:rsidRPr="007C4AD8" w:rsidRDefault="007158C8">
      <w:pPr>
        <w:widowControl/>
        <w:spacing w:after="200" w:line="276" w:lineRule="auto"/>
        <w:rPr>
          <w:rFonts w:ascii="Calibri" w:eastAsia="Calibri" w:hAnsi="Calibri"/>
          <w:color w:val="000000"/>
          <w:sz w:val="20"/>
          <w:szCs w:val="20"/>
        </w:rPr>
      </w:pPr>
      <w:r w:rsidRPr="007C4AD8">
        <w:rPr>
          <w:color w:val="000000"/>
        </w:rPr>
        <w:br w:type="page"/>
      </w:r>
    </w:p>
    <w:p w:rsidR="00216AF0" w:rsidRPr="007C4AD8" w:rsidRDefault="00216AF0" w:rsidP="00216AF0">
      <w:pPr>
        <w:tabs>
          <w:tab w:val="left" w:pos="597"/>
        </w:tabs>
        <w:spacing w:before="130"/>
        <w:jc w:val="both"/>
        <w:rPr>
          <w:rFonts w:ascii="Verdana" w:hAnsi="Verdana"/>
          <w:b/>
          <w:color w:val="7F1416"/>
          <w:sz w:val="24"/>
        </w:rPr>
      </w:pPr>
    </w:p>
    <w:p w:rsidR="007158C8" w:rsidRPr="007C4AD8" w:rsidRDefault="007158C8" w:rsidP="00216AF0">
      <w:pPr>
        <w:pStyle w:val="ListParagraph"/>
        <w:numPr>
          <w:ilvl w:val="0"/>
          <w:numId w:val="2"/>
        </w:numPr>
        <w:tabs>
          <w:tab w:val="left" w:pos="597"/>
        </w:tabs>
        <w:spacing w:before="130"/>
        <w:jc w:val="both"/>
        <w:rPr>
          <w:rFonts w:ascii="Verdana" w:eastAsia="Verdana" w:hAnsi="Verdana" w:cs="Verdana"/>
          <w:sz w:val="20"/>
          <w:szCs w:val="20"/>
        </w:rPr>
      </w:pPr>
      <w:r w:rsidRPr="007C4AD8">
        <w:rPr>
          <w:rFonts w:ascii="Verdana" w:hAnsi="Verdana"/>
          <w:b/>
          <w:color w:val="7F1416"/>
          <w:sz w:val="28"/>
          <w:szCs w:val="28"/>
        </w:rPr>
        <w:t>LISTA DE VERIFICACIÓN</w:t>
      </w:r>
      <w:r w:rsidRPr="007C4AD8">
        <w:rPr>
          <w:rFonts w:ascii="Verdana" w:hAnsi="Verdana"/>
          <w:b/>
          <w:color w:val="7F1416"/>
          <w:sz w:val="24"/>
        </w:rPr>
        <w:t xml:space="preserve">: </w:t>
      </w:r>
      <w:r w:rsidR="00A17BC5" w:rsidRPr="007C4AD8">
        <w:rPr>
          <w:rFonts w:ascii="Verdana" w:hAnsi="Verdana"/>
          <w:b/>
          <w:color w:val="7F1416"/>
          <w:sz w:val="24"/>
          <w:szCs w:val="24"/>
        </w:rPr>
        <w:t>d</w:t>
      </w:r>
      <w:r w:rsidRPr="007C4AD8">
        <w:rPr>
          <w:rFonts w:ascii="Verdana" w:hAnsi="Verdana"/>
          <w:b/>
          <w:color w:val="7F1416"/>
          <w:sz w:val="24"/>
          <w:szCs w:val="24"/>
        </w:rPr>
        <w:t>espués de la etapa de construcción</w:t>
      </w:r>
      <w:r w:rsidRPr="007C4AD8">
        <w:rPr>
          <w:rFonts w:ascii="Verdana" w:hAnsi="Verdana"/>
          <w:b/>
          <w:color w:val="7F1416"/>
          <w:sz w:val="20"/>
        </w:rPr>
        <w:t xml:space="preserve"> </w:t>
      </w:r>
    </w:p>
    <w:p w:rsidR="007158C8" w:rsidRPr="007C4AD8" w:rsidRDefault="007158C8" w:rsidP="007158C8">
      <w:pPr>
        <w:spacing w:before="8" w:line="160" w:lineRule="exact"/>
        <w:rPr>
          <w:sz w:val="16"/>
          <w:szCs w:val="16"/>
        </w:rPr>
      </w:pPr>
    </w:p>
    <w:p w:rsidR="007158C8" w:rsidRPr="007C4AD8" w:rsidRDefault="007158C8" w:rsidP="007158C8">
      <w:pPr>
        <w:spacing w:line="240" w:lineRule="exact"/>
        <w:rPr>
          <w:sz w:val="24"/>
          <w:szCs w:val="24"/>
        </w:rPr>
      </w:pPr>
    </w:p>
    <w:p w:rsidR="007158C8" w:rsidRPr="007C4AD8" w:rsidRDefault="007158C8" w:rsidP="00545E5E">
      <w:pPr>
        <w:pStyle w:val="BodyText"/>
        <w:spacing w:before="120"/>
        <w:jc w:val="both"/>
        <w:rPr>
          <w:sz w:val="22"/>
          <w:szCs w:val="22"/>
        </w:rPr>
      </w:pPr>
      <w:r w:rsidRPr="007C4AD8">
        <w:rPr>
          <w:sz w:val="22"/>
          <w:szCs w:val="22"/>
        </w:rPr>
        <w:t xml:space="preserve">Cuando </w:t>
      </w:r>
      <w:r w:rsidR="00216AF0" w:rsidRPr="007C4AD8">
        <w:rPr>
          <w:sz w:val="22"/>
          <w:szCs w:val="22"/>
        </w:rPr>
        <w:t xml:space="preserve">los </w:t>
      </w:r>
      <w:r w:rsidR="00545E5E" w:rsidRPr="00545E5E">
        <w:rPr>
          <w:sz w:val="22"/>
          <w:szCs w:val="22"/>
        </w:rPr>
        <w:t>proveedores de alojamiento</w:t>
      </w:r>
      <w:r w:rsidR="00F11F0A">
        <w:rPr>
          <w:sz w:val="22"/>
          <w:szCs w:val="22"/>
        </w:rPr>
        <w:t xml:space="preserve"> </w:t>
      </w:r>
      <w:r w:rsidRPr="007C4AD8">
        <w:rPr>
          <w:sz w:val="22"/>
          <w:szCs w:val="22"/>
        </w:rPr>
        <w:t xml:space="preserve">terminan su compromiso con el lugar </w:t>
      </w:r>
      <w:r w:rsidR="00DD6B91">
        <w:rPr>
          <w:sz w:val="22"/>
          <w:szCs w:val="22"/>
        </w:rPr>
        <w:t xml:space="preserve">de </w:t>
      </w:r>
      <w:r w:rsidRPr="007C4AD8">
        <w:rPr>
          <w:sz w:val="22"/>
          <w:szCs w:val="22"/>
        </w:rPr>
        <w:t>alojamiento, los problemas sobre las tierras pueden por supuesto seguir surgiendo y afectar negativamente a los beneficiarios para los que se ha construido el alojamiento. P</w:t>
      </w:r>
      <w:r w:rsidR="00DD6B91">
        <w:rPr>
          <w:sz w:val="22"/>
          <w:szCs w:val="22"/>
        </w:rPr>
        <w:t xml:space="preserve">or </w:t>
      </w:r>
      <w:r w:rsidRPr="007C4AD8">
        <w:rPr>
          <w:sz w:val="22"/>
          <w:szCs w:val="22"/>
        </w:rPr>
        <w:t>ej</w:t>
      </w:r>
      <w:r w:rsidR="00DD6B91">
        <w:rPr>
          <w:sz w:val="22"/>
          <w:szCs w:val="22"/>
        </w:rPr>
        <w:t>emplo</w:t>
      </w:r>
      <w:r w:rsidRPr="007C4AD8">
        <w:rPr>
          <w:sz w:val="22"/>
          <w:szCs w:val="22"/>
        </w:rPr>
        <w:t xml:space="preserve">.: los nuevos </w:t>
      </w:r>
      <w:r w:rsidR="00545E5E">
        <w:rPr>
          <w:sz w:val="22"/>
          <w:szCs w:val="22"/>
        </w:rPr>
        <w:t xml:space="preserve">ocupantes </w:t>
      </w:r>
      <w:r w:rsidRPr="007C4AD8">
        <w:rPr>
          <w:sz w:val="22"/>
          <w:szCs w:val="22"/>
        </w:rPr>
        <w:t xml:space="preserve">pueden llegar y reclamar la tierra o impugnar los derechos del beneficiario del alojamiento para permanecer el él, mientras que los </w:t>
      </w:r>
      <w:r w:rsidR="00545E5E">
        <w:rPr>
          <w:sz w:val="22"/>
          <w:szCs w:val="22"/>
        </w:rPr>
        <w:t>ocupantes</w:t>
      </w:r>
      <w:r w:rsidR="00F11F0A">
        <w:rPr>
          <w:sz w:val="22"/>
          <w:szCs w:val="22"/>
        </w:rPr>
        <w:t xml:space="preserve"> </w:t>
      </w:r>
      <w:r w:rsidRPr="007C4AD8">
        <w:rPr>
          <w:sz w:val="22"/>
          <w:szCs w:val="22"/>
        </w:rPr>
        <w:t>ya existentes pueden volver a sus anteriores compromisos o acuerdos tomados sobre el terreno antes de que el alojamiento se construyera.</w:t>
      </w:r>
    </w:p>
    <w:p w:rsidR="007158C8" w:rsidRPr="007C4AD8" w:rsidRDefault="007158C8" w:rsidP="00216AF0">
      <w:pPr>
        <w:pStyle w:val="BodyText"/>
        <w:spacing w:before="120"/>
        <w:jc w:val="both"/>
        <w:rPr>
          <w:sz w:val="22"/>
          <w:szCs w:val="22"/>
        </w:rPr>
      </w:pPr>
      <w:r w:rsidRPr="007C4AD8">
        <w:rPr>
          <w:sz w:val="22"/>
          <w:szCs w:val="22"/>
        </w:rPr>
        <w:t>Mientras que los implicados en el alojamiento a menudo no están en condiciones de emprender controles de sitios en los que han trabajado a medio o largo plazo, hay unas etapas que pueden seguirse antes de terminar su compromiso para reducir el riesgo que los beneficiarios sufren posteriormente por los problemas relacionados con los derechos de las tierras. Una vez más, el estándar es la diligencia</w:t>
      </w:r>
      <w:r w:rsidR="00DD6B91">
        <w:rPr>
          <w:sz w:val="22"/>
          <w:szCs w:val="22"/>
        </w:rPr>
        <w:t xml:space="preserve"> debida</w:t>
      </w:r>
      <w:r w:rsidRPr="007C4AD8">
        <w:rPr>
          <w:sz w:val="22"/>
          <w:szCs w:val="22"/>
        </w:rPr>
        <w:t>, es decir, realizar lo que sea posible de forma razonable para asegurar que los problemas de la tierra que surgen tras el fin del compromiso, pueden resolverse de una forma eficaz.</w:t>
      </w:r>
    </w:p>
    <w:p w:rsidR="007158C8" w:rsidRPr="007C4AD8" w:rsidRDefault="007158C8" w:rsidP="00216AF0">
      <w:pPr>
        <w:pStyle w:val="BodyText"/>
        <w:spacing w:before="120"/>
        <w:jc w:val="both"/>
        <w:rPr>
          <w:sz w:val="22"/>
          <w:szCs w:val="22"/>
        </w:rPr>
      </w:pPr>
      <w:r w:rsidRPr="007C4AD8">
        <w:rPr>
          <w:b/>
          <w:sz w:val="22"/>
          <w:szCs w:val="22"/>
        </w:rPr>
        <w:t xml:space="preserve">Objetivo: </w:t>
      </w:r>
      <w:r w:rsidRPr="007C4AD8">
        <w:rPr>
          <w:sz w:val="22"/>
          <w:szCs w:val="22"/>
        </w:rPr>
        <w:t>Garantizar que los agentes participantes en los problemas de derechos de tierras del área donde el alojamiento se ha construido están plenamente informados sobre el proyecto del alojamiento, y que conocen los pasos que se deberían seguir para obtener y asegurar la certidumbre legal referente a los derechos sobre las tierras de la parcela de alojamiento y el estatus legal de los beneficiarios en cuanto al alojamiento. Les permitirá hacer sus respectivos trabajos y garantizar que los beneficiarios son conscientes de dónde pueden acudir si tienen que hacer frente a problemas de derechos sobre tierras relacionados con sus alojamientos o la parcela en la que se han construido.</w:t>
      </w:r>
    </w:p>
    <w:p w:rsidR="007158C8" w:rsidRPr="007C4AD8" w:rsidRDefault="007158C8" w:rsidP="00216AF0">
      <w:pPr>
        <w:pStyle w:val="BodyText"/>
        <w:tabs>
          <w:tab w:val="left" w:pos="699"/>
        </w:tabs>
        <w:spacing w:before="120"/>
        <w:jc w:val="both"/>
        <w:rPr>
          <w:sz w:val="22"/>
          <w:szCs w:val="22"/>
        </w:rPr>
      </w:pPr>
      <w:r w:rsidRPr="007C4AD8">
        <w:rPr>
          <w:b/>
          <w:sz w:val="22"/>
          <w:szCs w:val="22"/>
        </w:rPr>
        <w:t xml:space="preserve">Resultado: </w:t>
      </w:r>
      <w:r w:rsidRPr="007C4AD8">
        <w:rPr>
          <w:sz w:val="22"/>
          <w:szCs w:val="22"/>
        </w:rPr>
        <w:t>Mientras las acciones descritas aquí por ellos mismos no evitarán que surjan problemas en las tierras o la protección total de los beneficiarios de una violación de su derecho al alojamiento, contribuirán a garantizar que, dentro de un contexto determinado, las posibilidades de protección efectiva son tan altas como sea posible en los términos más realistas posibles</w:t>
      </w:r>
      <w:r w:rsidR="00A17BC5" w:rsidRPr="007C4AD8">
        <w:rPr>
          <w:sz w:val="22"/>
          <w:szCs w:val="22"/>
        </w:rPr>
        <w:t>.</w:t>
      </w:r>
    </w:p>
    <w:p w:rsidR="007158C8" w:rsidRPr="007C4AD8" w:rsidRDefault="007158C8" w:rsidP="007158C8">
      <w:pPr>
        <w:pStyle w:val="BodyText"/>
        <w:tabs>
          <w:tab w:val="left" w:pos="699"/>
        </w:tabs>
        <w:spacing w:line="240" w:lineRule="exact"/>
        <w:ind w:right="838"/>
        <w:rPr>
          <w:sz w:val="22"/>
          <w:szCs w:val="22"/>
        </w:rPr>
      </w:pPr>
    </w:p>
    <w:p w:rsidR="007158C8" w:rsidRPr="007C4AD8" w:rsidRDefault="007158C8">
      <w:pPr>
        <w:widowControl/>
        <w:spacing w:after="200" w:line="276" w:lineRule="auto"/>
        <w:rPr>
          <w:rFonts w:ascii="Calibri" w:eastAsia="Calibri" w:hAnsi="Calibri"/>
          <w:sz w:val="20"/>
          <w:szCs w:val="20"/>
        </w:rPr>
      </w:pPr>
      <w:r w:rsidRPr="007C4AD8">
        <w:br w:type="page"/>
      </w:r>
    </w:p>
    <w:p w:rsidR="00F50FF7" w:rsidRPr="007C4AD8" w:rsidRDefault="00B60849" w:rsidP="00D07885">
      <w:pPr>
        <w:pStyle w:val="Heading11"/>
        <w:spacing w:before="57" w:line="290" w:lineRule="exact"/>
        <w:ind w:left="414" w:right="993"/>
        <w:rPr>
          <w:color w:val="7F1416"/>
        </w:rPr>
      </w:pPr>
      <w:r>
        <w:rPr>
          <w:noProof/>
          <w:lang w:val="en-GB" w:eastAsia="en-GB" w:bidi="ar-SA"/>
        </w:rPr>
        <w:lastRenderedPageBreak/>
        <mc:AlternateContent>
          <mc:Choice Requires="wpg">
            <w:drawing>
              <wp:anchor distT="0" distB="0" distL="114300" distR="114300" simplePos="0" relativeHeight="251668480" behindDoc="1" locked="0" layoutInCell="1" allowOverlap="1" wp14:anchorId="14C48B42" wp14:editId="531F30E7">
                <wp:simplePos x="0" y="0"/>
                <wp:positionH relativeFrom="page">
                  <wp:posOffset>1228725</wp:posOffset>
                </wp:positionH>
                <wp:positionV relativeFrom="paragraph">
                  <wp:posOffset>181610</wp:posOffset>
                </wp:positionV>
                <wp:extent cx="4924425" cy="3712210"/>
                <wp:effectExtent l="9525" t="10160" r="9525" b="1143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4425" cy="3712210"/>
                          <a:chOff x="1076" y="-4"/>
                          <a:chExt cx="6227" cy="4554"/>
                        </a:xfrm>
                      </wpg:grpSpPr>
                      <wps:wsp>
                        <wps:cNvPr id="2" name="Freeform 24"/>
                        <wps:cNvSpPr>
                          <a:spLocks/>
                        </wps:cNvSpPr>
                        <wps:spPr bwMode="auto">
                          <a:xfrm>
                            <a:off x="1076" y="-4"/>
                            <a:ext cx="6227" cy="4554"/>
                          </a:xfrm>
                          <a:custGeom>
                            <a:avLst/>
                            <a:gdLst>
                              <a:gd name="T0" fmla="+- 0 1076 1076"/>
                              <a:gd name="T1" fmla="*/ T0 w 6227"/>
                              <a:gd name="T2" fmla="+- 0 4550 -4"/>
                              <a:gd name="T3" fmla="*/ 4550 h 4554"/>
                              <a:gd name="T4" fmla="+- 0 7302 1076"/>
                              <a:gd name="T5" fmla="*/ T4 w 6227"/>
                              <a:gd name="T6" fmla="+- 0 4550 -4"/>
                              <a:gd name="T7" fmla="*/ 4550 h 4554"/>
                              <a:gd name="T8" fmla="+- 0 7302 1076"/>
                              <a:gd name="T9" fmla="*/ T8 w 6227"/>
                              <a:gd name="T10" fmla="+- 0 -4 -4"/>
                              <a:gd name="T11" fmla="*/ -4 h 4554"/>
                              <a:gd name="T12" fmla="+- 0 1076 1076"/>
                              <a:gd name="T13" fmla="*/ T12 w 6227"/>
                              <a:gd name="T14" fmla="+- 0 -4 -4"/>
                              <a:gd name="T15" fmla="*/ -4 h 4554"/>
                              <a:gd name="T16" fmla="+- 0 1076 1076"/>
                              <a:gd name="T17" fmla="*/ T16 w 6227"/>
                              <a:gd name="T18" fmla="+- 0 4550 -4"/>
                              <a:gd name="T19" fmla="*/ 4550 h 4554"/>
                            </a:gdLst>
                            <a:ahLst/>
                            <a:cxnLst>
                              <a:cxn ang="0">
                                <a:pos x="T1" y="T3"/>
                              </a:cxn>
                              <a:cxn ang="0">
                                <a:pos x="T5" y="T7"/>
                              </a:cxn>
                              <a:cxn ang="0">
                                <a:pos x="T9" y="T11"/>
                              </a:cxn>
                              <a:cxn ang="0">
                                <a:pos x="T13" y="T15"/>
                              </a:cxn>
                              <a:cxn ang="0">
                                <a:pos x="T17" y="T19"/>
                              </a:cxn>
                            </a:cxnLst>
                            <a:rect l="0" t="0" r="r" b="b"/>
                            <a:pathLst>
                              <a:path w="6227" h="4554">
                                <a:moveTo>
                                  <a:pt x="0" y="4554"/>
                                </a:moveTo>
                                <a:lnTo>
                                  <a:pt x="6226" y="4554"/>
                                </a:lnTo>
                                <a:lnTo>
                                  <a:pt x="6226" y="0"/>
                                </a:lnTo>
                                <a:lnTo>
                                  <a:pt x="0" y="0"/>
                                </a:lnTo>
                                <a:lnTo>
                                  <a:pt x="0" y="4554"/>
                                </a:lnTo>
                                <a:close/>
                              </a:path>
                            </a:pathLst>
                          </a:custGeom>
                          <a:noFill/>
                          <a:ln w="6350">
                            <a:solidFill>
                              <a:srgbClr val="7F14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96.75pt;margin-top:14.3pt;width:387.75pt;height:292.3pt;z-index:-251648000;mso-position-horizontal-relative:page" coordorigin="1076,-4" coordsize="6227,4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">
                <v:shape id="Freeform 24" o:spid="_x0000_s1027" style="position:absolute;left:1076;top:-4;width:6227;height:4554;visibility:visible;mso-wrap-style:square;v-text-anchor:top" coordsize="6227,4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1fg8IA&#10;AADaAAAADwAAAGRycy9kb3ducmV2LnhtbESPQWvCQBSE74X+h+UVepG6aUCR6CqlqNXeTApeH9ln&#10;Nph9m2ZXE/+9KxR6HGbmG2axGmwjrtT52rGC93ECgrh0uuZKwU+xeZuB8AFZY+OYFNzIw2r5/LTA&#10;TLueD3TNQyUihH2GCkwIbSalLw1Z9GPXEkfv5DqLIcqukrrDPsJtI9MkmUqLNccFgy19GirP+cUq&#10;2HJx7M26zr/261/+nhRWb0epUq8vw8ccRKAh/If/2jutI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rV+DwgAAANoAAAAPAAAAAAAAAAAAAAAAAJgCAABkcnMvZG93&#10;bnJldi54bWxQSwUGAAAAAAQABAD1AAAAhwMAAAAA&#10;" path="m,4554r6226,l6226,,,,,4554xe" filled="f" strokecolor="#7f1416" strokeweight=".5pt">
                  <v:path arrowok="t" o:connecttype="custom" o:connectlocs="0,4550;6226,4550;6226,-4;0,-4;0,4550" o:connectangles="0,0,0,0,0"/>
                </v:shape>
                <w10:wrap anchorx="page"/>
              </v:group>
            </w:pict>
          </mc:Fallback>
        </mc:AlternateContent>
      </w:r>
    </w:p>
    <w:p w:rsidR="007158C8" w:rsidRPr="007C4AD8" w:rsidRDefault="007158C8" w:rsidP="007158C8">
      <w:pPr>
        <w:pStyle w:val="Heading11"/>
        <w:spacing w:before="57" w:line="290" w:lineRule="exact"/>
        <w:ind w:left="414" w:right="358"/>
        <w:rPr>
          <w:b w:val="0"/>
          <w:bCs w:val="0"/>
        </w:rPr>
      </w:pPr>
      <w:r w:rsidRPr="007C4AD8">
        <w:rPr>
          <w:color w:val="7F1416"/>
        </w:rPr>
        <w:t>Lista de verificación</w:t>
      </w:r>
    </w:p>
    <w:p w:rsidR="007158C8" w:rsidRPr="007C4AD8" w:rsidRDefault="00A17BC5" w:rsidP="007158C8">
      <w:pPr>
        <w:spacing w:line="290" w:lineRule="exact"/>
        <w:ind w:left="414" w:right="358"/>
        <w:rPr>
          <w:rFonts w:ascii="Verdana" w:eastAsia="Verdana" w:hAnsi="Verdana" w:cs="Verdana"/>
          <w:sz w:val="24"/>
          <w:szCs w:val="24"/>
        </w:rPr>
      </w:pPr>
      <w:r w:rsidRPr="007C4AD8">
        <w:rPr>
          <w:rFonts w:ascii="Verdana" w:hAnsi="Verdana"/>
          <w:b/>
          <w:color w:val="7F1416"/>
          <w:sz w:val="24"/>
        </w:rPr>
        <w:t>D</w:t>
      </w:r>
      <w:r w:rsidR="007158C8" w:rsidRPr="007C4AD8">
        <w:rPr>
          <w:rFonts w:ascii="Verdana" w:hAnsi="Verdana"/>
          <w:b/>
          <w:color w:val="7F1416"/>
          <w:sz w:val="24"/>
        </w:rPr>
        <w:t>espués de la construcción</w:t>
      </w:r>
    </w:p>
    <w:p w:rsidR="007158C8" w:rsidRPr="007C4AD8" w:rsidRDefault="007158C8" w:rsidP="007158C8">
      <w:pPr>
        <w:spacing w:before="8" w:line="160" w:lineRule="exact"/>
        <w:rPr>
          <w:sz w:val="16"/>
          <w:szCs w:val="16"/>
        </w:rPr>
      </w:pPr>
    </w:p>
    <w:p w:rsidR="007158C8" w:rsidRPr="007C4AD8" w:rsidRDefault="007158C8" w:rsidP="007158C8">
      <w:pPr>
        <w:spacing w:line="240" w:lineRule="exact"/>
        <w:rPr>
          <w:sz w:val="24"/>
          <w:szCs w:val="24"/>
        </w:rPr>
      </w:pPr>
    </w:p>
    <w:p w:rsidR="007158C8" w:rsidRPr="007C4AD8" w:rsidRDefault="007158C8" w:rsidP="006E6E2A">
      <w:pPr>
        <w:pStyle w:val="BodyText"/>
        <w:numPr>
          <w:ilvl w:val="0"/>
          <w:numId w:val="26"/>
        </w:numPr>
        <w:tabs>
          <w:tab w:val="left" w:pos="698"/>
        </w:tabs>
        <w:spacing w:before="120"/>
        <w:ind w:left="720" w:right="992" w:hanging="294"/>
        <w:jc w:val="both"/>
        <w:rPr>
          <w:sz w:val="22"/>
          <w:szCs w:val="22"/>
        </w:rPr>
      </w:pPr>
      <w:r w:rsidRPr="007C4AD8">
        <w:rPr>
          <w:color w:val="000000"/>
          <w:sz w:val="22"/>
          <w:szCs w:val="22"/>
        </w:rPr>
        <w:t>¿Sé qué organizaciones gubernamentales y no gubernamentales están activas (y son efectivas) en lo que se refiere a los problemas de derechos sobre tierras, incluyendo disputas de tierras en el área y les he informado del proyecto de alojamiento y los esfuerzos para asegurar la certidumbre legal de los beneficiarios?</w:t>
      </w:r>
    </w:p>
    <w:p w:rsidR="007158C8" w:rsidRPr="007C4AD8" w:rsidRDefault="007158C8" w:rsidP="006E6E2A">
      <w:pPr>
        <w:pStyle w:val="BodyText"/>
        <w:numPr>
          <w:ilvl w:val="0"/>
          <w:numId w:val="25"/>
        </w:numPr>
        <w:tabs>
          <w:tab w:val="left" w:pos="698"/>
        </w:tabs>
        <w:spacing w:before="120"/>
        <w:ind w:left="720" w:right="992" w:hanging="294"/>
        <w:rPr>
          <w:sz w:val="22"/>
          <w:szCs w:val="22"/>
        </w:rPr>
      </w:pPr>
      <w:r w:rsidRPr="007C4AD8">
        <w:rPr>
          <w:color w:val="000000"/>
          <w:sz w:val="22"/>
          <w:szCs w:val="22"/>
        </w:rPr>
        <w:t>¿He examinado si es útil y apropiado compartir documentación relativa a la aplicación de los derechos de la tierra realizada durante el proyecto de alojamie</w:t>
      </w:r>
      <w:r w:rsidR="00D07885" w:rsidRPr="007C4AD8">
        <w:rPr>
          <w:color w:val="000000"/>
          <w:sz w:val="22"/>
          <w:szCs w:val="22"/>
        </w:rPr>
        <w:t>nto (incluyendo el debido respe</w:t>
      </w:r>
      <w:r w:rsidRPr="007C4AD8">
        <w:rPr>
          <w:color w:val="000000"/>
          <w:sz w:val="22"/>
          <w:szCs w:val="22"/>
        </w:rPr>
        <w:t>to por la privacidad y los derechos de protección de datos)?</w:t>
      </w:r>
    </w:p>
    <w:p w:rsidR="007158C8" w:rsidRPr="007C4AD8" w:rsidRDefault="007158C8" w:rsidP="006E6E2A">
      <w:pPr>
        <w:pStyle w:val="BodyText"/>
        <w:numPr>
          <w:ilvl w:val="0"/>
          <w:numId w:val="24"/>
        </w:numPr>
        <w:tabs>
          <w:tab w:val="left" w:pos="709"/>
        </w:tabs>
        <w:spacing w:before="120"/>
        <w:ind w:left="709" w:right="992" w:hanging="283"/>
        <w:rPr>
          <w:sz w:val="22"/>
          <w:szCs w:val="22"/>
        </w:rPr>
      </w:pPr>
      <w:r w:rsidRPr="007C4AD8">
        <w:rPr>
          <w:color w:val="000000"/>
          <w:sz w:val="22"/>
          <w:szCs w:val="22"/>
        </w:rPr>
        <w:t>¿Sé si los benefic</w:t>
      </w:r>
      <w:r w:rsidR="00D07885" w:rsidRPr="007C4AD8">
        <w:rPr>
          <w:color w:val="000000"/>
          <w:sz w:val="22"/>
          <w:szCs w:val="22"/>
        </w:rPr>
        <w:t>iario</w:t>
      </w:r>
      <w:r w:rsidRPr="007C4AD8">
        <w:rPr>
          <w:color w:val="000000"/>
          <w:sz w:val="22"/>
          <w:szCs w:val="22"/>
        </w:rPr>
        <w:t xml:space="preserve">s son conscientes o no de dónde acudir si se enfrentan a problemas de tierras, incluyendo desafíos a sus derechos, </w:t>
      </w:r>
      <w:r w:rsidR="00D07885" w:rsidRPr="007C4AD8">
        <w:rPr>
          <w:color w:val="000000"/>
          <w:sz w:val="22"/>
          <w:szCs w:val="22"/>
        </w:rPr>
        <w:t xml:space="preserve"> </w:t>
      </w:r>
      <w:r w:rsidRPr="007C4AD8">
        <w:rPr>
          <w:sz w:val="22"/>
          <w:szCs w:val="22"/>
        </w:rPr>
        <w:t xml:space="preserve">al alojamiento o a la parcela del alojamiento? Si parece que no son conscientes, ¿puedo ayudarles a </w:t>
      </w:r>
      <w:r w:rsidR="00A17BC5" w:rsidRPr="007C4AD8">
        <w:rPr>
          <w:sz w:val="22"/>
          <w:szCs w:val="22"/>
        </w:rPr>
        <w:t>obtener</w:t>
      </w:r>
      <w:r w:rsidRPr="007C4AD8">
        <w:rPr>
          <w:sz w:val="22"/>
          <w:szCs w:val="22"/>
        </w:rPr>
        <w:t xml:space="preserve"> este conocimiento, seguramente en colaboración</w:t>
      </w:r>
      <w:r w:rsidR="00D07885" w:rsidRPr="007C4AD8">
        <w:rPr>
          <w:sz w:val="22"/>
          <w:szCs w:val="22"/>
        </w:rPr>
        <w:t xml:space="preserve"> </w:t>
      </w:r>
      <w:r w:rsidRPr="007C4AD8">
        <w:rPr>
          <w:sz w:val="22"/>
          <w:szCs w:val="22"/>
        </w:rPr>
        <w:t>con organismos relevantes o participantes que trabajen en los derechos de las tierras en el área?</w:t>
      </w:r>
    </w:p>
    <w:p w:rsidR="007158C8" w:rsidRPr="007C4AD8" w:rsidRDefault="007158C8" w:rsidP="00D07885">
      <w:pPr>
        <w:pStyle w:val="BodyText"/>
        <w:tabs>
          <w:tab w:val="left" w:pos="699"/>
        </w:tabs>
        <w:spacing w:before="120"/>
        <w:ind w:right="992"/>
        <w:rPr>
          <w:sz w:val="22"/>
          <w:szCs w:val="22"/>
        </w:rPr>
      </w:pPr>
    </w:p>
    <w:p w:rsidR="007158C8" w:rsidRPr="007C4AD8" w:rsidRDefault="007158C8" w:rsidP="007158C8">
      <w:pPr>
        <w:pStyle w:val="BodyText"/>
        <w:tabs>
          <w:tab w:val="left" w:pos="699"/>
        </w:tabs>
        <w:spacing w:line="240" w:lineRule="exact"/>
        <w:ind w:right="838"/>
      </w:pPr>
    </w:p>
    <w:p w:rsidR="007158C8" w:rsidRPr="007C4AD8" w:rsidRDefault="007158C8" w:rsidP="007158C8">
      <w:pPr>
        <w:pStyle w:val="BodyText"/>
        <w:tabs>
          <w:tab w:val="left" w:pos="699"/>
        </w:tabs>
        <w:spacing w:line="240" w:lineRule="exact"/>
        <w:ind w:right="838"/>
      </w:pPr>
    </w:p>
    <w:p w:rsidR="007158C8" w:rsidRPr="007C4AD8" w:rsidRDefault="007158C8">
      <w:pPr>
        <w:widowControl/>
        <w:spacing w:after="200" w:line="276" w:lineRule="auto"/>
        <w:rPr>
          <w:rFonts w:ascii="Calibri" w:eastAsia="Calibri" w:hAnsi="Calibri"/>
          <w:sz w:val="20"/>
          <w:szCs w:val="20"/>
        </w:rPr>
      </w:pPr>
      <w:r w:rsidRPr="007C4AD8">
        <w:br w:type="page"/>
      </w:r>
    </w:p>
    <w:p w:rsidR="00D07885" w:rsidRPr="007C4AD8" w:rsidRDefault="00D07885" w:rsidP="007158C8">
      <w:pPr>
        <w:pStyle w:val="Heading11"/>
        <w:spacing w:before="130"/>
        <w:jc w:val="both"/>
        <w:rPr>
          <w:color w:val="7F1416"/>
          <w:sz w:val="16"/>
          <w:szCs w:val="16"/>
        </w:rPr>
      </w:pPr>
    </w:p>
    <w:p w:rsidR="007158C8" w:rsidRPr="007C4AD8" w:rsidRDefault="007158C8" w:rsidP="007158C8">
      <w:pPr>
        <w:pStyle w:val="Heading11"/>
        <w:spacing w:before="130"/>
        <w:jc w:val="both"/>
        <w:rPr>
          <w:b w:val="0"/>
          <w:bCs w:val="0"/>
          <w:sz w:val="28"/>
          <w:szCs w:val="28"/>
        </w:rPr>
      </w:pPr>
      <w:r w:rsidRPr="007C4AD8">
        <w:rPr>
          <w:color w:val="7F1416"/>
          <w:sz w:val="28"/>
          <w:szCs w:val="28"/>
        </w:rPr>
        <w:t>Glosario</w:t>
      </w:r>
    </w:p>
    <w:p w:rsidR="007158C8" w:rsidRPr="007C4AD8" w:rsidRDefault="007158C8" w:rsidP="007158C8">
      <w:pPr>
        <w:spacing w:before="7" w:line="280" w:lineRule="exact"/>
        <w:rPr>
          <w:sz w:val="28"/>
          <w:szCs w:val="28"/>
        </w:rPr>
      </w:pPr>
    </w:p>
    <w:p w:rsidR="007158C8" w:rsidRPr="007C4AD8" w:rsidRDefault="007158C8" w:rsidP="007158C8">
      <w:pPr>
        <w:pStyle w:val="BodyText"/>
        <w:jc w:val="both"/>
        <w:rPr>
          <w:sz w:val="22"/>
          <w:szCs w:val="22"/>
        </w:rPr>
      </w:pPr>
      <w:r w:rsidRPr="007C4AD8">
        <w:rPr>
          <w:color w:val="7F1416"/>
          <w:sz w:val="22"/>
          <w:szCs w:val="22"/>
        </w:rPr>
        <w:t xml:space="preserve">Catastro: </w:t>
      </w:r>
      <w:r w:rsidRPr="007C4AD8">
        <w:rPr>
          <w:color w:val="000000"/>
          <w:sz w:val="22"/>
          <w:szCs w:val="22"/>
        </w:rPr>
        <w:t>un registro de propiedad que muestra la extensión, valor y propiedad de la tierra</w:t>
      </w:r>
      <w:r w:rsidR="00B60849">
        <w:rPr>
          <w:color w:val="000000"/>
          <w:sz w:val="22"/>
          <w:szCs w:val="22"/>
        </w:rPr>
        <w:t>.</w:t>
      </w:r>
    </w:p>
    <w:p w:rsidR="007158C8" w:rsidRPr="007C4AD8" w:rsidRDefault="007158C8" w:rsidP="007158C8">
      <w:pPr>
        <w:pStyle w:val="BodyText"/>
        <w:spacing w:before="164" w:line="240" w:lineRule="exact"/>
        <w:ind w:right="287"/>
        <w:jc w:val="both"/>
        <w:rPr>
          <w:sz w:val="22"/>
          <w:szCs w:val="22"/>
        </w:rPr>
      </w:pPr>
      <w:r w:rsidRPr="007C4AD8">
        <w:rPr>
          <w:color w:val="7F1416"/>
          <w:sz w:val="22"/>
          <w:szCs w:val="22"/>
        </w:rPr>
        <w:t xml:space="preserve">Tenencia tradicional de la tierra: </w:t>
      </w:r>
      <w:r w:rsidRPr="007C4AD8">
        <w:rPr>
          <w:color w:val="000000"/>
          <w:sz w:val="22"/>
          <w:szCs w:val="22"/>
        </w:rPr>
        <w:t>la posesión comunal de los derechos de uso y asignación de tierras por un grupo que comparte la misma identidad cultural o se ha establecido por la práctica tradicional.</w:t>
      </w:r>
    </w:p>
    <w:p w:rsidR="007158C8" w:rsidRPr="007C4AD8" w:rsidRDefault="007158C8" w:rsidP="007158C8">
      <w:pPr>
        <w:pStyle w:val="BodyText"/>
        <w:spacing w:before="170" w:line="240" w:lineRule="exact"/>
        <w:ind w:right="287"/>
        <w:jc w:val="both"/>
        <w:rPr>
          <w:sz w:val="22"/>
          <w:szCs w:val="22"/>
        </w:rPr>
      </w:pPr>
      <w:r w:rsidRPr="007C4AD8">
        <w:rPr>
          <w:color w:val="7F1416"/>
          <w:sz w:val="22"/>
          <w:szCs w:val="22"/>
        </w:rPr>
        <w:t>Diligencia</w:t>
      </w:r>
      <w:r w:rsidR="00B60849">
        <w:rPr>
          <w:color w:val="7F1416"/>
          <w:sz w:val="22"/>
          <w:szCs w:val="22"/>
        </w:rPr>
        <w:t xml:space="preserve"> Debida</w:t>
      </w:r>
      <w:r w:rsidRPr="007C4AD8">
        <w:rPr>
          <w:color w:val="7F1416"/>
          <w:sz w:val="22"/>
          <w:szCs w:val="22"/>
        </w:rPr>
        <w:t xml:space="preserve">: </w:t>
      </w:r>
      <w:r w:rsidRPr="007C4AD8">
        <w:rPr>
          <w:color w:val="000000"/>
          <w:sz w:val="22"/>
          <w:szCs w:val="22"/>
        </w:rPr>
        <w:t>un proceso de búsqueda y análisis en cualquier situación determinada para evitar daños a otras personas y propiedades.</w:t>
      </w:r>
    </w:p>
    <w:p w:rsidR="007158C8" w:rsidRPr="007C4AD8" w:rsidRDefault="007158C8" w:rsidP="007158C8">
      <w:pPr>
        <w:pStyle w:val="BodyText"/>
        <w:spacing w:before="170" w:line="240" w:lineRule="exact"/>
        <w:ind w:right="287"/>
        <w:jc w:val="both"/>
        <w:rPr>
          <w:sz w:val="22"/>
          <w:szCs w:val="22"/>
        </w:rPr>
      </w:pPr>
      <w:r w:rsidRPr="007C4AD8">
        <w:rPr>
          <w:color w:val="7F1416"/>
          <w:sz w:val="22"/>
          <w:szCs w:val="22"/>
        </w:rPr>
        <w:t xml:space="preserve">Tenencia de la tierra: </w:t>
      </w:r>
      <w:r w:rsidRPr="007C4AD8">
        <w:rPr>
          <w:color w:val="000000"/>
          <w:sz w:val="22"/>
          <w:szCs w:val="22"/>
        </w:rPr>
        <w:t>conjunto de relaciones con respecto a la vivienda y la tierra, establecidas a través de leyes estatuarias o costumbres, acuerdos informales o religiosos.</w:t>
      </w:r>
    </w:p>
    <w:p w:rsidR="007158C8" w:rsidRPr="007C4AD8" w:rsidRDefault="007158C8" w:rsidP="007158C8">
      <w:pPr>
        <w:pStyle w:val="BodyText"/>
        <w:spacing w:before="170" w:line="240" w:lineRule="exact"/>
        <w:ind w:right="287"/>
        <w:jc w:val="both"/>
        <w:rPr>
          <w:sz w:val="22"/>
          <w:szCs w:val="22"/>
        </w:rPr>
      </w:pPr>
      <w:r w:rsidRPr="007C4AD8">
        <w:rPr>
          <w:color w:val="7F1416"/>
          <w:sz w:val="22"/>
          <w:szCs w:val="22"/>
        </w:rPr>
        <w:t xml:space="preserve">Seguridad de tenencia: </w:t>
      </w:r>
      <w:r w:rsidRPr="007C4AD8">
        <w:rPr>
          <w:color w:val="000000"/>
          <w:sz w:val="22"/>
          <w:szCs w:val="22"/>
        </w:rPr>
        <w:t>grado de confianza que puede albergarse de que los usuarios de la tierra no se verán privados arbitrariamente de los derechos que disfrutan sobre la tierra o los beneficios que de ella se derivan.</w:t>
      </w:r>
    </w:p>
    <w:p w:rsidR="007158C8" w:rsidRPr="007C4AD8" w:rsidRDefault="007158C8" w:rsidP="007158C8">
      <w:pPr>
        <w:pStyle w:val="BodyText"/>
        <w:spacing w:before="170" w:line="240" w:lineRule="exact"/>
        <w:ind w:right="287"/>
        <w:jc w:val="both"/>
        <w:rPr>
          <w:sz w:val="22"/>
          <w:szCs w:val="22"/>
        </w:rPr>
      </w:pPr>
      <w:r w:rsidRPr="007C4AD8">
        <w:rPr>
          <w:color w:val="7F1416"/>
          <w:sz w:val="22"/>
          <w:szCs w:val="22"/>
        </w:rPr>
        <w:t xml:space="preserve">Tenencia estatutaria de la tierra: </w:t>
      </w:r>
      <w:r w:rsidRPr="007C4AD8">
        <w:rPr>
          <w:color w:val="000000"/>
          <w:sz w:val="22"/>
          <w:szCs w:val="22"/>
        </w:rPr>
        <w:t>establecida por ley o estatutos. Consiste en dos tipos principales, sistemas de tenencia pública y privada, y puede garantizar los derechos individuales o los derechos colectivos.</w:t>
      </w:r>
    </w:p>
    <w:p w:rsidR="007158C8" w:rsidRPr="007C4AD8" w:rsidRDefault="007158C8" w:rsidP="007158C8">
      <w:pPr>
        <w:pStyle w:val="BodyText"/>
        <w:spacing w:before="170" w:line="240" w:lineRule="exact"/>
        <w:ind w:right="287"/>
        <w:jc w:val="both"/>
        <w:rPr>
          <w:rFonts w:cs="Calibri"/>
          <w:sz w:val="22"/>
          <w:szCs w:val="22"/>
        </w:rPr>
      </w:pPr>
      <w:r w:rsidRPr="007C4AD8">
        <w:rPr>
          <w:color w:val="7F1416"/>
          <w:sz w:val="22"/>
          <w:szCs w:val="22"/>
        </w:rPr>
        <w:t xml:space="preserve">Régimen de tenencia: </w:t>
      </w:r>
      <w:r w:rsidRPr="007C4AD8">
        <w:rPr>
          <w:color w:val="000000"/>
          <w:sz w:val="22"/>
          <w:szCs w:val="22"/>
        </w:rPr>
        <w:t>conjunto de prácticas documentadas y no documentadas, reglas e instituciones que determinan el acceso a y el control sobre la vivienda, tierras y recursos naturales.</w:t>
      </w:r>
    </w:p>
    <w:p w:rsidR="007158C8" w:rsidRPr="007C4AD8" w:rsidRDefault="007158C8">
      <w:pPr>
        <w:widowControl/>
        <w:spacing w:after="200" w:line="276" w:lineRule="auto"/>
        <w:rPr>
          <w:rFonts w:ascii="Calibri" w:eastAsia="Calibri" w:hAnsi="Calibri"/>
          <w:sz w:val="20"/>
          <w:szCs w:val="20"/>
        </w:rPr>
      </w:pPr>
      <w:r w:rsidRPr="007C4AD8">
        <w:br w:type="page"/>
      </w:r>
    </w:p>
    <w:p w:rsidR="007158C8" w:rsidRPr="007C4AD8" w:rsidRDefault="007158C8" w:rsidP="007158C8">
      <w:pPr>
        <w:pStyle w:val="Heading11"/>
        <w:spacing w:before="120"/>
        <w:ind w:left="127" w:right="358"/>
        <w:rPr>
          <w:b w:val="0"/>
          <w:bCs w:val="0"/>
          <w:sz w:val="28"/>
          <w:szCs w:val="28"/>
        </w:rPr>
      </w:pPr>
      <w:r w:rsidRPr="007C4AD8">
        <w:rPr>
          <w:color w:val="7F1416"/>
          <w:sz w:val="28"/>
          <w:szCs w:val="28"/>
        </w:rPr>
        <w:lastRenderedPageBreak/>
        <w:t>Leer más</w:t>
      </w:r>
    </w:p>
    <w:p w:rsidR="007158C8" w:rsidRPr="007C4AD8" w:rsidRDefault="007158C8" w:rsidP="007158C8">
      <w:pPr>
        <w:spacing w:before="9" w:line="160" w:lineRule="exact"/>
        <w:rPr>
          <w:sz w:val="16"/>
          <w:szCs w:val="16"/>
        </w:rPr>
      </w:pPr>
    </w:p>
    <w:p w:rsidR="007158C8" w:rsidRPr="007C4AD8" w:rsidRDefault="007158C8" w:rsidP="007158C8">
      <w:pPr>
        <w:spacing w:line="240" w:lineRule="exact"/>
        <w:rPr>
          <w:sz w:val="24"/>
          <w:szCs w:val="24"/>
        </w:rPr>
      </w:pPr>
    </w:p>
    <w:p w:rsidR="007158C8" w:rsidRPr="007C4AD8" w:rsidRDefault="007158C8" w:rsidP="00D07885">
      <w:pPr>
        <w:pStyle w:val="BodyText"/>
        <w:numPr>
          <w:ilvl w:val="0"/>
          <w:numId w:val="1"/>
        </w:numPr>
        <w:tabs>
          <w:tab w:val="left" w:pos="298"/>
        </w:tabs>
        <w:spacing w:before="120"/>
        <w:ind w:left="297"/>
        <w:rPr>
          <w:sz w:val="22"/>
          <w:szCs w:val="22"/>
        </w:rPr>
      </w:pPr>
      <w:r w:rsidRPr="00626B3A">
        <w:rPr>
          <w:sz w:val="22"/>
          <w:szCs w:val="22"/>
          <w:lang w:val="en-GB"/>
        </w:rPr>
        <w:t>Housing, Land and Property .Top Ten Resources for Shelter Actors (</w:t>
      </w:r>
      <w:proofErr w:type="spellStart"/>
      <w:r w:rsidRPr="00626B3A">
        <w:rPr>
          <w:sz w:val="22"/>
          <w:szCs w:val="22"/>
          <w:lang w:val="en-GB"/>
        </w:rPr>
        <w:t>Vivienda</w:t>
      </w:r>
      <w:proofErr w:type="spellEnd"/>
      <w:r w:rsidRPr="00626B3A">
        <w:rPr>
          <w:sz w:val="22"/>
          <w:szCs w:val="22"/>
          <w:lang w:val="en-GB"/>
        </w:rPr>
        <w:t xml:space="preserve">, </w:t>
      </w:r>
      <w:proofErr w:type="spellStart"/>
      <w:r w:rsidRPr="00626B3A">
        <w:rPr>
          <w:sz w:val="22"/>
          <w:szCs w:val="22"/>
          <w:lang w:val="en-GB"/>
        </w:rPr>
        <w:t>tierra</w:t>
      </w:r>
      <w:proofErr w:type="spellEnd"/>
      <w:r w:rsidRPr="00626B3A">
        <w:rPr>
          <w:sz w:val="22"/>
          <w:szCs w:val="22"/>
          <w:lang w:val="en-GB"/>
        </w:rPr>
        <w:t xml:space="preserve"> y </w:t>
      </w:r>
      <w:proofErr w:type="spellStart"/>
      <w:r w:rsidRPr="00626B3A">
        <w:rPr>
          <w:sz w:val="22"/>
          <w:szCs w:val="22"/>
          <w:lang w:val="en-GB"/>
        </w:rPr>
        <w:t>propiedad</w:t>
      </w:r>
      <w:proofErr w:type="spellEnd"/>
      <w:r w:rsidRPr="00626B3A">
        <w:rPr>
          <w:sz w:val="22"/>
          <w:szCs w:val="22"/>
          <w:lang w:val="en-GB"/>
        </w:rPr>
        <w:t xml:space="preserve">. </w:t>
      </w:r>
      <w:r w:rsidRPr="007C4AD8">
        <w:rPr>
          <w:sz w:val="22"/>
          <w:szCs w:val="22"/>
        </w:rPr>
        <w:t>Los diez mejores recursos para agentes participantes en alojamientos)</w:t>
      </w:r>
      <w:r w:rsidR="007D6A2A" w:rsidRPr="007C4AD8">
        <w:rPr>
          <w:sz w:val="22"/>
          <w:szCs w:val="22"/>
        </w:rPr>
        <w:t>.</w:t>
      </w:r>
    </w:p>
    <w:p w:rsidR="007158C8" w:rsidRPr="007C4AD8" w:rsidRDefault="007158C8" w:rsidP="00D07885">
      <w:pPr>
        <w:pStyle w:val="BodyText"/>
        <w:numPr>
          <w:ilvl w:val="0"/>
          <w:numId w:val="1"/>
        </w:numPr>
        <w:tabs>
          <w:tab w:val="left" w:pos="298"/>
        </w:tabs>
        <w:spacing w:before="120"/>
        <w:ind w:left="297"/>
        <w:rPr>
          <w:sz w:val="22"/>
          <w:szCs w:val="22"/>
        </w:rPr>
      </w:pPr>
      <w:r w:rsidRPr="007C4AD8">
        <w:rPr>
          <w:sz w:val="22"/>
          <w:szCs w:val="22"/>
        </w:rPr>
        <w:t>https://sheltercluster.org/References/Pages/CrossCutting.aspx</w:t>
      </w:r>
    </w:p>
    <w:p w:rsidR="007158C8" w:rsidRPr="007C4AD8" w:rsidRDefault="007158C8" w:rsidP="00D07885">
      <w:pPr>
        <w:pStyle w:val="BodyText"/>
        <w:numPr>
          <w:ilvl w:val="0"/>
          <w:numId w:val="1"/>
        </w:numPr>
        <w:tabs>
          <w:tab w:val="left" w:pos="298"/>
        </w:tabs>
        <w:spacing w:before="120"/>
        <w:ind w:left="297" w:right="225"/>
        <w:rPr>
          <w:sz w:val="22"/>
          <w:szCs w:val="22"/>
        </w:rPr>
      </w:pPr>
      <w:r w:rsidRPr="00626B3A">
        <w:rPr>
          <w:sz w:val="22"/>
          <w:szCs w:val="22"/>
          <w:lang w:val="en-GB"/>
        </w:rPr>
        <w:t>Norwegian Refugee Council (</w:t>
      </w:r>
      <w:proofErr w:type="spellStart"/>
      <w:r w:rsidRPr="00626B3A">
        <w:rPr>
          <w:sz w:val="22"/>
          <w:szCs w:val="22"/>
          <w:lang w:val="en-GB"/>
        </w:rPr>
        <w:t>Consejo</w:t>
      </w:r>
      <w:proofErr w:type="spellEnd"/>
      <w:r w:rsidRPr="00626B3A">
        <w:rPr>
          <w:sz w:val="22"/>
          <w:szCs w:val="22"/>
          <w:lang w:val="en-GB"/>
        </w:rPr>
        <w:t xml:space="preserve"> </w:t>
      </w:r>
      <w:proofErr w:type="spellStart"/>
      <w:r w:rsidRPr="00626B3A">
        <w:rPr>
          <w:sz w:val="22"/>
          <w:szCs w:val="22"/>
          <w:lang w:val="en-GB"/>
        </w:rPr>
        <w:t>Noruego</w:t>
      </w:r>
      <w:proofErr w:type="spellEnd"/>
      <w:r w:rsidRPr="00626B3A">
        <w:rPr>
          <w:sz w:val="22"/>
          <w:szCs w:val="22"/>
          <w:lang w:val="en-GB"/>
        </w:rPr>
        <w:t xml:space="preserve"> para </w:t>
      </w:r>
      <w:proofErr w:type="spellStart"/>
      <w:r w:rsidRPr="00626B3A">
        <w:rPr>
          <w:sz w:val="22"/>
          <w:szCs w:val="22"/>
          <w:lang w:val="en-GB"/>
        </w:rPr>
        <w:t>Refugiados</w:t>
      </w:r>
      <w:proofErr w:type="spellEnd"/>
      <w:r w:rsidRPr="00626B3A">
        <w:rPr>
          <w:sz w:val="22"/>
          <w:szCs w:val="22"/>
          <w:lang w:val="en-GB"/>
        </w:rPr>
        <w:t xml:space="preserve">): Housing, Land and Property Training Manual (2011. </w:t>
      </w:r>
      <w:r w:rsidRPr="007C4AD8">
        <w:rPr>
          <w:sz w:val="22"/>
          <w:szCs w:val="22"/>
        </w:rPr>
        <w:t xml:space="preserve">Manual de formación sobre vivienda, tierra y propiedad.) </w:t>
      </w:r>
      <w:proofErr w:type="spellStart"/>
      <w:r w:rsidRPr="007C4AD8">
        <w:rPr>
          <w:sz w:val="22"/>
          <w:szCs w:val="22"/>
        </w:rPr>
        <w:t>United</w:t>
      </w:r>
      <w:proofErr w:type="spellEnd"/>
      <w:r w:rsidRPr="007C4AD8">
        <w:rPr>
          <w:sz w:val="22"/>
          <w:szCs w:val="22"/>
        </w:rPr>
        <w:t xml:space="preserve"> </w:t>
      </w:r>
      <w:proofErr w:type="spellStart"/>
      <w:r w:rsidRPr="007C4AD8">
        <w:rPr>
          <w:sz w:val="22"/>
          <w:szCs w:val="22"/>
        </w:rPr>
        <w:t>Nations</w:t>
      </w:r>
      <w:proofErr w:type="spellEnd"/>
      <w:r w:rsidRPr="007C4AD8">
        <w:rPr>
          <w:sz w:val="22"/>
          <w:szCs w:val="22"/>
        </w:rPr>
        <w:t xml:space="preserve"> Human Rights Council (2012. </w:t>
      </w:r>
      <w:proofErr w:type="spellStart"/>
      <w:r w:rsidRPr="00626B3A">
        <w:rPr>
          <w:sz w:val="22"/>
          <w:szCs w:val="22"/>
          <w:lang w:val="en-GB"/>
        </w:rPr>
        <w:t>Consejo</w:t>
      </w:r>
      <w:proofErr w:type="spellEnd"/>
      <w:r w:rsidRPr="00626B3A">
        <w:rPr>
          <w:sz w:val="22"/>
          <w:szCs w:val="22"/>
          <w:lang w:val="en-GB"/>
        </w:rPr>
        <w:t xml:space="preserve"> de </w:t>
      </w:r>
      <w:proofErr w:type="spellStart"/>
      <w:r w:rsidRPr="00626B3A">
        <w:rPr>
          <w:sz w:val="22"/>
          <w:szCs w:val="22"/>
          <w:lang w:val="en-GB"/>
        </w:rPr>
        <w:t>Derechos</w:t>
      </w:r>
      <w:proofErr w:type="spellEnd"/>
      <w:r w:rsidRPr="00626B3A">
        <w:rPr>
          <w:sz w:val="22"/>
          <w:szCs w:val="22"/>
          <w:lang w:val="en-GB"/>
        </w:rPr>
        <w:t xml:space="preserve"> </w:t>
      </w:r>
      <w:proofErr w:type="spellStart"/>
      <w:r w:rsidRPr="00626B3A">
        <w:rPr>
          <w:sz w:val="22"/>
          <w:szCs w:val="22"/>
          <w:lang w:val="en-GB"/>
        </w:rPr>
        <w:t>Humanos</w:t>
      </w:r>
      <w:proofErr w:type="spellEnd"/>
      <w:r w:rsidRPr="00626B3A">
        <w:rPr>
          <w:sz w:val="22"/>
          <w:szCs w:val="22"/>
          <w:lang w:val="en-GB"/>
        </w:rPr>
        <w:t xml:space="preserve"> de la ONU) Report of the Special Rapporteur on adequate housing as a component of the right to an adequate standard of living A/</w:t>
      </w:r>
      <w:r w:rsidR="00C64697" w:rsidRPr="00626B3A">
        <w:rPr>
          <w:sz w:val="22"/>
          <w:szCs w:val="22"/>
          <w:lang w:val="en-GB"/>
        </w:rPr>
        <w:t xml:space="preserve">HRC/22/46 (24 de </w:t>
      </w:r>
      <w:proofErr w:type="spellStart"/>
      <w:r w:rsidR="00C64697" w:rsidRPr="00626B3A">
        <w:rPr>
          <w:sz w:val="22"/>
          <w:szCs w:val="22"/>
          <w:lang w:val="en-GB"/>
        </w:rPr>
        <w:t>diciembre</w:t>
      </w:r>
      <w:proofErr w:type="spellEnd"/>
      <w:r w:rsidR="00C64697" w:rsidRPr="00626B3A">
        <w:rPr>
          <w:sz w:val="22"/>
          <w:szCs w:val="22"/>
          <w:lang w:val="en-GB"/>
        </w:rPr>
        <w:t xml:space="preserve"> de </w:t>
      </w:r>
      <w:r w:rsidRPr="00626B3A">
        <w:rPr>
          <w:sz w:val="22"/>
          <w:szCs w:val="22"/>
          <w:lang w:val="en-GB"/>
        </w:rPr>
        <w:t xml:space="preserve">2012. </w:t>
      </w:r>
      <w:r w:rsidRPr="007C4AD8">
        <w:rPr>
          <w:sz w:val="22"/>
          <w:szCs w:val="22"/>
        </w:rPr>
        <w:t>Informe de la ponencia especial sobre vivienda adecuada como un componente de corrección par</w:t>
      </w:r>
      <w:r w:rsidR="00D07885" w:rsidRPr="007C4AD8">
        <w:rPr>
          <w:sz w:val="22"/>
          <w:szCs w:val="22"/>
        </w:rPr>
        <w:t>a un estándar apropiado de vida</w:t>
      </w:r>
      <w:r w:rsidRPr="007C4AD8">
        <w:rPr>
          <w:sz w:val="22"/>
          <w:szCs w:val="22"/>
        </w:rPr>
        <w:t>)</w:t>
      </w:r>
      <w:r w:rsidR="00D07885" w:rsidRPr="007C4AD8">
        <w:rPr>
          <w:sz w:val="22"/>
          <w:szCs w:val="22"/>
        </w:rPr>
        <w:t>.</w:t>
      </w:r>
    </w:p>
    <w:p w:rsidR="007158C8" w:rsidRPr="007C4AD8" w:rsidRDefault="007158C8" w:rsidP="00D07885">
      <w:pPr>
        <w:pStyle w:val="BodyText"/>
        <w:numPr>
          <w:ilvl w:val="0"/>
          <w:numId w:val="1"/>
        </w:numPr>
        <w:tabs>
          <w:tab w:val="left" w:pos="298"/>
        </w:tabs>
        <w:spacing w:before="120"/>
        <w:ind w:left="297" w:right="264"/>
        <w:rPr>
          <w:sz w:val="22"/>
          <w:szCs w:val="22"/>
        </w:rPr>
      </w:pPr>
      <w:r w:rsidRPr="00626B3A">
        <w:rPr>
          <w:sz w:val="22"/>
          <w:szCs w:val="22"/>
          <w:lang w:val="en-GB"/>
        </w:rPr>
        <w:t>Payne, G. and Durand-</w:t>
      </w:r>
      <w:proofErr w:type="spellStart"/>
      <w:r w:rsidRPr="00626B3A">
        <w:rPr>
          <w:sz w:val="22"/>
          <w:szCs w:val="22"/>
          <w:lang w:val="en-GB"/>
        </w:rPr>
        <w:t>Lasserve</w:t>
      </w:r>
      <w:proofErr w:type="spellEnd"/>
      <w:r w:rsidRPr="00626B3A">
        <w:rPr>
          <w:sz w:val="22"/>
          <w:szCs w:val="22"/>
          <w:lang w:val="en-GB"/>
        </w:rPr>
        <w:t>, A., Holding on: s</w:t>
      </w:r>
      <w:r w:rsidR="00C64697" w:rsidRPr="00626B3A">
        <w:rPr>
          <w:sz w:val="22"/>
          <w:szCs w:val="22"/>
          <w:lang w:val="en-GB"/>
        </w:rPr>
        <w:t>ecurity of tenure – types, poli</w:t>
      </w:r>
      <w:hyperlink r:id="rId9">
        <w:r w:rsidRPr="00626B3A">
          <w:rPr>
            <w:sz w:val="22"/>
            <w:szCs w:val="22"/>
            <w:lang w:val="en-GB"/>
          </w:rPr>
          <w:t xml:space="preserve">cies, practices and challenges (2012. </w:t>
        </w:r>
        <w:r w:rsidRPr="007C4AD8">
          <w:rPr>
            <w:sz w:val="22"/>
            <w:szCs w:val="22"/>
          </w:rPr>
          <w:t>Mantenimiento: seguridad de la tenencia: tipos, políticas y retos) www.ohchr.org/EN/Issues/Housing/Pages/</w:t>
        </w:r>
      </w:hyperlink>
      <w:r w:rsidRPr="007C4AD8">
        <w:rPr>
          <w:sz w:val="22"/>
          <w:szCs w:val="22"/>
        </w:rPr>
        <w:t xml:space="preserve"> StudyOnSecurityOfTenure.aspx</w:t>
      </w:r>
    </w:p>
    <w:p w:rsidR="007158C8" w:rsidRPr="007C4AD8" w:rsidRDefault="007158C8" w:rsidP="00D07885">
      <w:pPr>
        <w:pStyle w:val="BodyText"/>
        <w:numPr>
          <w:ilvl w:val="0"/>
          <w:numId w:val="1"/>
        </w:numPr>
        <w:tabs>
          <w:tab w:val="left" w:pos="298"/>
        </w:tabs>
        <w:spacing w:before="120"/>
        <w:ind w:left="297"/>
        <w:rPr>
          <w:sz w:val="22"/>
          <w:szCs w:val="22"/>
        </w:rPr>
      </w:pPr>
      <w:r w:rsidRPr="00626B3A">
        <w:rPr>
          <w:sz w:val="22"/>
          <w:szCs w:val="22"/>
          <w:lang w:val="en-GB"/>
        </w:rPr>
        <w:t xml:space="preserve">UN-HABITAT, Land and Natural Disasters: Guidance for Practitioners (2010. </w:t>
      </w:r>
      <w:r w:rsidR="00C64697" w:rsidRPr="007C4AD8">
        <w:rPr>
          <w:sz w:val="22"/>
          <w:szCs w:val="22"/>
        </w:rPr>
        <w:t>UN-HABITAT, T</w:t>
      </w:r>
      <w:r w:rsidRPr="007C4AD8">
        <w:rPr>
          <w:sz w:val="22"/>
          <w:szCs w:val="22"/>
        </w:rPr>
        <w:t>ierra y desastres naturales: guía para p</w:t>
      </w:r>
      <w:r w:rsidR="00D07885" w:rsidRPr="007C4AD8">
        <w:rPr>
          <w:sz w:val="22"/>
          <w:szCs w:val="22"/>
        </w:rPr>
        <w:t>rofesionales</w:t>
      </w:r>
      <w:r w:rsidRPr="007C4AD8">
        <w:rPr>
          <w:sz w:val="22"/>
          <w:szCs w:val="22"/>
        </w:rPr>
        <w:t>)</w:t>
      </w:r>
      <w:r w:rsidR="00D07885" w:rsidRPr="007C4AD8">
        <w:rPr>
          <w:sz w:val="22"/>
          <w:szCs w:val="22"/>
        </w:rPr>
        <w:t>.</w:t>
      </w:r>
    </w:p>
    <w:p w:rsidR="007158C8" w:rsidRPr="007C4AD8" w:rsidRDefault="007158C8" w:rsidP="00D07885">
      <w:pPr>
        <w:pStyle w:val="BodyText"/>
        <w:numPr>
          <w:ilvl w:val="0"/>
          <w:numId w:val="1"/>
        </w:numPr>
        <w:tabs>
          <w:tab w:val="left" w:pos="298"/>
        </w:tabs>
        <w:spacing w:before="120"/>
        <w:ind w:left="297" w:right="584"/>
        <w:rPr>
          <w:sz w:val="22"/>
          <w:szCs w:val="22"/>
        </w:rPr>
      </w:pPr>
      <w:r w:rsidRPr="00626B3A">
        <w:rPr>
          <w:sz w:val="22"/>
          <w:szCs w:val="22"/>
          <w:lang w:val="en-GB"/>
        </w:rPr>
        <w:t xml:space="preserve">UN-HABITAT and Global Land Tool Network Monitoring Security of Tenure in Cities (2011. </w:t>
      </w:r>
      <w:r w:rsidRPr="007C4AD8">
        <w:rPr>
          <w:sz w:val="22"/>
          <w:szCs w:val="22"/>
        </w:rPr>
        <w:t>UN-HABITAT y seg</w:t>
      </w:r>
      <w:r w:rsidR="00C64697" w:rsidRPr="007C4AD8">
        <w:rPr>
          <w:sz w:val="22"/>
          <w:szCs w:val="22"/>
        </w:rPr>
        <w:t>uridad global de control de la Red Global de H</w:t>
      </w:r>
      <w:r w:rsidRPr="007C4AD8">
        <w:rPr>
          <w:sz w:val="22"/>
          <w:szCs w:val="22"/>
        </w:rPr>
        <w:t>erramientas para tierras)</w:t>
      </w:r>
      <w:r w:rsidR="00D07885" w:rsidRPr="007C4AD8">
        <w:rPr>
          <w:sz w:val="22"/>
          <w:szCs w:val="22"/>
        </w:rPr>
        <w:t>.</w:t>
      </w:r>
    </w:p>
    <w:p w:rsidR="00D07885" w:rsidRPr="007C4AD8" w:rsidRDefault="00D07885" w:rsidP="00D07885">
      <w:pPr>
        <w:pStyle w:val="BodyText"/>
        <w:tabs>
          <w:tab w:val="left" w:pos="298"/>
        </w:tabs>
        <w:spacing w:before="120"/>
        <w:ind w:right="584"/>
        <w:rPr>
          <w:sz w:val="22"/>
          <w:szCs w:val="22"/>
        </w:rPr>
      </w:pPr>
    </w:p>
    <w:p w:rsidR="00D07885" w:rsidRPr="007C4AD8" w:rsidRDefault="00D07885" w:rsidP="00D07885">
      <w:pPr>
        <w:pStyle w:val="BodyText"/>
        <w:tabs>
          <w:tab w:val="left" w:pos="298"/>
        </w:tabs>
        <w:spacing w:before="120"/>
        <w:ind w:right="584"/>
        <w:rPr>
          <w:sz w:val="22"/>
          <w:szCs w:val="22"/>
        </w:rPr>
      </w:pPr>
    </w:p>
    <w:p w:rsidR="007158C8" w:rsidRPr="007C4AD8" w:rsidRDefault="007158C8" w:rsidP="007158C8">
      <w:pPr>
        <w:spacing w:line="200" w:lineRule="exact"/>
        <w:rPr>
          <w:sz w:val="20"/>
          <w:szCs w:val="20"/>
        </w:rPr>
      </w:pPr>
    </w:p>
    <w:p w:rsidR="007158C8" w:rsidRPr="007C4AD8" w:rsidRDefault="007158C8" w:rsidP="007158C8">
      <w:pPr>
        <w:pStyle w:val="Heading11"/>
        <w:spacing w:line="291" w:lineRule="exact"/>
        <w:ind w:left="127" w:right="358"/>
        <w:rPr>
          <w:b w:val="0"/>
          <w:bCs w:val="0"/>
          <w:sz w:val="28"/>
          <w:szCs w:val="28"/>
        </w:rPr>
      </w:pPr>
      <w:r w:rsidRPr="007C4AD8">
        <w:rPr>
          <w:color w:val="7F1416"/>
          <w:sz w:val="28"/>
          <w:szCs w:val="28"/>
        </w:rPr>
        <w:t>O contactar...</w:t>
      </w:r>
    </w:p>
    <w:p w:rsidR="007158C8" w:rsidRPr="007C4AD8" w:rsidRDefault="007158C8" w:rsidP="007158C8">
      <w:pPr>
        <w:pStyle w:val="BodyText"/>
        <w:spacing w:before="3" w:line="235" w:lineRule="auto"/>
        <w:ind w:left="127" w:right="213"/>
        <w:jc w:val="both"/>
        <w:rPr>
          <w:sz w:val="22"/>
          <w:szCs w:val="22"/>
        </w:rPr>
      </w:pPr>
      <w:r w:rsidRPr="007C4AD8">
        <w:rPr>
          <w:sz w:val="22"/>
          <w:szCs w:val="22"/>
        </w:rPr>
        <w:t>El área de responsabilidad de HLP (por sus siglas en inglés. Vivienda, tierra y propiedad) de los Grupos de Protección facilitan una función de ayuda técnica a través de la que puede enviar una solicitud para asistencia técnica: le</w:t>
      </w:r>
      <w:r w:rsidR="00C64697" w:rsidRPr="007C4AD8">
        <w:rPr>
          <w:sz w:val="22"/>
          <w:szCs w:val="22"/>
        </w:rPr>
        <w:t>a</w:t>
      </w:r>
      <w:r w:rsidRPr="007C4AD8">
        <w:rPr>
          <w:sz w:val="22"/>
          <w:szCs w:val="22"/>
        </w:rPr>
        <w:t xml:space="preserve"> más </w:t>
      </w:r>
      <w:r w:rsidR="007C4AD8" w:rsidRPr="00545E5E">
        <w:rPr>
          <w:sz w:val="22"/>
          <w:szCs w:val="22"/>
        </w:rPr>
        <w:t xml:space="preserve">sobre la ayuda técnica o escriba directamente a </w:t>
      </w:r>
      <w:hyperlink r:id="rId10" w:history="1">
        <w:r w:rsidR="00826753" w:rsidRPr="00000B30">
          <w:rPr>
            <w:rStyle w:val="Hyperlink"/>
            <w:sz w:val="22"/>
            <w:szCs w:val="22"/>
          </w:rPr>
          <w:t>anna.pont@ifrc.org</w:t>
        </w:r>
      </w:hyperlink>
      <w:r w:rsidR="00826753">
        <w:rPr>
          <w:sz w:val="22"/>
          <w:szCs w:val="22"/>
        </w:rPr>
        <w:t xml:space="preserve"> .</w:t>
      </w: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line="200" w:lineRule="exact"/>
        <w:rPr>
          <w:sz w:val="20"/>
          <w:szCs w:val="20"/>
        </w:rPr>
      </w:pPr>
    </w:p>
    <w:p w:rsidR="007158C8" w:rsidRPr="007C4AD8" w:rsidRDefault="007158C8" w:rsidP="007158C8">
      <w:pPr>
        <w:spacing w:before="7" w:line="220" w:lineRule="exact"/>
      </w:pPr>
    </w:p>
    <w:p w:rsidR="00D07885" w:rsidRPr="007C4AD8" w:rsidRDefault="007158C8" w:rsidP="007158C8">
      <w:pPr>
        <w:ind w:left="127" w:right="358"/>
        <w:rPr>
          <w:rFonts w:ascii="Calibri"/>
          <w:sz w:val="20"/>
          <w:szCs w:val="20"/>
        </w:rPr>
        <w:sectPr w:rsidR="00D07885" w:rsidRPr="007C4AD8" w:rsidSect="00F50FF7">
          <w:headerReference w:type="even" r:id="rId11"/>
          <w:headerReference w:type="default" r:id="rId12"/>
          <w:footerReference w:type="even" r:id="rId13"/>
          <w:footerReference w:type="default" r:id="rId14"/>
          <w:footerReference w:type="first" r:id="rId15"/>
          <w:pgSz w:w="11906" w:h="16838"/>
          <w:pgMar w:top="1417" w:right="1841" w:bottom="1417" w:left="1701" w:header="708" w:footer="708" w:gutter="0"/>
          <w:cols w:space="708"/>
          <w:titlePg/>
          <w:docGrid w:linePitch="360"/>
        </w:sectPr>
      </w:pPr>
      <w:r w:rsidRPr="007C4AD8">
        <w:rPr>
          <w:rFonts w:ascii="Calibri"/>
          <w:sz w:val="20"/>
          <w:szCs w:val="20"/>
        </w:rPr>
        <w:t>El documento se basa en un borrador inicial de IOM (por sus siglas en inglés. Organización Internacional para las Migraciones) para los grupos de alojamiento.</w:t>
      </w:r>
    </w:p>
    <w:p w:rsidR="007158C8" w:rsidRPr="007C4AD8" w:rsidRDefault="007158C8" w:rsidP="007158C8">
      <w:pPr>
        <w:ind w:left="127" w:right="358"/>
        <w:rPr>
          <w:rFonts w:ascii="Calibri" w:eastAsia="Calibri" w:hAnsi="Calibri" w:cs="Calibri"/>
          <w:sz w:val="20"/>
          <w:szCs w:val="20"/>
        </w:rPr>
      </w:pPr>
    </w:p>
    <w:p w:rsidR="007158C8" w:rsidRPr="007C4AD8" w:rsidRDefault="007158C8" w:rsidP="007158C8">
      <w:pPr>
        <w:pStyle w:val="BodyText"/>
        <w:tabs>
          <w:tab w:val="left" w:pos="699"/>
        </w:tabs>
        <w:spacing w:line="240" w:lineRule="exact"/>
        <w:ind w:right="838"/>
      </w:pPr>
    </w:p>
    <w:p w:rsidR="007158C8" w:rsidRPr="007C4AD8" w:rsidRDefault="007158C8" w:rsidP="007158C8">
      <w:pPr>
        <w:tabs>
          <w:tab w:val="left" w:pos="990"/>
        </w:tabs>
      </w:pPr>
    </w:p>
    <w:sectPr w:rsidR="007158C8" w:rsidRPr="007C4AD8" w:rsidSect="00D07885">
      <w:type w:val="continuous"/>
      <w:pgSz w:w="11906" w:h="16838"/>
      <w:pgMar w:top="1417" w:right="184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C5" w:rsidRDefault="008974C5" w:rsidP="006B44B2">
      <w:r>
        <w:separator/>
      </w:r>
    </w:p>
  </w:endnote>
  <w:endnote w:type="continuationSeparator" w:id="0">
    <w:p w:rsidR="008974C5" w:rsidRDefault="008974C5" w:rsidP="006B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B2" w:rsidRDefault="006B44B2" w:rsidP="006B44B2">
    <w:pPr>
      <w:pBdr>
        <w:top w:val="single" w:sz="4" w:space="1" w:color="auto"/>
      </w:pBdr>
      <w:spacing w:line="305" w:lineRule="exact"/>
      <w:ind w:left="20"/>
      <w:jc w:val="center"/>
    </w:pPr>
  </w:p>
  <w:p w:rsidR="006B44B2" w:rsidRPr="006B44B2" w:rsidRDefault="008974C5" w:rsidP="007158C8">
    <w:pPr>
      <w:pBdr>
        <w:top w:val="single" w:sz="4" w:space="1" w:color="auto"/>
      </w:pBdr>
      <w:spacing w:line="305" w:lineRule="exact"/>
      <w:ind w:left="20"/>
      <w:jc w:val="center"/>
      <w:rPr>
        <w:rFonts w:ascii="Calibri" w:eastAsia="Calibri" w:hAnsi="Calibri" w:cs="Calibri"/>
        <w:sz w:val="36"/>
        <w:szCs w:val="36"/>
      </w:rPr>
    </w:pPr>
    <w:hyperlink r:id="rId1">
      <w:r w:rsidR="006B44B2" w:rsidRPr="006B44B2">
        <w:rPr>
          <w:rFonts w:ascii="Calibri"/>
          <w:b/>
          <w:color w:val="7F1416"/>
          <w:sz w:val="36"/>
          <w:szCs w:val="36"/>
        </w:rPr>
        <w:t>www.sheltercluster.org</w:t>
      </w:r>
    </w:hyperlink>
  </w:p>
  <w:p w:rsidR="006B44B2" w:rsidRDefault="006B4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8C8" w:rsidRDefault="007158C8" w:rsidP="007158C8">
    <w:pPr>
      <w:pBdr>
        <w:top w:val="single" w:sz="4" w:space="1" w:color="auto"/>
      </w:pBdr>
      <w:spacing w:line="305" w:lineRule="exact"/>
      <w:ind w:left="20"/>
      <w:jc w:val="center"/>
    </w:pPr>
  </w:p>
  <w:p w:rsidR="007158C8" w:rsidRPr="006B44B2" w:rsidRDefault="008974C5" w:rsidP="007158C8">
    <w:pPr>
      <w:pBdr>
        <w:top w:val="single" w:sz="4" w:space="1" w:color="auto"/>
      </w:pBdr>
      <w:spacing w:line="305" w:lineRule="exact"/>
      <w:ind w:left="20"/>
      <w:jc w:val="center"/>
      <w:rPr>
        <w:rFonts w:ascii="Calibri" w:eastAsia="Calibri" w:hAnsi="Calibri" w:cs="Calibri"/>
        <w:sz w:val="36"/>
        <w:szCs w:val="36"/>
      </w:rPr>
    </w:pPr>
    <w:hyperlink r:id="rId1">
      <w:r w:rsidR="007158C8" w:rsidRPr="006B44B2">
        <w:rPr>
          <w:rFonts w:ascii="Calibri"/>
          <w:b/>
          <w:color w:val="7F1416"/>
          <w:sz w:val="36"/>
          <w:szCs w:val="36"/>
        </w:rPr>
        <w:t>www.sheltercluster.org</w:t>
      </w:r>
    </w:hyperlink>
  </w:p>
  <w:p w:rsidR="006B44B2" w:rsidRDefault="006B4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B2" w:rsidRPr="006B44B2" w:rsidRDefault="003A269C" w:rsidP="007158C8">
    <w:pPr>
      <w:pStyle w:val="Heading11"/>
      <w:spacing w:before="60" w:line="290" w:lineRule="exact"/>
      <w:ind w:left="727" w:firstLine="607"/>
      <w:rPr>
        <w:b w:val="0"/>
        <w:bCs w:val="0"/>
        <w:sz w:val="28"/>
        <w:szCs w:val="28"/>
      </w:rPr>
    </w:pPr>
    <w:r>
      <w:rPr>
        <w:noProof/>
        <w:color w:val="7F1416"/>
        <w:sz w:val="28"/>
        <w:szCs w:val="28"/>
        <w:lang w:val="en-GB" w:eastAsia="en-GB" w:bidi="ar-SA"/>
      </w:rPr>
      <w:drawing>
        <wp:anchor distT="0" distB="0" distL="114300" distR="114300" simplePos="0" relativeHeight="251659264" behindDoc="0" locked="0" layoutInCell="1" allowOverlap="1">
          <wp:simplePos x="0" y="0"/>
          <wp:positionH relativeFrom="column">
            <wp:posOffset>110490</wp:posOffset>
          </wp:positionH>
          <wp:positionV relativeFrom="paragraph">
            <wp:posOffset>27305</wp:posOffset>
          </wp:positionV>
          <wp:extent cx="619125" cy="638175"/>
          <wp:effectExtent l="19050" t="0" r="9525"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125" cy="638175"/>
                  </a:xfrm>
                  <a:prstGeom prst="rect">
                    <a:avLst/>
                  </a:prstGeom>
                  <a:noFill/>
                  <a:ln w="9525">
                    <a:noFill/>
                    <a:miter lim="800000"/>
                    <a:headEnd/>
                    <a:tailEnd/>
                  </a:ln>
                </pic:spPr>
              </pic:pic>
            </a:graphicData>
          </a:graphic>
        </wp:anchor>
      </w:drawing>
    </w:r>
    <w:r w:rsidR="006B44B2" w:rsidRPr="006B44B2">
      <w:rPr>
        <w:color w:val="7F1416"/>
        <w:sz w:val="28"/>
        <w:szCs w:val="28"/>
      </w:rPr>
      <w:t>Grupo de alojamiento</w:t>
    </w:r>
  </w:p>
  <w:p w:rsidR="006B44B2" w:rsidRDefault="006B44B2" w:rsidP="007158C8">
    <w:pPr>
      <w:pStyle w:val="Heading21"/>
      <w:spacing w:before="60" w:line="288" w:lineRule="exact"/>
      <w:ind w:left="1334"/>
      <w:rPr>
        <w:color w:val="7F1416"/>
        <w:sz w:val="28"/>
        <w:szCs w:val="28"/>
      </w:rPr>
    </w:pPr>
    <w:r w:rsidRPr="006B44B2">
      <w:rPr>
        <w:color w:val="7F1416"/>
        <w:sz w:val="28"/>
        <w:szCs w:val="28"/>
      </w:rPr>
      <w:t>ShelterCluster.Org</w:t>
    </w:r>
  </w:p>
  <w:p w:rsidR="003A269C" w:rsidRPr="003A269C" w:rsidRDefault="003A269C" w:rsidP="003A269C">
    <w:pPr>
      <w:spacing w:before="60" w:line="290" w:lineRule="exact"/>
      <w:ind w:left="1334"/>
      <w:rPr>
        <w:rFonts w:ascii="Verdana" w:eastAsia="Verdana" w:hAnsi="Verdana" w:cs="Verdana"/>
        <w:sz w:val="24"/>
        <w:szCs w:val="24"/>
      </w:rPr>
    </w:pPr>
    <w:r w:rsidRPr="003A269C">
      <w:rPr>
        <w:rFonts w:ascii="Verdana" w:hAnsi="Verdana"/>
        <w:color w:val="58595B"/>
        <w:sz w:val="24"/>
      </w:rPr>
      <w:t>Coordinación de alojamientos humanitarios</w:t>
    </w:r>
  </w:p>
  <w:p w:rsidR="003A269C" w:rsidRDefault="003A269C" w:rsidP="007158C8">
    <w:pPr>
      <w:pStyle w:val="Heading21"/>
      <w:spacing w:before="60" w:line="288" w:lineRule="exact"/>
      <w:ind w:left="1334"/>
      <w:rPr>
        <w:color w:val="7F1416"/>
        <w:sz w:val="28"/>
        <w:szCs w:val="28"/>
      </w:rPr>
    </w:pPr>
  </w:p>
  <w:p w:rsidR="00E93C15" w:rsidRPr="006B44B2" w:rsidRDefault="00E93C15" w:rsidP="007158C8">
    <w:pPr>
      <w:pStyle w:val="Heading21"/>
      <w:spacing w:before="60" w:line="288" w:lineRule="exact"/>
      <w:ind w:left="1334"/>
      <w:rPr>
        <w:sz w:val="28"/>
        <w:szCs w:val="28"/>
      </w:rPr>
    </w:pPr>
  </w:p>
  <w:p w:rsidR="006B44B2" w:rsidRDefault="006B44B2" w:rsidP="007158C8">
    <w:pPr>
      <w:pStyle w:val="Footer"/>
      <w:tabs>
        <w:tab w:val="clear" w:pos="4252"/>
        <w:tab w:val="clear" w:pos="8504"/>
        <w:tab w:val="left" w:pos="1935"/>
      </w:tabs>
      <w:spacing w:before="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C5" w:rsidRDefault="008974C5" w:rsidP="006B44B2">
      <w:r>
        <w:separator/>
      </w:r>
    </w:p>
  </w:footnote>
  <w:footnote w:type="continuationSeparator" w:id="0">
    <w:p w:rsidR="008974C5" w:rsidRDefault="008974C5" w:rsidP="006B4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4B2" w:rsidRPr="00545E5E" w:rsidRDefault="006B44B2" w:rsidP="00545E5E">
    <w:pPr>
      <w:spacing w:before="120" w:line="261" w:lineRule="exact"/>
      <w:ind w:left="94"/>
      <w:jc w:val="center"/>
      <w:rPr>
        <w:rFonts w:asciiTheme="majorHAnsi" w:hAnsiTheme="majorHAnsi"/>
        <w:sz w:val="28"/>
        <w:szCs w:val="28"/>
      </w:rPr>
    </w:pPr>
    <w:r w:rsidRPr="008E5753">
      <w:rPr>
        <w:rFonts w:asciiTheme="majorHAnsi" w:hAnsiTheme="majorHAnsi"/>
        <w:sz w:val="28"/>
        <w:szCs w:val="28"/>
      </w:rPr>
      <w:t xml:space="preserve">26 de </w:t>
    </w:r>
    <w:r w:rsidR="00545E5E">
      <w:rPr>
        <w:rFonts w:asciiTheme="majorHAnsi" w:hAnsiTheme="majorHAnsi"/>
        <w:sz w:val="28"/>
        <w:szCs w:val="28"/>
      </w:rPr>
      <w:t>septiem</w:t>
    </w:r>
    <w:r w:rsidRPr="008E5753">
      <w:rPr>
        <w:rFonts w:asciiTheme="majorHAnsi" w:hAnsiTheme="majorHAnsi"/>
        <w:sz w:val="28"/>
        <w:szCs w:val="28"/>
      </w:rPr>
      <w:t>bre de 201</w:t>
    </w:r>
    <w:r w:rsidR="00545E5E">
      <w:rPr>
        <w:rFonts w:asciiTheme="majorHAnsi" w:hAnsiTheme="majorHAnsi"/>
        <w:sz w:val="28"/>
        <w:szCs w:val="28"/>
      </w:rPr>
      <w:t>4</w:t>
    </w:r>
  </w:p>
  <w:p w:rsidR="006B44B2" w:rsidRPr="008E5753" w:rsidRDefault="006B44B2" w:rsidP="008E5753">
    <w:pPr>
      <w:pStyle w:val="BodyText"/>
      <w:spacing w:before="120" w:line="237" w:lineRule="exact"/>
      <w:ind w:left="0"/>
      <w:jc w:val="center"/>
      <w:rPr>
        <w:rFonts w:asciiTheme="minorHAnsi" w:hAnsiTheme="minorHAnsi"/>
        <w:color w:val="CCA1A1"/>
        <w:sz w:val="28"/>
        <w:szCs w:val="28"/>
      </w:rPr>
    </w:pPr>
    <w:r w:rsidRPr="008E5753">
      <w:rPr>
        <w:rFonts w:asciiTheme="minorHAnsi" w:hAnsiTheme="minorHAnsi"/>
        <w:color w:val="CCA1A1"/>
        <w:sz w:val="28"/>
        <w:szCs w:val="28"/>
      </w:rPr>
      <w:t>DERECHOS SOBRE TIERRAS Y CONSTRUCCIÓN DE ALOJAMIENTOS</w:t>
    </w:r>
  </w:p>
  <w:p w:rsidR="006B44B2" w:rsidRDefault="006B44B2" w:rsidP="006B44B2">
    <w:pPr>
      <w:pStyle w:val="BodyText"/>
      <w:pBdr>
        <w:bottom w:val="single" w:sz="4" w:space="1" w:color="auto"/>
      </w:pBdr>
      <w:spacing w:line="237" w:lineRule="exact"/>
      <w:ind w:left="0"/>
      <w:jc w:val="center"/>
      <w:rPr>
        <w:rFonts w:ascii="Verdana"/>
        <w:color w:val="CCA1A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C10" w:rsidRPr="008E5753" w:rsidRDefault="00FA7C10" w:rsidP="00FA7C10">
    <w:pPr>
      <w:spacing w:before="120" w:line="261" w:lineRule="exact"/>
      <w:rPr>
        <w:rFonts w:asciiTheme="majorHAnsi" w:eastAsia="Palatino Linotype" w:hAnsiTheme="majorHAnsi" w:cs="Palatino Linotype"/>
        <w:sz w:val="28"/>
        <w:szCs w:val="28"/>
      </w:rPr>
    </w:pPr>
  </w:p>
  <w:p w:rsidR="007158C8" w:rsidRDefault="00652155" w:rsidP="00D04285">
    <w:pPr>
      <w:pStyle w:val="BodyText"/>
      <w:pBdr>
        <w:bottom w:val="single" w:sz="4" w:space="1" w:color="auto"/>
      </w:pBdr>
      <w:spacing w:before="120" w:line="237" w:lineRule="exact"/>
      <w:ind w:left="0"/>
      <w:jc w:val="center"/>
      <w:rPr>
        <w:rFonts w:asciiTheme="minorHAnsi" w:hAnsiTheme="minorHAnsi"/>
        <w:color w:val="CCA1A1"/>
        <w:sz w:val="28"/>
        <w:szCs w:val="28"/>
      </w:rPr>
    </w:pPr>
    <w:r>
      <w:rPr>
        <w:rFonts w:asciiTheme="minorHAnsi" w:hAnsiTheme="minorHAnsi"/>
        <w:color w:val="CCA1A1"/>
        <w:sz w:val="28"/>
        <w:szCs w:val="28"/>
      </w:rPr>
      <w:t>EL ESTÁNDAR DE DILIGENCIA</w:t>
    </w:r>
    <w:r w:rsidR="00D04285" w:rsidRPr="00D04285">
      <w:rPr>
        <w:rFonts w:asciiTheme="minorHAnsi" w:hAnsiTheme="minorHAnsi"/>
        <w:color w:val="CCA1A1"/>
        <w:sz w:val="28"/>
        <w:szCs w:val="28"/>
      </w:rPr>
      <w:t xml:space="preserve"> </w:t>
    </w:r>
    <w:r w:rsidR="00D04285">
      <w:rPr>
        <w:rFonts w:asciiTheme="minorHAnsi" w:hAnsiTheme="minorHAnsi"/>
        <w:color w:val="CCA1A1"/>
        <w:sz w:val="28"/>
        <w:szCs w:val="28"/>
      </w:rPr>
      <w:t>DEBIDA</w:t>
    </w:r>
  </w:p>
  <w:p w:rsidR="00C40B56" w:rsidRPr="00C40B56" w:rsidRDefault="00C40B56" w:rsidP="00C40B56">
    <w:pPr>
      <w:pStyle w:val="BodyText"/>
      <w:pBdr>
        <w:bottom w:val="single" w:sz="4" w:space="1" w:color="auto"/>
      </w:pBdr>
      <w:spacing w:before="120" w:line="237" w:lineRule="exact"/>
      <w:ind w:left="0"/>
      <w:jc w:val="center"/>
      <w:rPr>
        <w:rFonts w:asciiTheme="minorHAnsi" w:hAnsiTheme="minorHAnsi"/>
        <w:color w:val="CCA1A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1D5"/>
    <w:multiLevelType w:val="hybridMultilevel"/>
    <w:tmpl w:val="DAF699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820D56"/>
    <w:multiLevelType w:val="hybridMultilevel"/>
    <w:tmpl w:val="8F88EA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A94169"/>
    <w:multiLevelType w:val="hybridMultilevel"/>
    <w:tmpl w:val="379A90C8"/>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E25502"/>
    <w:multiLevelType w:val="hybridMultilevel"/>
    <w:tmpl w:val="BDCCC51A"/>
    <w:lvl w:ilvl="0" w:tplc="FE1AD7B8">
      <w:start w:val="1"/>
      <w:numFmt w:val="upperRoman"/>
      <w:lvlText w:val="%1."/>
      <w:lvlJc w:val="left"/>
      <w:pPr>
        <w:ind w:left="300" w:hanging="300"/>
      </w:pPr>
      <w:rPr>
        <w:rFonts w:ascii="Verdana" w:eastAsia="Verdana" w:hAnsi="Verdana" w:hint="default"/>
        <w:b/>
        <w:bCs/>
        <w:color w:val="7F1416"/>
        <w:sz w:val="24"/>
        <w:szCs w:val="24"/>
      </w:rPr>
    </w:lvl>
    <w:lvl w:ilvl="1" w:tplc="5072A98C">
      <w:start w:val="1"/>
      <w:numFmt w:val="bullet"/>
      <w:lvlText w:val="❒"/>
      <w:lvlJc w:val="left"/>
      <w:pPr>
        <w:ind w:left="556" w:hanging="284"/>
      </w:pPr>
      <w:rPr>
        <w:rFonts w:ascii="Arial" w:eastAsia="Arial" w:hAnsi="Arial" w:hint="default"/>
        <w:color w:val="7F1416"/>
        <w:sz w:val="20"/>
        <w:szCs w:val="20"/>
      </w:rPr>
    </w:lvl>
    <w:lvl w:ilvl="2" w:tplc="E182B510">
      <w:start w:val="1"/>
      <w:numFmt w:val="bullet"/>
      <w:lvlText w:val="•"/>
      <w:lvlJc w:val="left"/>
      <w:pPr>
        <w:ind w:left="1255" w:hanging="284"/>
      </w:pPr>
      <w:rPr>
        <w:rFonts w:hint="default"/>
      </w:rPr>
    </w:lvl>
    <w:lvl w:ilvl="3" w:tplc="D1AADC28">
      <w:start w:val="1"/>
      <w:numFmt w:val="bullet"/>
      <w:lvlText w:val="•"/>
      <w:lvlJc w:val="left"/>
      <w:pPr>
        <w:ind w:left="1954" w:hanging="284"/>
      </w:pPr>
      <w:rPr>
        <w:rFonts w:hint="default"/>
      </w:rPr>
    </w:lvl>
    <w:lvl w:ilvl="4" w:tplc="8D2C6970">
      <w:start w:val="1"/>
      <w:numFmt w:val="bullet"/>
      <w:lvlText w:val="•"/>
      <w:lvlJc w:val="left"/>
      <w:pPr>
        <w:ind w:left="2654" w:hanging="284"/>
      </w:pPr>
      <w:rPr>
        <w:rFonts w:hint="default"/>
      </w:rPr>
    </w:lvl>
    <w:lvl w:ilvl="5" w:tplc="8F02E0E8">
      <w:start w:val="1"/>
      <w:numFmt w:val="bullet"/>
      <w:lvlText w:val="•"/>
      <w:lvlJc w:val="left"/>
      <w:pPr>
        <w:ind w:left="3353" w:hanging="284"/>
      </w:pPr>
      <w:rPr>
        <w:rFonts w:hint="default"/>
      </w:rPr>
    </w:lvl>
    <w:lvl w:ilvl="6" w:tplc="A894ADFE">
      <w:start w:val="1"/>
      <w:numFmt w:val="bullet"/>
      <w:lvlText w:val="•"/>
      <w:lvlJc w:val="left"/>
      <w:pPr>
        <w:ind w:left="4052" w:hanging="284"/>
      </w:pPr>
      <w:rPr>
        <w:rFonts w:hint="default"/>
      </w:rPr>
    </w:lvl>
    <w:lvl w:ilvl="7" w:tplc="59F8D946">
      <w:start w:val="1"/>
      <w:numFmt w:val="bullet"/>
      <w:lvlText w:val="•"/>
      <w:lvlJc w:val="left"/>
      <w:pPr>
        <w:ind w:left="4751" w:hanging="284"/>
      </w:pPr>
      <w:rPr>
        <w:rFonts w:hint="default"/>
      </w:rPr>
    </w:lvl>
    <w:lvl w:ilvl="8" w:tplc="F8A2F098">
      <w:start w:val="1"/>
      <w:numFmt w:val="bullet"/>
      <w:lvlText w:val="•"/>
      <w:lvlJc w:val="left"/>
      <w:pPr>
        <w:ind w:left="5451" w:hanging="284"/>
      </w:pPr>
      <w:rPr>
        <w:rFonts w:hint="default"/>
      </w:rPr>
    </w:lvl>
  </w:abstractNum>
  <w:abstractNum w:abstractNumId="4">
    <w:nsid w:val="0A324F67"/>
    <w:multiLevelType w:val="hybridMultilevel"/>
    <w:tmpl w:val="BFF6DF48"/>
    <w:lvl w:ilvl="0" w:tplc="97B694B0">
      <w:start w:val="1"/>
      <w:numFmt w:val="bullet"/>
      <w:lvlText w:val="❒"/>
      <w:lvlJc w:val="left"/>
      <w:pPr>
        <w:ind w:left="703" w:hanging="284"/>
      </w:pPr>
      <w:rPr>
        <w:rFonts w:ascii="Arial" w:eastAsia="Arial" w:hAnsi="Arial" w:hint="default"/>
        <w:color w:val="7F1416"/>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E1500FA"/>
    <w:multiLevelType w:val="hybridMultilevel"/>
    <w:tmpl w:val="46FE13B2"/>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E76953"/>
    <w:multiLevelType w:val="hybridMultilevel"/>
    <w:tmpl w:val="A51A5F8C"/>
    <w:lvl w:ilvl="0" w:tplc="A52E58A0">
      <w:start w:val="1"/>
      <w:numFmt w:val="bullet"/>
      <w:lvlText w:val="þ"/>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3816740"/>
    <w:multiLevelType w:val="multilevel"/>
    <w:tmpl w:val="7DEEAD60"/>
    <w:styleLink w:val="Estilo1"/>
    <w:lvl w:ilvl="0">
      <w:start w:val="1"/>
      <w:numFmt w:val="bullet"/>
      <w:lvlText w:val="þ"/>
      <w:lvlJc w:val="left"/>
      <w:pPr>
        <w:ind w:left="283" w:hanging="170"/>
      </w:pPr>
      <w:rPr>
        <w:rFonts w:ascii="Wingdings" w:eastAsia="Calibri" w:hAnsi="Wingdings" w:hint="default"/>
        <w:sz w:val="20"/>
        <w:szCs w:val="20"/>
      </w:rPr>
    </w:lvl>
    <w:lvl w:ilvl="1">
      <w:start w:val="1"/>
      <w:numFmt w:val="bullet"/>
      <w:lvlText w:val="❒"/>
      <w:lvlJc w:val="left"/>
      <w:pPr>
        <w:ind w:left="703" w:hanging="284"/>
      </w:pPr>
      <w:rPr>
        <w:rFonts w:ascii="Arial" w:eastAsia="Arial" w:hAnsi="Arial" w:hint="default"/>
        <w:color w:val="7F1416"/>
        <w:sz w:val="20"/>
        <w:szCs w:val="20"/>
      </w:rPr>
    </w:lvl>
    <w:lvl w:ilvl="2">
      <w:start w:val="1"/>
      <w:numFmt w:val="bullet"/>
      <w:lvlText w:val="❒"/>
      <w:lvlJc w:val="left"/>
      <w:pPr>
        <w:ind w:left="980" w:hanging="284"/>
      </w:pPr>
      <w:rPr>
        <w:rFonts w:ascii="Arial" w:eastAsia="Arial" w:hAnsi="Arial" w:hint="default"/>
        <w:color w:val="7F1416"/>
        <w:sz w:val="20"/>
        <w:szCs w:val="20"/>
      </w:rPr>
    </w:lvl>
    <w:lvl w:ilvl="3">
      <w:start w:val="1"/>
      <w:numFmt w:val="bullet"/>
      <w:lvlText w:val="•"/>
      <w:lvlJc w:val="left"/>
      <w:pPr>
        <w:ind w:left="980" w:hanging="284"/>
      </w:pPr>
      <w:rPr>
        <w:rFonts w:hint="default"/>
      </w:rPr>
    </w:lvl>
    <w:lvl w:ilvl="4">
      <w:start w:val="1"/>
      <w:numFmt w:val="bullet"/>
      <w:lvlText w:val="•"/>
      <w:lvlJc w:val="left"/>
      <w:pPr>
        <w:ind w:left="980" w:hanging="284"/>
      </w:pPr>
      <w:rPr>
        <w:rFonts w:hint="default"/>
      </w:rPr>
    </w:lvl>
    <w:lvl w:ilvl="5">
      <w:start w:val="1"/>
      <w:numFmt w:val="bullet"/>
      <w:lvlText w:val="•"/>
      <w:lvlJc w:val="left"/>
      <w:pPr>
        <w:ind w:left="1982" w:hanging="284"/>
      </w:pPr>
      <w:rPr>
        <w:rFonts w:hint="default"/>
      </w:rPr>
    </w:lvl>
    <w:lvl w:ilvl="6">
      <w:start w:val="1"/>
      <w:numFmt w:val="bullet"/>
      <w:lvlText w:val="•"/>
      <w:lvlJc w:val="left"/>
      <w:pPr>
        <w:ind w:left="2984" w:hanging="284"/>
      </w:pPr>
      <w:rPr>
        <w:rFonts w:hint="default"/>
      </w:rPr>
    </w:lvl>
    <w:lvl w:ilvl="7">
      <w:start w:val="1"/>
      <w:numFmt w:val="bullet"/>
      <w:lvlText w:val="•"/>
      <w:lvlJc w:val="left"/>
      <w:pPr>
        <w:ind w:left="3985" w:hanging="284"/>
      </w:pPr>
      <w:rPr>
        <w:rFonts w:hint="default"/>
      </w:rPr>
    </w:lvl>
    <w:lvl w:ilvl="8">
      <w:start w:val="1"/>
      <w:numFmt w:val="bullet"/>
      <w:lvlText w:val="•"/>
      <w:lvlJc w:val="left"/>
      <w:pPr>
        <w:ind w:left="4987" w:hanging="284"/>
      </w:pPr>
      <w:rPr>
        <w:rFonts w:hint="default"/>
      </w:rPr>
    </w:lvl>
  </w:abstractNum>
  <w:abstractNum w:abstractNumId="8">
    <w:nsid w:val="1A40440A"/>
    <w:multiLevelType w:val="hybridMultilevel"/>
    <w:tmpl w:val="D52813E4"/>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5D774F"/>
    <w:multiLevelType w:val="hybridMultilevel"/>
    <w:tmpl w:val="C5BC4D08"/>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3D969CD"/>
    <w:multiLevelType w:val="hybridMultilevel"/>
    <w:tmpl w:val="673CE872"/>
    <w:lvl w:ilvl="0" w:tplc="A52E58A0">
      <w:start w:val="1"/>
      <w:numFmt w:val="bullet"/>
      <w:lvlText w:val="þ"/>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E52321A"/>
    <w:multiLevelType w:val="hybridMultilevel"/>
    <w:tmpl w:val="75A01700"/>
    <w:lvl w:ilvl="0" w:tplc="97B694B0">
      <w:start w:val="1"/>
      <w:numFmt w:val="bullet"/>
      <w:lvlText w:val="❒"/>
      <w:lvlJc w:val="left"/>
      <w:pPr>
        <w:ind w:left="703" w:hanging="284"/>
      </w:pPr>
      <w:rPr>
        <w:rFonts w:ascii="Arial" w:eastAsia="Arial" w:hAnsi="Arial" w:hint="default"/>
        <w:color w:val="7F1416"/>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1607781"/>
    <w:multiLevelType w:val="hybridMultilevel"/>
    <w:tmpl w:val="BFC8F990"/>
    <w:lvl w:ilvl="0" w:tplc="A52E58A0">
      <w:start w:val="1"/>
      <w:numFmt w:val="bullet"/>
      <w:lvlText w:val="þ"/>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3">
    <w:nsid w:val="3204768F"/>
    <w:multiLevelType w:val="hybridMultilevel"/>
    <w:tmpl w:val="200CCF90"/>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5CF0C6F"/>
    <w:multiLevelType w:val="hybridMultilevel"/>
    <w:tmpl w:val="BDCCC51A"/>
    <w:lvl w:ilvl="0" w:tplc="FE1AD7B8">
      <w:start w:val="1"/>
      <w:numFmt w:val="upperRoman"/>
      <w:lvlText w:val="%1."/>
      <w:lvlJc w:val="left"/>
      <w:pPr>
        <w:ind w:left="300" w:hanging="300"/>
      </w:pPr>
      <w:rPr>
        <w:rFonts w:ascii="Verdana" w:eastAsia="Verdana" w:hAnsi="Verdana" w:hint="default"/>
        <w:b/>
        <w:bCs/>
        <w:color w:val="7F1416"/>
        <w:sz w:val="24"/>
        <w:szCs w:val="24"/>
      </w:rPr>
    </w:lvl>
    <w:lvl w:ilvl="1" w:tplc="5072A98C">
      <w:start w:val="1"/>
      <w:numFmt w:val="bullet"/>
      <w:lvlText w:val="❒"/>
      <w:lvlJc w:val="left"/>
      <w:pPr>
        <w:ind w:left="556" w:hanging="284"/>
      </w:pPr>
      <w:rPr>
        <w:rFonts w:ascii="Arial" w:eastAsia="Arial" w:hAnsi="Arial" w:hint="default"/>
        <w:color w:val="7F1416"/>
        <w:sz w:val="20"/>
        <w:szCs w:val="20"/>
      </w:rPr>
    </w:lvl>
    <w:lvl w:ilvl="2" w:tplc="E182B510">
      <w:start w:val="1"/>
      <w:numFmt w:val="bullet"/>
      <w:lvlText w:val="•"/>
      <w:lvlJc w:val="left"/>
      <w:pPr>
        <w:ind w:left="1255" w:hanging="284"/>
      </w:pPr>
      <w:rPr>
        <w:rFonts w:hint="default"/>
      </w:rPr>
    </w:lvl>
    <w:lvl w:ilvl="3" w:tplc="D1AADC28">
      <w:start w:val="1"/>
      <w:numFmt w:val="bullet"/>
      <w:lvlText w:val="•"/>
      <w:lvlJc w:val="left"/>
      <w:pPr>
        <w:ind w:left="1954" w:hanging="284"/>
      </w:pPr>
      <w:rPr>
        <w:rFonts w:hint="default"/>
      </w:rPr>
    </w:lvl>
    <w:lvl w:ilvl="4" w:tplc="8D2C6970">
      <w:start w:val="1"/>
      <w:numFmt w:val="bullet"/>
      <w:lvlText w:val="•"/>
      <w:lvlJc w:val="left"/>
      <w:pPr>
        <w:ind w:left="2654" w:hanging="284"/>
      </w:pPr>
      <w:rPr>
        <w:rFonts w:hint="default"/>
      </w:rPr>
    </w:lvl>
    <w:lvl w:ilvl="5" w:tplc="8F02E0E8">
      <w:start w:val="1"/>
      <w:numFmt w:val="bullet"/>
      <w:lvlText w:val="•"/>
      <w:lvlJc w:val="left"/>
      <w:pPr>
        <w:ind w:left="3353" w:hanging="284"/>
      </w:pPr>
      <w:rPr>
        <w:rFonts w:hint="default"/>
      </w:rPr>
    </w:lvl>
    <w:lvl w:ilvl="6" w:tplc="A894ADFE">
      <w:start w:val="1"/>
      <w:numFmt w:val="bullet"/>
      <w:lvlText w:val="•"/>
      <w:lvlJc w:val="left"/>
      <w:pPr>
        <w:ind w:left="4052" w:hanging="284"/>
      </w:pPr>
      <w:rPr>
        <w:rFonts w:hint="default"/>
      </w:rPr>
    </w:lvl>
    <w:lvl w:ilvl="7" w:tplc="59F8D946">
      <w:start w:val="1"/>
      <w:numFmt w:val="bullet"/>
      <w:lvlText w:val="•"/>
      <w:lvlJc w:val="left"/>
      <w:pPr>
        <w:ind w:left="4751" w:hanging="284"/>
      </w:pPr>
      <w:rPr>
        <w:rFonts w:hint="default"/>
      </w:rPr>
    </w:lvl>
    <w:lvl w:ilvl="8" w:tplc="F8A2F098">
      <w:start w:val="1"/>
      <w:numFmt w:val="bullet"/>
      <w:lvlText w:val="•"/>
      <w:lvlJc w:val="left"/>
      <w:pPr>
        <w:ind w:left="5451" w:hanging="284"/>
      </w:pPr>
      <w:rPr>
        <w:rFonts w:hint="default"/>
      </w:rPr>
    </w:lvl>
  </w:abstractNum>
  <w:abstractNum w:abstractNumId="15">
    <w:nsid w:val="40BC3DD4"/>
    <w:multiLevelType w:val="hybridMultilevel"/>
    <w:tmpl w:val="5E846C00"/>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533665A"/>
    <w:multiLevelType w:val="hybridMultilevel"/>
    <w:tmpl w:val="FF6EC77C"/>
    <w:lvl w:ilvl="0" w:tplc="9C1EBAE8">
      <w:start w:val="1"/>
      <w:numFmt w:val="upperRoman"/>
      <w:lvlText w:val="%1."/>
      <w:lvlJc w:val="left"/>
      <w:pPr>
        <w:ind w:left="300" w:hanging="300"/>
      </w:pPr>
      <w:rPr>
        <w:rFonts w:ascii="Verdana" w:eastAsia="Verdana" w:hAnsi="Verdana" w:hint="default"/>
        <w:b/>
        <w:bCs/>
        <w:color w:val="7F1416"/>
        <w:sz w:val="28"/>
        <w:szCs w:val="28"/>
      </w:rPr>
    </w:lvl>
    <w:lvl w:ilvl="1" w:tplc="5072A98C">
      <w:start w:val="1"/>
      <w:numFmt w:val="bullet"/>
      <w:lvlText w:val="❒"/>
      <w:lvlJc w:val="left"/>
      <w:pPr>
        <w:ind w:left="556" w:hanging="284"/>
      </w:pPr>
      <w:rPr>
        <w:rFonts w:ascii="Arial" w:eastAsia="Arial" w:hAnsi="Arial" w:hint="default"/>
        <w:color w:val="7F1416"/>
        <w:sz w:val="20"/>
        <w:szCs w:val="20"/>
      </w:rPr>
    </w:lvl>
    <w:lvl w:ilvl="2" w:tplc="E182B510">
      <w:start w:val="1"/>
      <w:numFmt w:val="bullet"/>
      <w:lvlText w:val="•"/>
      <w:lvlJc w:val="left"/>
      <w:pPr>
        <w:ind w:left="1255" w:hanging="284"/>
      </w:pPr>
      <w:rPr>
        <w:rFonts w:hint="default"/>
      </w:rPr>
    </w:lvl>
    <w:lvl w:ilvl="3" w:tplc="D1AADC28">
      <w:start w:val="1"/>
      <w:numFmt w:val="bullet"/>
      <w:lvlText w:val="•"/>
      <w:lvlJc w:val="left"/>
      <w:pPr>
        <w:ind w:left="1954" w:hanging="284"/>
      </w:pPr>
      <w:rPr>
        <w:rFonts w:hint="default"/>
      </w:rPr>
    </w:lvl>
    <w:lvl w:ilvl="4" w:tplc="8D2C6970">
      <w:start w:val="1"/>
      <w:numFmt w:val="bullet"/>
      <w:lvlText w:val="•"/>
      <w:lvlJc w:val="left"/>
      <w:pPr>
        <w:ind w:left="2654" w:hanging="284"/>
      </w:pPr>
      <w:rPr>
        <w:rFonts w:hint="default"/>
      </w:rPr>
    </w:lvl>
    <w:lvl w:ilvl="5" w:tplc="8F02E0E8">
      <w:start w:val="1"/>
      <w:numFmt w:val="bullet"/>
      <w:lvlText w:val="•"/>
      <w:lvlJc w:val="left"/>
      <w:pPr>
        <w:ind w:left="3353" w:hanging="284"/>
      </w:pPr>
      <w:rPr>
        <w:rFonts w:hint="default"/>
      </w:rPr>
    </w:lvl>
    <w:lvl w:ilvl="6" w:tplc="A894ADFE">
      <w:start w:val="1"/>
      <w:numFmt w:val="bullet"/>
      <w:lvlText w:val="•"/>
      <w:lvlJc w:val="left"/>
      <w:pPr>
        <w:ind w:left="4052" w:hanging="284"/>
      </w:pPr>
      <w:rPr>
        <w:rFonts w:hint="default"/>
      </w:rPr>
    </w:lvl>
    <w:lvl w:ilvl="7" w:tplc="59F8D946">
      <w:start w:val="1"/>
      <w:numFmt w:val="bullet"/>
      <w:lvlText w:val="•"/>
      <w:lvlJc w:val="left"/>
      <w:pPr>
        <w:ind w:left="4751" w:hanging="284"/>
      </w:pPr>
      <w:rPr>
        <w:rFonts w:hint="default"/>
      </w:rPr>
    </w:lvl>
    <w:lvl w:ilvl="8" w:tplc="F8A2F098">
      <w:start w:val="1"/>
      <w:numFmt w:val="bullet"/>
      <w:lvlText w:val="•"/>
      <w:lvlJc w:val="left"/>
      <w:pPr>
        <w:ind w:left="5451" w:hanging="284"/>
      </w:pPr>
      <w:rPr>
        <w:rFonts w:hint="default"/>
      </w:rPr>
    </w:lvl>
  </w:abstractNum>
  <w:abstractNum w:abstractNumId="17">
    <w:nsid w:val="4CD12463"/>
    <w:multiLevelType w:val="hybridMultilevel"/>
    <w:tmpl w:val="20B632BC"/>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243BA0"/>
    <w:multiLevelType w:val="hybridMultilevel"/>
    <w:tmpl w:val="3B688818"/>
    <w:lvl w:ilvl="0" w:tplc="A52E58A0">
      <w:start w:val="1"/>
      <w:numFmt w:val="bullet"/>
      <w:lvlText w:val="þ"/>
      <w:lvlJc w:val="left"/>
      <w:pPr>
        <w:ind w:left="833" w:hanging="360"/>
      </w:pPr>
      <w:rPr>
        <w:rFonts w:ascii="Wingdings" w:hAnsi="Wingdings" w:hint="default"/>
      </w:rPr>
    </w:lvl>
    <w:lvl w:ilvl="1" w:tplc="0C0A0003" w:tentative="1">
      <w:start w:val="1"/>
      <w:numFmt w:val="bullet"/>
      <w:lvlText w:val="o"/>
      <w:lvlJc w:val="left"/>
      <w:pPr>
        <w:ind w:left="1553" w:hanging="360"/>
      </w:pPr>
      <w:rPr>
        <w:rFonts w:ascii="Courier New" w:hAnsi="Courier New" w:cs="Courier New" w:hint="default"/>
      </w:rPr>
    </w:lvl>
    <w:lvl w:ilvl="2" w:tplc="0C0A0005" w:tentative="1">
      <w:start w:val="1"/>
      <w:numFmt w:val="bullet"/>
      <w:lvlText w:val=""/>
      <w:lvlJc w:val="left"/>
      <w:pPr>
        <w:ind w:left="2273" w:hanging="360"/>
      </w:pPr>
      <w:rPr>
        <w:rFonts w:ascii="Wingdings" w:hAnsi="Wingdings" w:hint="default"/>
      </w:rPr>
    </w:lvl>
    <w:lvl w:ilvl="3" w:tplc="0C0A0001" w:tentative="1">
      <w:start w:val="1"/>
      <w:numFmt w:val="bullet"/>
      <w:lvlText w:val=""/>
      <w:lvlJc w:val="left"/>
      <w:pPr>
        <w:ind w:left="2993" w:hanging="360"/>
      </w:pPr>
      <w:rPr>
        <w:rFonts w:ascii="Symbol" w:hAnsi="Symbol" w:hint="default"/>
      </w:rPr>
    </w:lvl>
    <w:lvl w:ilvl="4" w:tplc="0C0A0003" w:tentative="1">
      <w:start w:val="1"/>
      <w:numFmt w:val="bullet"/>
      <w:lvlText w:val="o"/>
      <w:lvlJc w:val="left"/>
      <w:pPr>
        <w:ind w:left="3713" w:hanging="360"/>
      </w:pPr>
      <w:rPr>
        <w:rFonts w:ascii="Courier New" w:hAnsi="Courier New" w:cs="Courier New" w:hint="default"/>
      </w:rPr>
    </w:lvl>
    <w:lvl w:ilvl="5" w:tplc="0C0A0005" w:tentative="1">
      <w:start w:val="1"/>
      <w:numFmt w:val="bullet"/>
      <w:lvlText w:val=""/>
      <w:lvlJc w:val="left"/>
      <w:pPr>
        <w:ind w:left="4433" w:hanging="360"/>
      </w:pPr>
      <w:rPr>
        <w:rFonts w:ascii="Wingdings" w:hAnsi="Wingdings" w:hint="default"/>
      </w:rPr>
    </w:lvl>
    <w:lvl w:ilvl="6" w:tplc="0C0A0001" w:tentative="1">
      <w:start w:val="1"/>
      <w:numFmt w:val="bullet"/>
      <w:lvlText w:val=""/>
      <w:lvlJc w:val="left"/>
      <w:pPr>
        <w:ind w:left="5153" w:hanging="360"/>
      </w:pPr>
      <w:rPr>
        <w:rFonts w:ascii="Symbol" w:hAnsi="Symbol" w:hint="default"/>
      </w:rPr>
    </w:lvl>
    <w:lvl w:ilvl="7" w:tplc="0C0A0003" w:tentative="1">
      <w:start w:val="1"/>
      <w:numFmt w:val="bullet"/>
      <w:lvlText w:val="o"/>
      <w:lvlJc w:val="left"/>
      <w:pPr>
        <w:ind w:left="5873" w:hanging="360"/>
      </w:pPr>
      <w:rPr>
        <w:rFonts w:ascii="Courier New" w:hAnsi="Courier New" w:cs="Courier New" w:hint="default"/>
      </w:rPr>
    </w:lvl>
    <w:lvl w:ilvl="8" w:tplc="0C0A0005" w:tentative="1">
      <w:start w:val="1"/>
      <w:numFmt w:val="bullet"/>
      <w:lvlText w:val=""/>
      <w:lvlJc w:val="left"/>
      <w:pPr>
        <w:ind w:left="6593" w:hanging="360"/>
      </w:pPr>
      <w:rPr>
        <w:rFonts w:ascii="Wingdings" w:hAnsi="Wingdings" w:hint="default"/>
      </w:rPr>
    </w:lvl>
  </w:abstractNum>
  <w:abstractNum w:abstractNumId="19">
    <w:nsid w:val="54C726CA"/>
    <w:multiLevelType w:val="hybridMultilevel"/>
    <w:tmpl w:val="7DEEAD60"/>
    <w:lvl w:ilvl="0" w:tplc="C4D849A4">
      <w:start w:val="1"/>
      <w:numFmt w:val="bullet"/>
      <w:lvlText w:val="•"/>
      <w:lvlJc w:val="left"/>
      <w:pPr>
        <w:ind w:left="283" w:hanging="170"/>
      </w:pPr>
      <w:rPr>
        <w:rFonts w:ascii="Calibri" w:eastAsia="Calibri" w:hAnsi="Calibri" w:hint="default"/>
        <w:sz w:val="20"/>
        <w:szCs w:val="20"/>
      </w:rPr>
    </w:lvl>
    <w:lvl w:ilvl="1" w:tplc="97B694B0">
      <w:start w:val="1"/>
      <w:numFmt w:val="bullet"/>
      <w:lvlText w:val="❒"/>
      <w:lvlJc w:val="left"/>
      <w:pPr>
        <w:ind w:left="568" w:hanging="284"/>
      </w:pPr>
      <w:rPr>
        <w:rFonts w:ascii="Arial" w:eastAsia="Arial" w:hAnsi="Arial" w:hint="default"/>
        <w:color w:val="7F1416"/>
        <w:sz w:val="20"/>
        <w:szCs w:val="20"/>
      </w:rPr>
    </w:lvl>
    <w:lvl w:ilvl="2" w:tplc="B9FECDB2">
      <w:start w:val="1"/>
      <w:numFmt w:val="bullet"/>
      <w:lvlText w:val="❒"/>
      <w:lvlJc w:val="left"/>
      <w:pPr>
        <w:ind w:left="980" w:hanging="284"/>
      </w:pPr>
      <w:rPr>
        <w:rFonts w:ascii="Arial" w:eastAsia="Arial" w:hAnsi="Arial" w:hint="default"/>
        <w:color w:val="7F1416"/>
        <w:sz w:val="20"/>
        <w:szCs w:val="20"/>
      </w:rPr>
    </w:lvl>
    <w:lvl w:ilvl="3" w:tplc="CBE00EE4">
      <w:start w:val="1"/>
      <w:numFmt w:val="bullet"/>
      <w:lvlText w:val="•"/>
      <w:lvlJc w:val="left"/>
      <w:pPr>
        <w:ind w:left="980" w:hanging="284"/>
      </w:pPr>
      <w:rPr>
        <w:rFonts w:hint="default"/>
      </w:rPr>
    </w:lvl>
    <w:lvl w:ilvl="4" w:tplc="A7BEB326">
      <w:start w:val="1"/>
      <w:numFmt w:val="bullet"/>
      <w:lvlText w:val="•"/>
      <w:lvlJc w:val="left"/>
      <w:pPr>
        <w:ind w:left="980" w:hanging="284"/>
      </w:pPr>
      <w:rPr>
        <w:rFonts w:hint="default"/>
      </w:rPr>
    </w:lvl>
    <w:lvl w:ilvl="5" w:tplc="5F666AEA">
      <w:start w:val="1"/>
      <w:numFmt w:val="bullet"/>
      <w:lvlText w:val="•"/>
      <w:lvlJc w:val="left"/>
      <w:pPr>
        <w:ind w:left="1982" w:hanging="284"/>
      </w:pPr>
      <w:rPr>
        <w:rFonts w:hint="default"/>
      </w:rPr>
    </w:lvl>
    <w:lvl w:ilvl="6" w:tplc="2AE6060C">
      <w:start w:val="1"/>
      <w:numFmt w:val="bullet"/>
      <w:lvlText w:val="•"/>
      <w:lvlJc w:val="left"/>
      <w:pPr>
        <w:ind w:left="2984" w:hanging="284"/>
      </w:pPr>
      <w:rPr>
        <w:rFonts w:hint="default"/>
      </w:rPr>
    </w:lvl>
    <w:lvl w:ilvl="7" w:tplc="3FDC62A2">
      <w:start w:val="1"/>
      <w:numFmt w:val="bullet"/>
      <w:lvlText w:val="•"/>
      <w:lvlJc w:val="left"/>
      <w:pPr>
        <w:ind w:left="3985" w:hanging="284"/>
      </w:pPr>
      <w:rPr>
        <w:rFonts w:hint="default"/>
      </w:rPr>
    </w:lvl>
    <w:lvl w:ilvl="8" w:tplc="61009C84">
      <w:start w:val="1"/>
      <w:numFmt w:val="bullet"/>
      <w:lvlText w:val="•"/>
      <w:lvlJc w:val="left"/>
      <w:pPr>
        <w:ind w:left="4987" w:hanging="284"/>
      </w:pPr>
      <w:rPr>
        <w:rFonts w:hint="default"/>
      </w:rPr>
    </w:lvl>
  </w:abstractNum>
  <w:abstractNum w:abstractNumId="20">
    <w:nsid w:val="5EEB1BDB"/>
    <w:multiLevelType w:val="hybridMultilevel"/>
    <w:tmpl w:val="63C622DA"/>
    <w:lvl w:ilvl="0" w:tplc="A52E58A0">
      <w:start w:val="1"/>
      <w:numFmt w:val="bullet"/>
      <w:lvlText w:val="þ"/>
      <w:lvlJc w:val="left"/>
      <w:pPr>
        <w:ind w:left="720" w:hanging="360"/>
      </w:pPr>
      <w:rPr>
        <w:rFonts w:ascii="Wingdings" w:hAnsi="Wingdings" w:hint="default"/>
      </w:rPr>
    </w:lvl>
    <w:lvl w:ilvl="1" w:tplc="A52E58A0">
      <w:start w:val="1"/>
      <w:numFmt w:val="bullet"/>
      <w:lvlText w:val="þ"/>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D4505C"/>
    <w:multiLevelType w:val="multilevel"/>
    <w:tmpl w:val="7DEEAD60"/>
    <w:numStyleLink w:val="Estilo1"/>
  </w:abstractNum>
  <w:abstractNum w:abstractNumId="22">
    <w:nsid w:val="62936BA9"/>
    <w:multiLevelType w:val="hybridMultilevel"/>
    <w:tmpl w:val="DFA2D9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6017935"/>
    <w:multiLevelType w:val="hybridMultilevel"/>
    <w:tmpl w:val="6204A2EC"/>
    <w:lvl w:ilvl="0" w:tplc="B3C4ED52">
      <w:start w:val="1"/>
      <w:numFmt w:val="bullet"/>
      <w:lvlText w:val="❒"/>
      <w:lvlJc w:val="left"/>
      <w:pPr>
        <w:ind w:left="698" w:hanging="284"/>
      </w:pPr>
      <w:rPr>
        <w:rFonts w:ascii="Arial" w:eastAsia="Arial" w:hAnsi="Arial" w:hint="default"/>
        <w:color w:val="7F1416"/>
        <w:sz w:val="20"/>
        <w:szCs w:val="20"/>
      </w:rPr>
    </w:lvl>
    <w:lvl w:ilvl="1" w:tplc="E800CBB8">
      <w:start w:val="1"/>
      <w:numFmt w:val="bullet"/>
      <w:lvlText w:val="•"/>
      <w:lvlJc w:val="left"/>
      <w:pPr>
        <w:ind w:left="1332" w:hanging="284"/>
      </w:pPr>
      <w:rPr>
        <w:rFonts w:hint="default"/>
      </w:rPr>
    </w:lvl>
    <w:lvl w:ilvl="2" w:tplc="C6540336">
      <w:start w:val="1"/>
      <w:numFmt w:val="bullet"/>
      <w:lvlText w:val="•"/>
      <w:lvlJc w:val="left"/>
      <w:pPr>
        <w:ind w:left="1965" w:hanging="284"/>
      </w:pPr>
      <w:rPr>
        <w:rFonts w:hint="default"/>
      </w:rPr>
    </w:lvl>
    <w:lvl w:ilvl="3" w:tplc="AA502CB0">
      <w:start w:val="1"/>
      <w:numFmt w:val="bullet"/>
      <w:lvlText w:val="•"/>
      <w:lvlJc w:val="left"/>
      <w:pPr>
        <w:ind w:left="2598" w:hanging="284"/>
      </w:pPr>
      <w:rPr>
        <w:rFonts w:hint="default"/>
      </w:rPr>
    </w:lvl>
    <w:lvl w:ilvl="4" w:tplc="DAB8811C">
      <w:start w:val="1"/>
      <w:numFmt w:val="bullet"/>
      <w:lvlText w:val="•"/>
      <w:lvlJc w:val="left"/>
      <w:pPr>
        <w:ind w:left="3231" w:hanging="284"/>
      </w:pPr>
      <w:rPr>
        <w:rFonts w:hint="default"/>
      </w:rPr>
    </w:lvl>
    <w:lvl w:ilvl="5" w:tplc="94B2E4D0">
      <w:start w:val="1"/>
      <w:numFmt w:val="bullet"/>
      <w:lvlText w:val="•"/>
      <w:lvlJc w:val="left"/>
      <w:pPr>
        <w:ind w:left="3864" w:hanging="284"/>
      </w:pPr>
      <w:rPr>
        <w:rFonts w:hint="default"/>
      </w:rPr>
    </w:lvl>
    <w:lvl w:ilvl="6" w:tplc="BBCE6CB0">
      <w:start w:val="1"/>
      <w:numFmt w:val="bullet"/>
      <w:lvlText w:val="•"/>
      <w:lvlJc w:val="left"/>
      <w:pPr>
        <w:ind w:left="4497" w:hanging="284"/>
      </w:pPr>
      <w:rPr>
        <w:rFonts w:hint="default"/>
      </w:rPr>
    </w:lvl>
    <w:lvl w:ilvl="7" w:tplc="053896E2">
      <w:start w:val="1"/>
      <w:numFmt w:val="bullet"/>
      <w:lvlText w:val="•"/>
      <w:lvlJc w:val="left"/>
      <w:pPr>
        <w:ind w:left="5131" w:hanging="284"/>
      </w:pPr>
      <w:rPr>
        <w:rFonts w:hint="default"/>
      </w:rPr>
    </w:lvl>
    <w:lvl w:ilvl="8" w:tplc="0674E9D0">
      <w:start w:val="1"/>
      <w:numFmt w:val="bullet"/>
      <w:lvlText w:val="•"/>
      <w:lvlJc w:val="left"/>
      <w:pPr>
        <w:ind w:left="5764" w:hanging="284"/>
      </w:pPr>
      <w:rPr>
        <w:rFonts w:hint="default"/>
      </w:rPr>
    </w:lvl>
  </w:abstractNum>
  <w:abstractNum w:abstractNumId="24">
    <w:nsid w:val="75E777C0"/>
    <w:multiLevelType w:val="hybridMultilevel"/>
    <w:tmpl w:val="98F4780A"/>
    <w:lvl w:ilvl="0" w:tplc="A52E58A0">
      <w:start w:val="1"/>
      <w:numFmt w:val="bullet"/>
      <w:lvlText w:val="þ"/>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BF07122"/>
    <w:multiLevelType w:val="hybridMultilevel"/>
    <w:tmpl w:val="FADEA7F0"/>
    <w:lvl w:ilvl="0" w:tplc="97B694B0">
      <w:start w:val="1"/>
      <w:numFmt w:val="bullet"/>
      <w:lvlText w:val="❒"/>
      <w:lvlJc w:val="left"/>
      <w:pPr>
        <w:ind w:left="703" w:hanging="284"/>
      </w:pPr>
      <w:rPr>
        <w:rFonts w:ascii="Arial" w:eastAsia="Arial" w:hAnsi="Arial" w:hint="default"/>
        <w:color w:val="7F1416"/>
        <w:sz w:val="20"/>
        <w:szCs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
  </w:num>
  <w:num w:numId="4">
    <w:abstractNumId w:val="23"/>
  </w:num>
  <w:num w:numId="5">
    <w:abstractNumId w:val="14"/>
  </w:num>
  <w:num w:numId="6">
    <w:abstractNumId w:val="7"/>
  </w:num>
  <w:num w:numId="7">
    <w:abstractNumId w:val="6"/>
  </w:num>
  <w:num w:numId="8">
    <w:abstractNumId w:val="11"/>
  </w:num>
  <w:num w:numId="9">
    <w:abstractNumId w:val="25"/>
  </w:num>
  <w:num w:numId="10">
    <w:abstractNumId w:val="4"/>
  </w:num>
  <w:num w:numId="11">
    <w:abstractNumId w:val="5"/>
  </w:num>
  <w:num w:numId="12">
    <w:abstractNumId w:val="9"/>
  </w:num>
  <w:num w:numId="13">
    <w:abstractNumId w:val="1"/>
  </w:num>
  <w:num w:numId="14">
    <w:abstractNumId w:val="15"/>
  </w:num>
  <w:num w:numId="15">
    <w:abstractNumId w:val="21"/>
  </w:num>
  <w:num w:numId="16">
    <w:abstractNumId w:val="20"/>
  </w:num>
  <w:num w:numId="17">
    <w:abstractNumId w:val="0"/>
  </w:num>
  <w:num w:numId="18">
    <w:abstractNumId w:val="10"/>
  </w:num>
  <w:num w:numId="19">
    <w:abstractNumId w:val="8"/>
  </w:num>
  <w:num w:numId="20">
    <w:abstractNumId w:val="17"/>
  </w:num>
  <w:num w:numId="21">
    <w:abstractNumId w:val="2"/>
  </w:num>
  <w:num w:numId="22">
    <w:abstractNumId w:val="22"/>
  </w:num>
  <w:num w:numId="23">
    <w:abstractNumId w:val="24"/>
  </w:num>
  <w:num w:numId="24">
    <w:abstractNumId w:val="13"/>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4B2"/>
    <w:rsid w:val="0011047B"/>
    <w:rsid w:val="0011461C"/>
    <w:rsid w:val="00216AF0"/>
    <w:rsid w:val="002340D5"/>
    <w:rsid w:val="002C31FE"/>
    <w:rsid w:val="002C40E3"/>
    <w:rsid w:val="00320D07"/>
    <w:rsid w:val="003A269C"/>
    <w:rsid w:val="003F6C0E"/>
    <w:rsid w:val="00406371"/>
    <w:rsid w:val="004A40BC"/>
    <w:rsid w:val="004A6082"/>
    <w:rsid w:val="004C11D1"/>
    <w:rsid w:val="00545E5E"/>
    <w:rsid w:val="00546450"/>
    <w:rsid w:val="00591E19"/>
    <w:rsid w:val="005A4279"/>
    <w:rsid w:val="00626B3A"/>
    <w:rsid w:val="00652155"/>
    <w:rsid w:val="006B44B2"/>
    <w:rsid w:val="006D167D"/>
    <w:rsid w:val="006E6E2A"/>
    <w:rsid w:val="007158C8"/>
    <w:rsid w:val="007C4AD8"/>
    <w:rsid w:val="007D6A2A"/>
    <w:rsid w:val="00826753"/>
    <w:rsid w:val="008639F4"/>
    <w:rsid w:val="008974C5"/>
    <w:rsid w:val="008B5528"/>
    <w:rsid w:val="008E5753"/>
    <w:rsid w:val="00943895"/>
    <w:rsid w:val="009641F8"/>
    <w:rsid w:val="00994510"/>
    <w:rsid w:val="009F2C6C"/>
    <w:rsid w:val="00A02FB9"/>
    <w:rsid w:val="00A17BC5"/>
    <w:rsid w:val="00B52B89"/>
    <w:rsid w:val="00B60849"/>
    <w:rsid w:val="00BD033A"/>
    <w:rsid w:val="00C40B56"/>
    <w:rsid w:val="00C47185"/>
    <w:rsid w:val="00C64697"/>
    <w:rsid w:val="00D04285"/>
    <w:rsid w:val="00D07885"/>
    <w:rsid w:val="00DD6B91"/>
    <w:rsid w:val="00E66A6C"/>
    <w:rsid w:val="00E70853"/>
    <w:rsid w:val="00E93C15"/>
    <w:rsid w:val="00F11F0A"/>
    <w:rsid w:val="00F221B7"/>
    <w:rsid w:val="00F50FF7"/>
    <w:rsid w:val="00F75EF5"/>
    <w:rsid w:val="00FA7C1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44B2"/>
    <w:pPr>
      <w:widowControl w:val="0"/>
      <w:spacing w:after="0" w:line="240" w:lineRule="auto"/>
    </w:pPr>
    <w:rPr>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uiPriority w:val="1"/>
    <w:qFormat/>
    <w:rsid w:val="006B44B2"/>
    <w:pPr>
      <w:ind w:left="113"/>
      <w:outlineLvl w:val="1"/>
    </w:pPr>
    <w:rPr>
      <w:rFonts w:ascii="Verdana" w:eastAsia="Verdana" w:hAnsi="Verdana"/>
      <w:b/>
      <w:bCs/>
      <w:sz w:val="24"/>
      <w:szCs w:val="24"/>
    </w:rPr>
  </w:style>
  <w:style w:type="paragraph" w:styleId="Header">
    <w:name w:val="header"/>
    <w:basedOn w:val="Normal"/>
    <w:link w:val="HeaderChar"/>
    <w:uiPriority w:val="99"/>
    <w:unhideWhenUsed/>
    <w:rsid w:val="006B44B2"/>
    <w:pPr>
      <w:tabs>
        <w:tab w:val="center" w:pos="4252"/>
        <w:tab w:val="right" w:pos="8504"/>
      </w:tabs>
    </w:pPr>
  </w:style>
  <w:style w:type="character" w:customStyle="1" w:styleId="HeaderChar">
    <w:name w:val="Header Char"/>
    <w:basedOn w:val="DefaultParagraphFont"/>
    <w:link w:val="Header"/>
    <w:uiPriority w:val="99"/>
    <w:rsid w:val="006B44B2"/>
    <w:rPr>
      <w:lang w:eastAsia="es-ES" w:bidi="es-ES"/>
    </w:rPr>
  </w:style>
  <w:style w:type="paragraph" w:styleId="Footer">
    <w:name w:val="footer"/>
    <w:basedOn w:val="Normal"/>
    <w:link w:val="FooterChar"/>
    <w:uiPriority w:val="99"/>
    <w:semiHidden/>
    <w:unhideWhenUsed/>
    <w:rsid w:val="006B44B2"/>
    <w:pPr>
      <w:tabs>
        <w:tab w:val="center" w:pos="4252"/>
        <w:tab w:val="right" w:pos="8504"/>
      </w:tabs>
    </w:pPr>
  </w:style>
  <w:style w:type="character" w:customStyle="1" w:styleId="FooterChar">
    <w:name w:val="Footer Char"/>
    <w:basedOn w:val="DefaultParagraphFont"/>
    <w:link w:val="Footer"/>
    <w:uiPriority w:val="99"/>
    <w:semiHidden/>
    <w:rsid w:val="006B44B2"/>
    <w:rPr>
      <w:lang w:eastAsia="es-ES" w:bidi="es-ES"/>
    </w:rPr>
  </w:style>
  <w:style w:type="paragraph" w:customStyle="1" w:styleId="Heading21">
    <w:name w:val="Heading 21"/>
    <w:basedOn w:val="Normal"/>
    <w:uiPriority w:val="1"/>
    <w:qFormat/>
    <w:rsid w:val="006B44B2"/>
    <w:pPr>
      <w:ind w:left="20"/>
      <w:outlineLvl w:val="2"/>
    </w:pPr>
    <w:rPr>
      <w:rFonts w:ascii="Verdana" w:eastAsia="Verdana" w:hAnsi="Verdana"/>
      <w:sz w:val="24"/>
      <w:szCs w:val="24"/>
    </w:rPr>
  </w:style>
  <w:style w:type="paragraph" w:styleId="BodyText">
    <w:name w:val="Body Text"/>
    <w:basedOn w:val="Normal"/>
    <w:link w:val="BodyTextChar"/>
    <w:uiPriority w:val="1"/>
    <w:qFormat/>
    <w:rsid w:val="006B44B2"/>
    <w:pPr>
      <w:ind w:left="113"/>
    </w:pPr>
    <w:rPr>
      <w:rFonts w:ascii="Calibri" w:eastAsia="Calibri" w:hAnsi="Calibri"/>
      <w:sz w:val="20"/>
      <w:szCs w:val="20"/>
    </w:rPr>
  </w:style>
  <w:style w:type="character" w:customStyle="1" w:styleId="BodyTextChar">
    <w:name w:val="Body Text Char"/>
    <w:basedOn w:val="DefaultParagraphFont"/>
    <w:link w:val="BodyText"/>
    <w:uiPriority w:val="1"/>
    <w:rsid w:val="006B44B2"/>
    <w:rPr>
      <w:rFonts w:ascii="Calibri" w:eastAsia="Calibri" w:hAnsi="Calibri"/>
      <w:sz w:val="20"/>
      <w:szCs w:val="20"/>
      <w:lang w:eastAsia="es-ES" w:bidi="es-ES"/>
    </w:rPr>
  </w:style>
  <w:style w:type="paragraph" w:styleId="BalloonText">
    <w:name w:val="Balloon Text"/>
    <w:basedOn w:val="Normal"/>
    <w:link w:val="BalloonTextChar"/>
    <w:uiPriority w:val="99"/>
    <w:semiHidden/>
    <w:unhideWhenUsed/>
    <w:rsid w:val="00E93C15"/>
    <w:rPr>
      <w:rFonts w:ascii="Tahoma" w:hAnsi="Tahoma" w:cs="Tahoma"/>
      <w:sz w:val="16"/>
      <w:szCs w:val="16"/>
    </w:rPr>
  </w:style>
  <w:style w:type="character" w:customStyle="1" w:styleId="BalloonTextChar">
    <w:name w:val="Balloon Text Char"/>
    <w:basedOn w:val="DefaultParagraphFont"/>
    <w:link w:val="BalloonText"/>
    <w:uiPriority w:val="99"/>
    <w:semiHidden/>
    <w:rsid w:val="00E93C15"/>
    <w:rPr>
      <w:rFonts w:ascii="Tahoma" w:hAnsi="Tahoma" w:cs="Tahoma"/>
      <w:sz w:val="16"/>
      <w:szCs w:val="16"/>
      <w:lang w:eastAsia="es-ES" w:bidi="es-ES"/>
    </w:rPr>
  </w:style>
  <w:style w:type="numbering" w:customStyle="1" w:styleId="Estilo1">
    <w:name w:val="Estilo1"/>
    <w:uiPriority w:val="99"/>
    <w:rsid w:val="00BD033A"/>
    <w:pPr>
      <w:numPr>
        <w:numId w:val="6"/>
      </w:numPr>
    </w:pPr>
  </w:style>
  <w:style w:type="paragraph" w:styleId="ListParagraph">
    <w:name w:val="List Paragraph"/>
    <w:basedOn w:val="Normal"/>
    <w:uiPriority w:val="34"/>
    <w:qFormat/>
    <w:rsid w:val="00BD033A"/>
    <w:pPr>
      <w:ind w:left="720"/>
      <w:contextualSpacing/>
    </w:pPr>
  </w:style>
  <w:style w:type="character" w:styleId="Hyperlink">
    <w:name w:val="Hyperlink"/>
    <w:basedOn w:val="DefaultParagraphFont"/>
    <w:uiPriority w:val="99"/>
    <w:unhideWhenUsed/>
    <w:rsid w:val="00C64697"/>
    <w:rPr>
      <w:color w:val="0000FF" w:themeColor="hyperlink"/>
      <w:u w:val="single"/>
    </w:rPr>
  </w:style>
  <w:style w:type="character" w:styleId="CommentReference">
    <w:name w:val="annotation reference"/>
    <w:basedOn w:val="DefaultParagraphFont"/>
    <w:uiPriority w:val="99"/>
    <w:semiHidden/>
    <w:unhideWhenUsed/>
    <w:rsid w:val="009641F8"/>
    <w:rPr>
      <w:sz w:val="16"/>
      <w:szCs w:val="16"/>
    </w:rPr>
  </w:style>
  <w:style w:type="paragraph" w:styleId="CommentText">
    <w:name w:val="annotation text"/>
    <w:basedOn w:val="Normal"/>
    <w:link w:val="CommentTextChar"/>
    <w:uiPriority w:val="99"/>
    <w:semiHidden/>
    <w:unhideWhenUsed/>
    <w:rsid w:val="009641F8"/>
    <w:rPr>
      <w:sz w:val="20"/>
      <w:szCs w:val="20"/>
    </w:rPr>
  </w:style>
  <w:style w:type="character" w:customStyle="1" w:styleId="CommentTextChar">
    <w:name w:val="Comment Text Char"/>
    <w:basedOn w:val="DefaultParagraphFont"/>
    <w:link w:val="CommentText"/>
    <w:uiPriority w:val="99"/>
    <w:semiHidden/>
    <w:rsid w:val="009641F8"/>
    <w:rPr>
      <w:sz w:val="20"/>
      <w:szCs w:val="20"/>
      <w:lang w:eastAsia="es-ES" w:bidi="es-ES"/>
    </w:rPr>
  </w:style>
  <w:style w:type="paragraph" w:styleId="CommentSubject">
    <w:name w:val="annotation subject"/>
    <w:basedOn w:val="CommentText"/>
    <w:next w:val="CommentText"/>
    <w:link w:val="CommentSubjectChar"/>
    <w:uiPriority w:val="99"/>
    <w:semiHidden/>
    <w:unhideWhenUsed/>
    <w:rsid w:val="009641F8"/>
    <w:rPr>
      <w:b/>
      <w:bCs/>
    </w:rPr>
  </w:style>
  <w:style w:type="character" w:customStyle="1" w:styleId="CommentSubjectChar">
    <w:name w:val="Comment Subject Char"/>
    <w:basedOn w:val="CommentTextChar"/>
    <w:link w:val="CommentSubject"/>
    <w:uiPriority w:val="99"/>
    <w:semiHidden/>
    <w:rsid w:val="009641F8"/>
    <w:rPr>
      <w:b/>
      <w:bCs/>
      <w:sz w:val="20"/>
      <w:szCs w:val="20"/>
      <w:lang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44B2"/>
    <w:pPr>
      <w:widowControl w:val="0"/>
      <w:spacing w:after="0" w:line="240" w:lineRule="auto"/>
    </w:pPr>
    <w:rPr>
      <w:lang w:eastAsia="es-ES"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uiPriority w:val="1"/>
    <w:qFormat/>
    <w:rsid w:val="006B44B2"/>
    <w:pPr>
      <w:ind w:left="113"/>
      <w:outlineLvl w:val="1"/>
    </w:pPr>
    <w:rPr>
      <w:rFonts w:ascii="Verdana" w:eastAsia="Verdana" w:hAnsi="Verdana"/>
      <w:b/>
      <w:bCs/>
      <w:sz w:val="24"/>
      <w:szCs w:val="24"/>
    </w:rPr>
  </w:style>
  <w:style w:type="paragraph" w:styleId="Header">
    <w:name w:val="header"/>
    <w:basedOn w:val="Normal"/>
    <w:link w:val="HeaderChar"/>
    <w:uiPriority w:val="99"/>
    <w:unhideWhenUsed/>
    <w:rsid w:val="006B44B2"/>
    <w:pPr>
      <w:tabs>
        <w:tab w:val="center" w:pos="4252"/>
        <w:tab w:val="right" w:pos="8504"/>
      </w:tabs>
    </w:pPr>
  </w:style>
  <w:style w:type="character" w:customStyle="1" w:styleId="HeaderChar">
    <w:name w:val="Header Char"/>
    <w:basedOn w:val="DefaultParagraphFont"/>
    <w:link w:val="Header"/>
    <w:uiPriority w:val="99"/>
    <w:rsid w:val="006B44B2"/>
    <w:rPr>
      <w:lang w:eastAsia="es-ES" w:bidi="es-ES"/>
    </w:rPr>
  </w:style>
  <w:style w:type="paragraph" w:styleId="Footer">
    <w:name w:val="footer"/>
    <w:basedOn w:val="Normal"/>
    <w:link w:val="FooterChar"/>
    <w:uiPriority w:val="99"/>
    <w:semiHidden/>
    <w:unhideWhenUsed/>
    <w:rsid w:val="006B44B2"/>
    <w:pPr>
      <w:tabs>
        <w:tab w:val="center" w:pos="4252"/>
        <w:tab w:val="right" w:pos="8504"/>
      </w:tabs>
    </w:pPr>
  </w:style>
  <w:style w:type="character" w:customStyle="1" w:styleId="FooterChar">
    <w:name w:val="Footer Char"/>
    <w:basedOn w:val="DefaultParagraphFont"/>
    <w:link w:val="Footer"/>
    <w:uiPriority w:val="99"/>
    <w:semiHidden/>
    <w:rsid w:val="006B44B2"/>
    <w:rPr>
      <w:lang w:eastAsia="es-ES" w:bidi="es-ES"/>
    </w:rPr>
  </w:style>
  <w:style w:type="paragraph" w:customStyle="1" w:styleId="Heading21">
    <w:name w:val="Heading 21"/>
    <w:basedOn w:val="Normal"/>
    <w:uiPriority w:val="1"/>
    <w:qFormat/>
    <w:rsid w:val="006B44B2"/>
    <w:pPr>
      <w:ind w:left="20"/>
      <w:outlineLvl w:val="2"/>
    </w:pPr>
    <w:rPr>
      <w:rFonts w:ascii="Verdana" w:eastAsia="Verdana" w:hAnsi="Verdana"/>
      <w:sz w:val="24"/>
      <w:szCs w:val="24"/>
    </w:rPr>
  </w:style>
  <w:style w:type="paragraph" w:styleId="BodyText">
    <w:name w:val="Body Text"/>
    <w:basedOn w:val="Normal"/>
    <w:link w:val="BodyTextChar"/>
    <w:uiPriority w:val="1"/>
    <w:qFormat/>
    <w:rsid w:val="006B44B2"/>
    <w:pPr>
      <w:ind w:left="113"/>
    </w:pPr>
    <w:rPr>
      <w:rFonts w:ascii="Calibri" w:eastAsia="Calibri" w:hAnsi="Calibri"/>
      <w:sz w:val="20"/>
      <w:szCs w:val="20"/>
    </w:rPr>
  </w:style>
  <w:style w:type="character" w:customStyle="1" w:styleId="BodyTextChar">
    <w:name w:val="Body Text Char"/>
    <w:basedOn w:val="DefaultParagraphFont"/>
    <w:link w:val="BodyText"/>
    <w:uiPriority w:val="1"/>
    <w:rsid w:val="006B44B2"/>
    <w:rPr>
      <w:rFonts w:ascii="Calibri" w:eastAsia="Calibri" w:hAnsi="Calibri"/>
      <w:sz w:val="20"/>
      <w:szCs w:val="20"/>
      <w:lang w:eastAsia="es-ES" w:bidi="es-ES"/>
    </w:rPr>
  </w:style>
  <w:style w:type="paragraph" w:styleId="BalloonText">
    <w:name w:val="Balloon Text"/>
    <w:basedOn w:val="Normal"/>
    <w:link w:val="BalloonTextChar"/>
    <w:uiPriority w:val="99"/>
    <w:semiHidden/>
    <w:unhideWhenUsed/>
    <w:rsid w:val="00E93C15"/>
    <w:rPr>
      <w:rFonts w:ascii="Tahoma" w:hAnsi="Tahoma" w:cs="Tahoma"/>
      <w:sz w:val="16"/>
      <w:szCs w:val="16"/>
    </w:rPr>
  </w:style>
  <w:style w:type="character" w:customStyle="1" w:styleId="BalloonTextChar">
    <w:name w:val="Balloon Text Char"/>
    <w:basedOn w:val="DefaultParagraphFont"/>
    <w:link w:val="BalloonText"/>
    <w:uiPriority w:val="99"/>
    <w:semiHidden/>
    <w:rsid w:val="00E93C15"/>
    <w:rPr>
      <w:rFonts w:ascii="Tahoma" w:hAnsi="Tahoma" w:cs="Tahoma"/>
      <w:sz w:val="16"/>
      <w:szCs w:val="16"/>
      <w:lang w:eastAsia="es-ES" w:bidi="es-ES"/>
    </w:rPr>
  </w:style>
  <w:style w:type="numbering" w:customStyle="1" w:styleId="Estilo1">
    <w:name w:val="Estilo1"/>
    <w:uiPriority w:val="99"/>
    <w:rsid w:val="00BD033A"/>
    <w:pPr>
      <w:numPr>
        <w:numId w:val="6"/>
      </w:numPr>
    </w:pPr>
  </w:style>
  <w:style w:type="paragraph" w:styleId="ListParagraph">
    <w:name w:val="List Paragraph"/>
    <w:basedOn w:val="Normal"/>
    <w:uiPriority w:val="34"/>
    <w:qFormat/>
    <w:rsid w:val="00BD033A"/>
    <w:pPr>
      <w:ind w:left="720"/>
      <w:contextualSpacing/>
    </w:pPr>
  </w:style>
  <w:style w:type="character" w:styleId="Hyperlink">
    <w:name w:val="Hyperlink"/>
    <w:basedOn w:val="DefaultParagraphFont"/>
    <w:uiPriority w:val="99"/>
    <w:unhideWhenUsed/>
    <w:rsid w:val="00C64697"/>
    <w:rPr>
      <w:color w:val="0000FF" w:themeColor="hyperlink"/>
      <w:u w:val="single"/>
    </w:rPr>
  </w:style>
  <w:style w:type="character" w:styleId="CommentReference">
    <w:name w:val="annotation reference"/>
    <w:basedOn w:val="DefaultParagraphFont"/>
    <w:uiPriority w:val="99"/>
    <w:semiHidden/>
    <w:unhideWhenUsed/>
    <w:rsid w:val="009641F8"/>
    <w:rPr>
      <w:sz w:val="16"/>
      <w:szCs w:val="16"/>
    </w:rPr>
  </w:style>
  <w:style w:type="paragraph" w:styleId="CommentText">
    <w:name w:val="annotation text"/>
    <w:basedOn w:val="Normal"/>
    <w:link w:val="CommentTextChar"/>
    <w:uiPriority w:val="99"/>
    <w:semiHidden/>
    <w:unhideWhenUsed/>
    <w:rsid w:val="009641F8"/>
    <w:rPr>
      <w:sz w:val="20"/>
      <w:szCs w:val="20"/>
    </w:rPr>
  </w:style>
  <w:style w:type="character" w:customStyle="1" w:styleId="CommentTextChar">
    <w:name w:val="Comment Text Char"/>
    <w:basedOn w:val="DefaultParagraphFont"/>
    <w:link w:val="CommentText"/>
    <w:uiPriority w:val="99"/>
    <w:semiHidden/>
    <w:rsid w:val="009641F8"/>
    <w:rPr>
      <w:sz w:val="20"/>
      <w:szCs w:val="20"/>
      <w:lang w:eastAsia="es-ES" w:bidi="es-ES"/>
    </w:rPr>
  </w:style>
  <w:style w:type="paragraph" w:styleId="CommentSubject">
    <w:name w:val="annotation subject"/>
    <w:basedOn w:val="CommentText"/>
    <w:next w:val="CommentText"/>
    <w:link w:val="CommentSubjectChar"/>
    <w:uiPriority w:val="99"/>
    <w:semiHidden/>
    <w:unhideWhenUsed/>
    <w:rsid w:val="009641F8"/>
    <w:rPr>
      <w:b/>
      <w:bCs/>
    </w:rPr>
  </w:style>
  <w:style w:type="character" w:customStyle="1" w:styleId="CommentSubjectChar">
    <w:name w:val="Comment Subject Char"/>
    <w:basedOn w:val="CommentTextChar"/>
    <w:link w:val="CommentSubject"/>
    <w:uiPriority w:val="99"/>
    <w:semiHidden/>
    <w:rsid w:val="009641F8"/>
    <w:rPr>
      <w:b/>
      <w:bCs/>
      <w:sz w:val="20"/>
      <w:szCs w:val="20"/>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nna.pont@ifrc.org" TargetMode="External"/><Relationship Id="rId4" Type="http://schemas.microsoft.com/office/2007/relationships/stylesWithEffects" Target="stylesWithEffects.xml"/><Relationship Id="rId9" Type="http://schemas.openxmlformats.org/officeDocument/2006/relationships/hyperlink" Target="http://www.ohchr.org/EN/Issues/Housing/Pag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heltercluste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heltercluster.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44C40-29D0-4AD2-87E7-EA61E7EFD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3252</Words>
  <Characters>18541</Characters>
  <Application>Microsoft Office Word</Application>
  <DocSecurity>0</DocSecurity>
  <Lines>154</Lines>
  <Paragraphs>43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Anna PONT</cp:lastModifiedBy>
  <cp:revision>2</cp:revision>
  <cp:lastPrinted>2014-11-28T21:11:00Z</cp:lastPrinted>
  <dcterms:created xsi:type="dcterms:W3CDTF">2014-11-28T21:13:00Z</dcterms:created>
  <dcterms:modified xsi:type="dcterms:W3CDTF">2014-11-28T21:13:00Z</dcterms:modified>
</cp:coreProperties>
</file>