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F9" w:rsidRPr="00827F89" w:rsidRDefault="000229F9" w:rsidP="000229F9">
      <w:pPr>
        <w:ind w:left="720" w:firstLine="720"/>
        <w:jc w:val="both"/>
        <w:rPr>
          <w:rFonts w:ascii="Calibri" w:hAnsi="Calibri"/>
          <w:b/>
          <w:sz w:val="28"/>
          <w:szCs w:val="28"/>
        </w:rPr>
      </w:pPr>
      <w:r w:rsidRPr="00827F89">
        <w:rPr>
          <w:rFonts w:ascii="Calibri" w:hAnsi="Calibri"/>
          <w:b/>
          <w:sz w:val="28"/>
          <w:szCs w:val="28"/>
        </w:rPr>
        <w:t xml:space="preserve">Monthly ES/NFI </w:t>
      </w:r>
      <w:r>
        <w:rPr>
          <w:rFonts w:ascii="Calibri" w:hAnsi="Calibri"/>
          <w:b/>
          <w:sz w:val="28"/>
          <w:szCs w:val="28"/>
        </w:rPr>
        <w:t>Cluster M</w:t>
      </w:r>
      <w:r w:rsidRPr="00827F89">
        <w:rPr>
          <w:rFonts w:ascii="Calibri" w:hAnsi="Calibri"/>
          <w:b/>
          <w:sz w:val="28"/>
          <w:szCs w:val="28"/>
        </w:rPr>
        <w:t>eeting Minute</w:t>
      </w:r>
    </w:p>
    <w:p w:rsidR="000229F9" w:rsidRPr="0006227F" w:rsidRDefault="000229F9" w:rsidP="000229F9">
      <w:pPr>
        <w:ind w:left="5760"/>
        <w:jc w:val="both"/>
        <w:rPr>
          <w:rFonts w:ascii="Calibri" w:hAnsi="Calibri"/>
        </w:rPr>
      </w:pPr>
    </w:p>
    <w:p w:rsidR="000229F9" w:rsidRPr="00827F89" w:rsidRDefault="000229F9" w:rsidP="000229F9">
      <w:pPr>
        <w:ind w:left="5760"/>
        <w:jc w:val="both"/>
        <w:rPr>
          <w:rFonts w:ascii="Calibri" w:hAnsi="Calibri"/>
          <w:b/>
        </w:rPr>
      </w:pPr>
      <w:r w:rsidRPr="00827F89">
        <w:rPr>
          <w:rFonts w:ascii="Calibri" w:hAnsi="Calibri"/>
          <w:b/>
        </w:rPr>
        <w:t xml:space="preserve">Date: </w:t>
      </w:r>
      <w:r>
        <w:rPr>
          <w:rFonts w:ascii="Calibri" w:hAnsi="Calibri"/>
        </w:rPr>
        <w:t>14</w:t>
      </w:r>
      <w:r w:rsidRPr="000229F9">
        <w:rPr>
          <w:rFonts w:ascii="Calibri" w:hAnsi="Calibri"/>
          <w:vertAlign w:val="superscript"/>
        </w:rPr>
        <w:t>th</w:t>
      </w:r>
      <w:r>
        <w:rPr>
          <w:rFonts w:ascii="Calibri" w:hAnsi="Calibri"/>
        </w:rPr>
        <w:t xml:space="preserve"> Novem</w:t>
      </w:r>
      <w:r w:rsidRPr="00827F89">
        <w:rPr>
          <w:rFonts w:ascii="Calibri" w:hAnsi="Calibri"/>
        </w:rPr>
        <w:t>ber 2014</w:t>
      </w:r>
    </w:p>
    <w:p w:rsidR="000229F9" w:rsidRPr="00827F89" w:rsidRDefault="000229F9" w:rsidP="000229F9">
      <w:pPr>
        <w:jc w:val="both"/>
        <w:rPr>
          <w:rFonts w:ascii="Calibri" w:hAnsi="Calibri"/>
        </w:rPr>
      </w:pPr>
    </w:p>
    <w:p w:rsidR="000229F9" w:rsidRPr="0006227F" w:rsidRDefault="000229F9" w:rsidP="000229F9">
      <w:pPr>
        <w:jc w:val="both"/>
        <w:rPr>
          <w:rFonts w:ascii="Calibri" w:hAnsi="Calibri"/>
          <w:sz w:val="24"/>
          <w:szCs w:val="24"/>
        </w:rPr>
      </w:pPr>
    </w:p>
    <w:p w:rsidR="000229F9" w:rsidRPr="00827F89" w:rsidRDefault="000229F9" w:rsidP="000229F9">
      <w:pPr>
        <w:jc w:val="both"/>
        <w:rPr>
          <w:rFonts w:ascii="Calibri" w:hAnsi="Calibri"/>
        </w:rPr>
      </w:pPr>
      <w:r w:rsidRPr="00827F89">
        <w:rPr>
          <w:rFonts w:ascii="Calibri" w:hAnsi="Calibri"/>
          <w:b/>
        </w:rPr>
        <w:t>Time:</w:t>
      </w:r>
      <w:r>
        <w:rPr>
          <w:rFonts w:ascii="Calibri" w:hAnsi="Calibri"/>
        </w:rPr>
        <w:t xml:space="preserve"> 02:0 PM- 03</w:t>
      </w:r>
      <w:r w:rsidRPr="00827F89">
        <w:rPr>
          <w:rFonts w:ascii="Calibri" w:hAnsi="Calibri"/>
        </w:rPr>
        <w:t>:0</w:t>
      </w:r>
      <w:r>
        <w:rPr>
          <w:rFonts w:ascii="Calibri" w:hAnsi="Calibri"/>
        </w:rPr>
        <w:t>0 P</w:t>
      </w:r>
      <w:r w:rsidRPr="00827F89">
        <w:rPr>
          <w:rFonts w:ascii="Calibri" w:hAnsi="Calibri"/>
        </w:rPr>
        <w:t>M</w:t>
      </w:r>
    </w:p>
    <w:p w:rsidR="000229F9" w:rsidRPr="00827F89" w:rsidRDefault="000229F9" w:rsidP="000229F9">
      <w:pPr>
        <w:jc w:val="both"/>
        <w:rPr>
          <w:rFonts w:ascii="Calibri" w:hAnsi="Calibri"/>
          <w:b/>
        </w:rPr>
      </w:pPr>
      <w:r w:rsidRPr="00827F89">
        <w:rPr>
          <w:rFonts w:ascii="Calibri" w:hAnsi="Calibri"/>
          <w:b/>
        </w:rPr>
        <w:t xml:space="preserve">Attendees: </w:t>
      </w:r>
    </w:p>
    <w:p w:rsidR="000229F9" w:rsidRPr="00827F89" w:rsidRDefault="00C002BD" w:rsidP="000229F9">
      <w:pPr>
        <w:jc w:val="both"/>
        <w:rPr>
          <w:rFonts w:ascii="Calibri" w:hAnsi="Calibri"/>
          <w:b/>
        </w:rPr>
      </w:pPr>
      <w:r>
        <w:rPr>
          <w:rFonts w:ascii="Calibri" w:hAnsi="Calibri"/>
          <w:b/>
        </w:rPr>
        <w:t>IOM, OCHA, ERCs, Goal Ethiopia, NRC</w:t>
      </w:r>
      <w:r w:rsidR="000229F9" w:rsidRPr="00827F89">
        <w:rPr>
          <w:rFonts w:ascii="Calibri" w:hAnsi="Calibri"/>
          <w:b/>
        </w:rPr>
        <w:t>, IRC, ICRC, CISP, USAID/OFDA</w:t>
      </w:r>
    </w:p>
    <w:p w:rsidR="000229F9" w:rsidRPr="00827F89" w:rsidRDefault="000229F9" w:rsidP="000229F9">
      <w:pPr>
        <w:jc w:val="both"/>
        <w:rPr>
          <w:rFonts w:ascii="Calibri" w:hAnsi="Calibri"/>
          <w:b/>
        </w:rPr>
      </w:pPr>
      <w:r w:rsidRPr="00827F89">
        <w:rPr>
          <w:rFonts w:ascii="Calibri" w:hAnsi="Calibri"/>
          <w:b/>
        </w:rPr>
        <w:t xml:space="preserve"> </w:t>
      </w:r>
    </w:p>
    <w:p w:rsidR="000229F9" w:rsidRPr="00827F89" w:rsidRDefault="000229F9" w:rsidP="000229F9">
      <w:pPr>
        <w:jc w:val="both"/>
        <w:rPr>
          <w:rFonts w:ascii="Calibri" w:hAnsi="Calibri"/>
        </w:rPr>
      </w:pPr>
      <w:r w:rsidRPr="00827F89">
        <w:rPr>
          <w:rFonts w:ascii="Calibri" w:hAnsi="Calibri"/>
          <w:b/>
        </w:rPr>
        <w:t>Chair:</w:t>
      </w:r>
      <w:r w:rsidRPr="00827F89">
        <w:rPr>
          <w:rFonts w:ascii="Calibri" w:hAnsi="Calibri"/>
        </w:rPr>
        <w:t xml:space="preserve"> Cornelius </w:t>
      </w:r>
      <w:proofErr w:type="spellStart"/>
      <w:r w:rsidRPr="00827F89">
        <w:rPr>
          <w:rFonts w:ascii="Calibri" w:hAnsi="Calibri"/>
        </w:rPr>
        <w:t>Weira</w:t>
      </w:r>
      <w:proofErr w:type="spellEnd"/>
    </w:p>
    <w:p w:rsidR="000229F9" w:rsidRPr="00827F89" w:rsidRDefault="000229F9" w:rsidP="000229F9">
      <w:pPr>
        <w:jc w:val="both"/>
        <w:rPr>
          <w:rFonts w:ascii="Calibri" w:hAnsi="Calibri"/>
        </w:rPr>
      </w:pPr>
    </w:p>
    <w:p w:rsidR="0006227F" w:rsidRDefault="000229F9" w:rsidP="0006227F">
      <w:pPr>
        <w:jc w:val="both"/>
        <w:rPr>
          <w:rFonts w:ascii="Calibri" w:hAnsi="Calibri"/>
          <w:b/>
          <w:sz w:val="28"/>
          <w:szCs w:val="28"/>
        </w:rPr>
      </w:pPr>
      <w:r w:rsidRPr="00827F89">
        <w:rPr>
          <w:rFonts w:ascii="Calibri" w:hAnsi="Calibri"/>
          <w:b/>
          <w:sz w:val="28"/>
          <w:szCs w:val="28"/>
        </w:rPr>
        <w:t>Agenda</w:t>
      </w:r>
    </w:p>
    <w:p w:rsidR="0006227F" w:rsidRPr="0006227F" w:rsidRDefault="0006227F" w:rsidP="0006227F">
      <w:pPr>
        <w:pStyle w:val="ListParagraph"/>
        <w:numPr>
          <w:ilvl w:val="0"/>
          <w:numId w:val="16"/>
        </w:numPr>
        <w:jc w:val="both"/>
        <w:rPr>
          <w:rFonts w:ascii="Calibri" w:hAnsi="Calibri"/>
          <w:b/>
          <w:sz w:val="24"/>
          <w:szCs w:val="24"/>
        </w:rPr>
      </w:pPr>
      <w:r w:rsidRPr="0006227F">
        <w:rPr>
          <w:rFonts w:ascii="Calibri" w:hAnsi="Calibri"/>
          <w:b/>
          <w:sz w:val="24"/>
          <w:szCs w:val="24"/>
        </w:rPr>
        <w:t xml:space="preserve">Review of previous meeting minute. </w:t>
      </w:r>
    </w:p>
    <w:p w:rsidR="0006227F" w:rsidRPr="0006227F" w:rsidRDefault="0006227F" w:rsidP="0006227F">
      <w:pPr>
        <w:pStyle w:val="ListParagraph"/>
        <w:numPr>
          <w:ilvl w:val="0"/>
          <w:numId w:val="16"/>
        </w:numPr>
        <w:jc w:val="both"/>
        <w:rPr>
          <w:rFonts w:ascii="Calibri" w:hAnsi="Calibri"/>
          <w:b/>
          <w:sz w:val="24"/>
          <w:szCs w:val="24"/>
        </w:rPr>
      </w:pPr>
      <w:r w:rsidRPr="0006227F">
        <w:rPr>
          <w:rFonts w:ascii="Calibri" w:hAnsi="Calibri"/>
          <w:b/>
          <w:sz w:val="24"/>
          <w:szCs w:val="24"/>
        </w:rPr>
        <w:t xml:space="preserve">Discussion on ES/NFI response and gap for the Afar flood emergency </w:t>
      </w:r>
    </w:p>
    <w:p w:rsidR="0006227F" w:rsidRPr="0006227F" w:rsidRDefault="0006227F" w:rsidP="0006227F">
      <w:pPr>
        <w:pStyle w:val="ListParagraph"/>
        <w:numPr>
          <w:ilvl w:val="0"/>
          <w:numId w:val="16"/>
        </w:numPr>
        <w:spacing w:after="0" w:line="240" w:lineRule="auto"/>
        <w:jc w:val="both"/>
        <w:rPr>
          <w:rFonts w:ascii="Calibri" w:hAnsi="Calibri"/>
          <w:b/>
          <w:sz w:val="24"/>
          <w:szCs w:val="24"/>
        </w:rPr>
      </w:pPr>
      <w:r w:rsidRPr="0006227F">
        <w:rPr>
          <w:rFonts w:ascii="Calibri" w:hAnsi="Calibri"/>
          <w:b/>
          <w:sz w:val="24"/>
          <w:szCs w:val="24"/>
        </w:rPr>
        <w:t xml:space="preserve">Update on ES/NFI response status in Somali, Gambella and Bench </w:t>
      </w:r>
      <w:proofErr w:type="spellStart"/>
      <w:r w:rsidRPr="0006227F">
        <w:rPr>
          <w:rFonts w:ascii="Calibri" w:hAnsi="Calibri"/>
          <w:b/>
          <w:sz w:val="24"/>
          <w:szCs w:val="24"/>
        </w:rPr>
        <w:t>Maji</w:t>
      </w:r>
      <w:proofErr w:type="spellEnd"/>
      <w:r w:rsidRPr="0006227F">
        <w:rPr>
          <w:rFonts w:ascii="Calibri" w:hAnsi="Calibri"/>
          <w:b/>
          <w:sz w:val="24"/>
          <w:szCs w:val="24"/>
        </w:rPr>
        <w:t xml:space="preserve"> </w:t>
      </w:r>
    </w:p>
    <w:p w:rsidR="0006227F" w:rsidRPr="0006227F" w:rsidRDefault="0006227F" w:rsidP="0006227F">
      <w:pPr>
        <w:pStyle w:val="ListParagraph"/>
        <w:numPr>
          <w:ilvl w:val="0"/>
          <w:numId w:val="16"/>
        </w:numPr>
        <w:spacing w:after="0" w:line="240" w:lineRule="auto"/>
        <w:jc w:val="both"/>
        <w:rPr>
          <w:rFonts w:ascii="Calibri" w:hAnsi="Calibri"/>
          <w:b/>
          <w:sz w:val="24"/>
          <w:szCs w:val="24"/>
        </w:rPr>
      </w:pPr>
      <w:r w:rsidRPr="0006227F">
        <w:rPr>
          <w:rFonts w:ascii="Calibri" w:hAnsi="Calibri"/>
          <w:b/>
          <w:sz w:val="24"/>
          <w:szCs w:val="24"/>
        </w:rPr>
        <w:t xml:space="preserve">Discussion on resource mobilization mechanisms for the emerging and outstanding needs. </w:t>
      </w:r>
    </w:p>
    <w:p w:rsidR="0006227F" w:rsidRPr="0006227F" w:rsidRDefault="0006227F" w:rsidP="0006227F">
      <w:pPr>
        <w:pStyle w:val="ListParagraph"/>
        <w:numPr>
          <w:ilvl w:val="0"/>
          <w:numId w:val="16"/>
        </w:numPr>
        <w:spacing w:after="0" w:line="240" w:lineRule="auto"/>
        <w:jc w:val="both"/>
        <w:rPr>
          <w:rFonts w:ascii="Calibri" w:hAnsi="Calibri"/>
          <w:b/>
        </w:rPr>
      </w:pPr>
      <w:r w:rsidRPr="0006227F">
        <w:rPr>
          <w:rFonts w:ascii="Calibri" w:hAnsi="Calibri"/>
          <w:b/>
          <w:sz w:val="24"/>
          <w:szCs w:val="24"/>
        </w:rPr>
        <w:t>A.O.</w:t>
      </w:r>
      <w:r w:rsidRPr="0006227F">
        <w:rPr>
          <w:rFonts w:ascii="Calibri" w:hAnsi="Calibri"/>
          <w:b/>
        </w:rPr>
        <w:t xml:space="preserve">B </w:t>
      </w:r>
    </w:p>
    <w:p w:rsidR="0006227F" w:rsidRPr="0006227F" w:rsidRDefault="0006227F" w:rsidP="0006227F">
      <w:pPr>
        <w:spacing w:after="0" w:line="240" w:lineRule="auto"/>
        <w:ind w:left="1440"/>
        <w:jc w:val="both"/>
        <w:rPr>
          <w:rFonts w:ascii="Calibri" w:hAnsi="Calibri"/>
        </w:rPr>
      </w:pPr>
    </w:p>
    <w:p w:rsidR="000229F9" w:rsidRPr="001D5643" w:rsidRDefault="0006227F" w:rsidP="001D5643">
      <w:pPr>
        <w:pStyle w:val="ListParagraph"/>
        <w:numPr>
          <w:ilvl w:val="0"/>
          <w:numId w:val="17"/>
        </w:numPr>
        <w:spacing w:after="0" w:line="240" w:lineRule="auto"/>
        <w:jc w:val="both"/>
        <w:rPr>
          <w:rFonts w:ascii="Calibri" w:hAnsi="Calibri"/>
          <w:b/>
        </w:rPr>
      </w:pPr>
      <w:r w:rsidRPr="001D5643">
        <w:rPr>
          <w:rFonts w:ascii="Calibri" w:hAnsi="Calibri"/>
          <w:b/>
        </w:rPr>
        <w:t>Review of previous meeting minute</w:t>
      </w:r>
    </w:p>
    <w:p w:rsidR="0006227F" w:rsidRDefault="0006227F" w:rsidP="0006227F">
      <w:pPr>
        <w:spacing w:after="0" w:line="240" w:lineRule="auto"/>
        <w:jc w:val="both"/>
        <w:rPr>
          <w:rFonts w:ascii="Calibri" w:hAnsi="Calibri"/>
        </w:rPr>
      </w:pPr>
      <w:r>
        <w:rPr>
          <w:rFonts w:ascii="Calibri" w:hAnsi="Calibri"/>
        </w:rPr>
        <w:t xml:space="preserve">One of the action points in the previous meeting was to share ES/NFI beneficiary targeting and end use monitoring tool among cluster members. </w:t>
      </w:r>
      <w:r w:rsidR="002642CB">
        <w:rPr>
          <w:rFonts w:ascii="Calibri" w:hAnsi="Calibri"/>
        </w:rPr>
        <w:t xml:space="preserve">IOM has shared beneficiary targeting tool which was tested in South Sudan. The </w:t>
      </w:r>
      <w:r w:rsidR="005876BA">
        <w:rPr>
          <w:rFonts w:ascii="Calibri" w:hAnsi="Calibri"/>
        </w:rPr>
        <w:t>end use monitoring tool should also be shared as well.</w:t>
      </w:r>
    </w:p>
    <w:p w:rsidR="001D5643" w:rsidRDefault="001D5643" w:rsidP="0006227F">
      <w:pPr>
        <w:spacing w:after="0" w:line="240" w:lineRule="auto"/>
        <w:jc w:val="both"/>
        <w:rPr>
          <w:rFonts w:ascii="Calibri" w:hAnsi="Calibri"/>
        </w:rPr>
      </w:pPr>
    </w:p>
    <w:p w:rsidR="001D5643" w:rsidRDefault="001D5643" w:rsidP="0006227F">
      <w:pPr>
        <w:spacing w:after="0" w:line="240" w:lineRule="auto"/>
        <w:jc w:val="both"/>
        <w:rPr>
          <w:rFonts w:ascii="Calibri" w:hAnsi="Calibri"/>
        </w:rPr>
      </w:pPr>
      <w:r>
        <w:rPr>
          <w:rFonts w:ascii="Calibri" w:hAnsi="Calibri"/>
        </w:rPr>
        <w:t xml:space="preserve">Due to flooding in </w:t>
      </w:r>
      <w:proofErr w:type="spellStart"/>
      <w:r>
        <w:rPr>
          <w:rFonts w:ascii="Calibri" w:hAnsi="Calibri"/>
        </w:rPr>
        <w:t>Leitchor</w:t>
      </w:r>
      <w:proofErr w:type="spellEnd"/>
      <w:r>
        <w:rPr>
          <w:rFonts w:ascii="Calibri" w:hAnsi="Calibri"/>
        </w:rPr>
        <w:t xml:space="preserve"> refugee camp and consequent disasters h</w:t>
      </w:r>
      <w:r w:rsidR="001C556F">
        <w:rPr>
          <w:rFonts w:ascii="Calibri" w:hAnsi="Calibri"/>
        </w:rPr>
        <w:t xml:space="preserve">ost communities </w:t>
      </w:r>
      <w:r>
        <w:rPr>
          <w:rFonts w:ascii="Calibri" w:hAnsi="Calibri"/>
        </w:rPr>
        <w:t>may have been affected as well.</w:t>
      </w:r>
      <w:r w:rsidR="001C556F">
        <w:rPr>
          <w:rFonts w:ascii="Calibri" w:hAnsi="Calibri"/>
        </w:rPr>
        <w:t xml:space="preserve"> During the previous meeting cluster members raised their concerns whether the humanitarian aspects and needs of host communities were identified and responded to. </w:t>
      </w:r>
    </w:p>
    <w:p w:rsidR="001D5643" w:rsidRDefault="001D5643" w:rsidP="0006227F">
      <w:pPr>
        <w:spacing w:after="0" w:line="240" w:lineRule="auto"/>
        <w:jc w:val="both"/>
        <w:rPr>
          <w:rFonts w:ascii="Calibri" w:hAnsi="Calibri"/>
        </w:rPr>
      </w:pPr>
    </w:p>
    <w:p w:rsidR="001D5643" w:rsidRPr="001D5643" w:rsidRDefault="001D5643" w:rsidP="0006227F">
      <w:pPr>
        <w:spacing w:after="0" w:line="240" w:lineRule="auto"/>
        <w:jc w:val="both"/>
        <w:rPr>
          <w:rFonts w:ascii="Calibri" w:hAnsi="Calibri"/>
          <w:b/>
        </w:rPr>
      </w:pPr>
      <w:r w:rsidRPr="001D5643">
        <w:rPr>
          <w:rFonts w:ascii="Calibri" w:hAnsi="Calibri"/>
          <w:b/>
        </w:rPr>
        <w:t>Action Point</w:t>
      </w:r>
    </w:p>
    <w:p w:rsidR="000229F9" w:rsidRDefault="001D5643" w:rsidP="004B0AD3">
      <w:pPr>
        <w:spacing w:after="0" w:line="240" w:lineRule="auto"/>
        <w:jc w:val="both"/>
        <w:rPr>
          <w:rFonts w:ascii="Calibri" w:hAnsi="Calibri"/>
        </w:rPr>
      </w:pPr>
      <w:r>
        <w:rPr>
          <w:rFonts w:ascii="Calibri" w:hAnsi="Calibri"/>
        </w:rPr>
        <w:t xml:space="preserve">In this meeting it was suggested that IOM and OCHA should raise the concern at Cluster Leads and Refugee Taskforce meeting. </w:t>
      </w:r>
    </w:p>
    <w:p w:rsidR="004B0AD3" w:rsidRDefault="004B0AD3" w:rsidP="004B0AD3">
      <w:pPr>
        <w:spacing w:after="0" w:line="240" w:lineRule="auto"/>
        <w:jc w:val="both"/>
        <w:rPr>
          <w:rFonts w:ascii="Calibri" w:hAnsi="Calibri"/>
        </w:rPr>
      </w:pPr>
    </w:p>
    <w:p w:rsidR="004B0AD3" w:rsidRPr="00827F89" w:rsidRDefault="004B0AD3" w:rsidP="000229F9">
      <w:pPr>
        <w:jc w:val="both"/>
        <w:rPr>
          <w:rFonts w:ascii="Calibri" w:hAnsi="Calibri"/>
        </w:rPr>
      </w:pPr>
      <w:r>
        <w:rPr>
          <w:rFonts w:ascii="Calibri" w:hAnsi="Calibri"/>
        </w:rPr>
        <w:t xml:space="preserve">Standardization of ES/NFI kit is still pending due to IOM’s delay in shipment. It was recommended that the standardization working group should expedite this process. </w:t>
      </w:r>
    </w:p>
    <w:p w:rsidR="000229F9" w:rsidRDefault="004B0AD3" w:rsidP="001D5643">
      <w:pPr>
        <w:pStyle w:val="ListParagraph"/>
        <w:numPr>
          <w:ilvl w:val="0"/>
          <w:numId w:val="17"/>
        </w:numPr>
        <w:spacing w:after="0" w:line="240" w:lineRule="auto"/>
        <w:jc w:val="both"/>
        <w:rPr>
          <w:rFonts w:ascii="Calibri" w:hAnsi="Calibri"/>
          <w:b/>
        </w:rPr>
      </w:pPr>
      <w:r>
        <w:rPr>
          <w:rFonts w:ascii="Calibri" w:hAnsi="Calibri"/>
          <w:b/>
        </w:rPr>
        <w:t>Discussion on ES/NFI response and gap for Afar flood emergency</w:t>
      </w:r>
    </w:p>
    <w:p w:rsidR="001D4FEE" w:rsidRDefault="001D4FEE" w:rsidP="001D4FEE">
      <w:pPr>
        <w:pStyle w:val="ListParagraph"/>
        <w:spacing w:after="0" w:line="240" w:lineRule="auto"/>
        <w:ind w:left="360"/>
        <w:jc w:val="both"/>
        <w:rPr>
          <w:rFonts w:ascii="Calibri" w:hAnsi="Calibri"/>
          <w:b/>
        </w:rPr>
      </w:pPr>
    </w:p>
    <w:p w:rsidR="00F8511D" w:rsidRDefault="00F8511D" w:rsidP="00F8511D">
      <w:pPr>
        <w:spacing w:after="0" w:line="240" w:lineRule="auto"/>
        <w:jc w:val="both"/>
        <w:rPr>
          <w:rFonts w:ascii="Calibri" w:hAnsi="Calibri"/>
        </w:rPr>
      </w:pPr>
      <w:r>
        <w:rPr>
          <w:rFonts w:ascii="Calibri" w:hAnsi="Calibri"/>
        </w:rPr>
        <w:lastRenderedPageBreak/>
        <w:t xml:space="preserve">Due to the slowing down of the emergency situation the federal ICP is replaced by regional ICP led by DPPCO. The regional DPPCO communicated to humanitarian partners that there is still a gap of at least 500 households in </w:t>
      </w:r>
      <w:proofErr w:type="spellStart"/>
      <w:r>
        <w:rPr>
          <w:rFonts w:ascii="Calibri" w:hAnsi="Calibri"/>
        </w:rPr>
        <w:t>Gewane</w:t>
      </w:r>
      <w:proofErr w:type="spellEnd"/>
      <w:r>
        <w:rPr>
          <w:rFonts w:ascii="Calibri" w:hAnsi="Calibri"/>
        </w:rPr>
        <w:t xml:space="preserve"> area with critical needs of ES/NFI. It was indicated that there were challenges in prioritizing during distribution of humanitarian supplies including ES/NFI during the outset of the disaster. </w:t>
      </w:r>
    </w:p>
    <w:p w:rsidR="00F8511D" w:rsidRDefault="00F8511D" w:rsidP="00F8511D">
      <w:pPr>
        <w:spacing w:after="0" w:line="240" w:lineRule="auto"/>
        <w:jc w:val="both"/>
        <w:rPr>
          <w:rFonts w:ascii="Calibri" w:hAnsi="Calibri"/>
        </w:rPr>
      </w:pPr>
      <w:r>
        <w:rPr>
          <w:rFonts w:ascii="Calibri" w:hAnsi="Calibri"/>
        </w:rPr>
        <w:t xml:space="preserve">  </w:t>
      </w:r>
    </w:p>
    <w:p w:rsidR="00F8511D" w:rsidRDefault="00F8511D" w:rsidP="00F8511D">
      <w:pPr>
        <w:spacing w:after="0" w:line="240" w:lineRule="auto"/>
        <w:jc w:val="both"/>
        <w:rPr>
          <w:rFonts w:ascii="Calibri" w:hAnsi="Calibri"/>
        </w:rPr>
      </w:pPr>
      <w:r w:rsidRPr="007233CB">
        <w:rPr>
          <w:rFonts w:ascii="Calibri" w:hAnsi="Calibri"/>
        </w:rPr>
        <w:t xml:space="preserve">According to field observation by some members of the cluster such as IRC and OFDA, the needs of flood affected and displaced persons in some locations of the region was not adequately addressed especially in regards to ES/NFI needs. </w:t>
      </w:r>
      <w:r>
        <w:rPr>
          <w:rFonts w:ascii="Calibri" w:hAnsi="Calibri"/>
        </w:rPr>
        <w:t>At the moment members of the cluster do not have adequate resources to do a blanket distribution to. On the other hand it will take longer to mobilize resources, procure and dispatch enough amount of ES/NFI. As a result, it was recommended that response to Afar needs should focus on identifying the critical needs of the most affected and vulnerable IDPs.</w:t>
      </w:r>
    </w:p>
    <w:p w:rsidR="00F8511D" w:rsidRDefault="00F8511D" w:rsidP="00F8511D">
      <w:pPr>
        <w:spacing w:after="0" w:line="240" w:lineRule="auto"/>
        <w:jc w:val="both"/>
        <w:rPr>
          <w:rFonts w:ascii="Calibri" w:hAnsi="Calibri"/>
        </w:rPr>
      </w:pPr>
    </w:p>
    <w:p w:rsidR="00F8511D" w:rsidRPr="00B51AE1" w:rsidRDefault="00F8511D" w:rsidP="00F8511D">
      <w:pPr>
        <w:spacing w:after="0" w:line="240" w:lineRule="auto"/>
        <w:jc w:val="both"/>
        <w:rPr>
          <w:rFonts w:ascii="Calibri" w:hAnsi="Calibri"/>
          <w:b/>
        </w:rPr>
      </w:pPr>
      <w:r w:rsidRPr="00B51AE1">
        <w:rPr>
          <w:rFonts w:ascii="Calibri" w:hAnsi="Calibri"/>
          <w:b/>
        </w:rPr>
        <w:t>Action points</w:t>
      </w:r>
    </w:p>
    <w:p w:rsidR="00F8511D" w:rsidRPr="00B51AE1" w:rsidRDefault="00F8511D" w:rsidP="00F8511D">
      <w:pPr>
        <w:pStyle w:val="ListParagraph"/>
        <w:numPr>
          <w:ilvl w:val="0"/>
          <w:numId w:val="18"/>
        </w:numPr>
        <w:spacing w:after="0" w:line="240" w:lineRule="auto"/>
        <w:jc w:val="both"/>
        <w:rPr>
          <w:rFonts w:ascii="Calibri" w:hAnsi="Calibri"/>
        </w:rPr>
      </w:pPr>
      <w:r w:rsidRPr="00B51AE1">
        <w:rPr>
          <w:rFonts w:ascii="Calibri" w:hAnsi="Calibri"/>
        </w:rPr>
        <w:t>IRC to share summary of Afar field report to the cluster members</w:t>
      </w:r>
    </w:p>
    <w:p w:rsidR="00F8511D" w:rsidRDefault="00F8511D" w:rsidP="00F8511D">
      <w:pPr>
        <w:pStyle w:val="ListParagraph"/>
        <w:numPr>
          <w:ilvl w:val="0"/>
          <w:numId w:val="18"/>
        </w:numPr>
        <w:spacing w:after="0" w:line="240" w:lineRule="auto"/>
        <w:jc w:val="both"/>
        <w:rPr>
          <w:rFonts w:ascii="Calibri" w:hAnsi="Calibri"/>
        </w:rPr>
      </w:pPr>
      <w:r w:rsidRPr="00B51AE1">
        <w:rPr>
          <w:rFonts w:ascii="Calibri" w:hAnsi="Calibri"/>
        </w:rPr>
        <w:t>IOM and OCHA to coordinate and in</w:t>
      </w:r>
      <w:r>
        <w:rPr>
          <w:rFonts w:ascii="Calibri" w:hAnsi="Calibri"/>
        </w:rPr>
        <w:t>i</w:t>
      </w:r>
      <w:r w:rsidRPr="00B51AE1">
        <w:rPr>
          <w:rFonts w:ascii="Calibri" w:hAnsi="Calibri"/>
        </w:rPr>
        <w:t>tiate a joint post-crisis assessment to identify outstanding ES/NFI needs of flood affected and displaced people in the region.</w:t>
      </w:r>
      <w:r>
        <w:rPr>
          <w:rFonts w:ascii="Calibri" w:hAnsi="Calibri"/>
        </w:rPr>
        <w:t xml:space="preserve"> Interested agencies include OCHA, IOM, IRC, GOAL and ERCS. This joint assessment was suggested to assess the needs in </w:t>
      </w:r>
      <w:proofErr w:type="spellStart"/>
      <w:r>
        <w:rPr>
          <w:rFonts w:ascii="Calibri" w:hAnsi="Calibri"/>
        </w:rPr>
        <w:t>Asayta</w:t>
      </w:r>
      <w:proofErr w:type="spellEnd"/>
      <w:r>
        <w:rPr>
          <w:rFonts w:ascii="Calibri" w:hAnsi="Calibri"/>
        </w:rPr>
        <w:t xml:space="preserve">, </w:t>
      </w:r>
      <w:proofErr w:type="spellStart"/>
      <w:r>
        <w:rPr>
          <w:rFonts w:ascii="Calibri" w:hAnsi="Calibri"/>
        </w:rPr>
        <w:t>Gewane</w:t>
      </w:r>
      <w:proofErr w:type="spellEnd"/>
      <w:r>
        <w:rPr>
          <w:rFonts w:ascii="Calibri" w:hAnsi="Calibri"/>
        </w:rPr>
        <w:t xml:space="preserve"> and </w:t>
      </w:r>
      <w:proofErr w:type="spellStart"/>
      <w:r>
        <w:rPr>
          <w:rFonts w:ascii="Calibri" w:hAnsi="Calibri"/>
        </w:rPr>
        <w:t>Amibara</w:t>
      </w:r>
      <w:proofErr w:type="spellEnd"/>
    </w:p>
    <w:p w:rsidR="00F8511D" w:rsidRDefault="00F8511D" w:rsidP="00F8511D">
      <w:pPr>
        <w:pStyle w:val="ListParagraph"/>
        <w:spacing w:after="0" w:line="240" w:lineRule="auto"/>
        <w:ind w:left="360"/>
        <w:jc w:val="both"/>
        <w:rPr>
          <w:rFonts w:ascii="Calibri" w:hAnsi="Calibri"/>
          <w:b/>
        </w:rPr>
      </w:pPr>
    </w:p>
    <w:p w:rsidR="00F8511D" w:rsidRDefault="00F8511D" w:rsidP="001D5643">
      <w:pPr>
        <w:pStyle w:val="ListParagraph"/>
        <w:numPr>
          <w:ilvl w:val="0"/>
          <w:numId w:val="17"/>
        </w:numPr>
        <w:spacing w:after="0" w:line="240" w:lineRule="auto"/>
        <w:jc w:val="both"/>
        <w:rPr>
          <w:rFonts w:ascii="Calibri" w:hAnsi="Calibri"/>
          <w:b/>
        </w:rPr>
      </w:pPr>
      <w:r>
        <w:rPr>
          <w:rFonts w:ascii="Calibri" w:hAnsi="Calibri"/>
          <w:b/>
        </w:rPr>
        <w:t xml:space="preserve">Update on ES/NFI response status in Somali, Gambella and </w:t>
      </w:r>
      <w:proofErr w:type="spellStart"/>
      <w:r>
        <w:rPr>
          <w:rFonts w:ascii="Calibri" w:hAnsi="Calibri"/>
          <w:b/>
        </w:rPr>
        <w:t>Benchi</w:t>
      </w:r>
      <w:proofErr w:type="spellEnd"/>
      <w:r>
        <w:rPr>
          <w:rFonts w:ascii="Calibri" w:hAnsi="Calibri"/>
          <w:b/>
        </w:rPr>
        <w:t xml:space="preserve"> </w:t>
      </w:r>
      <w:proofErr w:type="spellStart"/>
      <w:r>
        <w:rPr>
          <w:rFonts w:ascii="Calibri" w:hAnsi="Calibri"/>
          <w:b/>
        </w:rPr>
        <w:t>Maji</w:t>
      </w:r>
      <w:proofErr w:type="spellEnd"/>
    </w:p>
    <w:p w:rsidR="006E6E53" w:rsidRDefault="006E6E53" w:rsidP="006E6E53">
      <w:pPr>
        <w:spacing w:after="0" w:line="240" w:lineRule="auto"/>
        <w:jc w:val="both"/>
        <w:rPr>
          <w:rFonts w:ascii="Calibri" w:hAnsi="Calibri"/>
        </w:rPr>
      </w:pPr>
    </w:p>
    <w:p w:rsidR="006E6E53" w:rsidRDefault="006E6E53" w:rsidP="006E6E53">
      <w:pPr>
        <w:spacing w:after="0" w:line="240" w:lineRule="auto"/>
        <w:jc w:val="both"/>
        <w:rPr>
          <w:rFonts w:ascii="Calibri" w:hAnsi="Calibri"/>
        </w:rPr>
      </w:pPr>
      <w:r>
        <w:rPr>
          <w:rFonts w:ascii="Calibri" w:hAnsi="Calibri"/>
        </w:rPr>
        <w:t xml:space="preserve">ICRC and ERCS has distributed 2000 kits of ES/NFI for conflict induced IDPs in </w:t>
      </w:r>
      <w:proofErr w:type="spellStart"/>
      <w:r>
        <w:rPr>
          <w:rFonts w:ascii="Calibri" w:hAnsi="Calibri"/>
        </w:rPr>
        <w:t>Benchi</w:t>
      </w:r>
      <w:proofErr w:type="spellEnd"/>
      <w:r>
        <w:rPr>
          <w:rFonts w:ascii="Calibri" w:hAnsi="Calibri"/>
        </w:rPr>
        <w:t xml:space="preserve"> </w:t>
      </w:r>
      <w:proofErr w:type="spellStart"/>
      <w:r>
        <w:rPr>
          <w:rFonts w:ascii="Calibri" w:hAnsi="Calibri"/>
        </w:rPr>
        <w:t>Maji</w:t>
      </w:r>
      <w:proofErr w:type="spellEnd"/>
      <w:r>
        <w:rPr>
          <w:rFonts w:ascii="Calibri" w:hAnsi="Calibri"/>
        </w:rPr>
        <w:t>. Similarly IOM has also completed the distribution of the remaining 536 kits in the same woreda. In Somali region, Agencies are registering beneficiaries focusing on the most critically affected and displaced persons. All agencies that have pledged provision of ES/NFI dispatched the necessary kits. The exact caseload of IDPs in Somali region is not yet well known. There are unconfirmed reports indicating that the number has even increased. This is because some areas were inaccessible before.</w:t>
      </w:r>
    </w:p>
    <w:p w:rsidR="006E6E53" w:rsidRDefault="006E6E53" w:rsidP="006E6E53">
      <w:pPr>
        <w:spacing w:after="0" w:line="240" w:lineRule="auto"/>
        <w:jc w:val="both"/>
        <w:rPr>
          <w:rFonts w:ascii="Calibri" w:hAnsi="Calibri"/>
        </w:rPr>
      </w:pPr>
    </w:p>
    <w:p w:rsidR="006E6E53" w:rsidRPr="002E3E96" w:rsidRDefault="006E6E53" w:rsidP="006E6E53">
      <w:pPr>
        <w:spacing w:after="0" w:line="240" w:lineRule="auto"/>
        <w:jc w:val="both"/>
        <w:rPr>
          <w:rFonts w:ascii="Calibri" w:hAnsi="Calibri"/>
          <w:b/>
        </w:rPr>
      </w:pPr>
      <w:r w:rsidRPr="002E3E96">
        <w:rPr>
          <w:rFonts w:ascii="Calibri" w:hAnsi="Calibri"/>
          <w:b/>
        </w:rPr>
        <w:t>Action point</w:t>
      </w:r>
    </w:p>
    <w:p w:rsidR="006E6E53" w:rsidRPr="002E3E96" w:rsidRDefault="006E6E53" w:rsidP="006E6E53">
      <w:pPr>
        <w:pStyle w:val="ListParagraph"/>
        <w:numPr>
          <w:ilvl w:val="0"/>
          <w:numId w:val="19"/>
        </w:numPr>
        <w:spacing w:after="0" w:line="240" w:lineRule="auto"/>
        <w:jc w:val="both"/>
        <w:rPr>
          <w:rFonts w:ascii="Calibri" w:hAnsi="Calibri"/>
        </w:rPr>
      </w:pPr>
      <w:r w:rsidRPr="002E3E96">
        <w:rPr>
          <w:rFonts w:ascii="Calibri" w:hAnsi="Calibri"/>
        </w:rPr>
        <w:t>ERCS to share the latest caseload of IDPs in Somali region with cluster members.</w:t>
      </w:r>
    </w:p>
    <w:p w:rsidR="006E6E53" w:rsidRDefault="006E6E53" w:rsidP="006E6E53">
      <w:pPr>
        <w:pStyle w:val="ListParagraph"/>
        <w:spacing w:after="0" w:line="240" w:lineRule="auto"/>
        <w:ind w:left="360"/>
        <w:jc w:val="both"/>
        <w:rPr>
          <w:rFonts w:ascii="Calibri" w:hAnsi="Calibri"/>
        </w:rPr>
      </w:pPr>
    </w:p>
    <w:p w:rsidR="006E6E53" w:rsidRDefault="006E6E53" w:rsidP="006E6E53">
      <w:pPr>
        <w:spacing w:after="0" w:line="240" w:lineRule="auto"/>
        <w:jc w:val="both"/>
        <w:rPr>
          <w:rFonts w:ascii="Calibri" w:hAnsi="Calibri"/>
        </w:rPr>
      </w:pPr>
      <w:r>
        <w:rPr>
          <w:rFonts w:ascii="Calibri" w:hAnsi="Calibri"/>
        </w:rPr>
        <w:t>There was a suggestion from IOM to discuss about proposing a collapsible jerry cans or buckets due to high transportation expense of the plastic jerry cans as these take large space in truck during transportation. Participants informed that the collapsible ones do not stay longer. At the same time buckets are highly exposed for hygiene risks and they are not also easy for water collection from far places.</w:t>
      </w:r>
    </w:p>
    <w:p w:rsidR="006E6E53" w:rsidRDefault="006E6E53" w:rsidP="006E6E53">
      <w:pPr>
        <w:spacing w:after="0" w:line="240" w:lineRule="auto"/>
        <w:jc w:val="both"/>
        <w:rPr>
          <w:rFonts w:ascii="Calibri" w:hAnsi="Calibri"/>
        </w:rPr>
      </w:pPr>
    </w:p>
    <w:p w:rsidR="006E6E53" w:rsidRPr="002E3E96" w:rsidRDefault="006E6E53" w:rsidP="006E6E53">
      <w:pPr>
        <w:spacing w:after="0" w:line="240" w:lineRule="auto"/>
        <w:jc w:val="both"/>
        <w:rPr>
          <w:rFonts w:ascii="Calibri" w:hAnsi="Calibri"/>
        </w:rPr>
      </w:pPr>
      <w:r>
        <w:rPr>
          <w:rFonts w:ascii="Calibri" w:hAnsi="Calibri"/>
        </w:rPr>
        <w:t xml:space="preserve">The solution suggested was for members to share their experiences of ES/NFI transportation. Usually it is better to hire tracks per km and per patter. Members also suggested that as part of standardization it may be helpful to look at a </w:t>
      </w:r>
      <w:r w:rsidRPr="00023653">
        <w:rPr>
          <w:rFonts w:ascii="Calibri" w:hAnsi="Calibri"/>
          <w:i/>
        </w:rPr>
        <w:t>mechanism of one common pool of transportation</w:t>
      </w:r>
      <w:r>
        <w:rPr>
          <w:rFonts w:ascii="Calibri" w:hAnsi="Calibri"/>
        </w:rPr>
        <w:t xml:space="preserve">.  </w:t>
      </w:r>
    </w:p>
    <w:p w:rsidR="006E6E53" w:rsidRPr="00B51AE1" w:rsidRDefault="006E6E53" w:rsidP="006E6E53">
      <w:pPr>
        <w:pStyle w:val="ListParagraph"/>
        <w:spacing w:after="0" w:line="240" w:lineRule="auto"/>
        <w:ind w:left="360"/>
        <w:jc w:val="both"/>
        <w:rPr>
          <w:rFonts w:ascii="Calibri" w:hAnsi="Calibri"/>
        </w:rPr>
      </w:pPr>
    </w:p>
    <w:p w:rsidR="006E6E53" w:rsidRDefault="006E6E53" w:rsidP="006E6E53">
      <w:pPr>
        <w:pStyle w:val="ListParagraph"/>
        <w:spacing w:after="0" w:line="240" w:lineRule="auto"/>
        <w:ind w:left="360"/>
        <w:jc w:val="both"/>
        <w:rPr>
          <w:rFonts w:ascii="Calibri" w:hAnsi="Calibri"/>
          <w:b/>
        </w:rPr>
      </w:pPr>
    </w:p>
    <w:p w:rsidR="006E6E53" w:rsidRDefault="006E6E53" w:rsidP="001D5643">
      <w:pPr>
        <w:pStyle w:val="ListParagraph"/>
        <w:numPr>
          <w:ilvl w:val="0"/>
          <w:numId w:val="17"/>
        </w:numPr>
        <w:spacing w:after="0" w:line="240" w:lineRule="auto"/>
        <w:jc w:val="both"/>
        <w:rPr>
          <w:rFonts w:ascii="Calibri" w:hAnsi="Calibri"/>
          <w:b/>
        </w:rPr>
      </w:pPr>
      <w:r>
        <w:rPr>
          <w:rFonts w:ascii="Calibri" w:hAnsi="Calibri"/>
          <w:b/>
        </w:rPr>
        <w:t xml:space="preserve">Discussion on resource mobilization mechanisms for emerging and outstanding needs in Somali, Afar and </w:t>
      </w:r>
      <w:proofErr w:type="spellStart"/>
      <w:r>
        <w:rPr>
          <w:rFonts w:ascii="Calibri" w:hAnsi="Calibri"/>
          <w:b/>
        </w:rPr>
        <w:t>Oromia</w:t>
      </w:r>
      <w:proofErr w:type="spellEnd"/>
    </w:p>
    <w:p w:rsidR="006E6E53" w:rsidRDefault="006E6E53" w:rsidP="006E6E53">
      <w:pPr>
        <w:spacing w:after="0" w:line="240" w:lineRule="auto"/>
        <w:jc w:val="both"/>
        <w:rPr>
          <w:rFonts w:ascii="Calibri" w:hAnsi="Calibri"/>
        </w:rPr>
      </w:pPr>
    </w:p>
    <w:p w:rsidR="006E6E53" w:rsidRDefault="006E6E53" w:rsidP="006E6E53">
      <w:pPr>
        <w:spacing w:after="0" w:line="240" w:lineRule="auto"/>
        <w:jc w:val="both"/>
        <w:rPr>
          <w:rFonts w:ascii="Calibri" w:hAnsi="Calibri"/>
        </w:rPr>
      </w:pPr>
      <w:r>
        <w:rPr>
          <w:rFonts w:ascii="Calibri" w:hAnsi="Calibri"/>
        </w:rPr>
        <w:t xml:space="preserve">Ethiopia is now on Strategic Response Plan (SRP) category therefore improving on 3Ws reporting system is very crucial. </w:t>
      </w:r>
    </w:p>
    <w:p w:rsidR="006E6E53" w:rsidRDefault="006E6E53" w:rsidP="006E6E53">
      <w:pPr>
        <w:spacing w:after="0" w:line="240" w:lineRule="auto"/>
        <w:jc w:val="both"/>
        <w:rPr>
          <w:rFonts w:ascii="Calibri" w:hAnsi="Calibri"/>
        </w:rPr>
      </w:pPr>
      <w:bookmarkStart w:id="0" w:name="_GoBack"/>
      <w:bookmarkEnd w:id="0"/>
    </w:p>
    <w:p w:rsidR="00546429" w:rsidRDefault="001D4FEE" w:rsidP="001D4FEE">
      <w:pPr>
        <w:spacing w:after="0" w:line="240" w:lineRule="auto"/>
        <w:jc w:val="both"/>
        <w:rPr>
          <w:rFonts w:ascii="Calibri" w:hAnsi="Calibri"/>
          <w:b/>
        </w:rPr>
      </w:pPr>
      <w:r>
        <w:rPr>
          <w:rFonts w:ascii="Calibri" w:hAnsi="Calibri"/>
        </w:rPr>
        <w:lastRenderedPageBreak/>
        <w:t xml:space="preserve">IRC and GOAL are managing Emergency Response Mechanisms (ERM) that support health, nutrition and NFI including supporting needs assessment.  The consortium involves UNICEF, WFP, IOM, IRC, GOAL, ICRC and OFDA as an advisory group whereby the resources for NFI and WASH is managed by IRC and Nutrition by GOAL. In the meeting it was explained that the non-consortium members can approach the for sub-grant schemes. This was indicated to be a good opportunity as HRF has very limited resources in this regard. </w:t>
      </w:r>
    </w:p>
    <w:p w:rsidR="000229F9" w:rsidRDefault="000229F9" w:rsidP="006E6E53">
      <w:pPr>
        <w:jc w:val="both"/>
        <w:rPr>
          <w:rFonts w:ascii="Calibri" w:hAnsi="Calibri"/>
        </w:rPr>
      </w:pPr>
    </w:p>
    <w:p w:rsidR="000229F9" w:rsidRPr="00827F89" w:rsidRDefault="000229F9" w:rsidP="000229F9">
      <w:pPr>
        <w:ind w:left="720"/>
        <w:jc w:val="both"/>
        <w:rPr>
          <w:rFonts w:ascii="Calibri" w:hAnsi="Calibri"/>
        </w:rPr>
      </w:pPr>
    </w:p>
    <w:p w:rsidR="000229F9" w:rsidRPr="00827F89" w:rsidRDefault="000229F9" w:rsidP="000229F9">
      <w:pPr>
        <w:ind w:left="720"/>
        <w:jc w:val="both"/>
        <w:rPr>
          <w:rFonts w:ascii="Calibri" w:hAnsi="Calibri"/>
        </w:rPr>
      </w:pPr>
    </w:p>
    <w:p w:rsidR="000229F9" w:rsidRDefault="000229F9"/>
    <w:sectPr w:rsidR="00022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4001C"/>
    <w:multiLevelType w:val="hybridMultilevel"/>
    <w:tmpl w:val="4582FD20"/>
    <w:lvl w:ilvl="0" w:tplc="AFF4C0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CF11E2"/>
    <w:multiLevelType w:val="hybridMultilevel"/>
    <w:tmpl w:val="926C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102DE"/>
    <w:multiLevelType w:val="hybridMultilevel"/>
    <w:tmpl w:val="5CC44CA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84A7C25"/>
    <w:multiLevelType w:val="hybridMultilevel"/>
    <w:tmpl w:val="D1C63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2687D"/>
    <w:multiLevelType w:val="hybridMultilevel"/>
    <w:tmpl w:val="41AE4656"/>
    <w:lvl w:ilvl="0" w:tplc="46CEC69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DA7375A"/>
    <w:multiLevelType w:val="hybridMultilevel"/>
    <w:tmpl w:val="7C4E4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4916E1"/>
    <w:multiLevelType w:val="hybridMultilevel"/>
    <w:tmpl w:val="BBE49D4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F82D87"/>
    <w:multiLevelType w:val="hybridMultilevel"/>
    <w:tmpl w:val="75CA4AF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E576D80"/>
    <w:multiLevelType w:val="hybridMultilevel"/>
    <w:tmpl w:val="2C308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0701A5"/>
    <w:multiLevelType w:val="hybridMultilevel"/>
    <w:tmpl w:val="7D989A4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5E14671"/>
    <w:multiLevelType w:val="hybridMultilevel"/>
    <w:tmpl w:val="2938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67E0565C"/>
    <w:multiLevelType w:val="hybridMultilevel"/>
    <w:tmpl w:val="25EAF9AC"/>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8DE4D70"/>
    <w:multiLevelType w:val="hybridMultilevel"/>
    <w:tmpl w:val="52C2503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9971E91"/>
    <w:multiLevelType w:val="hybridMultilevel"/>
    <w:tmpl w:val="926CA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9C413E"/>
    <w:multiLevelType w:val="hybridMultilevel"/>
    <w:tmpl w:val="2FD45198"/>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382372"/>
    <w:multiLevelType w:val="hybridMultilevel"/>
    <w:tmpl w:val="99166266"/>
    <w:lvl w:ilvl="0" w:tplc="46CEC69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C61B1C"/>
    <w:multiLevelType w:val="hybridMultilevel"/>
    <w:tmpl w:val="5D74A6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CFC22E1"/>
    <w:multiLevelType w:val="hybridMultilevel"/>
    <w:tmpl w:val="1A0CA56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DD93B3A"/>
    <w:multiLevelType w:val="hybridMultilevel"/>
    <w:tmpl w:val="B8785614"/>
    <w:lvl w:ilvl="0" w:tplc="04090001">
      <w:start w:val="1"/>
      <w:numFmt w:val="bullet"/>
      <w:lvlText w:val=""/>
      <w:lvlJc w:val="left"/>
      <w:pPr>
        <w:tabs>
          <w:tab w:val="num" w:pos="1080"/>
        </w:tabs>
        <w:ind w:left="1080" w:hanging="360"/>
      </w:pPr>
      <w:rPr>
        <w:rFonts w:ascii="Symbol" w:hAnsi="Symbol" w:hint="default"/>
      </w:rPr>
    </w:lvl>
    <w:lvl w:ilvl="1" w:tplc="46CEC69C">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2"/>
  </w:num>
  <w:num w:numId="3">
    <w:abstractNumId w:val="17"/>
  </w:num>
  <w:num w:numId="4">
    <w:abstractNumId w:val="7"/>
  </w:num>
  <w:num w:numId="5">
    <w:abstractNumId w:val="11"/>
  </w:num>
  <w:num w:numId="6">
    <w:abstractNumId w:val="4"/>
  </w:num>
  <w:num w:numId="7">
    <w:abstractNumId w:val="9"/>
  </w:num>
  <w:num w:numId="8">
    <w:abstractNumId w:val="1"/>
  </w:num>
  <w:num w:numId="9">
    <w:abstractNumId w:val="10"/>
  </w:num>
  <w:num w:numId="10">
    <w:abstractNumId w:val="8"/>
  </w:num>
  <w:num w:numId="11">
    <w:abstractNumId w:val="2"/>
  </w:num>
  <w:num w:numId="12">
    <w:abstractNumId w:val="6"/>
  </w:num>
  <w:num w:numId="13">
    <w:abstractNumId w:val="14"/>
  </w:num>
  <w:num w:numId="14">
    <w:abstractNumId w:val="16"/>
  </w:num>
  <w:num w:numId="15">
    <w:abstractNumId w:val="18"/>
  </w:num>
  <w:num w:numId="16">
    <w:abstractNumId w:val="3"/>
  </w:num>
  <w:num w:numId="17">
    <w:abstractNumId w:val="0"/>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F9"/>
    <w:rsid w:val="000229F9"/>
    <w:rsid w:val="00023653"/>
    <w:rsid w:val="0006227F"/>
    <w:rsid w:val="000713AE"/>
    <w:rsid w:val="001C556F"/>
    <w:rsid w:val="001D4FEE"/>
    <w:rsid w:val="001D5643"/>
    <w:rsid w:val="002159C5"/>
    <w:rsid w:val="002642CB"/>
    <w:rsid w:val="002E3E96"/>
    <w:rsid w:val="00441CBD"/>
    <w:rsid w:val="004B0AD3"/>
    <w:rsid w:val="00546429"/>
    <w:rsid w:val="005876BA"/>
    <w:rsid w:val="006E6E53"/>
    <w:rsid w:val="007233CB"/>
    <w:rsid w:val="00755601"/>
    <w:rsid w:val="00A332A8"/>
    <w:rsid w:val="00B51AE1"/>
    <w:rsid w:val="00C002BD"/>
    <w:rsid w:val="00CE073F"/>
    <w:rsid w:val="00E04DBC"/>
    <w:rsid w:val="00E215E7"/>
    <w:rsid w:val="00F314E7"/>
    <w:rsid w:val="00F8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E5F94-6129-40D1-A298-B4028C36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HABTE Behigu</dc:creator>
  <cp:keywords/>
  <dc:description/>
  <cp:lastModifiedBy>HABTE Behigu</cp:lastModifiedBy>
  <cp:revision>11</cp:revision>
  <dcterms:created xsi:type="dcterms:W3CDTF">2014-11-17T05:38:00Z</dcterms:created>
  <dcterms:modified xsi:type="dcterms:W3CDTF">2014-11-19T11:09:00Z</dcterms:modified>
</cp:coreProperties>
</file>