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CE" w:rsidRDefault="007267CE" w:rsidP="00980796">
      <w:pPr>
        <w:jc w:val="center"/>
        <w:rPr>
          <w:b/>
          <w:sz w:val="28"/>
          <w:szCs w:val="28"/>
        </w:rPr>
      </w:pPr>
      <w:r>
        <w:rPr>
          <w:b/>
          <w:sz w:val="28"/>
          <w:szCs w:val="28"/>
        </w:rPr>
        <w:t xml:space="preserve">SUPPORTING </w:t>
      </w:r>
      <w:r w:rsidRPr="007267CE">
        <w:rPr>
          <w:b/>
          <w:sz w:val="28"/>
          <w:szCs w:val="28"/>
        </w:rPr>
        <w:t>WOMEN</w:t>
      </w:r>
      <w:r>
        <w:rPr>
          <w:b/>
          <w:sz w:val="28"/>
          <w:szCs w:val="28"/>
        </w:rPr>
        <w:t xml:space="preserve">’S PARTICIPATION IN </w:t>
      </w:r>
      <w:r w:rsidRPr="007267CE">
        <w:rPr>
          <w:b/>
          <w:sz w:val="28"/>
          <w:szCs w:val="28"/>
        </w:rPr>
        <w:t xml:space="preserve">TRAINING </w:t>
      </w:r>
      <w:r>
        <w:rPr>
          <w:b/>
          <w:sz w:val="28"/>
          <w:szCs w:val="28"/>
        </w:rPr>
        <w:t xml:space="preserve">PROGRAMS </w:t>
      </w:r>
      <w:proofErr w:type="gramStart"/>
      <w:r>
        <w:rPr>
          <w:b/>
          <w:sz w:val="28"/>
          <w:szCs w:val="28"/>
        </w:rPr>
        <w:t>&amp;  INITIATIVES</w:t>
      </w:r>
      <w:proofErr w:type="gramEnd"/>
    </w:p>
    <w:p w:rsidR="00116605" w:rsidRPr="007267CE" w:rsidRDefault="007267CE" w:rsidP="007267CE">
      <w:pPr>
        <w:jc w:val="center"/>
        <w:rPr>
          <w:b/>
          <w:sz w:val="28"/>
          <w:szCs w:val="28"/>
        </w:rPr>
      </w:pPr>
      <w:r w:rsidRPr="007267CE">
        <w:rPr>
          <w:b/>
          <w:sz w:val="28"/>
          <w:szCs w:val="28"/>
        </w:rPr>
        <w:t>-A TIP SHEET</w:t>
      </w:r>
      <w:r w:rsidR="0075633F">
        <w:rPr>
          <w:rStyle w:val="FootnoteReference"/>
          <w:b/>
          <w:sz w:val="28"/>
          <w:szCs w:val="28"/>
        </w:rPr>
        <w:footnoteReference w:id="1"/>
      </w:r>
      <w:r w:rsidRPr="007267CE">
        <w:rPr>
          <w:b/>
          <w:sz w:val="28"/>
          <w:szCs w:val="28"/>
        </w:rPr>
        <w:t>-</w:t>
      </w:r>
    </w:p>
    <w:p w:rsidR="00A15FD4" w:rsidRDefault="007267CE" w:rsidP="009B6D7B">
      <w:pPr>
        <w:spacing w:after="0"/>
        <w:rPr>
          <w:b/>
        </w:rPr>
      </w:pPr>
      <w:r>
        <w:rPr>
          <w:b/>
        </w:rPr>
        <w:t>DO</w:t>
      </w:r>
      <w:r w:rsidR="00A15FD4">
        <w:rPr>
          <w:b/>
        </w:rPr>
        <w:t>, create an enabling environment</w:t>
      </w:r>
    </w:p>
    <w:p w:rsidR="006341A5" w:rsidRPr="002976F0" w:rsidRDefault="006341A5" w:rsidP="006341A5">
      <w:pPr>
        <w:pStyle w:val="ListParagraph"/>
        <w:numPr>
          <w:ilvl w:val="0"/>
          <w:numId w:val="5"/>
        </w:numPr>
        <w:spacing w:after="0"/>
      </w:pPr>
      <w:r w:rsidRPr="002976F0">
        <w:t>Take trainings to the people – not people to the training; training must be provided at the community level/in the field, and be hands-on (</w:t>
      </w:r>
      <w:r w:rsidR="001151B4">
        <w:t xml:space="preserve">i.e. </w:t>
      </w:r>
      <w:r w:rsidRPr="002976F0">
        <w:t>learning on the job)</w:t>
      </w:r>
      <w:r w:rsidR="001151B4">
        <w:t>.</w:t>
      </w:r>
    </w:p>
    <w:p w:rsidR="00116605" w:rsidRPr="002976F0" w:rsidRDefault="00116605" w:rsidP="006341A5">
      <w:pPr>
        <w:pStyle w:val="ListParagraph"/>
        <w:numPr>
          <w:ilvl w:val="0"/>
          <w:numId w:val="5"/>
        </w:numPr>
        <w:spacing w:after="0"/>
      </w:pPr>
      <w:r w:rsidRPr="002976F0">
        <w:t>Target</w:t>
      </w:r>
      <w:r w:rsidR="007267CE" w:rsidRPr="002976F0">
        <w:t xml:space="preserve"> women/</w:t>
      </w:r>
      <w:r w:rsidRPr="002976F0">
        <w:t xml:space="preserve"> ‘housewives’ for specific trainings</w:t>
      </w:r>
      <w:r w:rsidR="006341A5" w:rsidRPr="002976F0">
        <w:t xml:space="preserve">; </w:t>
      </w:r>
      <w:r w:rsidRPr="002976F0">
        <w:t xml:space="preserve">don’t assume they will attend standard untargeted trainings </w:t>
      </w:r>
      <w:r w:rsidR="006341A5" w:rsidRPr="002976F0">
        <w:t>(ditto, village or household representatives could be specifically targeted)</w:t>
      </w:r>
      <w:r w:rsidR="001151B4">
        <w:t>.</w:t>
      </w:r>
    </w:p>
    <w:p w:rsidR="008D258A" w:rsidRPr="0075633F" w:rsidRDefault="00116605" w:rsidP="006341A5">
      <w:pPr>
        <w:pStyle w:val="ListParagraph"/>
        <w:numPr>
          <w:ilvl w:val="0"/>
          <w:numId w:val="5"/>
        </w:numPr>
        <w:spacing w:after="0"/>
      </w:pPr>
      <w:r w:rsidRPr="002976F0">
        <w:t xml:space="preserve">Consider </w:t>
      </w:r>
      <w:r w:rsidR="0001362C" w:rsidRPr="002976F0">
        <w:t>the time and timing of trainings</w:t>
      </w:r>
      <w:r w:rsidR="0075633F">
        <w:t>; half day sessions</w:t>
      </w:r>
      <w:r w:rsidR="0075633F" w:rsidRPr="00695317">
        <w:t xml:space="preserve">; </w:t>
      </w:r>
      <w:r w:rsidR="008D258A" w:rsidRPr="00695317">
        <w:t>modular training</w:t>
      </w:r>
      <w:r w:rsidR="00695317" w:rsidRPr="00695317">
        <w:t>,</w:t>
      </w:r>
      <w:r w:rsidR="008D258A" w:rsidRPr="00695317">
        <w:t xml:space="preserve"> </w:t>
      </w:r>
      <w:r w:rsidR="0075633F" w:rsidRPr="00695317">
        <w:t>and</w:t>
      </w:r>
      <w:r w:rsidR="008D258A" w:rsidRPr="00695317">
        <w:t xml:space="preserve"> rolling calendar</w:t>
      </w:r>
      <w:r w:rsidR="0075633F" w:rsidRPr="00695317">
        <w:rPr>
          <w:rStyle w:val="FootnoteReference"/>
          <w:rFonts w:ascii="Arial" w:hAnsi="Arial" w:cs="Arial"/>
          <w:shd w:val="clear" w:color="auto" w:fill="FFFFFF"/>
        </w:rPr>
        <w:footnoteReference w:id="2"/>
      </w:r>
      <w:r w:rsidR="008D258A" w:rsidRPr="00695317">
        <w:rPr>
          <w:rFonts w:ascii="Arial" w:hAnsi="Arial" w:cs="Arial"/>
          <w:shd w:val="clear" w:color="auto" w:fill="FFFFFF"/>
        </w:rPr>
        <w:t>.</w:t>
      </w:r>
      <w:r w:rsidR="008D258A" w:rsidRPr="0075633F">
        <w:rPr>
          <w:rFonts w:ascii="Arial" w:hAnsi="Arial" w:cs="Arial"/>
          <w:color w:val="FF0000"/>
          <w:shd w:val="clear" w:color="auto" w:fill="FFFFFF"/>
        </w:rPr>
        <w:t xml:space="preserve"> </w:t>
      </w:r>
    </w:p>
    <w:p w:rsidR="00980796" w:rsidRPr="00C64E4F" w:rsidRDefault="007267CE" w:rsidP="00980796">
      <w:pPr>
        <w:pStyle w:val="ListParagraph"/>
        <w:numPr>
          <w:ilvl w:val="0"/>
          <w:numId w:val="5"/>
        </w:numPr>
        <w:spacing w:after="0"/>
      </w:pPr>
      <w:r w:rsidRPr="002976F0">
        <w:t>Al</w:t>
      </w:r>
      <w:r w:rsidR="00116605" w:rsidRPr="002976F0">
        <w:t xml:space="preserve">l training needs to include gender sensitisation for the whole community (men and women); this is </w:t>
      </w:r>
      <w:proofErr w:type="gramStart"/>
      <w:r w:rsidR="00116605" w:rsidRPr="002976F0">
        <w:t>key</w:t>
      </w:r>
      <w:proofErr w:type="gramEnd"/>
      <w:r w:rsidR="00116605" w:rsidRPr="002976F0">
        <w:t xml:space="preserve"> if women’s participation is to be supported</w:t>
      </w:r>
      <w:r w:rsidR="001151B4">
        <w:t>.</w:t>
      </w:r>
      <w:r w:rsidR="00980796">
        <w:t xml:space="preserve"> </w:t>
      </w:r>
      <w:r w:rsidR="00980796" w:rsidRPr="00C64E4F">
        <w:t xml:space="preserve">The </w:t>
      </w:r>
      <w:proofErr w:type="spellStart"/>
      <w:r w:rsidR="00980796" w:rsidRPr="00C64E4F">
        <w:t>GoN</w:t>
      </w:r>
      <w:proofErr w:type="spellEnd"/>
      <w:r w:rsidR="00980796" w:rsidRPr="00C64E4F">
        <w:t xml:space="preserve"> advises that this should be a component of ALL training, not just in relation to women. Please refer to their ‘Gender Equality and Social Inclusion Operational Guidelines, and related 1 day training programs: </w:t>
      </w:r>
      <w:hyperlink r:id="rId8" w:history="1">
        <w:r w:rsidR="00980796" w:rsidRPr="00C64E4F">
          <w:rPr>
            <w:rStyle w:val="Hyperlink"/>
          </w:rPr>
          <w:t>http://www.moud.gov.np/acts-regulations/GESI-Guidelines-en.pdf</w:t>
        </w:r>
      </w:hyperlink>
      <w:r w:rsidR="00980796" w:rsidRPr="00C64E4F">
        <w:t xml:space="preserve"> (only the guidance is available in English)</w:t>
      </w:r>
      <w:r w:rsidR="002E67A3">
        <w:t>.</w:t>
      </w:r>
    </w:p>
    <w:p w:rsidR="00116605" w:rsidRPr="00980796" w:rsidRDefault="007267CE" w:rsidP="00980796">
      <w:pPr>
        <w:pStyle w:val="ListParagraph"/>
        <w:numPr>
          <w:ilvl w:val="0"/>
          <w:numId w:val="5"/>
        </w:numPr>
        <w:spacing w:after="0"/>
      </w:pPr>
      <w:r w:rsidRPr="00980796">
        <w:t>L</w:t>
      </w:r>
      <w:r w:rsidR="00116605" w:rsidRPr="00980796">
        <w:t xml:space="preserve">ink shelter and livelihood projects; and shelter and livelihood trainings, and include cash for work elements such as childcare to support women’s participation in training. </w:t>
      </w:r>
    </w:p>
    <w:p w:rsidR="00116605" w:rsidRPr="002976F0" w:rsidRDefault="00D14D4D" w:rsidP="006341A5">
      <w:pPr>
        <w:pStyle w:val="ListParagraph"/>
        <w:numPr>
          <w:ilvl w:val="0"/>
          <w:numId w:val="5"/>
        </w:numPr>
        <w:spacing w:after="0"/>
      </w:pPr>
      <w:r w:rsidRPr="002976F0">
        <w:t>I</w:t>
      </w:r>
      <w:r w:rsidR="00116605" w:rsidRPr="002976F0">
        <w:t>dentify and assess women’s current skills and education</w:t>
      </w:r>
      <w:r w:rsidRPr="002976F0">
        <w:t xml:space="preserve"> and design training content </w:t>
      </w:r>
      <w:r w:rsidR="005B6E0F" w:rsidRPr="002976F0">
        <w:t>accordingly</w:t>
      </w:r>
      <w:r w:rsidR="001151B4">
        <w:t>.</w:t>
      </w:r>
    </w:p>
    <w:p w:rsidR="00116605" w:rsidRPr="002976F0" w:rsidRDefault="00D14D4D" w:rsidP="006341A5">
      <w:pPr>
        <w:pStyle w:val="ListParagraph"/>
        <w:numPr>
          <w:ilvl w:val="0"/>
          <w:numId w:val="5"/>
        </w:numPr>
        <w:spacing w:after="0"/>
      </w:pPr>
      <w:r w:rsidRPr="002976F0">
        <w:t>E</w:t>
      </w:r>
      <w:r w:rsidR="00116605" w:rsidRPr="002976F0">
        <w:t>mpower women/people to manage the quality control aspects of their re</w:t>
      </w:r>
      <w:r w:rsidR="005B6E0F" w:rsidRPr="002976F0">
        <w:t>-build</w:t>
      </w:r>
      <w:r w:rsidR="00116605" w:rsidRPr="002976F0">
        <w:t xml:space="preserve"> by combining information sessions for both skilled technical people e.g. masons and village people together (working with both sides of the equation). Can also act to ‘de-</w:t>
      </w:r>
      <w:proofErr w:type="spellStart"/>
      <w:r w:rsidR="00116605" w:rsidRPr="002976F0">
        <w:t>technalise</w:t>
      </w:r>
      <w:proofErr w:type="spellEnd"/>
      <w:r w:rsidR="00116605" w:rsidRPr="002976F0">
        <w:t>’ the process for peo</w:t>
      </w:r>
      <w:r w:rsidRPr="002976F0">
        <w:t>ple at the community level.</w:t>
      </w:r>
    </w:p>
    <w:p w:rsidR="006341A5" w:rsidRPr="002976F0" w:rsidRDefault="001151B4" w:rsidP="006341A5">
      <w:pPr>
        <w:pStyle w:val="ListParagraph"/>
        <w:numPr>
          <w:ilvl w:val="0"/>
          <w:numId w:val="5"/>
        </w:numPr>
        <w:spacing w:after="0"/>
        <w:rPr>
          <w:b/>
        </w:rPr>
      </w:pPr>
      <w:r>
        <w:t>‘P</w:t>
      </w:r>
      <w:r w:rsidR="006341A5" w:rsidRPr="002976F0">
        <w:t>lace’ engineers in the field to work and train people across several villages (i.e. training must be at the field level)</w:t>
      </w:r>
      <w:r>
        <w:t>.</w:t>
      </w:r>
    </w:p>
    <w:p w:rsidR="00A15FD4" w:rsidRPr="002976F0" w:rsidRDefault="00D14D4D" w:rsidP="006341A5">
      <w:pPr>
        <w:pStyle w:val="ListParagraph"/>
        <w:numPr>
          <w:ilvl w:val="0"/>
          <w:numId w:val="5"/>
        </w:numPr>
        <w:spacing w:after="0"/>
      </w:pPr>
      <w:r w:rsidRPr="002976F0">
        <w:t>R</w:t>
      </w:r>
      <w:r w:rsidR="00116605" w:rsidRPr="002976F0">
        <w:t>eimburse for out of pocket expenses</w:t>
      </w:r>
      <w:r w:rsidRPr="002976F0">
        <w:t>, e.g. transport</w:t>
      </w:r>
      <w:r w:rsidR="001151B4">
        <w:t>.</w:t>
      </w:r>
    </w:p>
    <w:p w:rsidR="00116605" w:rsidRDefault="00116605" w:rsidP="009B6D7B">
      <w:pPr>
        <w:spacing w:after="0"/>
        <w:rPr>
          <w:b/>
        </w:rPr>
      </w:pPr>
    </w:p>
    <w:p w:rsidR="009C31CD" w:rsidRPr="00CD4622" w:rsidRDefault="006341A5" w:rsidP="009B6D7B">
      <w:pPr>
        <w:spacing w:after="0"/>
        <w:rPr>
          <w:b/>
        </w:rPr>
      </w:pPr>
      <w:r>
        <w:rPr>
          <w:b/>
        </w:rPr>
        <w:t>DO be a</w:t>
      </w:r>
      <w:r w:rsidR="0001362C">
        <w:rPr>
          <w:b/>
        </w:rPr>
        <w:t>wa</w:t>
      </w:r>
      <w:r>
        <w:rPr>
          <w:b/>
        </w:rPr>
        <w:t>re of specific barrier barriers to women’s participation</w:t>
      </w:r>
    </w:p>
    <w:p w:rsidR="00D43294" w:rsidRDefault="002976F0" w:rsidP="006341A5">
      <w:pPr>
        <w:pStyle w:val="ListParagraph"/>
        <w:numPr>
          <w:ilvl w:val="0"/>
          <w:numId w:val="6"/>
        </w:numPr>
        <w:spacing w:after="0"/>
      </w:pPr>
      <w:r>
        <w:t>L</w:t>
      </w:r>
      <w:r w:rsidR="00D43294">
        <w:t xml:space="preserve">ack of education (classroom training </w:t>
      </w:r>
      <w:r>
        <w:t>will not match the</w:t>
      </w:r>
      <w:r w:rsidR="00D43294">
        <w:t xml:space="preserve"> experience</w:t>
      </w:r>
      <w:r>
        <w:t xml:space="preserve"> of these women</w:t>
      </w:r>
      <w:r w:rsidR="00D43294">
        <w:t>)</w:t>
      </w:r>
      <w:r w:rsidR="001151B4">
        <w:t>.</w:t>
      </w:r>
    </w:p>
    <w:p w:rsidR="009C31CD" w:rsidRDefault="002976F0" w:rsidP="006341A5">
      <w:pPr>
        <w:pStyle w:val="ListParagraph"/>
        <w:numPr>
          <w:ilvl w:val="0"/>
          <w:numId w:val="6"/>
        </w:numPr>
        <w:spacing w:after="0"/>
      </w:pPr>
      <w:r>
        <w:t>L</w:t>
      </w:r>
      <w:r w:rsidR="00D43294">
        <w:t>ack technical skills and knowledge</w:t>
      </w:r>
      <w:r w:rsidR="001151B4">
        <w:t>.</w:t>
      </w:r>
    </w:p>
    <w:p w:rsidR="00D43294" w:rsidRDefault="002976F0" w:rsidP="006341A5">
      <w:pPr>
        <w:pStyle w:val="ListParagraph"/>
        <w:numPr>
          <w:ilvl w:val="0"/>
          <w:numId w:val="6"/>
        </w:numPr>
        <w:spacing w:after="0"/>
      </w:pPr>
      <w:r>
        <w:t>R</w:t>
      </w:r>
      <w:r w:rsidR="009C31CD">
        <w:t>eproduct</w:t>
      </w:r>
      <w:r w:rsidR="00980796">
        <w:t>ive roles and responsibilities. I</w:t>
      </w:r>
      <w:r w:rsidR="009C31CD">
        <w:t>n any community/village there will be pregnant and lactating women; these can be barriers to their participation in training</w:t>
      </w:r>
      <w:r w:rsidR="001151B4">
        <w:t>.</w:t>
      </w:r>
    </w:p>
    <w:p w:rsidR="0001362C" w:rsidRDefault="002976F0" w:rsidP="006341A5">
      <w:pPr>
        <w:pStyle w:val="ListParagraph"/>
        <w:numPr>
          <w:ilvl w:val="0"/>
          <w:numId w:val="6"/>
        </w:numPr>
        <w:spacing w:after="0"/>
      </w:pPr>
      <w:r>
        <w:t>F</w:t>
      </w:r>
      <w:r w:rsidR="0001362C">
        <w:t xml:space="preserve">amily and community roles and responsibilities mean </w:t>
      </w:r>
      <w:r>
        <w:t xml:space="preserve">that many </w:t>
      </w:r>
      <w:r w:rsidR="0001362C">
        <w:t>women are time poor</w:t>
      </w:r>
      <w:r w:rsidR="001151B4">
        <w:t>.</w:t>
      </w:r>
    </w:p>
    <w:p w:rsidR="00116605" w:rsidRDefault="00116605" w:rsidP="009B6D7B">
      <w:pPr>
        <w:spacing w:after="0"/>
        <w:rPr>
          <w:b/>
        </w:rPr>
      </w:pPr>
    </w:p>
    <w:p w:rsidR="00116605" w:rsidRDefault="00116605" w:rsidP="009B6D7B">
      <w:pPr>
        <w:spacing w:after="0"/>
        <w:rPr>
          <w:b/>
        </w:rPr>
      </w:pPr>
    </w:p>
    <w:p w:rsidR="00116605" w:rsidRDefault="006341A5" w:rsidP="009B6D7B">
      <w:pPr>
        <w:spacing w:after="0"/>
      </w:pPr>
      <w:r>
        <w:rPr>
          <w:b/>
        </w:rPr>
        <w:t xml:space="preserve">DO </w:t>
      </w:r>
      <w:r w:rsidR="00116605" w:rsidRPr="00CD4622">
        <w:rPr>
          <w:b/>
        </w:rPr>
        <w:t>foster and encourage</w:t>
      </w:r>
      <w:r w:rsidR="00116605" w:rsidRPr="009C31CD">
        <w:t xml:space="preserve"> </w:t>
      </w:r>
    </w:p>
    <w:p w:rsidR="00116605" w:rsidRDefault="002976F0" w:rsidP="001151B4">
      <w:pPr>
        <w:pStyle w:val="ListParagraph"/>
        <w:numPr>
          <w:ilvl w:val="0"/>
          <w:numId w:val="7"/>
        </w:numPr>
        <w:spacing w:after="0"/>
      </w:pPr>
      <w:r>
        <w:t>C</w:t>
      </w:r>
      <w:r w:rsidR="00116605">
        <w:t>ollective action/training/working together</w:t>
      </w:r>
      <w:r w:rsidR="001151B4">
        <w:t xml:space="preserve"> between people and communities, i.e. </w:t>
      </w:r>
      <w:r w:rsidR="00116605">
        <w:t>collectiv</w:t>
      </w:r>
      <w:r w:rsidR="001151B4">
        <w:t>e civil society action and work.</w:t>
      </w:r>
    </w:p>
    <w:p w:rsidR="006341A5" w:rsidRDefault="002976F0" w:rsidP="009B6D7B">
      <w:pPr>
        <w:pStyle w:val="ListParagraph"/>
        <w:numPr>
          <w:ilvl w:val="0"/>
          <w:numId w:val="7"/>
        </w:numPr>
        <w:spacing w:after="0"/>
      </w:pPr>
      <w:r>
        <w:t>E</w:t>
      </w:r>
      <w:r w:rsidR="00116605">
        <w:t xml:space="preserve">ncourage sharing information and teaching between/across </w:t>
      </w:r>
      <w:r w:rsidR="00980796">
        <w:t xml:space="preserve">communities and </w:t>
      </w:r>
      <w:r w:rsidR="00116605">
        <w:t>villages (mobile trainers), but don’t forget that moving around like this might present particular barriers for women</w:t>
      </w:r>
      <w:r w:rsidR="00980796">
        <w:t>.</w:t>
      </w:r>
    </w:p>
    <w:p w:rsidR="006341A5" w:rsidRDefault="001151B4" w:rsidP="009B6D7B">
      <w:pPr>
        <w:pStyle w:val="ListParagraph"/>
        <w:numPr>
          <w:ilvl w:val="0"/>
          <w:numId w:val="7"/>
        </w:numPr>
        <w:spacing w:after="0"/>
      </w:pPr>
      <w:r>
        <w:lastRenderedPageBreak/>
        <w:t>‘M</w:t>
      </w:r>
      <w:r w:rsidR="00116605">
        <w:t xml:space="preserve">odel’ inclusive practice by using women engineers </w:t>
      </w:r>
      <w:r w:rsidR="00980796">
        <w:t xml:space="preserve">and other professionals </w:t>
      </w:r>
      <w:r w:rsidR="00116605">
        <w:t>in trainings and in the work at the community level</w:t>
      </w:r>
      <w:r>
        <w:t>.</w:t>
      </w:r>
    </w:p>
    <w:p w:rsidR="001151B4" w:rsidRDefault="001151B4" w:rsidP="001151B4">
      <w:pPr>
        <w:pStyle w:val="ListParagraph"/>
        <w:numPr>
          <w:ilvl w:val="0"/>
          <w:numId w:val="7"/>
        </w:numPr>
        <w:spacing w:after="0"/>
      </w:pPr>
      <w:r>
        <w:t>Consider linking women from trainings to further education (stepping stones).</w:t>
      </w:r>
    </w:p>
    <w:p w:rsidR="006341A5" w:rsidRDefault="00A60CA4" w:rsidP="009B6D7B">
      <w:pPr>
        <w:pStyle w:val="ListParagraph"/>
        <w:numPr>
          <w:ilvl w:val="0"/>
          <w:numId w:val="7"/>
        </w:numPr>
        <w:spacing w:after="0"/>
      </w:pPr>
      <w:r>
        <w:t xml:space="preserve">Different ways of working/providing </w:t>
      </w:r>
      <w:proofErr w:type="gramStart"/>
      <w:r>
        <w:t>information,</w:t>
      </w:r>
      <w:proofErr w:type="gramEnd"/>
      <w:r>
        <w:t xml:space="preserve"> </w:t>
      </w:r>
      <w:r w:rsidR="001151B4">
        <w:t>e.g.</w:t>
      </w:r>
      <w:r>
        <w:t xml:space="preserve"> use r</w:t>
      </w:r>
      <w:r w:rsidR="002E67A3">
        <w:t>adio to provide information to communities</w:t>
      </w:r>
      <w:r w:rsidR="00980796">
        <w:t>/</w:t>
      </w:r>
      <w:r>
        <w:t>villages on training programs</w:t>
      </w:r>
      <w:r w:rsidR="00980796">
        <w:t>.</w:t>
      </w:r>
    </w:p>
    <w:p w:rsidR="00A60CA4" w:rsidRDefault="006341A5" w:rsidP="009B6D7B">
      <w:pPr>
        <w:pStyle w:val="ListParagraph"/>
        <w:numPr>
          <w:ilvl w:val="0"/>
          <w:numId w:val="7"/>
        </w:numPr>
        <w:spacing w:after="0"/>
      </w:pPr>
      <w:r>
        <w:t xml:space="preserve">Link </w:t>
      </w:r>
      <w:r w:rsidR="00A60CA4">
        <w:t xml:space="preserve">with WASH </w:t>
      </w:r>
      <w:r w:rsidR="002976F0">
        <w:t xml:space="preserve">programs </w:t>
      </w:r>
      <w:r w:rsidR="00A60CA4">
        <w:t>(especially re sanitation)</w:t>
      </w:r>
      <w:r w:rsidR="001151B4">
        <w:t>.</w:t>
      </w:r>
      <w:r w:rsidR="003D7FC5">
        <w:t xml:space="preserve"> Water users groups may be good entry points to women in the community.</w:t>
      </w:r>
    </w:p>
    <w:p w:rsidR="002976F0" w:rsidRDefault="002976F0" w:rsidP="009B6D7B">
      <w:pPr>
        <w:spacing w:after="0"/>
        <w:rPr>
          <w:b/>
        </w:rPr>
      </w:pPr>
    </w:p>
    <w:p w:rsidR="00A15FD4" w:rsidRDefault="006341A5" w:rsidP="009B6D7B">
      <w:pPr>
        <w:spacing w:after="0"/>
        <w:rPr>
          <w:b/>
        </w:rPr>
      </w:pPr>
      <w:proofErr w:type="gramStart"/>
      <w:r>
        <w:rPr>
          <w:b/>
        </w:rPr>
        <w:t>DON</w:t>
      </w:r>
      <w:r w:rsidR="002976F0">
        <w:rPr>
          <w:b/>
        </w:rPr>
        <w:t>’T</w:t>
      </w:r>
      <w:r>
        <w:rPr>
          <w:b/>
        </w:rPr>
        <w:t xml:space="preserve"> </w:t>
      </w:r>
      <w:r w:rsidR="00D43294" w:rsidRPr="00CD4622">
        <w:rPr>
          <w:b/>
        </w:rPr>
        <w:t xml:space="preserve"> forget</w:t>
      </w:r>
      <w:proofErr w:type="gramEnd"/>
      <w:r>
        <w:rPr>
          <w:b/>
        </w:rPr>
        <w:t>:</w:t>
      </w:r>
    </w:p>
    <w:p w:rsidR="00A15FD4" w:rsidRDefault="001151B4" w:rsidP="006341A5">
      <w:pPr>
        <w:pStyle w:val="ListParagraph"/>
        <w:numPr>
          <w:ilvl w:val="0"/>
          <w:numId w:val="8"/>
        </w:numPr>
        <w:spacing w:after="0"/>
      </w:pPr>
      <w:r>
        <w:t>When women participate in training, (in most homes) there still</w:t>
      </w:r>
      <w:r w:rsidR="00D43294">
        <w:t xml:space="preserve"> has to be</w:t>
      </w:r>
      <w:r>
        <w:t xml:space="preserve"> someone</w:t>
      </w:r>
      <w:r w:rsidR="00D43294">
        <w:t xml:space="preserve"> </w:t>
      </w:r>
      <w:r w:rsidR="00980796">
        <w:t>‘at’</w:t>
      </w:r>
      <w:r w:rsidR="003D7FC5">
        <w:t xml:space="preserve"> home.</w:t>
      </w:r>
    </w:p>
    <w:p w:rsidR="00A15FD4" w:rsidRDefault="006341A5" w:rsidP="006341A5">
      <w:pPr>
        <w:pStyle w:val="ListParagraph"/>
        <w:numPr>
          <w:ilvl w:val="0"/>
          <w:numId w:val="8"/>
        </w:numPr>
        <w:spacing w:after="0"/>
      </w:pPr>
      <w:r>
        <w:t>W</w:t>
      </w:r>
      <w:r w:rsidR="00A15FD4">
        <w:t>omen are already actively engaged in rebuilding their houses – mostly informally and without information and advice</w:t>
      </w:r>
      <w:r w:rsidR="001151B4">
        <w:t>.</w:t>
      </w:r>
    </w:p>
    <w:p w:rsidR="00A15FD4" w:rsidRDefault="006341A5" w:rsidP="006341A5">
      <w:pPr>
        <w:pStyle w:val="ListParagraph"/>
        <w:numPr>
          <w:ilvl w:val="0"/>
          <w:numId w:val="8"/>
        </w:numPr>
        <w:spacing w:after="0"/>
      </w:pPr>
      <w:r>
        <w:t>T</w:t>
      </w:r>
      <w:r w:rsidR="00A15FD4">
        <w:t xml:space="preserve">he situation of men working overseas </w:t>
      </w:r>
      <w:proofErr w:type="gramStart"/>
      <w:r w:rsidR="00A15FD4">
        <w:t>has  forced</w:t>
      </w:r>
      <w:proofErr w:type="gramEnd"/>
      <w:r w:rsidR="00A15FD4">
        <w:t xml:space="preserve"> women to take on additional roles in the family and community; many of these are roles that would have traditionally been filled by men</w:t>
      </w:r>
      <w:r w:rsidR="001151B4">
        <w:t>.</w:t>
      </w:r>
    </w:p>
    <w:p w:rsidR="00A15FD4" w:rsidRPr="00AD00D3" w:rsidRDefault="001151B4" w:rsidP="006341A5">
      <w:pPr>
        <w:pStyle w:val="ListParagraph"/>
        <w:numPr>
          <w:ilvl w:val="0"/>
          <w:numId w:val="8"/>
        </w:numPr>
        <w:spacing w:after="0"/>
      </w:pPr>
      <w:r w:rsidRPr="00AD00D3">
        <w:t>While some</w:t>
      </w:r>
      <w:r w:rsidR="00A15FD4" w:rsidRPr="00AD00D3">
        <w:t xml:space="preserve"> women (mostly urban) are already working in construction, it</w:t>
      </w:r>
      <w:r w:rsidRPr="00AD00D3">
        <w:t xml:space="preserve"> is</w:t>
      </w:r>
      <w:r w:rsidR="00A15FD4" w:rsidRPr="00AD00D3">
        <w:t xml:space="preserve"> important to remember that these are mostly in informal and unskilled roles</w:t>
      </w:r>
      <w:r w:rsidRPr="00AD00D3">
        <w:t>.</w:t>
      </w:r>
    </w:p>
    <w:p w:rsidR="00A15FD4" w:rsidRPr="00AD00D3" w:rsidRDefault="00A15FD4" w:rsidP="006341A5">
      <w:pPr>
        <w:pStyle w:val="ListParagraph"/>
        <w:numPr>
          <w:ilvl w:val="0"/>
          <w:numId w:val="8"/>
        </w:numPr>
        <w:spacing w:after="0"/>
      </w:pPr>
      <w:r w:rsidRPr="00AD00D3">
        <w:t xml:space="preserve">Paying people to attend </w:t>
      </w:r>
      <w:r w:rsidR="002976F0" w:rsidRPr="00AD00D3">
        <w:t xml:space="preserve">training </w:t>
      </w:r>
      <w:r w:rsidRPr="00AD00D3">
        <w:t>has m</w:t>
      </w:r>
      <w:r w:rsidR="002976F0" w:rsidRPr="00AD00D3">
        <w:t>aj</w:t>
      </w:r>
      <w:r w:rsidR="001151B4" w:rsidRPr="00AD00D3">
        <w:t>or (negative) consequences for communities</w:t>
      </w:r>
      <w:r w:rsidR="002976F0" w:rsidRPr="00AD00D3">
        <w:t xml:space="preserve"> </w:t>
      </w:r>
      <w:proofErr w:type="gramStart"/>
      <w:r w:rsidRPr="00AD00D3">
        <w:t xml:space="preserve">beyond </w:t>
      </w:r>
      <w:r w:rsidR="001151B4" w:rsidRPr="00AD00D3">
        <w:t xml:space="preserve"> the</w:t>
      </w:r>
      <w:proofErr w:type="gramEnd"/>
      <w:r w:rsidR="001151B4" w:rsidRPr="00AD00D3">
        <w:t xml:space="preserve"> training program</w:t>
      </w:r>
      <w:r w:rsidR="002976F0" w:rsidRPr="00AD00D3">
        <w:t xml:space="preserve"> and this earthquake response. </w:t>
      </w:r>
      <w:r w:rsidR="002E67A3" w:rsidRPr="00AD00D3">
        <w:t xml:space="preserve">Please follow the Government of Nepal’s guidelines. </w:t>
      </w:r>
    </w:p>
    <w:p w:rsidR="00B2379D" w:rsidRPr="00AD00D3" w:rsidRDefault="006341A5" w:rsidP="009B6D7B">
      <w:pPr>
        <w:pStyle w:val="ListParagraph"/>
        <w:numPr>
          <w:ilvl w:val="0"/>
          <w:numId w:val="8"/>
        </w:numPr>
        <w:spacing w:after="0"/>
      </w:pPr>
      <w:r w:rsidRPr="00AD00D3">
        <w:t>A l</w:t>
      </w:r>
      <w:r w:rsidR="00A15FD4" w:rsidRPr="00AD00D3">
        <w:t xml:space="preserve">ong term approach </w:t>
      </w:r>
      <w:r w:rsidR="002976F0" w:rsidRPr="00AD00D3">
        <w:t xml:space="preserve">is </w:t>
      </w:r>
      <w:r w:rsidR="00A15FD4" w:rsidRPr="00AD00D3">
        <w:t xml:space="preserve">needed to training </w:t>
      </w:r>
      <w:proofErr w:type="gramStart"/>
      <w:r w:rsidR="00A15FD4" w:rsidRPr="00AD00D3">
        <w:t>programs ;</w:t>
      </w:r>
      <w:proofErr w:type="gramEnd"/>
      <w:r w:rsidR="00A15FD4" w:rsidRPr="00AD00D3">
        <w:t xml:space="preserve"> training must be low cost and affordable for the long term</w:t>
      </w:r>
      <w:r w:rsidR="001151B4" w:rsidRPr="00AD00D3">
        <w:t>.</w:t>
      </w:r>
    </w:p>
    <w:p w:rsidR="002E67A3" w:rsidRPr="00AD00D3" w:rsidRDefault="002E67A3" w:rsidP="009B6D7B">
      <w:pPr>
        <w:pStyle w:val="ListParagraph"/>
        <w:numPr>
          <w:ilvl w:val="0"/>
          <w:numId w:val="8"/>
        </w:numPr>
        <w:spacing w:after="0"/>
      </w:pPr>
      <w:r w:rsidRPr="00AD00D3">
        <w:t>Women should receive equal pay for equal work – and participating in training.</w:t>
      </w:r>
    </w:p>
    <w:p w:rsidR="00B2379D" w:rsidRPr="00AD00D3" w:rsidRDefault="00B2379D" w:rsidP="009B6D7B">
      <w:pPr>
        <w:spacing w:after="0"/>
        <w:rPr>
          <w:b/>
        </w:rPr>
      </w:pPr>
    </w:p>
    <w:p w:rsidR="00A15FD4" w:rsidRPr="00AD00D3" w:rsidRDefault="006341A5" w:rsidP="009B6D7B">
      <w:pPr>
        <w:spacing w:after="0"/>
        <w:rPr>
          <w:b/>
        </w:rPr>
      </w:pPr>
      <w:r w:rsidRPr="00AD00D3">
        <w:rPr>
          <w:b/>
        </w:rPr>
        <w:t>DO</w:t>
      </w:r>
      <w:r w:rsidR="00116605" w:rsidRPr="00AD00D3">
        <w:rPr>
          <w:b/>
        </w:rPr>
        <w:t xml:space="preserve"> </w:t>
      </w:r>
      <w:r w:rsidRPr="00AD00D3">
        <w:rPr>
          <w:b/>
        </w:rPr>
        <w:t>be</w:t>
      </w:r>
      <w:r w:rsidR="00A15FD4" w:rsidRPr="00AD00D3">
        <w:rPr>
          <w:b/>
        </w:rPr>
        <w:t xml:space="preserve"> informed</w:t>
      </w:r>
    </w:p>
    <w:p w:rsidR="00A15FD4" w:rsidRPr="00AD00D3" w:rsidRDefault="006341A5" w:rsidP="006341A5">
      <w:pPr>
        <w:pStyle w:val="ListParagraph"/>
        <w:numPr>
          <w:ilvl w:val="0"/>
          <w:numId w:val="9"/>
        </w:numPr>
        <w:spacing w:after="0"/>
        <w:ind w:left="360"/>
      </w:pPr>
      <w:r w:rsidRPr="00AD00D3">
        <w:t>K</w:t>
      </w:r>
      <w:r w:rsidR="00A15FD4" w:rsidRPr="00AD00D3">
        <w:t>now the difference between women’s roles in the family and community in both urban and rural communities (rural, women will have responsibility for agriculture and life stock management, water and fuel collection) (urban, women are working in construction and other labouring roles, but largely in unskilled roles). In both urban and rural settings they are responsible for caring for children, the elderly and people with disabilities. Many of these have implications for their ability to participate in trainings</w:t>
      </w:r>
      <w:r w:rsidR="002E67A3" w:rsidRPr="00AD00D3">
        <w:t>; we should be aiming to reduce their workloads, not add to them.</w:t>
      </w:r>
    </w:p>
    <w:p w:rsidR="00116605" w:rsidRPr="00AD00D3" w:rsidRDefault="00116605" w:rsidP="006341A5">
      <w:pPr>
        <w:pStyle w:val="ListParagraph"/>
        <w:numPr>
          <w:ilvl w:val="0"/>
          <w:numId w:val="9"/>
        </w:numPr>
        <w:spacing w:after="0"/>
        <w:ind w:left="360"/>
      </w:pPr>
      <w:r w:rsidRPr="00AD00D3">
        <w:t xml:space="preserve">Know who the decision makers are in the village, target first level information and training to them; get their </w:t>
      </w:r>
      <w:r w:rsidR="002976F0" w:rsidRPr="00AD00D3">
        <w:t xml:space="preserve">buy-in and </w:t>
      </w:r>
      <w:r w:rsidRPr="00AD00D3">
        <w:t>support for women to attend (don’t forget, that men and other decision makers can prevent women from attending training)</w:t>
      </w:r>
      <w:r w:rsidR="002E67A3" w:rsidRPr="00AD00D3">
        <w:t>.</w:t>
      </w:r>
    </w:p>
    <w:p w:rsidR="00D43294" w:rsidRDefault="00415C47" w:rsidP="006341A5">
      <w:pPr>
        <w:pStyle w:val="ListParagraph"/>
        <w:numPr>
          <w:ilvl w:val="0"/>
          <w:numId w:val="9"/>
        </w:numPr>
        <w:spacing w:after="0"/>
        <w:ind w:left="360"/>
      </w:pPr>
      <w:r w:rsidRPr="00AD00D3">
        <w:t>A</w:t>
      </w:r>
      <w:r w:rsidR="00A15FD4" w:rsidRPr="00AD00D3">
        <w:t>bout the division of labour in targeted families/communities; structure training accordingly</w:t>
      </w:r>
      <w:r w:rsidR="002E67A3">
        <w:t>.</w:t>
      </w:r>
    </w:p>
    <w:p w:rsidR="00812C66" w:rsidRDefault="00812C66" w:rsidP="009B6D7B">
      <w:pPr>
        <w:spacing w:after="0"/>
      </w:pPr>
    </w:p>
    <w:p w:rsidR="00116605" w:rsidRPr="00CD4622" w:rsidRDefault="00116605" w:rsidP="009B6D7B">
      <w:pPr>
        <w:spacing w:after="0"/>
        <w:rPr>
          <w:b/>
        </w:rPr>
      </w:pPr>
      <w:r w:rsidRPr="00CD4622">
        <w:rPr>
          <w:b/>
        </w:rPr>
        <w:t>Food for thought</w:t>
      </w:r>
    </w:p>
    <w:p w:rsidR="00116605" w:rsidRDefault="00415C47" w:rsidP="00415C47">
      <w:pPr>
        <w:pStyle w:val="ListParagraph"/>
        <w:numPr>
          <w:ilvl w:val="0"/>
          <w:numId w:val="11"/>
        </w:numPr>
        <w:spacing w:after="0"/>
      </w:pPr>
      <w:r>
        <w:t>C</w:t>
      </w:r>
      <w:r w:rsidR="00116605">
        <w:t xml:space="preserve">ertification should </w:t>
      </w:r>
      <w:r w:rsidR="00330B39">
        <w:t>necessarily</w:t>
      </w:r>
      <w:r w:rsidR="00116605">
        <w:t xml:space="preserve"> be the aim of most </w:t>
      </w:r>
      <w:proofErr w:type="gramStart"/>
      <w:r w:rsidR="00116605">
        <w:t>trainings</w:t>
      </w:r>
      <w:proofErr w:type="gramEnd"/>
      <w:r w:rsidR="002E67A3">
        <w:t>.</w:t>
      </w:r>
    </w:p>
    <w:p w:rsidR="002976F0" w:rsidRDefault="00415C47" w:rsidP="00415C47">
      <w:pPr>
        <w:pStyle w:val="ListParagraph"/>
        <w:numPr>
          <w:ilvl w:val="0"/>
          <w:numId w:val="11"/>
        </w:numPr>
        <w:spacing w:after="0"/>
      </w:pPr>
      <w:r>
        <w:t>In</w:t>
      </w:r>
      <w:r w:rsidR="00116605">
        <w:t xml:space="preserve"> terms of linking with livelihoods, and in response to the identified labour shortage, women/people can be </w:t>
      </w:r>
      <w:proofErr w:type="gramStart"/>
      <w:r w:rsidR="00116605">
        <w:t>supported/trained</w:t>
      </w:r>
      <w:proofErr w:type="gramEnd"/>
      <w:r w:rsidR="00116605">
        <w:t xml:space="preserve"> to ‘sell their labour’.</w:t>
      </w:r>
    </w:p>
    <w:p w:rsidR="00116605" w:rsidRDefault="00116605" w:rsidP="00415C47">
      <w:pPr>
        <w:pStyle w:val="ListParagraph"/>
        <w:numPr>
          <w:ilvl w:val="0"/>
          <w:numId w:val="11"/>
        </w:numPr>
        <w:spacing w:after="0"/>
      </w:pPr>
      <w:r>
        <w:t xml:space="preserve"> Labour exchanges  (</w:t>
      </w:r>
      <w:r w:rsidR="001151B4">
        <w:t>i.e.</w:t>
      </w:r>
      <w:r>
        <w:t xml:space="preserve"> between villages) </w:t>
      </w:r>
      <w:r w:rsidR="002976F0">
        <w:t>should</w:t>
      </w:r>
      <w:r>
        <w:t xml:space="preserve"> be supported</w:t>
      </w:r>
      <w:r w:rsidR="001151B4">
        <w:t>.</w:t>
      </w:r>
    </w:p>
    <w:p w:rsidR="00812C66" w:rsidRDefault="00415C47" w:rsidP="009B6D7B">
      <w:pPr>
        <w:pStyle w:val="ListParagraph"/>
        <w:numPr>
          <w:ilvl w:val="0"/>
          <w:numId w:val="11"/>
        </w:numPr>
        <w:spacing w:after="0"/>
      </w:pPr>
      <w:r>
        <w:t>P</w:t>
      </w:r>
      <w:r w:rsidR="00116605">
        <w:t>romote and use women in leadership roles; foster and encourage community champions</w:t>
      </w:r>
      <w:r w:rsidR="002E67A3">
        <w:t>.</w:t>
      </w:r>
    </w:p>
    <w:sectPr w:rsidR="00812C66" w:rsidSect="00E25752">
      <w:headerReference w:type="even" r:id="rId9"/>
      <w:headerReference w:type="default" r:id="rId10"/>
      <w:footerReference w:type="default" r:id="rId11"/>
      <w:pgSz w:w="11906" w:h="16838"/>
      <w:pgMar w:top="1134" w:right="1080" w:bottom="1134"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18B" w:rsidRDefault="00FC318B" w:rsidP="007267CE">
      <w:pPr>
        <w:spacing w:after="0" w:line="240" w:lineRule="auto"/>
      </w:pPr>
      <w:r>
        <w:separator/>
      </w:r>
    </w:p>
  </w:endnote>
  <w:endnote w:type="continuationSeparator" w:id="0">
    <w:p w:rsidR="00FC318B" w:rsidRDefault="00FC318B" w:rsidP="007267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96" w:rsidRDefault="00980796" w:rsidP="00980796">
    <w:pPr>
      <w:spacing w:after="0"/>
    </w:pPr>
  </w:p>
  <w:p w:rsidR="00980796" w:rsidRDefault="00980796" w:rsidP="00980796">
    <w:pPr>
      <w:pBdr>
        <w:top w:val="single" w:sz="4" w:space="1" w:color="auto"/>
        <w:left w:val="single" w:sz="4" w:space="4" w:color="auto"/>
        <w:bottom w:val="single" w:sz="4" w:space="1" w:color="auto"/>
        <w:right w:val="single" w:sz="4" w:space="4" w:color="auto"/>
        <w:between w:val="single" w:sz="4" w:space="1" w:color="auto"/>
      </w:pBdr>
      <w:spacing w:after="0"/>
    </w:pPr>
    <w:r w:rsidRPr="0075633F">
      <w:rPr>
        <w:b/>
      </w:rPr>
      <w:t>Some ideas for trainings:</w:t>
    </w:r>
    <w:r>
      <w:t xml:space="preserve"> build back better; preparation of materials; supervising construction; quality control and oversight of building project; using tools; rebuilding and budgeting:  health and safety;  ‘de-</w:t>
    </w:r>
    <w:proofErr w:type="spellStart"/>
    <w:r>
      <w:t>technalise</w:t>
    </w:r>
    <w:proofErr w:type="spellEnd"/>
    <w:r>
      <w:t>’ the building process – work with both client (the householders) and technicians (</w:t>
    </w:r>
    <w:proofErr w:type="spellStart"/>
    <w:r>
      <w:t>eg</w:t>
    </w:r>
    <w:proofErr w:type="spellEnd"/>
    <w:r>
      <w:t xml:space="preserve"> masons). </w:t>
    </w:r>
  </w:p>
  <w:p w:rsidR="00980796" w:rsidRDefault="00980796">
    <w:pPr>
      <w:pStyle w:val="Footer"/>
    </w:pPr>
  </w:p>
  <w:p w:rsidR="00390B46" w:rsidRDefault="00390B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18B" w:rsidRDefault="00FC318B" w:rsidP="007267CE">
      <w:pPr>
        <w:spacing w:after="0" w:line="240" w:lineRule="auto"/>
      </w:pPr>
      <w:r>
        <w:separator/>
      </w:r>
    </w:p>
  </w:footnote>
  <w:footnote w:type="continuationSeparator" w:id="0">
    <w:p w:rsidR="00FC318B" w:rsidRDefault="00FC318B" w:rsidP="007267CE">
      <w:pPr>
        <w:spacing w:after="0" w:line="240" w:lineRule="auto"/>
      </w:pPr>
      <w:r>
        <w:continuationSeparator/>
      </w:r>
    </w:p>
  </w:footnote>
  <w:footnote w:id="1">
    <w:p w:rsidR="0075633F" w:rsidRDefault="0075633F">
      <w:pPr>
        <w:pStyle w:val="FootnoteText"/>
      </w:pPr>
      <w:r>
        <w:rPr>
          <w:rStyle w:val="FootnoteReference"/>
        </w:rPr>
        <w:footnoteRef/>
      </w:r>
      <w:r>
        <w:t xml:space="preserve"> First draft developed in a roundtable discussion with a group of national and international</w:t>
      </w:r>
      <w:r w:rsidR="00980796">
        <w:t xml:space="preserve"> NGO’s, and the Shelter Cluster: </w:t>
      </w:r>
      <w:r w:rsidR="00980796" w:rsidRPr="00980796">
        <w:rPr>
          <w:lang w:val="en-US"/>
        </w:rPr>
        <w:t xml:space="preserve">UN Habitat, </w:t>
      </w:r>
      <w:proofErr w:type="spellStart"/>
      <w:r w:rsidR="00980796" w:rsidRPr="00980796">
        <w:rPr>
          <w:lang w:val="en-US"/>
        </w:rPr>
        <w:t>Lumanti</w:t>
      </w:r>
      <w:proofErr w:type="spellEnd"/>
      <w:r w:rsidR="00980796" w:rsidRPr="00980796">
        <w:rPr>
          <w:lang w:val="en-US"/>
        </w:rPr>
        <w:t>, Federation of Business and Professional Women Nepal, Shelter Cluster, Miyamoto International, Care International</w:t>
      </w:r>
      <w:r w:rsidR="00980796">
        <w:rPr>
          <w:lang w:val="en-US"/>
        </w:rPr>
        <w:t>.</w:t>
      </w:r>
    </w:p>
  </w:footnote>
  <w:footnote w:id="2">
    <w:p w:rsidR="0075633F" w:rsidRDefault="0075633F" w:rsidP="0075633F">
      <w:pPr>
        <w:spacing w:after="0"/>
      </w:pPr>
      <w:r>
        <w:rPr>
          <w:rStyle w:val="FootnoteReference"/>
        </w:rPr>
        <w:footnoteRef/>
      </w:r>
      <w:r>
        <w:t xml:space="preserve"> </w:t>
      </w:r>
      <w:r w:rsidRPr="0075633F">
        <w:rPr>
          <w:rFonts w:ascii="Arial" w:hAnsi="Arial" w:cs="Arial"/>
          <w:sz w:val="18"/>
          <w:szCs w:val="18"/>
          <w:shd w:val="clear" w:color="auto" w:fill="FFFFFF"/>
        </w:rPr>
        <w:t>This training has no specific length (though of course limited by the length of the intervention) and consists of trainees being able to participate in modules (which are repeated twice a week once in the morning and once in the afternoon) at times that are more convenient to them. Trainees slowly accumulate modules until they have completed the whole course. In this way trainings no longer take up a large "chunk" of time and provide participants with the ultimate flexibility. It is important to note though that the rolling calendar system will only be cost efficient if you have enough training participants.</w:t>
      </w:r>
      <w:r w:rsidRPr="0075633F">
        <w:rPr>
          <w:rFonts w:ascii="Arial" w:hAnsi="Arial" w:cs="Arial"/>
          <w:color w:val="FF0000"/>
          <w:shd w:val="clear" w:color="auto" w:fill="FFFFFF"/>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B46" w:rsidRDefault="000D20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358" o:spid="_x0000_s5123" type="#_x0000_t136" style="position:absolute;margin-left:0;margin-top:0;width:458.05pt;height:229pt;rotation:315;z-index:-251654144;mso-position-horizontal:center;mso-position-horizontal-relative:margin;mso-position-vertical:center;mso-position-vertical-relative:margin" o:allowincell="f" fillcolor="silver" stroked="f">
          <v:fill opacity=".5"/>
          <v:textpath style="font-family:&quot;Calibri&quot;;font-size:1pt" string="DRAFT 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752" w:rsidRDefault="00E25752">
    <w:pPr>
      <w:pStyle w:val="Header"/>
    </w:pPr>
  </w:p>
  <w:p w:rsidR="00390B46" w:rsidRDefault="00390B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02243"/>
    <w:multiLevelType w:val="hybridMultilevel"/>
    <w:tmpl w:val="16A86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457533B"/>
    <w:multiLevelType w:val="hybridMultilevel"/>
    <w:tmpl w:val="4F2A8420"/>
    <w:lvl w:ilvl="0" w:tplc="1604029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A7165CC"/>
    <w:multiLevelType w:val="hybridMultilevel"/>
    <w:tmpl w:val="2026C2F8"/>
    <w:lvl w:ilvl="0" w:tplc="7C184BC6">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A7438B7"/>
    <w:multiLevelType w:val="hybridMultilevel"/>
    <w:tmpl w:val="FD7624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3FF25893"/>
    <w:multiLevelType w:val="hybridMultilevel"/>
    <w:tmpl w:val="C1FA1AA4"/>
    <w:lvl w:ilvl="0" w:tplc="8D24396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3AB4A43"/>
    <w:multiLevelType w:val="hybridMultilevel"/>
    <w:tmpl w:val="867491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6">
    <w:nsid w:val="4828643F"/>
    <w:multiLevelType w:val="hybridMultilevel"/>
    <w:tmpl w:val="11CC28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48D31BF2"/>
    <w:multiLevelType w:val="hybridMultilevel"/>
    <w:tmpl w:val="B9546E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65EB3FE6"/>
    <w:multiLevelType w:val="hybridMultilevel"/>
    <w:tmpl w:val="2D7A1B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69D72873"/>
    <w:multiLevelType w:val="hybridMultilevel"/>
    <w:tmpl w:val="71C070EE"/>
    <w:lvl w:ilvl="0" w:tplc="7C184BC6">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7C4E0A5E"/>
    <w:multiLevelType w:val="hybridMultilevel"/>
    <w:tmpl w:val="AD1EDA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7CD41BB0"/>
    <w:multiLevelType w:val="hybridMultilevel"/>
    <w:tmpl w:val="B3901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2"/>
  </w:num>
  <w:num w:numId="5">
    <w:abstractNumId w:val="5"/>
  </w:num>
  <w:num w:numId="6">
    <w:abstractNumId w:val="10"/>
  </w:num>
  <w:num w:numId="7">
    <w:abstractNumId w:val="7"/>
  </w:num>
  <w:num w:numId="8">
    <w:abstractNumId w:val="6"/>
  </w:num>
  <w:num w:numId="9">
    <w:abstractNumId w:val="11"/>
  </w:num>
  <w:num w:numId="10">
    <w:abstractNumId w:val="0"/>
  </w:num>
  <w:num w:numId="11">
    <w:abstractNumId w:val="3"/>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4338"/>
    <o:shapelayout v:ext="edit">
      <o:idmap v:ext="edit" data="5"/>
    </o:shapelayout>
  </w:hdrShapeDefaults>
  <w:footnotePr>
    <w:footnote w:id="-1"/>
    <w:footnote w:id="0"/>
  </w:footnotePr>
  <w:endnotePr>
    <w:endnote w:id="-1"/>
    <w:endnote w:id="0"/>
  </w:endnotePr>
  <w:compat/>
  <w:rsids>
    <w:rsidRoot w:val="00812C66"/>
    <w:rsid w:val="0001362C"/>
    <w:rsid w:val="000D2059"/>
    <w:rsid w:val="001151B4"/>
    <w:rsid w:val="00116605"/>
    <w:rsid w:val="002976F0"/>
    <w:rsid w:val="002B2E6B"/>
    <w:rsid w:val="002C5A4F"/>
    <w:rsid w:val="002E67A3"/>
    <w:rsid w:val="00330B39"/>
    <w:rsid w:val="00390B46"/>
    <w:rsid w:val="003A39EC"/>
    <w:rsid w:val="003C291C"/>
    <w:rsid w:val="003D7FC5"/>
    <w:rsid w:val="00415C47"/>
    <w:rsid w:val="00507253"/>
    <w:rsid w:val="005449E4"/>
    <w:rsid w:val="00567309"/>
    <w:rsid w:val="0059253C"/>
    <w:rsid w:val="005B6E0F"/>
    <w:rsid w:val="005F6489"/>
    <w:rsid w:val="006341A5"/>
    <w:rsid w:val="00664DCC"/>
    <w:rsid w:val="00695317"/>
    <w:rsid w:val="007267CE"/>
    <w:rsid w:val="0075633F"/>
    <w:rsid w:val="007A6093"/>
    <w:rsid w:val="007C353E"/>
    <w:rsid w:val="00812C66"/>
    <w:rsid w:val="00850A2F"/>
    <w:rsid w:val="008B2C65"/>
    <w:rsid w:val="008D258A"/>
    <w:rsid w:val="00980796"/>
    <w:rsid w:val="009B6D7B"/>
    <w:rsid w:val="009C31CD"/>
    <w:rsid w:val="009E5454"/>
    <w:rsid w:val="00A15FD4"/>
    <w:rsid w:val="00A60CA4"/>
    <w:rsid w:val="00A8567A"/>
    <w:rsid w:val="00AB5B2F"/>
    <w:rsid w:val="00AD00D3"/>
    <w:rsid w:val="00B2379D"/>
    <w:rsid w:val="00C26B3A"/>
    <w:rsid w:val="00C64E4F"/>
    <w:rsid w:val="00CD4622"/>
    <w:rsid w:val="00D14D4D"/>
    <w:rsid w:val="00D43294"/>
    <w:rsid w:val="00D56CED"/>
    <w:rsid w:val="00D71CE7"/>
    <w:rsid w:val="00E25752"/>
    <w:rsid w:val="00EB10F7"/>
    <w:rsid w:val="00FC318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B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7CE"/>
    <w:pPr>
      <w:ind w:left="720"/>
      <w:contextualSpacing/>
    </w:pPr>
  </w:style>
  <w:style w:type="paragraph" w:styleId="Header">
    <w:name w:val="header"/>
    <w:basedOn w:val="Normal"/>
    <w:link w:val="HeaderChar"/>
    <w:uiPriority w:val="99"/>
    <w:unhideWhenUsed/>
    <w:rsid w:val="007267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7CE"/>
  </w:style>
  <w:style w:type="paragraph" w:styleId="Footer">
    <w:name w:val="footer"/>
    <w:basedOn w:val="Normal"/>
    <w:link w:val="FooterChar"/>
    <w:uiPriority w:val="99"/>
    <w:unhideWhenUsed/>
    <w:rsid w:val="007267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7CE"/>
  </w:style>
  <w:style w:type="character" w:customStyle="1" w:styleId="apple-converted-space">
    <w:name w:val="apple-converted-space"/>
    <w:basedOn w:val="DefaultParagraphFont"/>
    <w:rsid w:val="008D258A"/>
  </w:style>
  <w:style w:type="paragraph" w:styleId="FootnoteText">
    <w:name w:val="footnote text"/>
    <w:basedOn w:val="Normal"/>
    <w:link w:val="FootnoteTextChar"/>
    <w:uiPriority w:val="99"/>
    <w:semiHidden/>
    <w:unhideWhenUsed/>
    <w:rsid w:val="007563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633F"/>
    <w:rPr>
      <w:sz w:val="20"/>
      <w:szCs w:val="20"/>
    </w:rPr>
  </w:style>
  <w:style w:type="character" w:styleId="FootnoteReference">
    <w:name w:val="footnote reference"/>
    <w:basedOn w:val="DefaultParagraphFont"/>
    <w:uiPriority w:val="99"/>
    <w:semiHidden/>
    <w:unhideWhenUsed/>
    <w:rsid w:val="0075633F"/>
    <w:rPr>
      <w:vertAlign w:val="superscript"/>
    </w:rPr>
  </w:style>
  <w:style w:type="paragraph" w:styleId="BalloonText">
    <w:name w:val="Balloon Text"/>
    <w:basedOn w:val="Normal"/>
    <w:link w:val="BalloonTextChar"/>
    <w:uiPriority w:val="99"/>
    <w:semiHidden/>
    <w:unhideWhenUsed/>
    <w:rsid w:val="00390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B46"/>
    <w:rPr>
      <w:rFonts w:ascii="Tahoma" w:hAnsi="Tahoma" w:cs="Tahoma"/>
      <w:sz w:val="16"/>
      <w:szCs w:val="16"/>
    </w:rPr>
  </w:style>
  <w:style w:type="character" w:styleId="Hyperlink">
    <w:name w:val="Hyperlink"/>
    <w:basedOn w:val="DefaultParagraphFont"/>
    <w:uiPriority w:val="99"/>
    <w:unhideWhenUsed/>
    <w:rsid w:val="0098079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ud.gov.np/acts-regulations/GESI-Guidelines-e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4F1E5-2987-487B-BAC2-1CDF69221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Red Cross</Company>
  <LinksUpToDate>false</LinksUpToDate>
  <CharactersWithSpaces>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Generic</dc:creator>
  <cp:lastModifiedBy>Generic</cp:lastModifiedBy>
  <cp:revision>25</cp:revision>
  <dcterms:created xsi:type="dcterms:W3CDTF">2015-07-16T10:52:00Z</dcterms:created>
  <dcterms:modified xsi:type="dcterms:W3CDTF">2015-07-29T08:54:00Z</dcterms:modified>
</cp:coreProperties>
</file>