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6614" w14:textId="77777777" w:rsidR="00CD00EC" w:rsidRPr="00CD00EC" w:rsidRDefault="00CD00EC" w:rsidP="00CD00EC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CD00EC">
        <w:rPr>
          <w:rFonts w:ascii="Arial" w:eastAsia="Times New Roman" w:hAnsi="Arial" w:cs="Arial"/>
          <w:b/>
          <w:color w:val="222222"/>
          <w:sz w:val="19"/>
          <w:szCs w:val="19"/>
        </w:rPr>
        <w:t>Title: Additional ECHO Expressions of Interest</w:t>
      </w:r>
    </w:p>
    <w:p w14:paraId="1F37A903" w14:textId="06F6DFC3" w:rsidR="00CD00EC" w:rsidRPr="00243071" w:rsidRDefault="00243071" w:rsidP="00693EE1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243071">
        <w:rPr>
          <w:rFonts w:ascii="Arial" w:eastAsia="Times New Roman" w:hAnsi="Arial" w:cs="Arial"/>
          <w:b/>
          <w:color w:val="222222"/>
          <w:sz w:val="19"/>
          <w:szCs w:val="19"/>
        </w:rPr>
        <w:t>Date: 9 June, 2015</w:t>
      </w:r>
    </w:p>
    <w:p w14:paraId="355B9DE3" w14:textId="77777777" w:rsidR="00CD00EC" w:rsidRDefault="00CD00EC" w:rsidP="00693E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1C033A9" w14:textId="2338683B" w:rsidR="003427E4" w:rsidRPr="00301D7D" w:rsidRDefault="003427E4" w:rsidP="0030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693EE1">
        <w:rPr>
          <w:rFonts w:ascii="Arial" w:eastAsia="Times New Roman" w:hAnsi="Arial" w:cs="Arial"/>
          <w:color w:val="222222"/>
          <w:sz w:val="19"/>
          <w:szCs w:val="19"/>
        </w:rPr>
        <w:t>Dear colleagues,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 xml:space="preserve">Thank you very much to the five organizations that expressed interest in implementing activities of the ECHO contribution to the </w:t>
      </w:r>
      <w:hyperlink r:id="rId6" w:history="1">
        <w:r w:rsidRPr="00693EE1">
          <w:rPr>
            <w:rStyle w:val="Hyperlink"/>
            <w:rFonts w:ascii="Arial" w:eastAsia="Times New Roman" w:hAnsi="Arial" w:cs="Arial"/>
            <w:sz w:val="19"/>
            <w:szCs w:val="19"/>
          </w:rPr>
          <w:t>GSC Strategy 2013-2017</w:t>
        </w:r>
      </w:hyperlink>
      <w:r w:rsidRPr="00693EE1">
        <w:rPr>
          <w:rFonts w:ascii="Arial" w:eastAsia="Times New Roman" w:hAnsi="Arial" w:cs="Arial"/>
          <w:color w:val="222222"/>
          <w:sz w:val="19"/>
          <w:szCs w:val="19"/>
        </w:rPr>
        <w:t>. 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>There is one activity for which we have not received enough expressions of interest. Therefore, we would like to ask GSC partner organizations t</w:t>
      </w:r>
      <w:r w:rsidR="00301D7D">
        <w:rPr>
          <w:rFonts w:ascii="Arial" w:eastAsia="Times New Roman" w:hAnsi="Arial" w:cs="Arial"/>
          <w:color w:val="222222"/>
          <w:sz w:val="19"/>
          <w:szCs w:val="19"/>
        </w:rPr>
        <w:t xml:space="preserve">o consider again submitting an </w:t>
      </w:r>
      <w:r w:rsidR="00552F9F">
        <w:rPr>
          <w:rFonts w:ascii="Arial" w:eastAsia="Times New Roman" w:hAnsi="Arial" w:cs="Arial"/>
          <w:color w:val="222222"/>
          <w:sz w:val="19"/>
          <w:szCs w:val="19"/>
        </w:rPr>
        <w:t>Expression of I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>nterest for this activity. 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 xml:space="preserve">The activity is the </w:t>
      </w:r>
      <w:r w:rsidRPr="00693EE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hosting of a </w:t>
      </w:r>
      <w:r w:rsidRPr="00693EE1">
        <w:rPr>
          <w:rFonts w:ascii="Arial" w:eastAsia="Times New Roman" w:hAnsi="Arial" w:cs="Arial"/>
          <w:b/>
          <w:i/>
          <w:color w:val="222222"/>
          <w:sz w:val="19"/>
          <w:szCs w:val="19"/>
        </w:rPr>
        <w:t>Roving Focal Point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9F75A3" w:rsidRPr="00693EE1">
        <w:rPr>
          <w:rFonts w:ascii="Arial" w:eastAsia="Times New Roman" w:hAnsi="Arial" w:cs="Arial"/>
          <w:b/>
          <w:i/>
          <w:color w:val="222222"/>
          <w:sz w:val="19"/>
          <w:szCs w:val="19"/>
        </w:rPr>
        <w:t>(RFP)</w:t>
      </w:r>
      <w:r w:rsidR="009F75A3" w:rsidRPr="00693EE1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>which is a key component of the GSC surge capacity. The RFP should be available to be deployed at short notice (max</w:t>
      </w:r>
      <w:r w:rsidR="00693EE1">
        <w:rPr>
          <w:rFonts w:ascii="Arial" w:eastAsia="Times New Roman" w:hAnsi="Arial" w:cs="Arial"/>
          <w:color w:val="222222"/>
          <w:sz w:val="19"/>
          <w:szCs w:val="19"/>
        </w:rPr>
        <w:t>.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72 hours) for up to 3 months. These deployments would typically be as cluster coordinator, deputy cluster coordinator, or sub-national cluster coordinator. When not deployed, the RFP would work together with the rest of the GSC Support Team providing remote support to country-level clusters. Full-time dedication would be ideal but less dedication could also be considered. Through the new ECHO grant, the GSC would contribute </w:t>
      </w:r>
      <w:r w:rsidRPr="00301D7D">
        <w:rPr>
          <w:rFonts w:ascii="Arial" w:eastAsia="Times New Roman" w:hAnsi="Arial" w:cs="Arial"/>
          <w:color w:val="222222"/>
          <w:sz w:val="19"/>
          <w:szCs w:val="19"/>
        </w:rPr>
        <w:t>75,000</w:t>
      </w:r>
      <w:r w:rsidR="007E57D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301D7D">
        <w:rPr>
          <w:rFonts w:ascii="Arial" w:eastAsia="Times New Roman" w:hAnsi="Arial" w:cs="Arial"/>
          <w:color w:val="222222"/>
          <w:sz w:val="19"/>
          <w:szCs w:val="19"/>
        </w:rPr>
        <w:t>EUR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towards the salary of the person and </w:t>
      </w:r>
      <w:r w:rsidR="00301D7D" w:rsidRPr="00301D7D">
        <w:rPr>
          <w:rFonts w:ascii="Arial" w:eastAsia="Times New Roman" w:hAnsi="Arial" w:cs="Arial"/>
          <w:color w:val="222222"/>
          <w:sz w:val="19"/>
          <w:szCs w:val="19"/>
        </w:rPr>
        <w:t xml:space="preserve">15,466 EUR 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>for travel. If the person is not full time dedicated, these amounts would be proportionally reduced. 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 xml:space="preserve">The format for submitting expressions of interest can be found </w:t>
      </w:r>
      <w:hyperlink r:id="rId7" w:history="1">
        <w:r w:rsidRPr="007D1F64">
          <w:rPr>
            <w:rStyle w:val="Hyperlink"/>
            <w:rFonts w:ascii="Arial" w:eastAsia="Times New Roman" w:hAnsi="Arial" w:cs="Arial"/>
            <w:sz w:val="19"/>
            <w:szCs w:val="19"/>
          </w:rPr>
          <w:t>here</w:t>
        </w:r>
      </w:hyperlink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hyperlink r:id="rId8" w:history="1">
        <w:r w:rsidRPr="00693EE1">
          <w:rPr>
            <w:rStyle w:val="Hyperlink"/>
            <w:rFonts w:ascii="Arial" w:eastAsia="Times New Roman" w:hAnsi="Arial" w:cs="Arial"/>
            <w:sz w:val="19"/>
            <w:szCs w:val="19"/>
          </w:rPr>
          <w:t>This page</w:t>
        </w:r>
      </w:hyperlink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provides more information on the ECHO contribution</w:t>
      </w:r>
      <w:r w:rsidR="00FA36C5" w:rsidRPr="00693EE1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including the </w:t>
      </w:r>
      <w:r w:rsidR="00301D7D">
        <w:rPr>
          <w:rFonts w:ascii="Arial" w:eastAsia="Times New Roman" w:hAnsi="Arial" w:cs="Arial"/>
          <w:color w:val="222222"/>
          <w:sz w:val="19"/>
          <w:szCs w:val="19"/>
        </w:rPr>
        <w:t>final version of the ECHO proposal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01D7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Please contact </w:t>
      </w:r>
      <w:hyperlink r:id="rId9" w:history="1">
        <w:r w:rsidRPr="00301D7D">
          <w:rPr>
            <w:rStyle w:val="Hyperlink"/>
            <w:rFonts w:ascii="Arial" w:eastAsia="Times New Roman" w:hAnsi="Arial" w:cs="Arial"/>
            <w:b/>
            <w:sz w:val="19"/>
            <w:szCs w:val="19"/>
          </w:rPr>
          <w:t>Antanas Jurksaitis</w:t>
        </w:r>
      </w:hyperlink>
      <w:r w:rsidRPr="00301D7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by email or phone</w:t>
      </w:r>
      <w:r w:rsidR="009F75A3" w:rsidRPr="00301D7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  <w:r w:rsidR="00301D7D" w:rsidRPr="00301D7D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 xml:space="preserve">(+41 22 439 8291) </w:t>
      </w:r>
      <w:r w:rsidRPr="00301D7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should you have any questions. The deadline for submitting the Expression of Interest </w:t>
      </w:r>
      <w:r w:rsidR="00301D7D">
        <w:rPr>
          <w:rFonts w:ascii="Arial" w:eastAsia="Times New Roman" w:hAnsi="Arial" w:cs="Arial"/>
          <w:b/>
          <w:color w:val="222222"/>
          <w:sz w:val="19"/>
          <w:szCs w:val="19"/>
        </w:rPr>
        <w:t>is</w:t>
      </w:r>
      <w:r w:rsidRPr="00301D7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15 June</w:t>
      </w:r>
      <w:r w:rsidR="00FA36C5" w:rsidRPr="00301D7D">
        <w:rPr>
          <w:rFonts w:ascii="Arial" w:eastAsia="Times New Roman" w:hAnsi="Arial" w:cs="Arial"/>
          <w:b/>
          <w:color w:val="222222"/>
          <w:sz w:val="19"/>
          <w:szCs w:val="19"/>
        </w:rPr>
        <w:t>, 2015</w:t>
      </w:r>
      <w:r w:rsidRPr="00301D7D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  <w:r w:rsidRPr="00693EE1">
        <w:rPr>
          <w:rFonts w:ascii="Arial" w:eastAsia="Times New Roman" w:hAnsi="Arial" w:cs="Arial"/>
          <w:b/>
          <w:color w:val="222222"/>
          <w:sz w:val="19"/>
          <w:szCs w:val="19"/>
        </w:rPr>
        <w:t> </w:t>
      </w:r>
      <w:r w:rsidRPr="00693EE1">
        <w:rPr>
          <w:rFonts w:ascii="Arial" w:eastAsia="Times New Roman" w:hAnsi="Arial" w:cs="Arial"/>
          <w:b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>Partners who have already submitted an Expression of Interest for this or any other activity do not need to submit them again.</w:t>
      </w:r>
      <w:r w:rsidR="00FA36C5" w:rsidRPr="00693EE1">
        <w:rPr>
          <w:rFonts w:ascii="Arial" w:eastAsia="Times New Roman" w:hAnsi="Arial" w:cs="Arial"/>
          <w:color w:val="222222"/>
          <w:sz w:val="19"/>
          <w:szCs w:val="19"/>
        </w:rPr>
        <w:t xml:space="preserve"> However, t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t>hey are welcome to present an additional Expression of Interest for this activity. 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>Kind regards,</w:t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93EE1">
        <w:rPr>
          <w:rFonts w:ascii="Arial" w:eastAsia="Times New Roman" w:hAnsi="Arial" w:cs="Arial"/>
          <w:color w:val="222222"/>
          <w:sz w:val="19"/>
          <w:szCs w:val="19"/>
        </w:rPr>
        <w:br/>
        <w:t>The GSC Support Team</w:t>
      </w:r>
    </w:p>
    <w:p w14:paraId="158A9AFC" w14:textId="77777777" w:rsidR="00572B18" w:rsidRDefault="00572B18">
      <w:bookmarkStart w:id="0" w:name="_GoBack"/>
      <w:bookmarkEnd w:id="0"/>
    </w:p>
    <w:sectPr w:rsidR="0057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DEF6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guel Urquia">
    <w15:presenceInfo w15:providerId="AD" w15:userId="S-1-5-21-2676355427-447894320-4283101651-35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E4"/>
    <w:rsid w:val="00243071"/>
    <w:rsid w:val="00301D7D"/>
    <w:rsid w:val="003427E4"/>
    <w:rsid w:val="004E629F"/>
    <w:rsid w:val="00552F9F"/>
    <w:rsid w:val="00572B18"/>
    <w:rsid w:val="00605602"/>
    <w:rsid w:val="00693EE1"/>
    <w:rsid w:val="007D1F64"/>
    <w:rsid w:val="007E57D5"/>
    <w:rsid w:val="00900348"/>
    <w:rsid w:val="009F75A3"/>
    <w:rsid w:val="00CD00EC"/>
    <w:rsid w:val="00CD1329"/>
    <w:rsid w:val="00F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0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7E4"/>
  </w:style>
  <w:style w:type="paragraph" w:styleId="BalloonText">
    <w:name w:val="Balloon Text"/>
    <w:basedOn w:val="Normal"/>
    <w:link w:val="BalloonTextChar"/>
    <w:uiPriority w:val="99"/>
    <w:semiHidden/>
    <w:unhideWhenUsed/>
    <w:rsid w:val="0034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75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5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62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7E4"/>
  </w:style>
  <w:style w:type="paragraph" w:styleId="BalloonText">
    <w:name w:val="Balloon Text"/>
    <w:basedOn w:val="Normal"/>
    <w:link w:val="BalloonTextChar"/>
    <w:uiPriority w:val="99"/>
    <w:semiHidden/>
    <w:unhideWhenUsed/>
    <w:rsid w:val="0034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75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5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6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ltercluster.org/node/4328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sheltercluster.org/sites/default/files/docs/echo_2015-2016_expressionofinterest_rfp.xls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eltercluster.org/sites/default/files/docs/GSC%20Strategy%202013-2017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rksait@unh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62A0-28FE-4D12-BC6D-0C7C98A7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ajurks01</dc:creator>
  <cp:lastModifiedBy>Shirin NARYMBAEVA</cp:lastModifiedBy>
  <cp:revision>2</cp:revision>
  <dcterms:created xsi:type="dcterms:W3CDTF">2015-06-09T11:18:00Z</dcterms:created>
  <dcterms:modified xsi:type="dcterms:W3CDTF">2015-06-09T11:18:00Z</dcterms:modified>
</cp:coreProperties>
</file>