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D56" w:rsidRDefault="009F2D56">
      <w:pPr>
        <w:rPr>
          <w:b/>
          <w:bCs/>
          <w:sz w:val="24"/>
          <w:szCs w:val="24"/>
        </w:rPr>
      </w:pPr>
      <w:r>
        <w:rPr>
          <w:b/>
          <w:bCs/>
          <w:sz w:val="24"/>
          <w:szCs w:val="24"/>
        </w:rPr>
        <w:t>Global Shelter Cluster Meeting 2017</w:t>
      </w:r>
    </w:p>
    <w:p w:rsidR="006648D8" w:rsidRPr="007D6081" w:rsidRDefault="009F2D56">
      <w:pPr>
        <w:rPr>
          <w:b/>
          <w:bCs/>
          <w:sz w:val="24"/>
          <w:szCs w:val="24"/>
        </w:rPr>
      </w:pPr>
      <w:r>
        <w:rPr>
          <w:b/>
          <w:bCs/>
          <w:sz w:val="24"/>
          <w:szCs w:val="24"/>
        </w:rPr>
        <w:t xml:space="preserve">GSC Strategy Development Session: </w:t>
      </w:r>
      <w:bookmarkStart w:id="0" w:name="_GoBack"/>
      <w:bookmarkEnd w:id="0"/>
      <w:r w:rsidR="007D6081" w:rsidRPr="007D6081">
        <w:rPr>
          <w:b/>
          <w:bCs/>
          <w:sz w:val="24"/>
          <w:szCs w:val="24"/>
        </w:rPr>
        <w:t>Shelter Charter</w:t>
      </w:r>
    </w:p>
    <w:p w:rsidR="002C5303" w:rsidRDefault="007D6081" w:rsidP="00CE27E0">
      <w:pPr>
        <w:jc w:val="both"/>
      </w:pPr>
      <w:r>
        <w:t>Overall it was felt that it would be beneficial to have greater clarity on what could be expected in order to have a common und</w:t>
      </w:r>
      <w:r w:rsidR="002C5303">
        <w:t>erstanding and basis to compare/</w:t>
      </w:r>
      <w:r>
        <w:t>measure levels of satisfaction with the performance or ser</w:t>
      </w:r>
      <w:r w:rsidR="002C5303">
        <w:t xml:space="preserve">vices provided by the </w:t>
      </w:r>
      <w:r w:rsidR="00960755">
        <w:t xml:space="preserve">Global </w:t>
      </w:r>
      <w:r w:rsidR="002C5303">
        <w:t xml:space="preserve">Cluster. </w:t>
      </w:r>
      <w:r>
        <w:t xml:space="preserve">The </w:t>
      </w:r>
      <w:r w:rsidR="008F413E">
        <w:t>terminology</w:t>
      </w:r>
      <w:r w:rsidR="002C5303">
        <w:t xml:space="preserve"> ‘</w:t>
      </w:r>
      <w:r w:rsidR="008F413E">
        <w:t>Service Charter</w:t>
      </w:r>
      <w:r w:rsidR="002C5303">
        <w:t>’</w:t>
      </w:r>
      <w:r w:rsidR="008F413E">
        <w:t xml:space="preserve"> </w:t>
      </w:r>
      <w:r w:rsidR="002C5303">
        <w:t>however was perhaps not well understood: some examples were explored such as the NHS P</w:t>
      </w:r>
      <w:r w:rsidR="009C1D98">
        <w:t xml:space="preserve">atient charter </w:t>
      </w:r>
      <w:r w:rsidR="002C5303">
        <w:t xml:space="preserve">(which was </w:t>
      </w:r>
      <w:r w:rsidR="009C1D98">
        <w:t>seen to be too</w:t>
      </w:r>
      <w:r w:rsidR="002C5303">
        <w:t xml:space="preserve"> specific/</w:t>
      </w:r>
      <w:r w:rsidR="009C1D98">
        <w:t>restrictive</w:t>
      </w:r>
      <w:r w:rsidR="002C5303">
        <w:t xml:space="preserve">) and the Health </w:t>
      </w:r>
      <w:r w:rsidR="009C1D98">
        <w:t xml:space="preserve">Charter for Social Care </w:t>
      </w:r>
      <w:r w:rsidR="002C5303">
        <w:t xml:space="preserve">(which </w:t>
      </w:r>
      <w:r w:rsidR="009C1D98">
        <w:t xml:space="preserve">was more </w:t>
      </w:r>
      <w:r w:rsidR="002C5303">
        <w:t xml:space="preserve">approach </w:t>
      </w:r>
      <w:r w:rsidR="009C1D98">
        <w:t xml:space="preserve">orientated </w:t>
      </w:r>
      <w:r w:rsidR="002C5303">
        <w:t xml:space="preserve">and more relevant). </w:t>
      </w:r>
      <w:r w:rsidR="009C1D98">
        <w:t xml:space="preserve"> </w:t>
      </w:r>
      <w:bookmarkStart w:id="1" w:name="_Hlk496103531"/>
      <w:r w:rsidR="002C5303">
        <w:t xml:space="preserve">The group agreed that what was needed was a more clearly identified series of ‘principled commitments’, somewhere between a Code of Conduct and performance standards. The main purpose would be to increase transparency and accountability – only by knowing what was broadly committed to (or what wasn’t) would it be possible to gain a common foundational understanding to be able to </w:t>
      </w:r>
      <w:r w:rsidR="00960755">
        <w:t xml:space="preserve">set expectations and </w:t>
      </w:r>
      <w:r w:rsidR="002C5303">
        <w:t xml:space="preserve">measure satisfaction with the performance/support provided by the Global Cluster.  This was deemed less relevant at the country level, where the Reference Module for Cluster Coordination at country level lays out the expectations on Cluster Lead Agencies, and also for partners engaged in cluster activities. </w:t>
      </w:r>
    </w:p>
    <w:p w:rsidR="002C5303" w:rsidRDefault="002C5303" w:rsidP="00CE27E0">
      <w:pPr>
        <w:jc w:val="both"/>
      </w:pPr>
      <w:r>
        <w:t xml:space="preserve">It was felt that it would be beneficial for a Draft 0 to be developed externally and then handed over to the SAG to further develop and agree on the commitments being made. </w:t>
      </w:r>
    </w:p>
    <w:bookmarkEnd w:id="1"/>
    <w:p w:rsidR="002C5303" w:rsidRDefault="002C5303" w:rsidP="00CE27E0">
      <w:pPr>
        <w:jc w:val="both"/>
      </w:pPr>
      <w:r>
        <w:t>A number of areas were identified as potentially useful to clarify</w:t>
      </w:r>
      <w:r w:rsidR="00AD0453">
        <w:t xml:space="preserve"> or commit to</w:t>
      </w:r>
      <w:r>
        <w:t>, including:</w:t>
      </w:r>
    </w:p>
    <w:p w:rsidR="002C5303" w:rsidRDefault="002C5303" w:rsidP="00CE27E0">
      <w:pPr>
        <w:pStyle w:val="ListParagraph"/>
        <w:numPr>
          <w:ilvl w:val="0"/>
          <w:numId w:val="2"/>
        </w:numPr>
        <w:jc w:val="both"/>
      </w:pPr>
      <w:r>
        <w:t>Field support, should be available to countries regardless of lead agency (e.g. if the IFRC has someone they should be sent even if a UNHCR operation)</w:t>
      </w:r>
    </w:p>
    <w:p w:rsidR="002C5303" w:rsidRDefault="00C529BA" w:rsidP="00CE27E0">
      <w:pPr>
        <w:pStyle w:val="ListParagraph"/>
        <w:numPr>
          <w:ilvl w:val="0"/>
          <w:numId w:val="2"/>
        </w:numPr>
        <w:jc w:val="both"/>
      </w:pPr>
      <w:r>
        <w:t>M&amp;E of country clusters (</w:t>
      </w:r>
      <w:r w:rsidR="002C5303">
        <w:t>‘audit’ of capacity and needs in country level clusters and regular/compulsory performance monitoring)</w:t>
      </w:r>
    </w:p>
    <w:p w:rsidR="002C5303" w:rsidRDefault="002C5303" w:rsidP="00CE27E0">
      <w:pPr>
        <w:pStyle w:val="ListParagraph"/>
        <w:numPr>
          <w:ilvl w:val="0"/>
          <w:numId w:val="2"/>
        </w:numPr>
        <w:jc w:val="both"/>
      </w:pPr>
      <w:r>
        <w:t xml:space="preserve">Advocacy and communications </w:t>
      </w:r>
      <w:r w:rsidR="00AD0453">
        <w:t xml:space="preserve">(clear description of what is being sought and general steps of how this will be done e.g. regular engagement with donors, participation in key events </w:t>
      </w:r>
      <w:proofErr w:type="spellStart"/>
      <w:r w:rsidR="00AD0453">
        <w:t>etc</w:t>
      </w:r>
      <w:proofErr w:type="spellEnd"/>
      <w:r w:rsidR="00AD0453">
        <w:t>)</w:t>
      </w:r>
    </w:p>
    <w:p w:rsidR="00AD0453" w:rsidRDefault="00AD0453" w:rsidP="00CE27E0">
      <w:pPr>
        <w:pStyle w:val="ListParagraph"/>
        <w:numPr>
          <w:ilvl w:val="0"/>
          <w:numId w:val="2"/>
        </w:numPr>
        <w:jc w:val="both"/>
      </w:pPr>
      <w:r>
        <w:t>Transparency</w:t>
      </w:r>
    </w:p>
    <w:p w:rsidR="002C5303" w:rsidRDefault="002C5303" w:rsidP="00CE27E0">
      <w:pPr>
        <w:pStyle w:val="ListParagraph"/>
        <w:numPr>
          <w:ilvl w:val="0"/>
          <w:numId w:val="2"/>
        </w:numPr>
        <w:jc w:val="both"/>
      </w:pPr>
      <w:r>
        <w:t>Knowledge sharing/learning, especially to identify relevant cross-cutting issues and technical development</w:t>
      </w:r>
      <w:r w:rsidR="00AD0453">
        <w:t xml:space="preserve"> and what kind of information would be captured</w:t>
      </w:r>
    </w:p>
    <w:p w:rsidR="002C5303" w:rsidRDefault="002C5303" w:rsidP="00CE27E0">
      <w:pPr>
        <w:pStyle w:val="ListParagraph"/>
        <w:numPr>
          <w:ilvl w:val="0"/>
          <w:numId w:val="2"/>
        </w:numPr>
        <w:jc w:val="both"/>
      </w:pPr>
      <w:r>
        <w:t>Preparedness</w:t>
      </w:r>
      <w:r w:rsidR="00AD0453">
        <w:t xml:space="preserve"> </w:t>
      </w:r>
    </w:p>
    <w:p w:rsidR="002C5303" w:rsidRDefault="002C5303" w:rsidP="00CE27E0">
      <w:pPr>
        <w:pStyle w:val="ListParagraph"/>
        <w:numPr>
          <w:ilvl w:val="0"/>
          <w:numId w:val="2"/>
        </w:numPr>
        <w:jc w:val="both"/>
      </w:pPr>
      <w:r>
        <w:t>Capacity development of the sector</w:t>
      </w:r>
    </w:p>
    <w:p w:rsidR="002C5303" w:rsidRDefault="002C5303" w:rsidP="00CE27E0">
      <w:pPr>
        <w:pStyle w:val="ListParagraph"/>
        <w:numPr>
          <w:ilvl w:val="0"/>
          <w:numId w:val="2"/>
        </w:numPr>
        <w:jc w:val="both"/>
      </w:pPr>
      <w:r>
        <w:t>Role in activation/deactivation of clusters</w:t>
      </w:r>
    </w:p>
    <w:p w:rsidR="002C5303" w:rsidRDefault="002C5303" w:rsidP="00CE27E0">
      <w:pPr>
        <w:jc w:val="both"/>
      </w:pPr>
      <w:r>
        <w:t>This was felt to not only help with greater clarity and expectation setting, but also to support engagement and explanations to government</w:t>
      </w:r>
      <w:r w:rsidR="00960755">
        <w:t xml:space="preserve"> and national NGOs or the development of partnerships. At various levels it might also </w:t>
      </w:r>
      <w:r>
        <w:t>help pursue AAP</w:t>
      </w:r>
      <w:r w:rsidR="00960755">
        <w:t xml:space="preserve">, support greater sub-national coordination and encourage greater participation or partner contributions to coordination. </w:t>
      </w:r>
    </w:p>
    <w:p w:rsidR="002C5303" w:rsidRDefault="002C5303" w:rsidP="002C5303"/>
    <w:p w:rsidR="006648D8" w:rsidRDefault="002C5303" w:rsidP="00960755">
      <w:r>
        <w:t xml:space="preserve"> </w:t>
      </w:r>
    </w:p>
    <w:sectPr w:rsidR="006648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C68CA"/>
    <w:multiLevelType w:val="hybridMultilevel"/>
    <w:tmpl w:val="2092CE1C"/>
    <w:lvl w:ilvl="0" w:tplc="29B8CCC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D33B5D"/>
    <w:multiLevelType w:val="hybridMultilevel"/>
    <w:tmpl w:val="B4325630"/>
    <w:lvl w:ilvl="0" w:tplc="8852396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BC"/>
    <w:rsid w:val="001829BC"/>
    <w:rsid w:val="002C5303"/>
    <w:rsid w:val="006648D8"/>
    <w:rsid w:val="00675FC8"/>
    <w:rsid w:val="007D6081"/>
    <w:rsid w:val="008D4DEC"/>
    <w:rsid w:val="008F413E"/>
    <w:rsid w:val="00960755"/>
    <w:rsid w:val="009C1D98"/>
    <w:rsid w:val="009F2D56"/>
    <w:rsid w:val="00A16986"/>
    <w:rsid w:val="00AD0453"/>
    <w:rsid w:val="00C529BA"/>
    <w:rsid w:val="00CE27E0"/>
    <w:rsid w:val="00D939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E6141"/>
  <w15:chartTrackingRefBased/>
  <w15:docId w15:val="{01DD1C05-202A-45CF-B9FF-09D8FDAA9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8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642660">
      <w:bodyDiv w:val="1"/>
      <w:marLeft w:val="0"/>
      <w:marRight w:val="0"/>
      <w:marTop w:val="0"/>
      <w:marBottom w:val="0"/>
      <w:divBdr>
        <w:top w:val="none" w:sz="0" w:space="0" w:color="auto"/>
        <w:left w:val="none" w:sz="0" w:space="0" w:color="auto"/>
        <w:bottom w:val="none" w:sz="0" w:space="0" w:color="auto"/>
        <w:right w:val="none" w:sz="0" w:space="0" w:color="auto"/>
      </w:divBdr>
      <w:divsChild>
        <w:div w:id="810831777">
          <w:marLeft w:val="0"/>
          <w:marRight w:val="0"/>
          <w:marTop w:val="0"/>
          <w:marBottom w:val="0"/>
          <w:divBdr>
            <w:top w:val="none" w:sz="0" w:space="0" w:color="auto"/>
            <w:left w:val="none" w:sz="0" w:space="0" w:color="auto"/>
            <w:bottom w:val="none" w:sz="0" w:space="0" w:color="auto"/>
            <w:right w:val="none" w:sz="0" w:space="0" w:color="auto"/>
          </w:divBdr>
        </w:div>
        <w:div w:id="1963001327">
          <w:marLeft w:val="0"/>
          <w:marRight w:val="0"/>
          <w:marTop w:val="0"/>
          <w:marBottom w:val="0"/>
          <w:divBdr>
            <w:top w:val="none" w:sz="0" w:space="0" w:color="auto"/>
            <w:left w:val="none" w:sz="0" w:space="0" w:color="auto"/>
            <w:bottom w:val="none" w:sz="0" w:space="0" w:color="auto"/>
            <w:right w:val="none" w:sz="0" w:space="0" w:color="auto"/>
          </w:divBdr>
        </w:div>
        <w:div w:id="733547875">
          <w:marLeft w:val="0"/>
          <w:marRight w:val="0"/>
          <w:marTop w:val="0"/>
          <w:marBottom w:val="0"/>
          <w:divBdr>
            <w:top w:val="none" w:sz="0" w:space="0" w:color="auto"/>
            <w:left w:val="none" w:sz="0" w:space="0" w:color="auto"/>
            <w:bottom w:val="none" w:sz="0" w:space="0" w:color="auto"/>
            <w:right w:val="none" w:sz="0" w:space="0" w:color="auto"/>
          </w:divBdr>
        </w:div>
        <w:div w:id="243339559">
          <w:marLeft w:val="0"/>
          <w:marRight w:val="0"/>
          <w:marTop w:val="0"/>
          <w:marBottom w:val="0"/>
          <w:divBdr>
            <w:top w:val="none" w:sz="0" w:space="0" w:color="auto"/>
            <w:left w:val="none" w:sz="0" w:space="0" w:color="auto"/>
            <w:bottom w:val="none" w:sz="0" w:space="0" w:color="auto"/>
            <w:right w:val="none" w:sz="0" w:space="0" w:color="auto"/>
          </w:divBdr>
        </w:div>
        <w:div w:id="567695575">
          <w:marLeft w:val="0"/>
          <w:marRight w:val="0"/>
          <w:marTop w:val="0"/>
          <w:marBottom w:val="0"/>
          <w:divBdr>
            <w:top w:val="none" w:sz="0" w:space="0" w:color="auto"/>
            <w:left w:val="none" w:sz="0" w:space="0" w:color="auto"/>
            <w:bottom w:val="none" w:sz="0" w:space="0" w:color="auto"/>
            <w:right w:val="none" w:sz="0" w:space="0" w:color="auto"/>
          </w:divBdr>
        </w:div>
        <w:div w:id="1540240161">
          <w:marLeft w:val="0"/>
          <w:marRight w:val="0"/>
          <w:marTop w:val="0"/>
          <w:marBottom w:val="0"/>
          <w:divBdr>
            <w:top w:val="none" w:sz="0" w:space="0" w:color="auto"/>
            <w:left w:val="none" w:sz="0" w:space="0" w:color="auto"/>
            <w:bottom w:val="none" w:sz="0" w:space="0" w:color="auto"/>
            <w:right w:val="none" w:sz="0" w:space="0" w:color="auto"/>
          </w:divBdr>
        </w:div>
        <w:div w:id="188379229">
          <w:marLeft w:val="0"/>
          <w:marRight w:val="0"/>
          <w:marTop w:val="0"/>
          <w:marBottom w:val="0"/>
          <w:divBdr>
            <w:top w:val="none" w:sz="0" w:space="0" w:color="auto"/>
            <w:left w:val="none" w:sz="0" w:space="0" w:color="auto"/>
            <w:bottom w:val="none" w:sz="0" w:space="0" w:color="auto"/>
            <w:right w:val="none" w:sz="0" w:space="0" w:color="auto"/>
          </w:divBdr>
        </w:div>
        <w:div w:id="1490752634">
          <w:marLeft w:val="0"/>
          <w:marRight w:val="0"/>
          <w:marTop w:val="0"/>
          <w:marBottom w:val="0"/>
          <w:divBdr>
            <w:top w:val="none" w:sz="0" w:space="0" w:color="auto"/>
            <w:left w:val="none" w:sz="0" w:space="0" w:color="auto"/>
            <w:bottom w:val="none" w:sz="0" w:space="0" w:color="auto"/>
            <w:right w:val="none" w:sz="0" w:space="0" w:color="auto"/>
          </w:divBdr>
        </w:div>
        <w:div w:id="619069101">
          <w:marLeft w:val="0"/>
          <w:marRight w:val="0"/>
          <w:marTop w:val="0"/>
          <w:marBottom w:val="0"/>
          <w:divBdr>
            <w:top w:val="none" w:sz="0" w:space="0" w:color="auto"/>
            <w:left w:val="none" w:sz="0" w:space="0" w:color="auto"/>
            <w:bottom w:val="none" w:sz="0" w:space="0" w:color="auto"/>
            <w:right w:val="none" w:sz="0" w:space="0" w:color="auto"/>
          </w:divBdr>
        </w:div>
        <w:div w:id="207448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350</TotalTime>
  <Pages>1</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Shelter Cluster</dc:creator>
  <cp:keywords/>
  <dc:description/>
  <cp:lastModifiedBy>Shirin NARYMBAEVA</cp:lastModifiedBy>
  <cp:revision>8</cp:revision>
  <dcterms:created xsi:type="dcterms:W3CDTF">2017-10-12T06:14:00Z</dcterms:created>
  <dcterms:modified xsi:type="dcterms:W3CDTF">2017-10-18T15:11:00Z</dcterms:modified>
</cp:coreProperties>
</file>