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881E" w14:textId="3C25E8E7" w:rsidR="00F96CD3" w:rsidRPr="00142C07" w:rsidRDefault="00F96CD3" w:rsidP="00F96CD3">
      <w:pPr>
        <w:jc w:val="center"/>
        <w:rPr>
          <w:b/>
          <w:color w:val="04314C"/>
          <w:sz w:val="24"/>
          <w:szCs w:val="24"/>
          <w:u w:val="single"/>
          <w:lang w:val="en-US"/>
        </w:rPr>
      </w:pPr>
      <w:r w:rsidRPr="00142C07">
        <w:rPr>
          <w:b/>
          <w:color w:val="04314C"/>
          <w:sz w:val="24"/>
          <w:szCs w:val="24"/>
          <w:u w:val="single"/>
          <w:lang w:val="en-US"/>
        </w:rPr>
        <w:t>GSC Strategic Advisory Group (SAG) Meeting Notes</w:t>
      </w:r>
      <w:r>
        <w:rPr>
          <w:b/>
          <w:color w:val="04314C"/>
          <w:sz w:val="24"/>
          <w:szCs w:val="24"/>
          <w:u w:val="single"/>
          <w:lang w:val="en-US"/>
        </w:rPr>
        <w:t xml:space="preserve"> – 2</w:t>
      </w:r>
      <w:r w:rsidR="0003028F">
        <w:rPr>
          <w:b/>
          <w:color w:val="04314C"/>
          <w:sz w:val="24"/>
          <w:szCs w:val="24"/>
          <w:u w:val="single"/>
          <w:lang w:val="en-US"/>
        </w:rPr>
        <w:t>6</w:t>
      </w:r>
      <w:r>
        <w:rPr>
          <w:b/>
          <w:color w:val="04314C"/>
          <w:sz w:val="24"/>
          <w:szCs w:val="24"/>
          <w:u w:val="single"/>
          <w:lang w:val="en-US"/>
        </w:rPr>
        <w:t>/</w:t>
      </w:r>
      <w:r w:rsidR="0003028F">
        <w:rPr>
          <w:b/>
          <w:color w:val="04314C"/>
          <w:sz w:val="24"/>
          <w:szCs w:val="24"/>
          <w:u w:val="single"/>
          <w:lang w:val="en-US"/>
        </w:rPr>
        <w:t>11</w:t>
      </w:r>
      <w:r>
        <w:rPr>
          <w:b/>
          <w:color w:val="04314C"/>
          <w:sz w:val="24"/>
          <w:szCs w:val="24"/>
          <w:u w:val="single"/>
          <w:lang w:val="en-US"/>
        </w:rPr>
        <w:t>/2020</w:t>
      </w:r>
    </w:p>
    <w:p w14:paraId="6B91D33E" w14:textId="22FC3ECC" w:rsidR="00F96CD3" w:rsidRPr="005D0DFF" w:rsidRDefault="00F96CD3" w:rsidP="00F96CD3">
      <w:pPr>
        <w:rPr>
          <w:sz w:val="20"/>
          <w:szCs w:val="20"/>
          <w:lang w:val="en-US"/>
        </w:rPr>
      </w:pPr>
      <w:r w:rsidRPr="005D0DFF">
        <w:rPr>
          <w:b/>
          <w:color w:val="04314C"/>
          <w:sz w:val="20"/>
          <w:szCs w:val="20"/>
          <w:lang w:val="en-US"/>
        </w:rPr>
        <w:t>Date</w:t>
      </w:r>
      <w:r w:rsidRPr="005D0DFF">
        <w:rPr>
          <w:b/>
          <w:sz w:val="20"/>
          <w:szCs w:val="20"/>
          <w:lang w:val="en-US"/>
        </w:rPr>
        <w:t xml:space="preserve">: </w:t>
      </w:r>
      <w:r w:rsidRPr="005B3DDD">
        <w:rPr>
          <w:bCs/>
          <w:sz w:val="20"/>
          <w:szCs w:val="20"/>
          <w:lang w:val="en-US"/>
        </w:rPr>
        <w:t>2</w:t>
      </w:r>
      <w:r w:rsidR="00CA5FB2" w:rsidRPr="005B3DDD">
        <w:rPr>
          <w:bCs/>
          <w:sz w:val="20"/>
          <w:szCs w:val="20"/>
          <w:lang w:val="en-US"/>
        </w:rPr>
        <w:t>6</w:t>
      </w:r>
      <w:r w:rsidRPr="005B3DDD">
        <w:rPr>
          <w:bCs/>
          <w:sz w:val="20"/>
          <w:szCs w:val="20"/>
          <w:vertAlign w:val="superscript"/>
          <w:lang w:val="en-US"/>
        </w:rPr>
        <w:t>th</w:t>
      </w:r>
      <w:r w:rsidRPr="005B3DDD">
        <w:rPr>
          <w:bCs/>
          <w:sz w:val="20"/>
          <w:szCs w:val="20"/>
          <w:lang w:val="en-US"/>
        </w:rPr>
        <w:t xml:space="preserve"> </w:t>
      </w:r>
      <w:r w:rsidR="00CA5FB2" w:rsidRPr="005B3DDD">
        <w:rPr>
          <w:bCs/>
          <w:sz w:val="20"/>
          <w:szCs w:val="20"/>
          <w:lang w:val="en-US"/>
        </w:rPr>
        <w:t>November</w:t>
      </w:r>
      <w:r w:rsidRPr="005B3DDD">
        <w:rPr>
          <w:sz w:val="20"/>
          <w:szCs w:val="20"/>
          <w:lang w:val="en-US"/>
        </w:rPr>
        <w:t xml:space="preserve"> 2020</w:t>
      </w:r>
    </w:p>
    <w:p w14:paraId="5461E6C9" w14:textId="50F26B00" w:rsidR="00F96CD3" w:rsidRPr="004D3872" w:rsidRDefault="00F96CD3" w:rsidP="00F96CD3">
      <w:pPr>
        <w:rPr>
          <w:sz w:val="20"/>
          <w:szCs w:val="20"/>
          <w:lang w:val="en-US"/>
        </w:rPr>
      </w:pPr>
      <w:r w:rsidRPr="00145DAC">
        <w:rPr>
          <w:b/>
          <w:color w:val="04314C"/>
          <w:sz w:val="20"/>
          <w:szCs w:val="20"/>
          <w:lang w:val="en-US"/>
        </w:rPr>
        <w:t>Participants:</w:t>
      </w:r>
      <w:r w:rsidRPr="00145DAC">
        <w:rPr>
          <w:b/>
          <w:bCs/>
          <w:sz w:val="20"/>
          <w:szCs w:val="20"/>
          <w:lang w:val="en-US"/>
        </w:rPr>
        <w:t xml:space="preserve"> </w:t>
      </w:r>
      <w:r w:rsidRPr="00A64B82">
        <w:rPr>
          <w:sz w:val="20"/>
          <w:szCs w:val="20"/>
          <w:lang w:val="en-US"/>
        </w:rPr>
        <w:t>Australian Red Cross (L</w:t>
      </w:r>
      <w:r>
        <w:rPr>
          <w:sz w:val="20"/>
          <w:szCs w:val="20"/>
          <w:lang w:val="en-US"/>
        </w:rPr>
        <w:t>e</w:t>
      </w:r>
      <w:r w:rsidRPr="00A64B82">
        <w:rPr>
          <w:sz w:val="20"/>
          <w:szCs w:val="20"/>
          <w:lang w:val="en-US"/>
        </w:rPr>
        <w:t xml:space="preserve">eanne Marshall), </w:t>
      </w:r>
      <w:r w:rsidRPr="00CA5FB2">
        <w:rPr>
          <w:sz w:val="20"/>
          <w:szCs w:val="20"/>
          <w:lang w:val="en-US"/>
        </w:rPr>
        <w:t>CARE International (</w:t>
      </w:r>
      <w:r w:rsidR="00C32546" w:rsidRPr="00CA5FB2">
        <w:rPr>
          <w:sz w:val="20"/>
          <w:szCs w:val="20"/>
          <w:lang w:val="en-US"/>
        </w:rPr>
        <w:t>Amelia Rule</w:t>
      </w:r>
      <w:r w:rsidRPr="00CA5FB2">
        <w:rPr>
          <w:sz w:val="20"/>
          <w:szCs w:val="20"/>
          <w:lang w:val="en-US"/>
        </w:rPr>
        <w:t>),</w:t>
      </w:r>
      <w:r w:rsidRPr="00A64B82">
        <w:rPr>
          <w:sz w:val="20"/>
          <w:szCs w:val="20"/>
          <w:lang w:val="en-US"/>
        </w:rPr>
        <w:t xml:space="preserve"> </w:t>
      </w:r>
      <w:r w:rsidRPr="00A64B82">
        <w:rPr>
          <w:bCs/>
          <w:sz w:val="20"/>
          <w:szCs w:val="20"/>
          <w:lang w:val="en-US"/>
        </w:rPr>
        <w:t>Catholic Relief Services (</w:t>
      </w:r>
      <w:r w:rsidR="00063813">
        <w:rPr>
          <w:bCs/>
          <w:sz w:val="20"/>
          <w:szCs w:val="20"/>
          <w:lang w:val="en-US"/>
        </w:rPr>
        <w:t>Seki Hirano</w:t>
      </w:r>
      <w:r w:rsidRPr="00A64B82">
        <w:rPr>
          <w:bCs/>
          <w:sz w:val="20"/>
          <w:szCs w:val="20"/>
          <w:lang w:val="en-US"/>
        </w:rPr>
        <w:t xml:space="preserve">), </w:t>
      </w:r>
      <w:r w:rsidRPr="00A64B82">
        <w:rPr>
          <w:sz w:val="20"/>
          <w:szCs w:val="20"/>
          <w:lang w:val="en-US"/>
        </w:rPr>
        <w:t>IFRC (</w:t>
      </w:r>
      <w:r w:rsidR="00510A3E">
        <w:rPr>
          <w:sz w:val="20"/>
          <w:szCs w:val="20"/>
          <w:lang w:val="en-US"/>
        </w:rPr>
        <w:t xml:space="preserve">Ela </w:t>
      </w:r>
      <w:proofErr w:type="spellStart"/>
      <w:r w:rsidR="00510A3E">
        <w:rPr>
          <w:sz w:val="20"/>
          <w:szCs w:val="20"/>
          <w:lang w:val="en-US"/>
        </w:rPr>
        <w:t>Serdaroglu</w:t>
      </w:r>
      <w:proofErr w:type="spellEnd"/>
      <w:r w:rsidRPr="00A64B82">
        <w:rPr>
          <w:sz w:val="20"/>
          <w:szCs w:val="20"/>
          <w:lang w:val="en-US"/>
        </w:rPr>
        <w:t xml:space="preserve">), </w:t>
      </w:r>
      <w:r w:rsidRPr="004D3872">
        <w:rPr>
          <w:sz w:val="20"/>
          <w:szCs w:val="20"/>
          <w:lang w:val="en-US"/>
        </w:rPr>
        <w:t>IOM (Joseph Ashmore), NRC (</w:t>
      </w:r>
      <w:r>
        <w:rPr>
          <w:sz w:val="20"/>
          <w:szCs w:val="20"/>
          <w:lang w:val="en-US"/>
        </w:rPr>
        <w:t>Richard Evans</w:t>
      </w:r>
      <w:r w:rsidRPr="004D3872">
        <w:rPr>
          <w:sz w:val="20"/>
          <w:szCs w:val="20"/>
          <w:lang w:val="en-US"/>
        </w:rPr>
        <w:t>)</w:t>
      </w:r>
      <w:r>
        <w:rPr>
          <w:sz w:val="20"/>
          <w:szCs w:val="20"/>
          <w:lang w:val="en-US"/>
        </w:rPr>
        <w:t xml:space="preserve">, </w:t>
      </w:r>
      <w:r w:rsidR="00063813">
        <w:rPr>
          <w:sz w:val="20"/>
          <w:szCs w:val="20"/>
          <w:lang w:val="en-US"/>
        </w:rPr>
        <w:t>UNHCR (Miguel Urquia)</w:t>
      </w:r>
    </w:p>
    <w:p w14:paraId="5257D7A8" w14:textId="7086F0F6" w:rsidR="00510A3E" w:rsidRDefault="00F96CD3" w:rsidP="00F96CD3">
      <w:pPr>
        <w:rPr>
          <w:b/>
          <w:color w:val="04314C"/>
          <w:sz w:val="20"/>
          <w:szCs w:val="20"/>
          <w:lang w:val="en-US"/>
        </w:rPr>
      </w:pPr>
      <w:r>
        <w:rPr>
          <w:b/>
          <w:color w:val="04314C"/>
          <w:sz w:val="20"/>
          <w:szCs w:val="20"/>
          <w:lang w:val="en-US"/>
        </w:rPr>
        <w:t>Agenda:</w:t>
      </w:r>
    </w:p>
    <w:tbl>
      <w:tblPr>
        <w:tblStyle w:val="TableGrid"/>
        <w:tblW w:w="9072" w:type="dxa"/>
        <w:tblInd w:w="-5" w:type="dxa"/>
        <w:tblLook w:val="04A0" w:firstRow="1" w:lastRow="0" w:firstColumn="1" w:lastColumn="0" w:noHBand="0" w:noVBand="1"/>
      </w:tblPr>
      <w:tblGrid>
        <w:gridCol w:w="1417"/>
        <w:gridCol w:w="318"/>
        <w:gridCol w:w="7337"/>
      </w:tblGrid>
      <w:tr w:rsidR="00F96CD3" w:rsidRPr="005D0DFF" w14:paraId="2C4AE51A" w14:textId="77777777" w:rsidTr="00B12B4E">
        <w:tc>
          <w:tcPr>
            <w:tcW w:w="1417" w:type="dxa"/>
            <w:shd w:val="clear" w:color="auto" w:fill="7F1416"/>
          </w:tcPr>
          <w:p w14:paraId="7DD225BE" w14:textId="77777777" w:rsidR="00F96CD3" w:rsidRPr="005D0DFF" w:rsidRDefault="00F96CD3" w:rsidP="00B12B4E">
            <w:pPr>
              <w:rPr>
                <w:b/>
                <w:sz w:val="20"/>
                <w:szCs w:val="20"/>
                <w:lang w:val="en-US"/>
              </w:rPr>
            </w:pPr>
            <w:r>
              <w:rPr>
                <w:b/>
                <w:sz w:val="20"/>
                <w:szCs w:val="20"/>
                <w:lang w:val="en-US"/>
              </w:rPr>
              <w:t>Time</w:t>
            </w:r>
          </w:p>
        </w:tc>
        <w:tc>
          <w:tcPr>
            <w:tcW w:w="318" w:type="dxa"/>
            <w:shd w:val="clear" w:color="auto" w:fill="7F1416"/>
          </w:tcPr>
          <w:p w14:paraId="01FEF086" w14:textId="77777777" w:rsidR="00F96CD3" w:rsidRPr="005D0DFF" w:rsidRDefault="00F96CD3" w:rsidP="00B12B4E">
            <w:pPr>
              <w:rPr>
                <w:b/>
                <w:sz w:val="20"/>
                <w:szCs w:val="20"/>
                <w:lang w:val="en-US"/>
              </w:rPr>
            </w:pPr>
            <w:r>
              <w:rPr>
                <w:b/>
                <w:sz w:val="20"/>
                <w:szCs w:val="20"/>
                <w:lang w:val="en-US"/>
              </w:rPr>
              <w:t>#</w:t>
            </w:r>
          </w:p>
        </w:tc>
        <w:tc>
          <w:tcPr>
            <w:tcW w:w="7337" w:type="dxa"/>
            <w:shd w:val="clear" w:color="auto" w:fill="7F1416"/>
          </w:tcPr>
          <w:p w14:paraId="2C5DF9F5" w14:textId="77777777" w:rsidR="00F96CD3" w:rsidRPr="005D0DFF" w:rsidRDefault="00F96CD3" w:rsidP="00B12B4E">
            <w:pPr>
              <w:rPr>
                <w:b/>
                <w:sz w:val="20"/>
                <w:szCs w:val="20"/>
                <w:lang w:val="en-US"/>
              </w:rPr>
            </w:pPr>
            <w:r>
              <w:rPr>
                <w:b/>
                <w:sz w:val="20"/>
                <w:szCs w:val="20"/>
                <w:lang w:val="en-US"/>
              </w:rPr>
              <w:t>Agenda item</w:t>
            </w:r>
          </w:p>
        </w:tc>
      </w:tr>
      <w:tr w:rsidR="00F96CD3" w:rsidRPr="005D0DFF" w14:paraId="03E2860B" w14:textId="77777777" w:rsidTr="00B12B4E">
        <w:tc>
          <w:tcPr>
            <w:tcW w:w="1417" w:type="dxa"/>
          </w:tcPr>
          <w:p w14:paraId="5043F0A9" w14:textId="2DDDD7D5" w:rsidR="00F96CD3" w:rsidRPr="00442C3C" w:rsidRDefault="00F96CD3" w:rsidP="00B12B4E">
            <w:pPr>
              <w:rPr>
                <w:sz w:val="20"/>
                <w:szCs w:val="20"/>
                <w:lang w:val="en-US"/>
              </w:rPr>
            </w:pPr>
            <w:r w:rsidRPr="00442C3C">
              <w:rPr>
                <w:sz w:val="20"/>
                <w:szCs w:val="20"/>
                <w:lang w:val="en-US"/>
              </w:rPr>
              <w:t>1</w:t>
            </w:r>
            <w:r w:rsidR="00275784">
              <w:rPr>
                <w:sz w:val="20"/>
                <w:szCs w:val="20"/>
                <w:lang w:val="en-US"/>
              </w:rPr>
              <w:t>1</w:t>
            </w:r>
            <w:r w:rsidRPr="00442C3C">
              <w:rPr>
                <w:sz w:val="20"/>
                <w:szCs w:val="20"/>
                <w:lang w:val="en-US"/>
              </w:rPr>
              <w:t>:</w:t>
            </w:r>
            <w:r w:rsidR="00275784">
              <w:rPr>
                <w:sz w:val="20"/>
                <w:szCs w:val="20"/>
                <w:lang w:val="en-US"/>
              </w:rPr>
              <w:t>3</w:t>
            </w:r>
            <w:r w:rsidRPr="00442C3C">
              <w:rPr>
                <w:sz w:val="20"/>
                <w:szCs w:val="20"/>
                <w:lang w:val="en-US"/>
              </w:rPr>
              <w:t>0 – 1</w:t>
            </w:r>
            <w:r w:rsidR="00275784">
              <w:rPr>
                <w:sz w:val="20"/>
                <w:szCs w:val="20"/>
                <w:lang w:val="en-US"/>
              </w:rPr>
              <w:t>1</w:t>
            </w:r>
            <w:r w:rsidRPr="00442C3C">
              <w:rPr>
                <w:sz w:val="20"/>
                <w:szCs w:val="20"/>
                <w:lang w:val="en-US"/>
              </w:rPr>
              <w:t>:</w:t>
            </w:r>
            <w:r w:rsidR="00275784">
              <w:rPr>
                <w:sz w:val="20"/>
                <w:szCs w:val="20"/>
                <w:lang w:val="en-US"/>
              </w:rPr>
              <w:t>4</w:t>
            </w:r>
            <w:r w:rsidRPr="00442C3C">
              <w:rPr>
                <w:sz w:val="20"/>
                <w:szCs w:val="20"/>
                <w:lang w:val="en-US"/>
              </w:rPr>
              <w:t>0</w:t>
            </w:r>
          </w:p>
        </w:tc>
        <w:tc>
          <w:tcPr>
            <w:tcW w:w="318" w:type="dxa"/>
          </w:tcPr>
          <w:p w14:paraId="5974518B" w14:textId="77777777" w:rsidR="00F96CD3" w:rsidRPr="00442C3C" w:rsidRDefault="00F96CD3" w:rsidP="00B12B4E">
            <w:pPr>
              <w:rPr>
                <w:b/>
                <w:sz w:val="20"/>
                <w:szCs w:val="20"/>
                <w:lang w:val="en-US"/>
              </w:rPr>
            </w:pPr>
            <w:r w:rsidRPr="00442C3C">
              <w:rPr>
                <w:b/>
                <w:sz w:val="20"/>
                <w:szCs w:val="20"/>
                <w:lang w:val="en-US"/>
              </w:rPr>
              <w:t>1</w:t>
            </w:r>
          </w:p>
        </w:tc>
        <w:tc>
          <w:tcPr>
            <w:tcW w:w="7337" w:type="dxa"/>
          </w:tcPr>
          <w:p w14:paraId="5E692CA4" w14:textId="77777777" w:rsidR="00F96CD3" w:rsidRPr="00C7167E" w:rsidRDefault="00F96CD3" w:rsidP="00B12B4E">
            <w:pPr>
              <w:rPr>
                <w:sz w:val="20"/>
                <w:szCs w:val="20"/>
                <w:lang w:val="en-US"/>
              </w:rPr>
            </w:pPr>
            <w:r w:rsidRPr="00C7167E">
              <w:rPr>
                <w:b/>
                <w:sz w:val="20"/>
                <w:szCs w:val="20"/>
                <w:lang w:val="en-US"/>
              </w:rPr>
              <w:t>Welcome</w:t>
            </w:r>
            <w:r w:rsidRPr="00C7167E">
              <w:rPr>
                <w:sz w:val="20"/>
                <w:szCs w:val="20"/>
                <w:lang w:val="en-US"/>
              </w:rPr>
              <w:t>, revision of action points from the last SAG meeting, and revision of the agenda.</w:t>
            </w:r>
          </w:p>
        </w:tc>
      </w:tr>
      <w:tr w:rsidR="00F96CD3" w:rsidRPr="005D0DFF" w14:paraId="3377CB03" w14:textId="77777777" w:rsidTr="00B12B4E">
        <w:tc>
          <w:tcPr>
            <w:tcW w:w="1417" w:type="dxa"/>
          </w:tcPr>
          <w:p w14:paraId="243D0E24" w14:textId="3662F94E" w:rsidR="00F96CD3" w:rsidRPr="00442C3C" w:rsidRDefault="00275784" w:rsidP="00B12B4E">
            <w:pPr>
              <w:rPr>
                <w:sz w:val="20"/>
                <w:szCs w:val="20"/>
                <w:lang w:val="en-US"/>
              </w:rPr>
            </w:pPr>
            <w:bookmarkStart w:id="0" w:name="_Hlk35787761"/>
            <w:r w:rsidRPr="00442C3C">
              <w:rPr>
                <w:sz w:val="20"/>
                <w:szCs w:val="20"/>
                <w:lang w:val="en-US"/>
              </w:rPr>
              <w:t>1</w:t>
            </w:r>
            <w:r>
              <w:rPr>
                <w:sz w:val="20"/>
                <w:szCs w:val="20"/>
                <w:lang w:val="en-US"/>
              </w:rPr>
              <w:t>1</w:t>
            </w:r>
            <w:r w:rsidRPr="00442C3C">
              <w:rPr>
                <w:sz w:val="20"/>
                <w:szCs w:val="20"/>
                <w:lang w:val="en-US"/>
              </w:rPr>
              <w:t>:</w:t>
            </w:r>
            <w:r>
              <w:rPr>
                <w:sz w:val="20"/>
                <w:szCs w:val="20"/>
                <w:lang w:val="en-US"/>
              </w:rPr>
              <w:t>4</w:t>
            </w:r>
            <w:r w:rsidRPr="00442C3C">
              <w:rPr>
                <w:sz w:val="20"/>
                <w:szCs w:val="20"/>
                <w:lang w:val="en-US"/>
              </w:rPr>
              <w:t>0</w:t>
            </w:r>
            <w:r>
              <w:rPr>
                <w:sz w:val="20"/>
                <w:szCs w:val="20"/>
                <w:lang w:val="en-US"/>
              </w:rPr>
              <w:t xml:space="preserve"> </w:t>
            </w:r>
            <w:r w:rsidR="00F96CD3" w:rsidRPr="00442C3C">
              <w:rPr>
                <w:sz w:val="20"/>
                <w:szCs w:val="20"/>
                <w:lang w:val="en-US"/>
              </w:rPr>
              <w:t>– 1</w:t>
            </w:r>
            <w:r>
              <w:rPr>
                <w:sz w:val="20"/>
                <w:szCs w:val="20"/>
                <w:lang w:val="en-US"/>
              </w:rPr>
              <w:t>1</w:t>
            </w:r>
            <w:r w:rsidR="00F96CD3" w:rsidRPr="00442C3C">
              <w:rPr>
                <w:sz w:val="20"/>
                <w:szCs w:val="20"/>
                <w:lang w:val="en-US"/>
              </w:rPr>
              <w:t>:</w:t>
            </w:r>
            <w:r>
              <w:rPr>
                <w:sz w:val="20"/>
                <w:szCs w:val="20"/>
                <w:lang w:val="en-US"/>
              </w:rPr>
              <w:t>5</w:t>
            </w:r>
            <w:r w:rsidR="00074B77">
              <w:rPr>
                <w:sz w:val="20"/>
                <w:szCs w:val="20"/>
                <w:lang w:val="en-US"/>
              </w:rPr>
              <w:t>0</w:t>
            </w:r>
          </w:p>
        </w:tc>
        <w:tc>
          <w:tcPr>
            <w:tcW w:w="318" w:type="dxa"/>
          </w:tcPr>
          <w:p w14:paraId="5554531E" w14:textId="77777777" w:rsidR="00F96CD3" w:rsidRPr="00442C3C" w:rsidRDefault="00F96CD3" w:rsidP="00B12B4E">
            <w:pPr>
              <w:rPr>
                <w:b/>
                <w:sz w:val="20"/>
                <w:szCs w:val="20"/>
                <w:lang w:val="en-US"/>
              </w:rPr>
            </w:pPr>
            <w:r w:rsidRPr="00442C3C">
              <w:rPr>
                <w:b/>
                <w:sz w:val="20"/>
                <w:szCs w:val="20"/>
                <w:lang w:val="en-US"/>
              </w:rPr>
              <w:t>2</w:t>
            </w:r>
          </w:p>
        </w:tc>
        <w:tc>
          <w:tcPr>
            <w:tcW w:w="7337" w:type="dxa"/>
          </w:tcPr>
          <w:p w14:paraId="1F059026" w14:textId="7BF3276F" w:rsidR="00F96CD3" w:rsidRPr="00C7167E" w:rsidRDefault="00F40D37" w:rsidP="00B12B4E">
            <w:pPr>
              <w:rPr>
                <w:sz w:val="20"/>
                <w:szCs w:val="20"/>
                <w:highlight w:val="yellow"/>
                <w:lang w:val="en-US"/>
              </w:rPr>
            </w:pPr>
            <w:r w:rsidRPr="00275784">
              <w:rPr>
                <w:b/>
                <w:bCs/>
                <w:sz w:val="20"/>
                <w:szCs w:val="20"/>
              </w:rPr>
              <w:t>SAG Retreat</w:t>
            </w:r>
            <w:r w:rsidR="00275784" w:rsidRPr="00275784">
              <w:rPr>
                <w:b/>
                <w:bCs/>
                <w:sz w:val="20"/>
                <w:szCs w:val="20"/>
              </w:rPr>
              <w:t>:</w:t>
            </w:r>
            <w:r w:rsidR="00275784">
              <w:rPr>
                <w:sz w:val="20"/>
                <w:szCs w:val="20"/>
              </w:rPr>
              <w:t xml:space="preserve"> </w:t>
            </w:r>
            <w:r w:rsidR="00275784" w:rsidRPr="00275784">
              <w:rPr>
                <w:sz w:val="20"/>
                <w:szCs w:val="20"/>
              </w:rPr>
              <w:t xml:space="preserve">initial discussion on dates and topics. We are proposing to postpone the Retreat to January given the saturation of meetings this time of the year. We have started capturing some ideas </w:t>
            </w:r>
            <w:hyperlink r:id="rId9" w:history="1">
              <w:r w:rsidR="00275784" w:rsidRPr="00275784">
                <w:rPr>
                  <w:rStyle w:val="Hyperlink"/>
                  <w:sz w:val="20"/>
                  <w:szCs w:val="20"/>
                </w:rPr>
                <w:t>here</w:t>
              </w:r>
            </w:hyperlink>
            <w:r w:rsidR="00275784" w:rsidRPr="00275784">
              <w:rPr>
                <w:sz w:val="20"/>
                <w:szCs w:val="20"/>
              </w:rPr>
              <w:t>. Feel free to consult/add before the meeting.</w:t>
            </w:r>
            <w:r w:rsidR="00074B77" w:rsidRPr="00C7167E">
              <w:rPr>
                <w:sz w:val="20"/>
                <w:szCs w:val="20"/>
              </w:rPr>
              <w:t xml:space="preserve"> </w:t>
            </w:r>
          </w:p>
        </w:tc>
      </w:tr>
      <w:bookmarkEnd w:id="0"/>
      <w:tr w:rsidR="00F96CD3" w:rsidRPr="005D0DFF" w14:paraId="5E333F7C" w14:textId="77777777" w:rsidTr="00B12B4E">
        <w:tc>
          <w:tcPr>
            <w:tcW w:w="1417" w:type="dxa"/>
          </w:tcPr>
          <w:p w14:paraId="15B3F754" w14:textId="6A7BA927" w:rsidR="00F96CD3" w:rsidRPr="00442C3C" w:rsidRDefault="00275784" w:rsidP="00B12B4E">
            <w:pPr>
              <w:rPr>
                <w:sz w:val="20"/>
                <w:szCs w:val="20"/>
                <w:lang w:val="en-US"/>
              </w:rPr>
            </w:pPr>
            <w:r w:rsidRPr="00442C3C">
              <w:rPr>
                <w:sz w:val="20"/>
                <w:szCs w:val="20"/>
                <w:lang w:val="en-US"/>
              </w:rPr>
              <w:t>1</w:t>
            </w:r>
            <w:r>
              <w:rPr>
                <w:sz w:val="20"/>
                <w:szCs w:val="20"/>
                <w:lang w:val="en-US"/>
              </w:rPr>
              <w:t>1</w:t>
            </w:r>
            <w:r w:rsidRPr="00442C3C">
              <w:rPr>
                <w:sz w:val="20"/>
                <w:szCs w:val="20"/>
                <w:lang w:val="en-US"/>
              </w:rPr>
              <w:t>:</w:t>
            </w:r>
            <w:r>
              <w:rPr>
                <w:sz w:val="20"/>
                <w:szCs w:val="20"/>
                <w:lang w:val="en-US"/>
              </w:rPr>
              <w:t xml:space="preserve">50 </w:t>
            </w:r>
            <w:r w:rsidR="00F96CD3" w:rsidRPr="00442C3C">
              <w:rPr>
                <w:sz w:val="20"/>
                <w:szCs w:val="20"/>
                <w:lang w:val="en-US"/>
              </w:rPr>
              <w:t>– 12:</w:t>
            </w:r>
            <w:r>
              <w:rPr>
                <w:sz w:val="20"/>
                <w:szCs w:val="20"/>
                <w:lang w:val="en-US"/>
              </w:rPr>
              <w:t>00</w:t>
            </w:r>
          </w:p>
        </w:tc>
        <w:tc>
          <w:tcPr>
            <w:tcW w:w="318" w:type="dxa"/>
          </w:tcPr>
          <w:p w14:paraId="3423FEB3" w14:textId="77777777" w:rsidR="00F96CD3" w:rsidRPr="00442C3C" w:rsidRDefault="00F96CD3" w:rsidP="00B12B4E">
            <w:pPr>
              <w:rPr>
                <w:b/>
                <w:sz w:val="20"/>
                <w:szCs w:val="20"/>
                <w:lang w:val="en-US"/>
              </w:rPr>
            </w:pPr>
            <w:r>
              <w:rPr>
                <w:b/>
                <w:sz w:val="20"/>
                <w:szCs w:val="20"/>
                <w:lang w:val="en-US"/>
              </w:rPr>
              <w:t>3</w:t>
            </w:r>
          </w:p>
        </w:tc>
        <w:tc>
          <w:tcPr>
            <w:tcW w:w="7337" w:type="dxa"/>
          </w:tcPr>
          <w:p w14:paraId="63EEE0CF" w14:textId="7744B356" w:rsidR="00F96CD3" w:rsidRPr="00C7167E" w:rsidRDefault="00F40D37" w:rsidP="00B12B4E">
            <w:pPr>
              <w:rPr>
                <w:sz w:val="20"/>
                <w:szCs w:val="20"/>
              </w:rPr>
            </w:pPr>
            <w:r w:rsidRPr="00275784">
              <w:rPr>
                <w:b/>
                <w:bCs/>
                <w:sz w:val="20"/>
                <w:szCs w:val="20"/>
              </w:rPr>
              <w:t>OFDA grant way forward</w:t>
            </w:r>
            <w:r w:rsidR="00275784" w:rsidRPr="00275784">
              <w:rPr>
                <w:b/>
                <w:bCs/>
                <w:sz w:val="20"/>
                <w:szCs w:val="20"/>
              </w:rPr>
              <w:t>:</w:t>
            </w:r>
            <w:r w:rsidR="00275784">
              <w:rPr>
                <w:sz w:val="20"/>
                <w:szCs w:val="20"/>
              </w:rPr>
              <w:t xml:space="preserve"> </w:t>
            </w:r>
            <w:r w:rsidR="00275784" w:rsidRPr="00275784">
              <w:rPr>
                <w:sz w:val="20"/>
                <w:szCs w:val="20"/>
              </w:rPr>
              <w:t>detailed explanation of next steps. Please find attached the agreement signed between OFDA and IFRC including the final project.</w:t>
            </w:r>
          </w:p>
        </w:tc>
      </w:tr>
      <w:tr w:rsidR="00F96CD3" w:rsidRPr="005D0DFF" w14:paraId="38938477" w14:textId="77777777" w:rsidTr="00B12B4E">
        <w:tc>
          <w:tcPr>
            <w:tcW w:w="1417" w:type="dxa"/>
          </w:tcPr>
          <w:p w14:paraId="6F177387" w14:textId="2AA48A40" w:rsidR="00F96CD3" w:rsidRPr="00442C3C" w:rsidRDefault="00F96CD3" w:rsidP="00B12B4E">
            <w:pPr>
              <w:rPr>
                <w:sz w:val="20"/>
                <w:szCs w:val="20"/>
                <w:lang w:val="en-US"/>
              </w:rPr>
            </w:pPr>
            <w:r>
              <w:rPr>
                <w:sz w:val="20"/>
                <w:szCs w:val="20"/>
                <w:lang w:val="en-US"/>
              </w:rPr>
              <w:t>12:</w:t>
            </w:r>
            <w:r w:rsidR="00275784">
              <w:rPr>
                <w:sz w:val="20"/>
                <w:szCs w:val="20"/>
                <w:lang w:val="en-US"/>
              </w:rPr>
              <w:t>00</w:t>
            </w:r>
            <w:r>
              <w:rPr>
                <w:sz w:val="20"/>
                <w:szCs w:val="20"/>
                <w:lang w:val="en-US"/>
              </w:rPr>
              <w:t xml:space="preserve"> – 12:</w:t>
            </w:r>
            <w:r w:rsidR="00275784">
              <w:rPr>
                <w:sz w:val="20"/>
                <w:szCs w:val="20"/>
                <w:lang w:val="en-US"/>
              </w:rPr>
              <w:t>10</w:t>
            </w:r>
            <w:r>
              <w:rPr>
                <w:sz w:val="20"/>
                <w:szCs w:val="20"/>
                <w:lang w:val="en-US"/>
              </w:rPr>
              <w:t xml:space="preserve"> </w:t>
            </w:r>
          </w:p>
        </w:tc>
        <w:tc>
          <w:tcPr>
            <w:tcW w:w="318" w:type="dxa"/>
          </w:tcPr>
          <w:p w14:paraId="71B7E911" w14:textId="77777777" w:rsidR="00F96CD3" w:rsidRPr="00442C3C" w:rsidRDefault="00F96CD3" w:rsidP="00B12B4E">
            <w:pPr>
              <w:rPr>
                <w:b/>
                <w:sz w:val="20"/>
                <w:szCs w:val="20"/>
                <w:lang w:val="en-US"/>
              </w:rPr>
            </w:pPr>
            <w:r>
              <w:rPr>
                <w:b/>
                <w:sz w:val="20"/>
                <w:szCs w:val="20"/>
                <w:lang w:val="en-US"/>
              </w:rPr>
              <w:t>4</w:t>
            </w:r>
          </w:p>
        </w:tc>
        <w:tc>
          <w:tcPr>
            <w:tcW w:w="7337" w:type="dxa"/>
          </w:tcPr>
          <w:p w14:paraId="248FB806" w14:textId="38A889D0" w:rsidR="00F96CD3" w:rsidRPr="00C7167E" w:rsidRDefault="00F40D37" w:rsidP="00B12B4E">
            <w:pPr>
              <w:rPr>
                <w:rFonts w:eastAsia="Times New Roman"/>
                <w:b/>
                <w:bCs/>
                <w:sz w:val="20"/>
                <w:szCs w:val="20"/>
                <w:lang w:val="en-US"/>
              </w:rPr>
            </w:pPr>
            <w:r>
              <w:rPr>
                <w:rFonts w:eastAsia="Times New Roman"/>
                <w:b/>
                <w:bCs/>
                <w:sz w:val="20"/>
                <w:szCs w:val="20"/>
                <w:lang w:val="en-US"/>
              </w:rPr>
              <w:t>Donor Consultation Group</w:t>
            </w:r>
            <w:r w:rsidR="00275784">
              <w:rPr>
                <w:rFonts w:eastAsia="Times New Roman"/>
                <w:b/>
                <w:bCs/>
                <w:sz w:val="20"/>
                <w:szCs w:val="20"/>
                <w:lang w:val="en-US"/>
              </w:rPr>
              <w:t xml:space="preserve">: </w:t>
            </w:r>
            <w:r w:rsidR="00275784" w:rsidRPr="00275784">
              <w:rPr>
                <w:sz w:val="20"/>
                <w:szCs w:val="20"/>
              </w:rPr>
              <w:t>Discussion on how to re-vitalize it</w:t>
            </w:r>
          </w:p>
        </w:tc>
      </w:tr>
      <w:tr w:rsidR="00F96CD3" w:rsidRPr="005D0DFF" w14:paraId="69C72733" w14:textId="77777777" w:rsidTr="00B12B4E">
        <w:tc>
          <w:tcPr>
            <w:tcW w:w="1417" w:type="dxa"/>
          </w:tcPr>
          <w:p w14:paraId="0E4D8B3F" w14:textId="21970915" w:rsidR="00F96CD3" w:rsidRPr="00442C3C" w:rsidRDefault="00F96CD3" w:rsidP="00B12B4E">
            <w:pPr>
              <w:rPr>
                <w:sz w:val="20"/>
                <w:szCs w:val="20"/>
                <w:lang w:val="en-US"/>
              </w:rPr>
            </w:pPr>
            <w:r w:rsidRPr="00442C3C">
              <w:rPr>
                <w:sz w:val="20"/>
                <w:szCs w:val="20"/>
                <w:lang w:val="en-US"/>
              </w:rPr>
              <w:t>12:</w:t>
            </w:r>
            <w:r w:rsidR="00275784">
              <w:rPr>
                <w:sz w:val="20"/>
                <w:szCs w:val="20"/>
                <w:lang w:val="en-US"/>
              </w:rPr>
              <w:t>10</w:t>
            </w:r>
            <w:r w:rsidRPr="00442C3C">
              <w:rPr>
                <w:sz w:val="20"/>
                <w:szCs w:val="20"/>
                <w:lang w:val="en-US"/>
              </w:rPr>
              <w:t xml:space="preserve"> – 1</w:t>
            </w:r>
            <w:r>
              <w:rPr>
                <w:sz w:val="20"/>
                <w:szCs w:val="20"/>
                <w:lang w:val="en-US"/>
              </w:rPr>
              <w:t>2</w:t>
            </w:r>
            <w:r w:rsidRPr="00442C3C">
              <w:rPr>
                <w:sz w:val="20"/>
                <w:szCs w:val="20"/>
                <w:lang w:val="en-US"/>
              </w:rPr>
              <w:t>:</w:t>
            </w:r>
            <w:r w:rsidR="00275784">
              <w:rPr>
                <w:sz w:val="20"/>
                <w:szCs w:val="20"/>
                <w:lang w:val="en-US"/>
              </w:rPr>
              <w:t>2</w:t>
            </w:r>
            <w:r>
              <w:rPr>
                <w:sz w:val="20"/>
                <w:szCs w:val="20"/>
                <w:lang w:val="en-US"/>
              </w:rPr>
              <w:t>0</w:t>
            </w:r>
          </w:p>
        </w:tc>
        <w:tc>
          <w:tcPr>
            <w:tcW w:w="318" w:type="dxa"/>
          </w:tcPr>
          <w:p w14:paraId="4FE3A456" w14:textId="77777777" w:rsidR="00F96CD3" w:rsidRPr="00442C3C" w:rsidRDefault="00F96CD3" w:rsidP="00B12B4E">
            <w:pPr>
              <w:rPr>
                <w:b/>
                <w:sz w:val="20"/>
                <w:szCs w:val="20"/>
                <w:lang w:val="en-US"/>
              </w:rPr>
            </w:pPr>
            <w:r>
              <w:rPr>
                <w:b/>
                <w:sz w:val="20"/>
                <w:szCs w:val="20"/>
                <w:lang w:val="en-US"/>
              </w:rPr>
              <w:t>5</w:t>
            </w:r>
          </w:p>
        </w:tc>
        <w:tc>
          <w:tcPr>
            <w:tcW w:w="7337" w:type="dxa"/>
          </w:tcPr>
          <w:p w14:paraId="6C21DA78" w14:textId="7267A6FF" w:rsidR="00F96CD3" w:rsidRPr="00C7167E" w:rsidRDefault="00F40D37" w:rsidP="00B12B4E">
            <w:pPr>
              <w:rPr>
                <w:bCs/>
                <w:sz w:val="20"/>
                <w:szCs w:val="20"/>
                <w:lang w:val="en-US"/>
              </w:rPr>
            </w:pPr>
            <w:r>
              <w:rPr>
                <w:b/>
                <w:bCs/>
                <w:sz w:val="20"/>
                <w:szCs w:val="20"/>
              </w:rPr>
              <w:t>GCCG and Global WASH</w:t>
            </w:r>
          </w:p>
        </w:tc>
      </w:tr>
      <w:tr w:rsidR="00F96CD3" w:rsidRPr="005D0DFF" w14:paraId="1AE00DFA" w14:textId="77777777" w:rsidTr="00C7167E">
        <w:trPr>
          <w:trHeight w:val="50"/>
        </w:trPr>
        <w:tc>
          <w:tcPr>
            <w:tcW w:w="1417" w:type="dxa"/>
          </w:tcPr>
          <w:p w14:paraId="1837C83D" w14:textId="663F994B" w:rsidR="00F96CD3" w:rsidRPr="00442C3C" w:rsidRDefault="00F96CD3" w:rsidP="00B12B4E">
            <w:pPr>
              <w:rPr>
                <w:sz w:val="20"/>
                <w:szCs w:val="20"/>
                <w:lang w:val="en-US"/>
              </w:rPr>
            </w:pPr>
            <w:r>
              <w:rPr>
                <w:sz w:val="20"/>
                <w:szCs w:val="20"/>
                <w:lang w:val="en-US"/>
              </w:rPr>
              <w:t>12:</w:t>
            </w:r>
            <w:r w:rsidR="00275784">
              <w:rPr>
                <w:sz w:val="20"/>
                <w:szCs w:val="20"/>
                <w:lang w:val="en-US"/>
              </w:rPr>
              <w:t>2</w:t>
            </w:r>
            <w:r>
              <w:rPr>
                <w:sz w:val="20"/>
                <w:szCs w:val="20"/>
                <w:lang w:val="en-US"/>
              </w:rPr>
              <w:t>0 – 1</w:t>
            </w:r>
            <w:r w:rsidR="00275784">
              <w:rPr>
                <w:sz w:val="20"/>
                <w:szCs w:val="20"/>
                <w:lang w:val="en-US"/>
              </w:rPr>
              <w:t>2</w:t>
            </w:r>
            <w:r>
              <w:rPr>
                <w:sz w:val="20"/>
                <w:szCs w:val="20"/>
                <w:lang w:val="en-US"/>
              </w:rPr>
              <w:t>:</w:t>
            </w:r>
            <w:r w:rsidR="00275784">
              <w:rPr>
                <w:sz w:val="20"/>
                <w:szCs w:val="20"/>
                <w:lang w:val="en-US"/>
              </w:rPr>
              <w:t>3</w:t>
            </w:r>
            <w:r>
              <w:rPr>
                <w:sz w:val="20"/>
                <w:szCs w:val="20"/>
                <w:lang w:val="en-US"/>
              </w:rPr>
              <w:t>0</w:t>
            </w:r>
          </w:p>
        </w:tc>
        <w:tc>
          <w:tcPr>
            <w:tcW w:w="318" w:type="dxa"/>
          </w:tcPr>
          <w:p w14:paraId="2F09978A" w14:textId="77777777" w:rsidR="00F96CD3" w:rsidRDefault="00F96CD3" w:rsidP="00B12B4E">
            <w:pPr>
              <w:rPr>
                <w:b/>
                <w:sz w:val="20"/>
                <w:szCs w:val="20"/>
                <w:lang w:val="en-US"/>
              </w:rPr>
            </w:pPr>
            <w:r>
              <w:rPr>
                <w:b/>
                <w:sz w:val="20"/>
                <w:szCs w:val="20"/>
                <w:lang w:val="en-US"/>
              </w:rPr>
              <w:t>6</w:t>
            </w:r>
          </w:p>
        </w:tc>
        <w:tc>
          <w:tcPr>
            <w:tcW w:w="7337" w:type="dxa"/>
          </w:tcPr>
          <w:p w14:paraId="1E0758A2" w14:textId="234D6FAB" w:rsidR="00F96CD3" w:rsidRPr="00C7167E" w:rsidRDefault="00F96CD3" w:rsidP="00B12B4E">
            <w:pPr>
              <w:rPr>
                <w:b/>
                <w:sz w:val="20"/>
                <w:szCs w:val="20"/>
                <w:lang w:val="en-US"/>
              </w:rPr>
            </w:pPr>
            <w:r w:rsidRPr="00C7167E">
              <w:rPr>
                <w:b/>
                <w:sz w:val="20"/>
                <w:szCs w:val="20"/>
                <w:lang w:val="en-US"/>
              </w:rPr>
              <w:t>AOB</w:t>
            </w:r>
            <w:r w:rsidR="00275784">
              <w:rPr>
                <w:b/>
                <w:sz w:val="20"/>
                <w:szCs w:val="20"/>
                <w:lang w:val="en-US"/>
              </w:rPr>
              <w:t>:</w:t>
            </w:r>
            <w:r w:rsidR="00813A0C" w:rsidRPr="00C7167E">
              <w:rPr>
                <w:b/>
                <w:sz w:val="20"/>
                <w:szCs w:val="20"/>
                <w:lang w:val="en-US"/>
              </w:rPr>
              <w:t xml:space="preserve"> </w:t>
            </w:r>
            <w:r w:rsidR="00F40D37" w:rsidRPr="00275784">
              <w:rPr>
                <w:bCs/>
                <w:sz w:val="20"/>
                <w:szCs w:val="20"/>
                <w:lang w:val="en-US"/>
              </w:rPr>
              <w:t>Asia Pacific Forum</w:t>
            </w:r>
          </w:p>
        </w:tc>
      </w:tr>
    </w:tbl>
    <w:p w14:paraId="1D383156" w14:textId="77777777" w:rsidR="00F96CD3" w:rsidRDefault="00F96CD3" w:rsidP="00F96CD3">
      <w:pPr>
        <w:rPr>
          <w:b/>
          <w:i/>
          <w:color w:val="04314C"/>
          <w:sz w:val="20"/>
          <w:szCs w:val="20"/>
          <w:lang w:val="en-US"/>
        </w:rPr>
      </w:pPr>
    </w:p>
    <w:p w14:paraId="09A714AA" w14:textId="16FCE722" w:rsidR="00F96CD3" w:rsidRPr="007C4AD0" w:rsidRDefault="00F96CD3" w:rsidP="007C4AD0">
      <w:pPr>
        <w:pStyle w:val="ListParagraph"/>
        <w:numPr>
          <w:ilvl w:val="0"/>
          <w:numId w:val="2"/>
        </w:numPr>
        <w:rPr>
          <w:b/>
          <w:i/>
          <w:color w:val="04314C"/>
          <w:sz w:val="20"/>
          <w:szCs w:val="20"/>
          <w:lang w:val="en-US"/>
        </w:rPr>
      </w:pPr>
      <w:r w:rsidRPr="007C4AD0">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43"/>
        <w:gridCol w:w="1182"/>
      </w:tblGrid>
      <w:tr w:rsidR="00F96CD3" w:rsidRPr="005D0DFF" w14:paraId="03E50410" w14:textId="77777777" w:rsidTr="00B12B4E">
        <w:tc>
          <w:tcPr>
            <w:tcW w:w="6091" w:type="dxa"/>
            <w:shd w:val="clear" w:color="auto" w:fill="7F1416"/>
          </w:tcPr>
          <w:p w14:paraId="69D06C23" w14:textId="77777777" w:rsidR="00F96CD3" w:rsidRPr="005D0DFF" w:rsidRDefault="00F96CD3" w:rsidP="00B12B4E">
            <w:pPr>
              <w:jc w:val="both"/>
              <w:rPr>
                <w:b/>
                <w:sz w:val="20"/>
                <w:szCs w:val="20"/>
                <w:lang w:val="en-US"/>
              </w:rPr>
            </w:pPr>
            <w:bookmarkStart w:id="1" w:name="_Hlk35964756"/>
            <w:r w:rsidRPr="005D0DFF">
              <w:rPr>
                <w:b/>
                <w:sz w:val="20"/>
                <w:szCs w:val="20"/>
                <w:lang w:val="en-US"/>
              </w:rPr>
              <w:t>Action Point</w:t>
            </w:r>
          </w:p>
        </w:tc>
        <w:tc>
          <w:tcPr>
            <w:tcW w:w="1743" w:type="dxa"/>
            <w:shd w:val="clear" w:color="auto" w:fill="7F1416"/>
          </w:tcPr>
          <w:p w14:paraId="7BD16542" w14:textId="77777777" w:rsidR="00F96CD3" w:rsidRPr="005D0DFF" w:rsidRDefault="00F96CD3" w:rsidP="00B12B4E">
            <w:pPr>
              <w:jc w:val="both"/>
              <w:rPr>
                <w:b/>
                <w:sz w:val="20"/>
                <w:szCs w:val="20"/>
                <w:lang w:val="en-US"/>
              </w:rPr>
            </w:pPr>
            <w:r w:rsidRPr="005D0DFF">
              <w:rPr>
                <w:b/>
                <w:sz w:val="20"/>
                <w:szCs w:val="20"/>
                <w:lang w:val="en-US"/>
              </w:rPr>
              <w:t>Who</w:t>
            </w:r>
          </w:p>
        </w:tc>
        <w:tc>
          <w:tcPr>
            <w:tcW w:w="1182" w:type="dxa"/>
            <w:shd w:val="clear" w:color="auto" w:fill="7F1416"/>
          </w:tcPr>
          <w:p w14:paraId="2B26A06B" w14:textId="77777777" w:rsidR="00F96CD3" w:rsidRPr="005D0DFF" w:rsidRDefault="00F96CD3" w:rsidP="00B12B4E">
            <w:pPr>
              <w:jc w:val="both"/>
              <w:rPr>
                <w:b/>
                <w:sz w:val="20"/>
                <w:szCs w:val="20"/>
                <w:lang w:val="en-US"/>
              </w:rPr>
            </w:pPr>
            <w:r w:rsidRPr="005D0DFF">
              <w:rPr>
                <w:b/>
                <w:sz w:val="20"/>
                <w:szCs w:val="20"/>
                <w:lang w:val="en-US"/>
              </w:rPr>
              <w:t>Deadline</w:t>
            </w:r>
          </w:p>
        </w:tc>
      </w:tr>
      <w:tr w:rsidR="005B3DDD" w:rsidRPr="005D0DFF" w14:paraId="2B71E3ED" w14:textId="77777777" w:rsidTr="00B12B4E">
        <w:tc>
          <w:tcPr>
            <w:tcW w:w="6091" w:type="dxa"/>
          </w:tcPr>
          <w:p w14:paraId="03D98F77" w14:textId="36E3FE0B" w:rsidR="005B3DDD" w:rsidRPr="00A423C5" w:rsidRDefault="005B3DDD" w:rsidP="005B3DDD">
            <w:pPr>
              <w:rPr>
                <w:b/>
                <w:bCs/>
                <w:sz w:val="20"/>
                <w:szCs w:val="20"/>
                <w:lang w:val="en-US"/>
              </w:rPr>
            </w:pPr>
            <w:r>
              <w:rPr>
                <w:sz w:val="20"/>
                <w:szCs w:val="20"/>
                <w:lang w:val="en-US"/>
              </w:rPr>
              <w:t xml:space="preserve">Augusto to </w:t>
            </w:r>
            <w:r w:rsidRPr="004433E0">
              <w:rPr>
                <w:b/>
                <w:bCs/>
                <w:sz w:val="20"/>
                <w:szCs w:val="20"/>
                <w:lang w:val="en-US"/>
              </w:rPr>
              <w:t>review the IOM PDM document</w:t>
            </w:r>
            <w:r>
              <w:rPr>
                <w:sz w:val="20"/>
                <w:szCs w:val="20"/>
                <w:lang w:val="en-US"/>
              </w:rPr>
              <w:t xml:space="preserve"> on behalf of the SAG</w:t>
            </w:r>
          </w:p>
        </w:tc>
        <w:tc>
          <w:tcPr>
            <w:tcW w:w="1743" w:type="dxa"/>
          </w:tcPr>
          <w:p w14:paraId="4C617DCE" w14:textId="0273544C" w:rsidR="005B3DDD" w:rsidRPr="00BA0A45" w:rsidRDefault="005B3DDD" w:rsidP="005B3DDD">
            <w:pPr>
              <w:rPr>
                <w:sz w:val="20"/>
                <w:szCs w:val="20"/>
                <w:lang w:val="en-US"/>
              </w:rPr>
            </w:pPr>
            <w:r>
              <w:rPr>
                <w:sz w:val="20"/>
                <w:szCs w:val="20"/>
                <w:lang w:val="en-US"/>
              </w:rPr>
              <w:t>Augusto</w:t>
            </w:r>
          </w:p>
        </w:tc>
        <w:tc>
          <w:tcPr>
            <w:tcW w:w="1182" w:type="dxa"/>
          </w:tcPr>
          <w:p w14:paraId="53241CCE" w14:textId="452A1CE3" w:rsidR="005B3DDD" w:rsidRPr="00BA0A45" w:rsidRDefault="005B3DDD" w:rsidP="005B3DDD">
            <w:pPr>
              <w:rPr>
                <w:sz w:val="20"/>
                <w:szCs w:val="20"/>
                <w:lang w:val="en-US"/>
              </w:rPr>
            </w:pPr>
            <w:r>
              <w:rPr>
                <w:sz w:val="20"/>
                <w:szCs w:val="20"/>
                <w:lang w:val="en-US"/>
              </w:rPr>
              <w:t>Dec 2020</w:t>
            </w:r>
          </w:p>
        </w:tc>
      </w:tr>
      <w:tr w:rsidR="005B3DDD" w:rsidRPr="005D0DFF" w14:paraId="06C541AB" w14:textId="77777777" w:rsidTr="00B12B4E">
        <w:tc>
          <w:tcPr>
            <w:tcW w:w="6091" w:type="dxa"/>
          </w:tcPr>
          <w:p w14:paraId="10D673C4" w14:textId="77777777" w:rsidR="005B3DDD" w:rsidRDefault="005B3DDD" w:rsidP="005B3DDD">
            <w:pPr>
              <w:jc w:val="both"/>
              <w:rPr>
                <w:sz w:val="20"/>
                <w:szCs w:val="20"/>
                <w:lang w:val="en-US"/>
              </w:rPr>
            </w:pPr>
            <w:r>
              <w:rPr>
                <w:sz w:val="20"/>
                <w:szCs w:val="20"/>
                <w:lang w:val="en-US"/>
              </w:rPr>
              <w:t xml:space="preserve">The SAG members are invited to continue inputting to </w:t>
            </w:r>
            <w:r w:rsidRPr="009B70C9">
              <w:rPr>
                <w:b/>
                <w:bCs/>
                <w:sz w:val="20"/>
                <w:szCs w:val="20"/>
                <w:lang w:val="en-US"/>
              </w:rPr>
              <w:t>the SAG Retreat planning</w:t>
            </w:r>
            <w:r>
              <w:rPr>
                <w:sz w:val="20"/>
                <w:szCs w:val="20"/>
                <w:lang w:val="en-US"/>
              </w:rPr>
              <w:t xml:space="preserve"> document </w:t>
            </w:r>
            <w:hyperlink r:id="rId10" w:history="1">
              <w:r w:rsidRPr="00505ACD">
                <w:rPr>
                  <w:rStyle w:val="Hyperlink"/>
                  <w:sz w:val="20"/>
                  <w:szCs w:val="20"/>
                  <w:lang w:val="en-US"/>
                </w:rPr>
                <w:t>here</w:t>
              </w:r>
            </w:hyperlink>
            <w:r>
              <w:rPr>
                <w:sz w:val="20"/>
                <w:szCs w:val="20"/>
                <w:lang w:val="en-US"/>
              </w:rPr>
              <w:t>.</w:t>
            </w:r>
          </w:p>
          <w:p w14:paraId="40DA6D9E" w14:textId="5B62647E" w:rsidR="005B3DDD" w:rsidRPr="00A423C5" w:rsidRDefault="005B3DDD" w:rsidP="005B3DDD">
            <w:pPr>
              <w:rPr>
                <w:b/>
                <w:bCs/>
                <w:sz w:val="20"/>
                <w:szCs w:val="20"/>
                <w:lang w:val="en-US"/>
              </w:rPr>
            </w:pPr>
          </w:p>
        </w:tc>
        <w:tc>
          <w:tcPr>
            <w:tcW w:w="1743" w:type="dxa"/>
          </w:tcPr>
          <w:p w14:paraId="16AC29E8" w14:textId="120C26BF" w:rsidR="005B3DDD" w:rsidRDefault="005B3DDD" w:rsidP="005B3DDD">
            <w:pPr>
              <w:rPr>
                <w:sz w:val="20"/>
                <w:szCs w:val="20"/>
                <w:lang w:val="en-US"/>
              </w:rPr>
            </w:pPr>
            <w:r>
              <w:rPr>
                <w:sz w:val="20"/>
                <w:szCs w:val="20"/>
                <w:lang w:val="en-US"/>
              </w:rPr>
              <w:t xml:space="preserve">SAG members </w:t>
            </w:r>
          </w:p>
        </w:tc>
        <w:tc>
          <w:tcPr>
            <w:tcW w:w="1182" w:type="dxa"/>
          </w:tcPr>
          <w:p w14:paraId="65D06526" w14:textId="77E4AB36" w:rsidR="005B3DDD" w:rsidRDefault="005B3DDD" w:rsidP="005B3DDD">
            <w:pPr>
              <w:rPr>
                <w:sz w:val="20"/>
                <w:szCs w:val="20"/>
                <w:lang w:val="en-US"/>
              </w:rPr>
            </w:pPr>
          </w:p>
        </w:tc>
      </w:tr>
      <w:tr w:rsidR="005B3DDD" w:rsidRPr="005D0DFF" w14:paraId="4D29313F" w14:textId="77777777" w:rsidTr="00B12B4E">
        <w:tc>
          <w:tcPr>
            <w:tcW w:w="6091" w:type="dxa"/>
          </w:tcPr>
          <w:p w14:paraId="4B41D3D0" w14:textId="7EE19078" w:rsidR="005B3DDD" w:rsidRPr="00F667E2" w:rsidRDefault="005B3DDD" w:rsidP="005B3DDD">
            <w:pPr>
              <w:rPr>
                <w:sz w:val="20"/>
                <w:szCs w:val="20"/>
                <w:lang w:val="en-US"/>
              </w:rPr>
            </w:pPr>
            <w:r>
              <w:rPr>
                <w:sz w:val="20"/>
                <w:szCs w:val="20"/>
                <w:lang w:val="en-US"/>
              </w:rPr>
              <w:t xml:space="preserve">Communicate further on the process of </w:t>
            </w:r>
            <w:r w:rsidRPr="005B3DDD">
              <w:rPr>
                <w:b/>
                <w:bCs/>
                <w:sz w:val="20"/>
                <w:szCs w:val="20"/>
                <w:lang w:val="en-US"/>
              </w:rPr>
              <w:t>BHA grant dissemination</w:t>
            </w:r>
            <w:r>
              <w:rPr>
                <w:sz w:val="20"/>
                <w:szCs w:val="20"/>
                <w:lang w:val="en-US"/>
              </w:rPr>
              <w:t xml:space="preserve"> and the way forward </w:t>
            </w:r>
          </w:p>
        </w:tc>
        <w:tc>
          <w:tcPr>
            <w:tcW w:w="1743" w:type="dxa"/>
          </w:tcPr>
          <w:p w14:paraId="3767AECD" w14:textId="26B6903C" w:rsidR="005B3DDD" w:rsidRPr="00856DC6" w:rsidRDefault="005B3DDD" w:rsidP="005B3DDD">
            <w:pPr>
              <w:rPr>
                <w:sz w:val="20"/>
                <w:szCs w:val="20"/>
                <w:lang w:val="en-US"/>
              </w:rPr>
            </w:pPr>
            <w:r>
              <w:rPr>
                <w:sz w:val="20"/>
                <w:szCs w:val="20"/>
                <w:lang w:val="en-US"/>
              </w:rPr>
              <w:t xml:space="preserve">GSC Support Team – Pablo </w:t>
            </w:r>
          </w:p>
        </w:tc>
        <w:tc>
          <w:tcPr>
            <w:tcW w:w="1182" w:type="dxa"/>
          </w:tcPr>
          <w:p w14:paraId="1FA9B8F4" w14:textId="4BED9DAC" w:rsidR="005B3DDD" w:rsidRPr="00856DC6" w:rsidRDefault="005B3DDD" w:rsidP="005B3DDD">
            <w:pPr>
              <w:rPr>
                <w:sz w:val="20"/>
                <w:szCs w:val="20"/>
                <w:lang w:val="en-US"/>
              </w:rPr>
            </w:pPr>
            <w:r>
              <w:rPr>
                <w:sz w:val="20"/>
                <w:szCs w:val="20"/>
                <w:lang w:val="en-US"/>
              </w:rPr>
              <w:t>As soon as ready</w:t>
            </w:r>
          </w:p>
        </w:tc>
      </w:tr>
      <w:bookmarkEnd w:id="1"/>
      <w:tr w:rsidR="00BF7992" w:rsidRPr="00856DC6" w14:paraId="25128B40" w14:textId="77777777" w:rsidTr="00BF7992">
        <w:tc>
          <w:tcPr>
            <w:tcW w:w="6091" w:type="dxa"/>
          </w:tcPr>
          <w:p w14:paraId="7DCB592D" w14:textId="77777777" w:rsidR="00BF7992" w:rsidRPr="00BF7992" w:rsidRDefault="00BF7992" w:rsidP="00931F80">
            <w:pPr>
              <w:jc w:val="both"/>
              <w:rPr>
                <w:sz w:val="20"/>
                <w:szCs w:val="20"/>
              </w:rPr>
            </w:pPr>
            <w:r w:rsidRPr="00BF7992">
              <w:rPr>
                <w:sz w:val="20"/>
                <w:szCs w:val="20"/>
              </w:rPr>
              <w:t xml:space="preserve">Share the results of the surveys disseminated via the GSC update: </w:t>
            </w:r>
          </w:p>
          <w:p w14:paraId="7D290F80" w14:textId="77777777" w:rsidR="00BF7992" w:rsidRDefault="00BF7992" w:rsidP="00BF7992">
            <w:pPr>
              <w:pStyle w:val="ListParagraph"/>
              <w:numPr>
                <w:ilvl w:val="1"/>
                <w:numId w:val="3"/>
              </w:numPr>
              <w:jc w:val="both"/>
              <w:rPr>
                <w:sz w:val="20"/>
                <w:szCs w:val="20"/>
              </w:rPr>
            </w:pPr>
            <w:r>
              <w:rPr>
                <w:sz w:val="20"/>
                <w:szCs w:val="20"/>
              </w:rPr>
              <w:t>Developing a Life Cycle Assessment (LCA) calculator for the humanitarian shelter sector</w:t>
            </w:r>
          </w:p>
          <w:p w14:paraId="2B44A0F4" w14:textId="77777777" w:rsidR="00BF7992" w:rsidRDefault="00BF7992" w:rsidP="00BF7992">
            <w:pPr>
              <w:pStyle w:val="ListParagraph"/>
              <w:numPr>
                <w:ilvl w:val="1"/>
                <w:numId w:val="3"/>
              </w:numPr>
              <w:jc w:val="both"/>
              <w:rPr>
                <w:sz w:val="20"/>
                <w:szCs w:val="20"/>
              </w:rPr>
            </w:pPr>
            <w:r>
              <w:rPr>
                <w:sz w:val="20"/>
                <w:szCs w:val="20"/>
              </w:rPr>
              <w:t>Minimum Commitments for Inclusion in Shelter and Settlement Programming</w:t>
            </w:r>
          </w:p>
          <w:p w14:paraId="02DF896F" w14:textId="77777777" w:rsidR="00BF7992" w:rsidRDefault="00BF7992" w:rsidP="00BF7992">
            <w:pPr>
              <w:pStyle w:val="ListParagraph"/>
              <w:numPr>
                <w:ilvl w:val="1"/>
                <w:numId w:val="3"/>
              </w:numPr>
              <w:jc w:val="both"/>
              <w:rPr>
                <w:sz w:val="20"/>
                <w:szCs w:val="20"/>
              </w:rPr>
            </w:pPr>
            <w:r>
              <w:rPr>
                <w:sz w:val="20"/>
                <w:szCs w:val="20"/>
              </w:rPr>
              <w:t xml:space="preserve">Harmonization of </w:t>
            </w:r>
            <w:proofErr w:type="gramStart"/>
            <w:r>
              <w:rPr>
                <w:sz w:val="20"/>
                <w:szCs w:val="20"/>
              </w:rPr>
              <w:t>particular conditions</w:t>
            </w:r>
            <w:proofErr w:type="gramEnd"/>
            <w:r>
              <w:rPr>
                <w:sz w:val="20"/>
                <w:szCs w:val="20"/>
              </w:rPr>
              <w:t xml:space="preserve"> of construction contracts for the humanitarian sector</w:t>
            </w:r>
          </w:p>
          <w:p w14:paraId="54A8242A" w14:textId="77777777" w:rsidR="00BF7992" w:rsidRPr="00BF7992" w:rsidRDefault="00BF7992" w:rsidP="00931F80">
            <w:pPr>
              <w:rPr>
                <w:sz w:val="20"/>
                <w:szCs w:val="20"/>
              </w:rPr>
            </w:pPr>
          </w:p>
        </w:tc>
        <w:tc>
          <w:tcPr>
            <w:tcW w:w="1743" w:type="dxa"/>
          </w:tcPr>
          <w:p w14:paraId="51804BFB" w14:textId="77777777" w:rsidR="00BF7992" w:rsidRPr="00856DC6" w:rsidRDefault="00BF7992" w:rsidP="00931F80">
            <w:pPr>
              <w:rPr>
                <w:sz w:val="20"/>
                <w:szCs w:val="20"/>
                <w:lang w:val="en-US"/>
              </w:rPr>
            </w:pPr>
            <w:r>
              <w:rPr>
                <w:sz w:val="20"/>
                <w:szCs w:val="20"/>
                <w:lang w:val="en-US"/>
              </w:rPr>
              <w:t>GSC Support Team</w:t>
            </w:r>
          </w:p>
        </w:tc>
        <w:tc>
          <w:tcPr>
            <w:tcW w:w="1182" w:type="dxa"/>
          </w:tcPr>
          <w:p w14:paraId="41EFBC2B" w14:textId="77777777" w:rsidR="00BF7992" w:rsidRPr="00856DC6" w:rsidRDefault="00BF7992" w:rsidP="00931F80">
            <w:pPr>
              <w:rPr>
                <w:sz w:val="20"/>
                <w:szCs w:val="20"/>
                <w:lang w:val="en-US"/>
              </w:rPr>
            </w:pPr>
            <w:r>
              <w:rPr>
                <w:sz w:val="20"/>
                <w:szCs w:val="20"/>
                <w:lang w:val="en-US"/>
              </w:rPr>
              <w:t>As soon as ready</w:t>
            </w:r>
          </w:p>
        </w:tc>
      </w:tr>
    </w:tbl>
    <w:p w14:paraId="73E56DF2" w14:textId="77777777" w:rsidR="00F96CD3" w:rsidRDefault="00F96CD3" w:rsidP="00F96CD3">
      <w:pPr>
        <w:pStyle w:val="ListParagraph"/>
        <w:rPr>
          <w:b/>
          <w:i/>
          <w:color w:val="04314C"/>
          <w:sz w:val="20"/>
          <w:szCs w:val="20"/>
          <w:lang w:val="en-US"/>
        </w:rPr>
      </w:pPr>
    </w:p>
    <w:p w14:paraId="093F1E9C" w14:textId="55860ED4" w:rsidR="00CE0109" w:rsidRDefault="00074B77" w:rsidP="00074B77">
      <w:pPr>
        <w:jc w:val="both"/>
        <w:rPr>
          <w:sz w:val="20"/>
          <w:szCs w:val="20"/>
          <w:lang w:val="en-US"/>
        </w:rPr>
      </w:pPr>
      <w:r w:rsidRPr="005D0DFF">
        <w:rPr>
          <w:sz w:val="20"/>
          <w:szCs w:val="20"/>
          <w:lang w:val="en-US"/>
        </w:rPr>
        <w:t>The Chair went through the Action Points from the previous SAG Meeting providing an update on progress made to date.</w:t>
      </w:r>
      <w:r>
        <w:rPr>
          <w:sz w:val="20"/>
          <w:szCs w:val="20"/>
          <w:lang w:val="en-US"/>
        </w:rPr>
        <w:t xml:space="preserve"> </w:t>
      </w:r>
    </w:p>
    <w:p w14:paraId="013C8CFA" w14:textId="1EA6C588" w:rsidR="004433E0" w:rsidRDefault="00CE0109" w:rsidP="00074B77">
      <w:pPr>
        <w:pStyle w:val="ListParagraph"/>
        <w:numPr>
          <w:ilvl w:val="0"/>
          <w:numId w:val="6"/>
        </w:numPr>
        <w:jc w:val="both"/>
        <w:rPr>
          <w:sz w:val="20"/>
          <w:szCs w:val="20"/>
          <w:lang w:val="en-US"/>
        </w:rPr>
      </w:pPr>
      <w:r w:rsidRPr="004433E0">
        <w:rPr>
          <w:sz w:val="20"/>
          <w:szCs w:val="20"/>
          <w:lang w:val="en-US"/>
        </w:rPr>
        <w:t xml:space="preserve">The </w:t>
      </w:r>
      <w:r w:rsidR="000E120F">
        <w:rPr>
          <w:sz w:val="20"/>
          <w:szCs w:val="20"/>
          <w:lang w:val="en-US"/>
        </w:rPr>
        <w:t>A</w:t>
      </w:r>
      <w:r w:rsidRPr="004433E0">
        <w:rPr>
          <w:sz w:val="20"/>
          <w:szCs w:val="20"/>
          <w:lang w:val="en-US"/>
        </w:rPr>
        <w:t xml:space="preserve">ction </w:t>
      </w:r>
      <w:r w:rsidR="000E120F">
        <w:rPr>
          <w:sz w:val="20"/>
          <w:szCs w:val="20"/>
          <w:lang w:val="en-US"/>
        </w:rPr>
        <w:t>P</w:t>
      </w:r>
      <w:r w:rsidRPr="004433E0">
        <w:rPr>
          <w:sz w:val="20"/>
          <w:szCs w:val="20"/>
          <w:lang w:val="en-US"/>
        </w:rPr>
        <w:t>oint to volunteer for the revision of the More</w:t>
      </w:r>
      <w:r w:rsidR="009B70C9">
        <w:rPr>
          <w:sz w:val="20"/>
          <w:szCs w:val="20"/>
          <w:lang w:val="en-US"/>
        </w:rPr>
        <w:t xml:space="preserve"> Than</w:t>
      </w:r>
      <w:r w:rsidRPr="004433E0">
        <w:rPr>
          <w:sz w:val="20"/>
          <w:szCs w:val="20"/>
          <w:lang w:val="en-US"/>
        </w:rPr>
        <w:t xml:space="preserve"> Just a Roof training: it is not an in-depth revision, but rather a quick update to be completed by the end of the year. If </w:t>
      </w:r>
      <w:r w:rsidR="004433E0" w:rsidRPr="004433E0">
        <w:rPr>
          <w:sz w:val="20"/>
          <w:szCs w:val="20"/>
          <w:lang w:val="en-US"/>
        </w:rPr>
        <w:t>necessary,</w:t>
      </w:r>
      <w:r w:rsidRPr="004433E0">
        <w:rPr>
          <w:sz w:val="20"/>
          <w:szCs w:val="20"/>
          <w:lang w:val="en-US"/>
        </w:rPr>
        <w:t xml:space="preserve"> a more substantial revision can be initiated next year. </w:t>
      </w:r>
    </w:p>
    <w:p w14:paraId="36C1F551" w14:textId="7273ED9D" w:rsidR="004433E0" w:rsidRDefault="007730E6" w:rsidP="00074B77">
      <w:pPr>
        <w:pStyle w:val="ListParagraph"/>
        <w:numPr>
          <w:ilvl w:val="0"/>
          <w:numId w:val="6"/>
        </w:numPr>
        <w:jc w:val="both"/>
        <w:rPr>
          <w:sz w:val="20"/>
          <w:szCs w:val="20"/>
          <w:lang w:val="en-US"/>
        </w:rPr>
      </w:pPr>
      <w:r w:rsidRPr="004433E0">
        <w:rPr>
          <w:sz w:val="20"/>
          <w:szCs w:val="20"/>
          <w:lang w:val="en-US"/>
        </w:rPr>
        <w:t>The review of the IOM PDM document will be completed by the first week of December 2020 by ACTED.</w:t>
      </w:r>
    </w:p>
    <w:p w14:paraId="3F16B8AD" w14:textId="071602BE" w:rsidR="004433E0" w:rsidRDefault="007730E6" w:rsidP="00074B77">
      <w:pPr>
        <w:pStyle w:val="ListParagraph"/>
        <w:numPr>
          <w:ilvl w:val="0"/>
          <w:numId w:val="6"/>
        </w:numPr>
        <w:jc w:val="both"/>
        <w:rPr>
          <w:sz w:val="20"/>
          <w:szCs w:val="20"/>
          <w:lang w:val="en-US"/>
        </w:rPr>
      </w:pPr>
      <w:r w:rsidRPr="004433E0">
        <w:rPr>
          <w:sz w:val="20"/>
          <w:szCs w:val="20"/>
          <w:lang w:val="en-US"/>
        </w:rPr>
        <w:t xml:space="preserve">Australian RC has reviewed the HLP training on behalf of the GSC SAG. The HLP AoR also has reviewed the training. </w:t>
      </w:r>
    </w:p>
    <w:p w14:paraId="4EA9570E" w14:textId="2679E7BA" w:rsidR="00C46A2C" w:rsidRDefault="00C46A2C" w:rsidP="00074B77">
      <w:pPr>
        <w:pStyle w:val="ListParagraph"/>
        <w:numPr>
          <w:ilvl w:val="0"/>
          <w:numId w:val="6"/>
        </w:numPr>
        <w:jc w:val="both"/>
        <w:rPr>
          <w:sz w:val="20"/>
          <w:szCs w:val="20"/>
          <w:lang w:val="en-US"/>
        </w:rPr>
      </w:pPr>
      <w:r w:rsidRPr="004433E0">
        <w:rPr>
          <w:sz w:val="20"/>
          <w:szCs w:val="20"/>
          <w:lang w:val="en-US"/>
        </w:rPr>
        <w:t>The</w:t>
      </w:r>
      <w:r w:rsidR="004433E0">
        <w:rPr>
          <w:sz w:val="20"/>
          <w:szCs w:val="20"/>
          <w:lang w:val="en-US"/>
        </w:rPr>
        <w:t xml:space="preserve"> preliminary</w:t>
      </w:r>
      <w:r w:rsidRPr="004433E0">
        <w:rPr>
          <w:sz w:val="20"/>
          <w:szCs w:val="20"/>
          <w:lang w:val="en-US"/>
        </w:rPr>
        <w:t xml:space="preserve"> plan</w:t>
      </w:r>
      <w:r w:rsidR="004433E0">
        <w:rPr>
          <w:sz w:val="20"/>
          <w:szCs w:val="20"/>
          <w:lang w:val="en-US"/>
        </w:rPr>
        <w:t>ning</w:t>
      </w:r>
      <w:r w:rsidRPr="004433E0">
        <w:rPr>
          <w:sz w:val="20"/>
          <w:szCs w:val="20"/>
          <w:lang w:val="en-US"/>
        </w:rPr>
        <w:t xml:space="preserve"> o</w:t>
      </w:r>
      <w:r w:rsidR="004433E0">
        <w:rPr>
          <w:sz w:val="20"/>
          <w:szCs w:val="20"/>
          <w:lang w:val="en-US"/>
        </w:rPr>
        <w:t>f</w:t>
      </w:r>
      <w:r w:rsidRPr="004433E0">
        <w:rPr>
          <w:sz w:val="20"/>
          <w:szCs w:val="20"/>
          <w:lang w:val="en-US"/>
        </w:rPr>
        <w:t xml:space="preserve"> the SAG Retreat w</w:t>
      </w:r>
      <w:r w:rsidR="000E120F">
        <w:rPr>
          <w:sz w:val="20"/>
          <w:szCs w:val="20"/>
          <w:lang w:val="en-US"/>
        </w:rPr>
        <w:t>as</w:t>
      </w:r>
      <w:r w:rsidRPr="004433E0">
        <w:rPr>
          <w:sz w:val="20"/>
          <w:szCs w:val="20"/>
          <w:lang w:val="en-US"/>
        </w:rPr>
        <w:t xml:space="preserve"> </w:t>
      </w:r>
      <w:hyperlink r:id="rId11" w:history="1">
        <w:r w:rsidRPr="004433E0">
          <w:rPr>
            <w:rStyle w:val="Hyperlink"/>
            <w:sz w:val="20"/>
            <w:szCs w:val="20"/>
            <w:lang w:val="en-US"/>
          </w:rPr>
          <w:t>shared</w:t>
        </w:r>
      </w:hyperlink>
      <w:r w:rsidRPr="004433E0">
        <w:rPr>
          <w:sz w:val="20"/>
          <w:szCs w:val="20"/>
          <w:lang w:val="en-US"/>
        </w:rPr>
        <w:t xml:space="preserve">. </w:t>
      </w:r>
    </w:p>
    <w:p w14:paraId="604574CC" w14:textId="646FA1E2" w:rsidR="004433E0" w:rsidRDefault="004433E0" w:rsidP="004433E0">
      <w:pPr>
        <w:pStyle w:val="ListParagraph"/>
        <w:jc w:val="both"/>
        <w:rPr>
          <w:sz w:val="20"/>
          <w:szCs w:val="20"/>
          <w:lang w:val="en-US"/>
        </w:rPr>
      </w:pPr>
    </w:p>
    <w:p w14:paraId="29A25310" w14:textId="77777777" w:rsidR="009B70C9" w:rsidRPr="004433E0" w:rsidRDefault="009B70C9" w:rsidP="004433E0">
      <w:pPr>
        <w:pStyle w:val="ListParagraph"/>
        <w:jc w:val="both"/>
        <w:rPr>
          <w:sz w:val="20"/>
          <w:szCs w:val="20"/>
          <w:lang w:val="en-US"/>
        </w:rPr>
      </w:pPr>
    </w:p>
    <w:tbl>
      <w:tblPr>
        <w:tblStyle w:val="TableGrid"/>
        <w:tblW w:w="0" w:type="auto"/>
        <w:tblLook w:val="04A0" w:firstRow="1" w:lastRow="0" w:firstColumn="1" w:lastColumn="0" w:noHBand="0" w:noVBand="1"/>
      </w:tblPr>
      <w:tblGrid>
        <w:gridCol w:w="6091"/>
        <w:gridCol w:w="1743"/>
        <w:gridCol w:w="1182"/>
      </w:tblGrid>
      <w:tr w:rsidR="00074B77" w:rsidRPr="005D0DFF" w14:paraId="68862B5E" w14:textId="77777777" w:rsidTr="00B12B4E">
        <w:tc>
          <w:tcPr>
            <w:tcW w:w="6091" w:type="dxa"/>
            <w:shd w:val="clear" w:color="auto" w:fill="7F1416"/>
          </w:tcPr>
          <w:p w14:paraId="25BEE995" w14:textId="77777777" w:rsidR="00074B77" w:rsidRPr="005D0DFF" w:rsidRDefault="00074B77" w:rsidP="00B12B4E">
            <w:pPr>
              <w:jc w:val="both"/>
              <w:rPr>
                <w:b/>
                <w:sz w:val="20"/>
                <w:szCs w:val="20"/>
                <w:lang w:val="en-US"/>
              </w:rPr>
            </w:pPr>
            <w:r w:rsidRPr="005D0DFF">
              <w:rPr>
                <w:b/>
                <w:sz w:val="20"/>
                <w:szCs w:val="20"/>
                <w:lang w:val="en-US"/>
              </w:rPr>
              <w:t>Action Point</w:t>
            </w:r>
          </w:p>
        </w:tc>
        <w:tc>
          <w:tcPr>
            <w:tcW w:w="1743" w:type="dxa"/>
            <w:shd w:val="clear" w:color="auto" w:fill="7F1416"/>
          </w:tcPr>
          <w:p w14:paraId="2813C987" w14:textId="77777777" w:rsidR="00074B77" w:rsidRPr="005D0DFF" w:rsidRDefault="00074B77" w:rsidP="00B12B4E">
            <w:pPr>
              <w:jc w:val="both"/>
              <w:rPr>
                <w:b/>
                <w:sz w:val="20"/>
                <w:szCs w:val="20"/>
                <w:lang w:val="en-US"/>
              </w:rPr>
            </w:pPr>
            <w:r w:rsidRPr="005D0DFF">
              <w:rPr>
                <w:b/>
                <w:sz w:val="20"/>
                <w:szCs w:val="20"/>
                <w:lang w:val="en-US"/>
              </w:rPr>
              <w:t>Who</w:t>
            </w:r>
          </w:p>
        </w:tc>
        <w:tc>
          <w:tcPr>
            <w:tcW w:w="1182" w:type="dxa"/>
            <w:shd w:val="clear" w:color="auto" w:fill="7F1416"/>
          </w:tcPr>
          <w:p w14:paraId="1A271610" w14:textId="77777777" w:rsidR="00074B77" w:rsidRPr="005D0DFF" w:rsidRDefault="00074B77" w:rsidP="00B12B4E">
            <w:pPr>
              <w:jc w:val="both"/>
              <w:rPr>
                <w:b/>
                <w:sz w:val="20"/>
                <w:szCs w:val="20"/>
                <w:lang w:val="en-US"/>
              </w:rPr>
            </w:pPr>
            <w:r w:rsidRPr="005D0DFF">
              <w:rPr>
                <w:b/>
                <w:sz w:val="20"/>
                <w:szCs w:val="20"/>
                <w:lang w:val="en-US"/>
              </w:rPr>
              <w:t>Deadline</w:t>
            </w:r>
          </w:p>
        </w:tc>
      </w:tr>
      <w:tr w:rsidR="00074B77" w:rsidRPr="00BA0A45" w14:paraId="57D06EDF" w14:textId="77777777" w:rsidTr="00B12B4E">
        <w:tc>
          <w:tcPr>
            <w:tcW w:w="6091" w:type="dxa"/>
          </w:tcPr>
          <w:p w14:paraId="7E3AA0E4" w14:textId="43E6CC6B" w:rsidR="00074B77" w:rsidRPr="00BA0A45" w:rsidRDefault="00E56745" w:rsidP="00B12B4E">
            <w:pPr>
              <w:rPr>
                <w:sz w:val="20"/>
                <w:szCs w:val="20"/>
                <w:lang w:val="en-US"/>
              </w:rPr>
            </w:pPr>
            <w:r>
              <w:rPr>
                <w:sz w:val="20"/>
                <w:szCs w:val="20"/>
                <w:lang w:val="en-US"/>
              </w:rPr>
              <w:t xml:space="preserve">Augusto to </w:t>
            </w:r>
            <w:r w:rsidRPr="004433E0">
              <w:rPr>
                <w:b/>
                <w:bCs/>
                <w:sz w:val="20"/>
                <w:szCs w:val="20"/>
                <w:lang w:val="en-US"/>
              </w:rPr>
              <w:t xml:space="preserve">review the </w:t>
            </w:r>
            <w:r w:rsidR="004433E0" w:rsidRPr="004433E0">
              <w:rPr>
                <w:b/>
                <w:bCs/>
                <w:sz w:val="20"/>
                <w:szCs w:val="20"/>
                <w:lang w:val="en-US"/>
              </w:rPr>
              <w:t xml:space="preserve">IOM </w:t>
            </w:r>
            <w:r w:rsidRPr="004433E0">
              <w:rPr>
                <w:b/>
                <w:bCs/>
                <w:sz w:val="20"/>
                <w:szCs w:val="20"/>
                <w:lang w:val="en-US"/>
              </w:rPr>
              <w:t>PDM document</w:t>
            </w:r>
            <w:r>
              <w:rPr>
                <w:sz w:val="20"/>
                <w:szCs w:val="20"/>
                <w:lang w:val="en-US"/>
              </w:rPr>
              <w:t xml:space="preserve"> on behalf of the SAG</w:t>
            </w:r>
          </w:p>
        </w:tc>
        <w:tc>
          <w:tcPr>
            <w:tcW w:w="1743" w:type="dxa"/>
          </w:tcPr>
          <w:p w14:paraId="2A3B52AD" w14:textId="3FD160EF" w:rsidR="00074B77" w:rsidRPr="00BA0A45" w:rsidRDefault="00E56745" w:rsidP="00B12B4E">
            <w:pPr>
              <w:rPr>
                <w:sz w:val="20"/>
                <w:szCs w:val="20"/>
                <w:lang w:val="en-US"/>
              </w:rPr>
            </w:pPr>
            <w:r>
              <w:rPr>
                <w:sz w:val="20"/>
                <w:szCs w:val="20"/>
                <w:lang w:val="en-US"/>
              </w:rPr>
              <w:t>Augusto</w:t>
            </w:r>
          </w:p>
        </w:tc>
        <w:tc>
          <w:tcPr>
            <w:tcW w:w="1182" w:type="dxa"/>
          </w:tcPr>
          <w:p w14:paraId="40DF7676" w14:textId="5F24B949" w:rsidR="00074B77" w:rsidRPr="00BA0A45" w:rsidRDefault="00E56745" w:rsidP="00B12B4E">
            <w:pPr>
              <w:rPr>
                <w:sz w:val="20"/>
                <w:szCs w:val="20"/>
                <w:lang w:val="en-US"/>
              </w:rPr>
            </w:pPr>
            <w:r>
              <w:rPr>
                <w:sz w:val="20"/>
                <w:szCs w:val="20"/>
                <w:lang w:val="en-US"/>
              </w:rPr>
              <w:t>Dec 2020</w:t>
            </w:r>
          </w:p>
        </w:tc>
      </w:tr>
    </w:tbl>
    <w:p w14:paraId="77893ECA" w14:textId="24E79DEC" w:rsidR="007C4AD0" w:rsidRPr="006A2B51" w:rsidRDefault="00E56745" w:rsidP="006A2B51">
      <w:pPr>
        <w:pStyle w:val="ListParagraph"/>
        <w:numPr>
          <w:ilvl w:val="0"/>
          <w:numId w:val="2"/>
        </w:numPr>
        <w:rPr>
          <w:b/>
          <w:i/>
          <w:color w:val="04314C"/>
          <w:sz w:val="20"/>
          <w:szCs w:val="20"/>
          <w:lang w:val="en-US"/>
        </w:rPr>
      </w:pPr>
      <w:r>
        <w:rPr>
          <w:b/>
          <w:i/>
          <w:color w:val="04314C"/>
          <w:sz w:val="20"/>
          <w:szCs w:val="20"/>
          <w:lang w:val="en-US"/>
        </w:rPr>
        <w:lastRenderedPageBreak/>
        <w:t>The SAG Retreat</w:t>
      </w:r>
      <w:r w:rsidR="007C4AD0" w:rsidRPr="007C4AD0">
        <w:rPr>
          <w:b/>
          <w:i/>
          <w:color w:val="04314C"/>
          <w:sz w:val="20"/>
          <w:szCs w:val="20"/>
          <w:lang w:val="en-US"/>
        </w:rPr>
        <w:t xml:space="preserve"> </w:t>
      </w:r>
    </w:p>
    <w:p w14:paraId="3DD61736" w14:textId="1BB250BA" w:rsidR="00735114" w:rsidRDefault="00AC63EB" w:rsidP="007C4AD0">
      <w:pPr>
        <w:jc w:val="both"/>
        <w:rPr>
          <w:sz w:val="20"/>
          <w:szCs w:val="20"/>
          <w:lang w:val="en-US"/>
        </w:rPr>
      </w:pPr>
      <w:hyperlink r:id="rId12" w:history="1">
        <w:r w:rsidR="00E56745" w:rsidRPr="004433E0">
          <w:rPr>
            <w:rStyle w:val="Hyperlink"/>
            <w:sz w:val="20"/>
            <w:szCs w:val="20"/>
            <w:lang w:val="en-US"/>
          </w:rPr>
          <w:t>A google document</w:t>
        </w:r>
      </w:hyperlink>
      <w:r w:rsidR="00E56745">
        <w:rPr>
          <w:sz w:val="20"/>
          <w:szCs w:val="20"/>
          <w:lang w:val="en-US"/>
        </w:rPr>
        <w:t xml:space="preserve"> with preliminary plans</w:t>
      </w:r>
      <w:r w:rsidR="002C783F">
        <w:rPr>
          <w:sz w:val="20"/>
          <w:szCs w:val="20"/>
          <w:lang w:val="en-US"/>
        </w:rPr>
        <w:t xml:space="preserve"> for the Retreat</w:t>
      </w:r>
      <w:r w:rsidR="00E56745">
        <w:rPr>
          <w:sz w:val="20"/>
          <w:szCs w:val="20"/>
          <w:lang w:val="en-US"/>
        </w:rPr>
        <w:t xml:space="preserve"> was shared. The </w:t>
      </w:r>
      <w:r w:rsidR="000E120F">
        <w:rPr>
          <w:sz w:val="20"/>
          <w:szCs w:val="20"/>
          <w:lang w:val="en-US"/>
        </w:rPr>
        <w:t>proposed dates are</w:t>
      </w:r>
      <w:r w:rsidR="00E56745">
        <w:rPr>
          <w:sz w:val="20"/>
          <w:szCs w:val="20"/>
          <w:lang w:val="en-US"/>
        </w:rPr>
        <w:t xml:space="preserve"> </w:t>
      </w:r>
      <w:r w:rsidR="00C32546">
        <w:rPr>
          <w:sz w:val="20"/>
          <w:szCs w:val="20"/>
          <w:lang w:val="en-US"/>
        </w:rPr>
        <w:t>25</w:t>
      </w:r>
      <w:r w:rsidR="0019144B">
        <w:rPr>
          <w:sz w:val="20"/>
          <w:szCs w:val="20"/>
          <w:lang w:val="en-US"/>
        </w:rPr>
        <w:t xml:space="preserve"> (Mon)</w:t>
      </w:r>
      <w:r w:rsidR="00DB28FC">
        <w:rPr>
          <w:sz w:val="20"/>
          <w:szCs w:val="20"/>
          <w:lang w:val="en-US"/>
        </w:rPr>
        <w:t>, 27</w:t>
      </w:r>
      <w:r w:rsidR="0019144B">
        <w:rPr>
          <w:sz w:val="20"/>
          <w:szCs w:val="20"/>
          <w:lang w:val="en-US"/>
        </w:rPr>
        <w:t xml:space="preserve"> (Wed)</w:t>
      </w:r>
      <w:r w:rsidR="00DB28FC">
        <w:rPr>
          <w:sz w:val="20"/>
          <w:szCs w:val="20"/>
          <w:lang w:val="en-US"/>
        </w:rPr>
        <w:t xml:space="preserve">, </w:t>
      </w:r>
      <w:r w:rsidR="00C32546">
        <w:rPr>
          <w:sz w:val="20"/>
          <w:szCs w:val="20"/>
          <w:lang w:val="en-US"/>
        </w:rPr>
        <w:t xml:space="preserve">29 </w:t>
      </w:r>
      <w:r w:rsidR="0019144B">
        <w:rPr>
          <w:sz w:val="20"/>
          <w:szCs w:val="20"/>
          <w:lang w:val="en-US"/>
        </w:rPr>
        <w:t xml:space="preserve">(Fri) </w:t>
      </w:r>
      <w:r w:rsidR="00E56745">
        <w:rPr>
          <w:sz w:val="20"/>
          <w:szCs w:val="20"/>
          <w:lang w:val="en-US"/>
        </w:rPr>
        <w:t>January</w:t>
      </w:r>
      <w:r w:rsidR="00DB28FC">
        <w:rPr>
          <w:sz w:val="20"/>
          <w:szCs w:val="20"/>
          <w:lang w:val="en-US"/>
        </w:rPr>
        <w:t xml:space="preserve"> </w:t>
      </w:r>
      <w:r w:rsidR="00735114">
        <w:rPr>
          <w:sz w:val="20"/>
          <w:szCs w:val="20"/>
          <w:lang w:val="en-US"/>
        </w:rPr>
        <w:t xml:space="preserve">with a </w:t>
      </w:r>
      <w:r w:rsidR="00DB28FC">
        <w:rPr>
          <w:sz w:val="20"/>
          <w:szCs w:val="20"/>
          <w:lang w:val="en-US"/>
        </w:rPr>
        <w:t>90-minute</w:t>
      </w:r>
      <w:r w:rsidR="00735114">
        <w:rPr>
          <w:sz w:val="20"/>
          <w:szCs w:val="20"/>
          <w:lang w:val="en-US"/>
        </w:rPr>
        <w:t xml:space="preserve"> session each day</w:t>
      </w:r>
      <w:r w:rsidR="0019144B">
        <w:rPr>
          <w:sz w:val="20"/>
          <w:szCs w:val="20"/>
          <w:lang w:val="en-US"/>
        </w:rPr>
        <w:t xml:space="preserve"> from 11h30-13h00</w:t>
      </w:r>
      <w:r w:rsidR="00735114">
        <w:rPr>
          <w:sz w:val="20"/>
          <w:szCs w:val="20"/>
          <w:lang w:val="en-US"/>
        </w:rPr>
        <w:t xml:space="preserve">. </w:t>
      </w:r>
      <w:r w:rsidR="0019144B">
        <w:rPr>
          <w:sz w:val="20"/>
          <w:szCs w:val="20"/>
          <w:lang w:val="en-US"/>
        </w:rPr>
        <w:t xml:space="preserve">Thursday 28 January </w:t>
      </w:r>
      <w:r w:rsidR="004433E0">
        <w:rPr>
          <w:sz w:val="20"/>
          <w:szCs w:val="20"/>
          <w:lang w:val="en-US"/>
        </w:rPr>
        <w:t>is to</w:t>
      </w:r>
      <w:r w:rsidR="0019144B">
        <w:rPr>
          <w:sz w:val="20"/>
          <w:szCs w:val="20"/>
          <w:lang w:val="en-US"/>
        </w:rPr>
        <w:t xml:space="preserve"> be </w:t>
      </w:r>
      <w:r w:rsidR="004433E0">
        <w:rPr>
          <w:sz w:val="20"/>
          <w:szCs w:val="20"/>
          <w:lang w:val="en-US"/>
        </w:rPr>
        <w:t>booked as a</w:t>
      </w:r>
      <w:r w:rsidR="0019144B">
        <w:rPr>
          <w:sz w:val="20"/>
          <w:szCs w:val="20"/>
          <w:lang w:val="en-US"/>
        </w:rPr>
        <w:t xml:space="preserve"> self-study unstructured session (independently or in groups). </w:t>
      </w:r>
    </w:p>
    <w:p w14:paraId="735F1705" w14:textId="1CDDC80C" w:rsidR="00E56745" w:rsidRDefault="00BD2213" w:rsidP="007C4AD0">
      <w:pPr>
        <w:jc w:val="both"/>
        <w:rPr>
          <w:sz w:val="20"/>
          <w:szCs w:val="20"/>
          <w:lang w:val="en-US"/>
        </w:rPr>
      </w:pPr>
      <w:r>
        <w:rPr>
          <w:sz w:val="20"/>
          <w:szCs w:val="20"/>
          <w:lang w:val="en-US"/>
        </w:rPr>
        <w:t>Initial suggestions for the agenda were collected.</w:t>
      </w:r>
      <w:r w:rsidR="004433E0">
        <w:rPr>
          <w:sz w:val="20"/>
          <w:szCs w:val="20"/>
          <w:lang w:val="en-US"/>
        </w:rPr>
        <w:t xml:space="preserve"> </w:t>
      </w:r>
      <w:r>
        <w:rPr>
          <w:sz w:val="20"/>
          <w:szCs w:val="20"/>
          <w:lang w:val="en-US"/>
        </w:rPr>
        <w:t xml:space="preserve">The SAG members are invited to continue </w:t>
      </w:r>
      <w:r w:rsidR="000E120F">
        <w:rPr>
          <w:sz w:val="20"/>
          <w:szCs w:val="20"/>
          <w:lang w:val="en-US"/>
        </w:rPr>
        <w:t>inputting to</w:t>
      </w:r>
      <w:r>
        <w:rPr>
          <w:sz w:val="20"/>
          <w:szCs w:val="20"/>
          <w:lang w:val="en-US"/>
        </w:rPr>
        <w:t xml:space="preserve"> the document </w:t>
      </w:r>
      <w:hyperlink r:id="rId13" w:history="1">
        <w:r w:rsidRPr="00505ACD">
          <w:rPr>
            <w:rStyle w:val="Hyperlink"/>
            <w:sz w:val="20"/>
            <w:szCs w:val="20"/>
            <w:lang w:val="en-US"/>
          </w:rPr>
          <w:t>here</w:t>
        </w:r>
      </w:hyperlink>
      <w:r>
        <w:rPr>
          <w:sz w:val="20"/>
          <w:szCs w:val="20"/>
          <w:lang w:val="en-US"/>
        </w:rPr>
        <w:t xml:space="preserve">. </w:t>
      </w:r>
    </w:p>
    <w:p w14:paraId="66AC634E" w14:textId="08C42A5E" w:rsidR="004433E0" w:rsidRPr="004433E0" w:rsidRDefault="004433E0" w:rsidP="007C4AD0">
      <w:pPr>
        <w:jc w:val="both"/>
        <w:rPr>
          <w:b/>
          <w:color w:val="04314C"/>
          <w:sz w:val="20"/>
          <w:szCs w:val="20"/>
          <w:lang w:val="en-US"/>
        </w:rPr>
      </w:pPr>
      <w:r w:rsidRPr="00FB285F">
        <w:rPr>
          <w:b/>
          <w:color w:val="04314C"/>
          <w:sz w:val="20"/>
          <w:szCs w:val="20"/>
          <w:lang w:val="en-US"/>
        </w:rPr>
        <w:t xml:space="preserve">Comments: </w:t>
      </w:r>
    </w:p>
    <w:p w14:paraId="6045DA38" w14:textId="3D2C9774" w:rsidR="00111F1A" w:rsidRPr="004433E0" w:rsidRDefault="00F01A29" w:rsidP="004433E0">
      <w:pPr>
        <w:pStyle w:val="ListParagraph"/>
        <w:numPr>
          <w:ilvl w:val="0"/>
          <w:numId w:val="7"/>
        </w:numPr>
        <w:jc w:val="both"/>
        <w:rPr>
          <w:sz w:val="20"/>
          <w:szCs w:val="20"/>
          <w:lang w:val="en-US"/>
        </w:rPr>
      </w:pPr>
      <w:r w:rsidRPr="004433E0">
        <w:rPr>
          <w:sz w:val="20"/>
          <w:szCs w:val="20"/>
          <w:lang w:val="en-US"/>
        </w:rPr>
        <w:t xml:space="preserve">Donor Consultation Group revitalization was suggested as an agenda point for the Retreat. Related to </w:t>
      </w:r>
      <w:r w:rsidR="000E120F">
        <w:rPr>
          <w:sz w:val="20"/>
          <w:szCs w:val="20"/>
          <w:lang w:val="en-US"/>
        </w:rPr>
        <w:t>this</w:t>
      </w:r>
      <w:r w:rsidRPr="004433E0">
        <w:rPr>
          <w:sz w:val="20"/>
          <w:szCs w:val="20"/>
          <w:lang w:val="en-US"/>
        </w:rPr>
        <w:t xml:space="preserve">, IOM shared that they are working on </w:t>
      </w:r>
      <w:r w:rsidR="004433E0">
        <w:rPr>
          <w:sz w:val="20"/>
          <w:szCs w:val="20"/>
          <w:lang w:val="en-US"/>
        </w:rPr>
        <w:t xml:space="preserve">analyzing </w:t>
      </w:r>
      <w:r w:rsidRPr="004433E0">
        <w:rPr>
          <w:sz w:val="20"/>
          <w:szCs w:val="20"/>
          <w:lang w:val="en-US"/>
        </w:rPr>
        <w:t>the FTS data on funding for the shelter sector</w:t>
      </w:r>
      <w:r w:rsidR="004433E0">
        <w:rPr>
          <w:sz w:val="20"/>
          <w:szCs w:val="20"/>
          <w:lang w:val="en-US"/>
        </w:rPr>
        <w:t>. The</w:t>
      </w:r>
      <w:r w:rsidRPr="004433E0">
        <w:rPr>
          <w:sz w:val="20"/>
          <w:szCs w:val="20"/>
          <w:lang w:val="en-US"/>
        </w:rPr>
        <w:t xml:space="preserve"> draft analysis for the year 2019 was shared during the call. The Red Cross funding is typically not reported, but there are cases when the funding governments may report. </w:t>
      </w:r>
      <w:r w:rsidR="004433E0">
        <w:rPr>
          <w:sz w:val="20"/>
          <w:szCs w:val="20"/>
          <w:lang w:val="en-US"/>
        </w:rPr>
        <w:t>Creating a small WG to look at the task was suggested.</w:t>
      </w:r>
    </w:p>
    <w:tbl>
      <w:tblPr>
        <w:tblStyle w:val="TableGrid"/>
        <w:tblW w:w="0" w:type="auto"/>
        <w:tblLook w:val="04A0" w:firstRow="1" w:lastRow="0" w:firstColumn="1" w:lastColumn="0" w:noHBand="0" w:noVBand="1"/>
      </w:tblPr>
      <w:tblGrid>
        <w:gridCol w:w="6232"/>
        <w:gridCol w:w="1602"/>
        <w:gridCol w:w="1182"/>
      </w:tblGrid>
      <w:tr w:rsidR="007C4AD0" w:rsidRPr="005D0DFF" w14:paraId="2961A3DE" w14:textId="77777777" w:rsidTr="00B12B4E">
        <w:tc>
          <w:tcPr>
            <w:tcW w:w="6232" w:type="dxa"/>
            <w:shd w:val="clear" w:color="auto" w:fill="7F1416"/>
          </w:tcPr>
          <w:p w14:paraId="32FF1D41" w14:textId="77777777" w:rsidR="007C4AD0" w:rsidRPr="005D0DFF" w:rsidRDefault="007C4AD0" w:rsidP="00B12B4E">
            <w:pPr>
              <w:rPr>
                <w:b/>
                <w:sz w:val="20"/>
                <w:szCs w:val="20"/>
                <w:lang w:val="en-US"/>
              </w:rPr>
            </w:pPr>
            <w:bookmarkStart w:id="2" w:name="_Hlk41312889"/>
            <w:r w:rsidRPr="005D0DFF">
              <w:rPr>
                <w:b/>
                <w:sz w:val="20"/>
                <w:szCs w:val="20"/>
                <w:lang w:val="en-US"/>
              </w:rPr>
              <w:t>Action Point</w:t>
            </w:r>
          </w:p>
        </w:tc>
        <w:tc>
          <w:tcPr>
            <w:tcW w:w="1602" w:type="dxa"/>
            <w:shd w:val="clear" w:color="auto" w:fill="7F1416"/>
          </w:tcPr>
          <w:p w14:paraId="00120EB3" w14:textId="77777777" w:rsidR="007C4AD0" w:rsidRPr="005D0DFF" w:rsidRDefault="007C4AD0" w:rsidP="00B12B4E">
            <w:pPr>
              <w:rPr>
                <w:b/>
                <w:sz w:val="20"/>
                <w:szCs w:val="20"/>
                <w:lang w:val="en-US"/>
              </w:rPr>
            </w:pPr>
            <w:r w:rsidRPr="005D0DFF">
              <w:rPr>
                <w:b/>
                <w:sz w:val="20"/>
                <w:szCs w:val="20"/>
                <w:lang w:val="en-US"/>
              </w:rPr>
              <w:t>Who</w:t>
            </w:r>
          </w:p>
        </w:tc>
        <w:tc>
          <w:tcPr>
            <w:tcW w:w="1182" w:type="dxa"/>
            <w:shd w:val="clear" w:color="auto" w:fill="7F1416"/>
          </w:tcPr>
          <w:p w14:paraId="4FCA9276" w14:textId="77777777" w:rsidR="007C4AD0" w:rsidRPr="005D0DFF" w:rsidRDefault="007C4AD0" w:rsidP="00B12B4E">
            <w:pPr>
              <w:rPr>
                <w:b/>
                <w:sz w:val="20"/>
                <w:szCs w:val="20"/>
                <w:lang w:val="en-US"/>
              </w:rPr>
            </w:pPr>
            <w:r w:rsidRPr="005D0DFF">
              <w:rPr>
                <w:b/>
                <w:sz w:val="20"/>
                <w:szCs w:val="20"/>
                <w:lang w:val="en-US"/>
              </w:rPr>
              <w:t>Deadline</w:t>
            </w:r>
          </w:p>
        </w:tc>
      </w:tr>
      <w:tr w:rsidR="007C4AD0" w:rsidRPr="005D0DFF" w14:paraId="1A4593E0" w14:textId="77777777" w:rsidTr="00B12B4E">
        <w:tc>
          <w:tcPr>
            <w:tcW w:w="6232" w:type="dxa"/>
          </w:tcPr>
          <w:p w14:paraId="19B8E9B4" w14:textId="250FA928" w:rsidR="00BD2213" w:rsidRDefault="00BD2213" w:rsidP="00BD2213">
            <w:pPr>
              <w:jc w:val="both"/>
              <w:rPr>
                <w:sz w:val="20"/>
                <w:szCs w:val="20"/>
                <w:lang w:val="en-US"/>
              </w:rPr>
            </w:pPr>
            <w:r>
              <w:rPr>
                <w:sz w:val="20"/>
                <w:szCs w:val="20"/>
                <w:lang w:val="en-US"/>
              </w:rPr>
              <w:t xml:space="preserve">The SAG members are invited to continue </w:t>
            </w:r>
            <w:r w:rsidR="000E120F">
              <w:rPr>
                <w:sz w:val="20"/>
                <w:szCs w:val="20"/>
                <w:lang w:val="en-US"/>
              </w:rPr>
              <w:t>inputting to</w:t>
            </w:r>
            <w:r>
              <w:rPr>
                <w:sz w:val="20"/>
                <w:szCs w:val="20"/>
                <w:lang w:val="en-US"/>
              </w:rPr>
              <w:t xml:space="preserve"> </w:t>
            </w:r>
            <w:r w:rsidRPr="009B70C9">
              <w:rPr>
                <w:b/>
                <w:bCs/>
                <w:sz w:val="20"/>
                <w:szCs w:val="20"/>
                <w:lang w:val="en-US"/>
              </w:rPr>
              <w:t xml:space="preserve">the </w:t>
            </w:r>
            <w:r w:rsidR="009B70C9" w:rsidRPr="009B70C9">
              <w:rPr>
                <w:b/>
                <w:bCs/>
                <w:sz w:val="20"/>
                <w:szCs w:val="20"/>
                <w:lang w:val="en-US"/>
              </w:rPr>
              <w:t>SAG Retreat planning</w:t>
            </w:r>
            <w:r w:rsidR="009B70C9">
              <w:rPr>
                <w:sz w:val="20"/>
                <w:szCs w:val="20"/>
                <w:lang w:val="en-US"/>
              </w:rPr>
              <w:t xml:space="preserve"> </w:t>
            </w:r>
            <w:r>
              <w:rPr>
                <w:sz w:val="20"/>
                <w:szCs w:val="20"/>
                <w:lang w:val="en-US"/>
              </w:rPr>
              <w:t xml:space="preserve">document </w:t>
            </w:r>
            <w:hyperlink r:id="rId14" w:history="1">
              <w:r w:rsidR="00505ACD" w:rsidRPr="00505ACD">
                <w:rPr>
                  <w:rStyle w:val="Hyperlink"/>
                  <w:sz w:val="20"/>
                  <w:szCs w:val="20"/>
                  <w:lang w:val="en-US"/>
                </w:rPr>
                <w:t>here</w:t>
              </w:r>
            </w:hyperlink>
            <w:r w:rsidR="00505ACD">
              <w:rPr>
                <w:sz w:val="20"/>
                <w:szCs w:val="20"/>
                <w:lang w:val="en-US"/>
              </w:rPr>
              <w:t>.</w:t>
            </w:r>
          </w:p>
          <w:p w14:paraId="21D84B73" w14:textId="3987619F" w:rsidR="007C4AD0" w:rsidRPr="00BA19A9" w:rsidRDefault="007C4AD0" w:rsidP="00B12B4E">
            <w:pPr>
              <w:rPr>
                <w:sz w:val="20"/>
                <w:szCs w:val="20"/>
                <w:lang w:val="en-US"/>
              </w:rPr>
            </w:pPr>
          </w:p>
        </w:tc>
        <w:tc>
          <w:tcPr>
            <w:tcW w:w="1602" w:type="dxa"/>
          </w:tcPr>
          <w:p w14:paraId="01D33F6A" w14:textId="174FC38F" w:rsidR="007C4AD0" w:rsidRPr="00BA19A9" w:rsidRDefault="00BD2213" w:rsidP="00B12B4E">
            <w:pPr>
              <w:rPr>
                <w:sz w:val="20"/>
                <w:szCs w:val="20"/>
                <w:lang w:val="en-US"/>
              </w:rPr>
            </w:pPr>
            <w:r>
              <w:rPr>
                <w:sz w:val="20"/>
                <w:szCs w:val="20"/>
                <w:lang w:val="en-US"/>
              </w:rPr>
              <w:t>SAG members</w:t>
            </w:r>
            <w:r w:rsidR="007C4AD0">
              <w:rPr>
                <w:sz w:val="20"/>
                <w:szCs w:val="20"/>
                <w:lang w:val="en-US"/>
              </w:rPr>
              <w:t xml:space="preserve"> </w:t>
            </w:r>
          </w:p>
        </w:tc>
        <w:tc>
          <w:tcPr>
            <w:tcW w:w="1182" w:type="dxa"/>
          </w:tcPr>
          <w:p w14:paraId="203487AC" w14:textId="6A0DFD98" w:rsidR="007C4AD0" w:rsidRPr="00B6237A" w:rsidRDefault="007C4AD0" w:rsidP="00B12B4E">
            <w:pPr>
              <w:rPr>
                <w:sz w:val="20"/>
                <w:szCs w:val="20"/>
                <w:highlight w:val="yellow"/>
                <w:lang w:val="en-US"/>
              </w:rPr>
            </w:pPr>
          </w:p>
        </w:tc>
      </w:tr>
      <w:bookmarkEnd w:id="2"/>
    </w:tbl>
    <w:p w14:paraId="0D9C20F0" w14:textId="77777777" w:rsidR="007C4AD0" w:rsidRDefault="007C4AD0" w:rsidP="00074B77">
      <w:pPr>
        <w:jc w:val="both"/>
        <w:rPr>
          <w:sz w:val="20"/>
          <w:szCs w:val="20"/>
          <w:lang w:val="en-US"/>
        </w:rPr>
      </w:pPr>
    </w:p>
    <w:p w14:paraId="4230E2D4" w14:textId="5FC48364" w:rsidR="00C01306" w:rsidRPr="00C01306" w:rsidRDefault="006A2B51" w:rsidP="00C01306">
      <w:pPr>
        <w:pStyle w:val="ListParagraph"/>
        <w:numPr>
          <w:ilvl w:val="0"/>
          <w:numId w:val="2"/>
        </w:numPr>
        <w:rPr>
          <w:b/>
          <w:i/>
          <w:color w:val="04314C"/>
          <w:sz w:val="20"/>
          <w:szCs w:val="20"/>
          <w:lang w:val="en-US"/>
        </w:rPr>
      </w:pPr>
      <w:r>
        <w:rPr>
          <w:b/>
          <w:i/>
          <w:color w:val="04314C"/>
          <w:sz w:val="20"/>
          <w:szCs w:val="20"/>
          <w:lang w:val="en-US"/>
        </w:rPr>
        <w:t>BHA grant and way forward</w:t>
      </w:r>
    </w:p>
    <w:p w14:paraId="32F19EFF" w14:textId="3362E1C7" w:rsidR="006A2B51" w:rsidRDefault="006A2B51" w:rsidP="00C01306">
      <w:pPr>
        <w:jc w:val="both"/>
        <w:rPr>
          <w:rFonts w:eastAsia="Times New Roman"/>
          <w:sz w:val="20"/>
          <w:szCs w:val="20"/>
          <w:lang w:val="en-US"/>
        </w:rPr>
      </w:pPr>
      <w:r>
        <w:rPr>
          <w:rFonts w:eastAsia="Times New Roman"/>
          <w:sz w:val="20"/>
          <w:szCs w:val="20"/>
          <w:lang w:val="en-US"/>
        </w:rPr>
        <w:t>The</w:t>
      </w:r>
      <w:r w:rsidR="00A9592B">
        <w:rPr>
          <w:rFonts w:eastAsia="Times New Roman"/>
          <w:sz w:val="20"/>
          <w:szCs w:val="20"/>
          <w:lang w:val="en-US"/>
        </w:rPr>
        <w:t xml:space="preserve"> expected</w:t>
      </w:r>
      <w:r>
        <w:rPr>
          <w:rFonts w:eastAsia="Times New Roman"/>
          <w:sz w:val="20"/>
          <w:szCs w:val="20"/>
          <w:lang w:val="en-US"/>
        </w:rPr>
        <w:t xml:space="preserve"> steps based on similar previous work with ECHO ha</w:t>
      </w:r>
      <w:r w:rsidR="00A9592B">
        <w:rPr>
          <w:rFonts w:eastAsia="Times New Roman"/>
          <w:sz w:val="20"/>
          <w:szCs w:val="20"/>
          <w:lang w:val="en-US"/>
        </w:rPr>
        <w:t>ve</w:t>
      </w:r>
      <w:r>
        <w:rPr>
          <w:rFonts w:eastAsia="Times New Roman"/>
          <w:sz w:val="20"/>
          <w:szCs w:val="20"/>
          <w:lang w:val="en-US"/>
        </w:rPr>
        <w:t xml:space="preserve"> been presented:</w:t>
      </w:r>
    </w:p>
    <w:p w14:paraId="011335B3" w14:textId="7A4ED1A1"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1. </w:t>
      </w:r>
      <w:r w:rsidR="006A2B51" w:rsidRPr="00281C8C">
        <w:rPr>
          <w:rFonts w:eastAsia="Times New Roman"/>
          <w:sz w:val="20"/>
          <w:szCs w:val="20"/>
          <w:lang w:val="en-US"/>
        </w:rPr>
        <w:t xml:space="preserve">Communication of grant approval and activities eligible for funding. </w:t>
      </w:r>
      <w:r w:rsidR="00FB03D5" w:rsidRPr="00281C8C">
        <w:rPr>
          <w:rFonts w:eastAsia="Times New Roman"/>
          <w:sz w:val="20"/>
          <w:szCs w:val="20"/>
          <w:lang w:val="en-US"/>
        </w:rPr>
        <w:t xml:space="preserve">For activity lines where </w:t>
      </w:r>
      <w:r w:rsidR="00A9592B">
        <w:rPr>
          <w:rFonts w:eastAsia="Times New Roman"/>
          <w:sz w:val="20"/>
          <w:szCs w:val="20"/>
          <w:lang w:val="en-US"/>
        </w:rPr>
        <w:t xml:space="preserve">there </w:t>
      </w:r>
      <w:r w:rsidR="00FB03D5" w:rsidRPr="00281C8C">
        <w:rPr>
          <w:rFonts w:eastAsia="Times New Roman"/>
          <w:sz w:val="20"/>
          <w:szCs w:val="20"/>
          <w:lang w:val="en-US"/>
        </w:rPr>
        <w:t xml:space="preserve">is an obvious candidate, the SAG members suggested to keep the communication within the SAG, however for other funding lines, the call for proposals should be open to others beyond SAG agencies. </w:t>
      </w:r>
    </w:p>
    <w:p w14:paraId="686E01C0" w14:textId="737C68D4"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2. </w:t>
      </w:r>
      <w:r w:rsidR="00FB03D5" w:rsidRPr="00281C8C">
        <w:rPr>
          <w:rFonts w:eastAsia="Times New Roman"/>
          <w:sz w:val="20"/>
          <w:szCs w:val="20"/>
          <w:lang w:val="en-US"/>
        </w:rPr>
        <w:t xml:space="preserve">The SAG agrees on the criteria to select partners: The criteria developed by the SAG for the ECHO grant will be shared to see </w:t>
      </w:r>
      <w:r w:rsidR="00A9592B">
        <w:rPr>
          <w:rFonts w:eastAsia="Times New Roman"/>
          <w:sz w:val="20"/>
          <w:szCs w:val="20"/>
          <w:lang w:val="en-US"/>
        </w:rPr>
        <w:t>i</w:t>
      </w:r>
      <w:r w:rsidR="00FB03D5" w:rsidRPr="00281C8C">
        <w:rPr>
          <w:rFonts w:eastAsia="Times New Roman"/>
          <w:sz w:val="20"/>
          <w:szCs w:val="20"/>
          <w:lang w:val="en-US"/>
        </w:rPr>
        <w:t xml:space="preserve">f any changes are required.  </w:t>
      </w:r>
    </w:p>
    <w:p w14:paraId="5CDCE591" w14:textId="77777777"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3. </w:t>
      </w:r>
      <w:r w:rsidR="007A6793" w:rsidRPr="00281C8C">
        <w:rPr>
          <w:rFonts w:eastAsia="Times New Roman"/>
          <w:sz w:val="20"/>
          <w:szCs w:val="20"/>
          <w:lang w:val="en-US"/>
        </w:rPr>
        <w:t>Call for expressions of interest to be partners</w:t>
      </w:r>
    </w:p>
    <w:p w14:paraId="54419C9E" w14:textId="77777777"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4. </w:t>
      </w:r>
      <w:r w:rsidR="007A6793" w:rsidRPr="00281C8C">
        <w:rPr>
          <w:rFonts w:eastAsia="Times New Roman"/>
          <w:sz w:val="20"/>
          <w:szCs w:val="20"/>
          <w:lang w:val="en-US"/>
        </w:rPr>
        <w:t>SAG selects partners based on the agreed criteria</w:t>
      </w:r>
    </w:p>
    <w:p w14:paraId="1E6FBB5E" w14:textId="77777777"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5. </w:t>
      </w:r>
      <w:r w:rsidR="007A6793" w:rsidRPr="00281C8C">
        <w:rPr>
          <w:rFonts w:eastAsia="Times New Roman"/>
          <w:sz w:val="20"/>
          <w:szCs w:val="20"/>
          <w:lang w:val="en-US"/>
        </w:rPr>
        <w:t>IFRC transfers funds to the partners</w:t>
      </w:r>
      <w:r w:rsidR="00104123" w:rsidRPr="00281C8C">
        <w:rPr>
          <w:rFonts w:eastAsia="Times New Roman"/>
          <w:sz w:val="20"/>
          <w:szCs w:val="20"/>
          <w:lang w:val="en-US"/>
        </w:rPr>
        <w:t xml:space="preserve"> </w:t>
      </w:r>
    </w:p>
    <w:p w14:paraId="1648BD9E" w14:textId="77777777" w:rsid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lang w:val="en-US"/>
        </w:rPr>
        <w:t xml:space="preserve">Step 6. </w:t>
      </w:r>
      <w:r w:rsidR="007A6793" w:rsidRPr="00281C8C">
        <w:rPr>
          <w:rFonts w:eastAsia="Times New Roman"/>
          <w:sz w:val="20"/>
          <w:szCs w:val="20"/>
          <w:lang w:val="en-US"/>
        </w:rPr>
        <w:t>Partners implement, fulfill BHA requirements and report</w:t>
      </w:r>
    </w:p>
    <w:p w14:paraId="308887C0" w14:textId="14FBADD7" w:rsidR="007A6793" w:rsidRPr="00281C8C" w:rsidRDefault="00B01628" w:rsidP="00B01628">
      <w:pPr>
        <w:pStyle w:val="ListParagraph"/>
        <w:numPr>
          <w:ilvl w:val="0"/>
          <w:numId w:val="7"/>
        </w:numPr>
        <w:jc w:val="both"/>
        <w:rPr>
          <w:rFonts w:eastAsia="Times New Roman"/>
          <w:sz w:val="20"/>
          <w:szCs w:val="20"/>
          <w:lang w:val="en-US"/>
        </w:rPr>
      </w:pPr>
      <w:r w:rsidRPr="00281C8C">
        <w:rPr>
          <w:rFonts w:eastAsia="Times New Roman"/>
          <w:sz w:val="20"/>
          <w:szCs w:val="20"/>
        </w:rPr>
        <w:t xml:space="preserve">Step 7. </w:t>
      </w:r>
      <w:r w:rsidR="007A6793" w:rsidRPr="00281C8C">
        <w:rPr>
          <w:rFonts w:eastAsia="Times New Roman"/>
          <w:sz w:val="20"/>
          <w:szCs w:val="20"/>
        </w:rPr>
        <w:t xml:space="preserve">IFRC monitors implementation, consolidates reporting, and maintains relation with BHA. </w:t>
      </w:r>
    </w:p>
    <w:p w14:paraId="0CAC9BE8" w14:textId="53F5903D" w:rsidR="00FB03D5" w:rsidRPr="007A6793" w:rsidRDefault="000414C4" w:rsidP="00C01306">
      <w:pPr>
        <w:jc w:val="both"/>
        <w:rPr>
          <w:rFonts w:eastAsia="Times New Roman"/>
          <w:sz w:val="20"/>
          <w:szCs w:val="20"/>
        </w:rPr>
      </w:pPr>
      <w:r>
        <w:rPr>
          <w:rFonts w:eastAsia="Times New Roman"/>
          <w:sz w:val="20"/>
          <w:szCs w:val="20"/>
        </w:rPr>
        <w:t xml:space="preserve">The budget of the grant was shared. Prior to the grant application, it was agreed that the grant will be divided </w:t>
      </w:r>
      <w:r w:rsidR="000E120F">
        <w:rPr>
          <w:rFonts w:eastAsia="Times New Roman"/>
          <w:sz w:val="20"/>
          <w:szCs w:val="20"/>
        </w:rPr>
        <w:t>between</w:t>
      </w:r>
      <w:r>
        <w:rPr>
          <w:rFonts w:eastAsia="Times New Roman"/>
          <w:sz w:val="20"/>
          <w:szCs w:val="20"/>
        </w:rPr>
        <w:t xml:space="preserve"> the IFRC, UNCHR and partners each receiving a third of the funds. </w:t>
      </w:r>
    </w:p>
    <w:p w14:paraId="34BDE13F" w14:textId="3D658B28" w:rsidR="00C37BD2" w:rsidRDefault="000414C4" w:rsidP="00C01306">
      <w:pPr>
        <w:jc w:val="both"/>
        <w:rPr>
          <w:rFonts w:eastAsia="Times New Roman"/>
          <w:sz w:val="20"/>
          <w:szCs w:val="20"/>
          <w:lang w:val="en-US"/>
        </w:rPr>
      </w:pPr>
      <w:r>
        <w:rPr>
          <w:rFonts w:eastAsia="Times New Roman"/>
          <w:sz w:val="20"/>
          <w:szCs w:val="20"/>
          <w:lang w:val="en-US"/>
        </w:rPr>
        <w:t xml:space="preserve">After initial conversations </w:t>
      </w:r>
      <w:r w:rsidR="00E82151">
        <w:rPr>
          <w:rFonts w:eastAsia="Times New Roman"/>
          <w:sz w:val="20"/>
          <w:szCs w:val="20"/>
          <w:lang w:val="en-US"/>
        </w:rPr>
        <w:t>on the</w:t>
      </w:r>
      <w:r>
        <w:rPr>
          <w:rFonts w:eastAsia="Times New Roman"/>
          <w:sz w:val="20"/>
          <w:szCs w:val="20"/>
          <w:lang w:val="en-US"/>
        </w:rPr>
        <w:t xml:space="preserve"> additional funding</w:t>
      </w:r>
      <w:r w:rsidR="00B94EB6">
        <w:rPr>
          <w:rFonts w:eastAsia="Times New Roman"/>
          <w:sz w:val="20"/>
          <w:szCs w:val="20"/>
          <w:lang w:val="en-US"/>
        </w:rPr>
        <w:t xml:space="preserve"> of</w:t>
      </w:r>
      <w:r>
        <w:rPr>
          <w:rFonts w:eastAsia="Times New Roman"/>
          <w:sz w:val="20"/>
          <w:szCs w:val="20"/>
          <w:lang w:val="en-US"/>
        </w:rPr>
        <w:t xml:space="preserve"> </w:t>
      </w:r>
      <w:r w:rsidR="00B94EB6" w:rsidRPr="00C7167E">
        <w:rPr>
          <w:sz w:val="20"/>
          <w:szCs w:val="20"/>
        </w:rPr>
        <w:t>450 000 USD available for HLP</w:t>
      </w:r>
      <w:r w:rsidR="00E82151">
        <w:rPr>
          <w:rFonts w:eastAsia="Times New Roman"/>
          <w:sz w:val="20"/>
          <w:szCs w:val="20"/>
          <w:lang w:val="en-US"/>
        </w:rPr>
        <w:t>, BHA informed that they need to have internal discussions,</w:t>
      </w:r>
      <w:r w:rsidR="00B94EB6">
        <w:rPr>
          <w:rFonts w:eastAsia="Times New Roman"/>
          <w:sz w:val="20"/>
          <w:szCs w:val="20"/>
          <w:lang w:val="en-US"/>
        </w:rPr>
        <w:t xml:space="preserve"> and that</w:t>
      </w:r>
      <w:r w:rsidR="00E82151">
        <w:rPr>
          <w:rFonts w:eastAsia="Times New Roman"/>
          <w:sz w:val="20"/>
          <w:szCs w:val="20"/>
          <w:lang w:val="en-US"/>
        </w:rPr>
        <w:t xml:space="preserve"> it might become a part of the second year</w:t>
      </w:r>
      <w:r w:rsidR="000E120F">
        <w:rPr>
          <w:rFonts w:eastAsia="Times New Roman"/>
          <w:sz w:val="20"/>
          <w:szCs w:val="20"/>
          <w:lang w:val="en-US"/>
        </w:rPr>
        <w:t xml:space="preserve"> of the grant</w:t>
      </w:r>
      <w:r>
        <w:rPr>
          <w:rFonts w:eastAsia="Times New Roman"/>
          <w:sz w:val="20"/>
          <w:szCs w:val="20"/>
          <w:lang w:val="en-US"/>
        </w:rPr>
        <w:t xml:space="preserve">. </w:t>
      </w:r>
      <w:r w:rsidR="00E21CCA">
        <w:rPr>
          <w:rFonts w:eastAsia="Times New Roman"/>
          <w:sz w:val="20"/>
          <w:szCs w:val="20"/>
          <w:lang w:val="en-US"/>
        </w:rPr>
        <w:t>The IFRC will continue to engage</w:t>
      </w:r>
      <w:r w:rsidR="00B94EB6">
        <w:rPr>
          <w:rFonts w:eastAsia="Times New Roman"/>
          <w:sz w:val="20"/>
          <w:szCs w:val="20"/>
          <w:lang w:val="en-US"/>
        </w:rPr>
        <w:t xml:space="preserve"> with the BHA</w:t>
      </w:r>
      <w:r w:rsidR="00E21CCA">
        <w:rPr>
          <w:rFonts w:eastAsia="Times New Roman"/>
          <w:sz w:val="20"/>
          <w:szCs w:val="20"/>
          <w:lang w:val="en-US"/>
        </w:rPr>
        <w:t xml:space="preserve"> on this topic.</w:t>
      </w:r>
    </w:p>
    <w:p w14:paraId="330DEBD1" w14:textId="0D8703DE" w:rsidR="00C01306" w:rsidRPr="00FB285F" w:rsidRDefault="00C37BD2" w:rsidP="00C01306">
      <w:pPr>
        <w:jc w:val="both"/>
        <w:rPr>
          <w:b/>
          <w:color w:val="04314C"/>
          <w:sz w:val="20"/>
          <w:szCs w:val="20"/>
          <w:lang w:val="en-US"/>
        </w:rPr>
      </w:pPr>
      <w:r w:rsidRPr="00FB285F">
        <w:rPr>
          <w:b/>
          <w:color w:val="04314C"/>
          <w:sz w:val="20"/>
          <w:szCs w:val="20"/>
          <w:lang w:val="en-US"/>
        </w:rPr>
        <w:t xml:space="preserve">Comments: </w:t>
      </w:r>
    </w:p>
    <w:p w14:paraId="44E423C4" w14:textId="4767DFCB" w:rsidR="00AF1DE5" w:rsidRDefault="00837912" w:rsidP="00104123">
      <w:pPr>
        <w:pStyle w:val="ListParagraph"/>
        <w:numPr>
          <w:ilvl w:val="0"/>
          <w:numId w:val="3"/>
        </w:numPr>
        <w:jc w:val="both"/>
        <w:rPr>
          <w:rFonts w:eastAsia="Times New Roman"/>
          <w:sz w:val="20"/>
          <w:szCs w:val="20"/>
          <w:lang w:val="en-US"/>
        </w:rPr>
      </w:pPr>
      <w:r>
        <w:rPr>
          <w:rFonts w:eastAsia="Times New Roman"/>
          <w:sz w:val="20"/>
          <w:szCs w:val="20"/>
          <w:lang w:val="en-US"/>
        </w:rPr>
        <w:t>Co</w:t>
      </w:r>
      <w:r w:rsidR="00E82151">
        <w:rPr>
          <w:rFonts w:eastAsia="Times New Roman"/>
          <w:sz w:val="20"/>
          <w:szCs w:val="20"/>
          <w:lang w:val="en-US"/>
        </w:rPr>
        <w:t>-funding for the activities on localization could be lowered to 10%</w:t>
      </w:r>
      <w:r w:rsidR="000E120F">
        <w:rPr>
          <w:rFonts w:eastAsia="Times New Roman"/>
          <w:sz w:val="20"/>
          <w:szCs w:val="20"/>
          <w:lang w:val="en-US"/>
        </w:rPr>
        <w:t>,</w:t>
      </w:r>
      <w:r w:rsidR="00E82151">
        <w:rPr>
          <w:rFonts w:eastAsia="Times New Roman"/>
          <w:sz w:val="20"/>
          <w:szCs w:val="20"/>
          <w:lang w:val="en-US"/>
        </w:rPr>
        <w:t xml:space="preserve"> for example</w:t>
      </w:r>
      <w:r w:rsidR="000E120F">
        <w:rPr>
          <w:rFonts w:eastAsia="Times New Roman"/>
          <w:sz w:val="20"/>
          <w:szCs w:val="20"/>
          <w:lang w:val="en-US"/>
        </w:rPr>
        <w:t>,</w:t>
      </w:r>
      <w:r w:rsidR="00E82151">
        <w:rPr>
          <w:rFonts w:eastAsia="Times New Roman"/>
          <w:sz w:val="20"/>
          <w:szCs w:val="20"/>
          <w:lang w:val="en-US"/>
        </w:rPr>
        <w:t xml:space="preserve"> </w:t>
      </w:r>
      <w:r w:rsidR="00B01628">
        <w:rPr>
          <w:rFonts w:eastAsia="Times New Roman"/>
          <w:sz w:val="20"/>
          <w:szCs w:val="20"/>
          <w:lang w:val="en-US"/>
        </w:rPr>
        <w:t>to</w:t>
      </w:r>
      <w:r w:rsidR="00E82151">
        <w:rPr>
          <w:rFonts w:eastAsia="Times New Roman"/>
          <w:sz w:val="20"/>
          <w:szCs w:val="20"/>
          <w:lang w:val="en-US"/>
        </w:rPr>
        <w:t xml:space="preserve"> allow for more applications</w:t>
      </w:r>
      <w:r w:rsidR="00A9592B">
        <w:rPr>
          <w:rFonts w:eastAsia="Times New Roman"/>
          <w:sz w:val="20"/>
          <w:szCs w:val="20"/>
          <w:lang w:val="en-US"/>
        </w:rPr>
        <w:t xml:space="preserve"> from local partners</w:t>
      </w:r>
      <w:r w:rsidR="00E82151">
        <w:rPr>
          <w:rFonts w:eastAsia="Times New Roman"/>
          <w:sz w:val="20"/>
          <w:szCs w:val="20"/>
          <w:lang w:val="en-US"/>
        </w:rPr>
        <w:t xml:space="preserve">. </w:t>
      </w:r>
    </w:p>
    <w:p w14:paraId="36554128" w14:textId="7B985831" w:rsidR="00F91E56" w:rsidRPr="00A9592B" w:rsidRDefault="00213157" w:rsidP="00837912">
      <w:pPr>
        <w:pStyle w:val="ListParagraph"/>
        <w:numPr>
          <w:ilvl w:val="0"/>
          <w:numId w:val="3"/>
        </w:numPr>
        <w:jc w:val="both"/>
        <w:rPr>
          <w:rFonts w:eastAsia="Times New Roman"/>
          <w:sz w:val="20"/>
          <w:szCs w:val="20"/>
          <w:lang w:val="en-US"/>
        </w:rPr>
      </w:pPr>
      <w:r>
        <w:rPr>
          <w:rFonts w:eastAsia="Times New Roman"/>
          <w:sz w:val="20"/>
          <w:szCs w:val="20"/>
          <w:lang w:val="en-US"/>
        </w:rPr>
        <w:t>What are the key dates: as part of grant management, the IFRC needs to submit</w:t>
      </w:r>
      <w:r w:rsidR="002C783F">
        <w:rPr>
          <w:rFonts w:eastAsia="Times New Roman"/>
          <w:sz w:val="20"/>
          <w:szCs w:val="20"/>
          <w:lang w:val="en-US"/>
        </w:rPr>
        <w:t xml:space="preserve"> to BHA</w:t>
      </w:r>
      <w:r>
        <w:rPr>
          <w:rFonts w:eastAsia="Times New Roman"/>
          <w:sz w:val="20"/>
          <w:szCs w:val="20"/>
          <w:lang w:val="en-US"/>
        </w:rPr>
        <w:t>: a workplan for 2021, a monitoring and evaluation plan and baseline data</w:t>
      </w:r>
      <w:r w:rsidR="00F817B6">
        <w:rPr>
          <w:rFonts w:eastAsia="Times New Roman"/>
          <w:sz w:val="20"/>
          <w:szCs w:val="20"/>
          <w:lang w:val="en-US"/>
        </w:rPr>
        <w:t xml:space="preserve"> by the end of </w:t>
      </w:r>
      <w:proofErr w:type="gramStart"/>
      <w:r w:rsidR="00F817B6">
        <w:rPr>
          <w:rFonts w:eastAsia="Times New Roman"/>
          <w:sz w:val="20"/>
          <w:szCs w:val="20"/>
          <w:lang w:val="en-US"/>
        </w:rPr>
        <w:t>2020.</w:t>
      </w:r>
      <w:proofErr w:type="gramEnd"/>
      <w:r w:rsidR="00F817B6">
        <w:rPr>
          <w:rFonts w:eastAsia="Times New Roman"/>
          <w:sz w:val="20"/>
          <w:szCs w:val="20"/>
          <w:lang w:val="en-US"/>
        </w:rPr>
        <w:t xml:space="preserve"> </w:t>
      </w:r>
      <w:r w:rsidR="00F817B6" w:rsidRPr="00AC63EB">
        <w:rPr>
          <w:rFonts w:eastAsia="Times New Roman"/>
          <w:sz w:val="20"/>
          <w:szCs w:val="20"/>
          <w:lang w:val="en-US"/>
        </w:rPr>
        <w:t>The dates</w:t>
      </w:r>
      <w:r w:rsidR="002C783F" w:rsidRPr="00AC63EB">
        <w:rPr>
          <w:rFonts w:eastAsia="Times New Roman"/>
          <w:sz w:val="20"/>
          <w:szCs w:val="20"/>
          <w:lang w:val="en-US"/>
        </w:rPr>
        <w:t xml:space="preserve"> for</w:t>
      </w:r>
      <w:r w:rsidR="00F817B6" w:rsidRPr="00AC63EB">
        <w:rPr>
          <w:rFonts w:eastAsia="Times New Roman"/>
          <w:sz w:val="20"/>
          <w:szCs w:val="20"/>
          <w:lang w:val="en-US"/>
        </w:rPr>
        <w:t xml:space="preserve"> the steps presented above will be announced</w:t>
      </w:r>
      <w:r w:rsidR="00420586" w:rsidRPr="00AC63EB">
        <w:rPr>
          <w:rFonts w:eastAsia="Times New Roman"/>
          <w:sz w:val="20"/>
          <w:szCs w:val="20"/>
          <w:lang w:val="en-US"/>
        </w:rPr>
        <w:t xml:space="preserve"> </w:t>
      </w:r>
      <w:r w:rsidR="00A9592B">
        <w:rPr>
          <w:rFonts w:eastAsia="Times New Roman"/>
          <w:color w:val="FF0000"/>
          <w:sz w:val="20"/>
          <w:szCs w:val="20"/>
          <w:lang w:val="en-US"/>
        </w:rPr>
        <w:t>at the SAG retreat</w:t>
      </w:r>
      <w:r w:rsidR="00F817B6" w:rsidRPr="00AC63EB">
        <w:rPr>
          <w:rFonts w:eastAsia="Times New Roman"/>
          <w:sz w:val="20"/>
          <w:szCs w:val="20"/>
          <w:lang w:val="en-US"/>
        </w:rPr>
        <w:t>.</w:t>
      </w:r>
      <w:r w:rsidR="00F817B6" w:rsidRPr="00A9592B">
        <w:rPr>
          <w:rFonts w:eastAsia="Times New Roman"/>
          <w:sz w:val="20"/>
          <w:szCs w:val="20"/>
          <w:lang w:val="en-US"/>
        </w:rPr>
        <w:t xml:space="preserve"> </w:t>
      </w:r>
      <w:r w:rsidRPr="00A9592B">
        <w:rPr>
          <w:rFonts w:eastAsia="Times New Roman"/>
          <w:sz w:val="20"/>
          <w:szCs w:val="20"/>
          <w:lang w:val="en-US"/>
        </w:rPr>
        <w:t xml:space="preserve"> </w:t>
      </w:r>
    </w:p>
    <w:tbl>
      <w:tblPr>
        <w:tblStyle w:val="TableGrid"/>
        <w:tblW w:w="0" w:type="auto"/>
        <w:tblLook w:val="04A0" w:firstRow="1" w:lastRow="0" w:firstColumn="1" w:lastColumn="0" w:noHBand="0" w:noVBand="1"/>
      </w:tblPr>
      <w:tblGrid>
        <w:gridCol w:w="5524"/>
        <w:gridCol w:w="1984"/>
        <w:gridCol w:w="1508"/>
      </w:tblGrid>
      <w:tr w:rsidR="00C01306" w:rsidRPr="005D0DFF" w14:paraId="40572193" w14:textId="77777777" w:rsidTr="00B12B4E">
        <w:tc>
          <w:tcPr>
            <w:tcW w:w="5524" w:type="dxa"/>
            <w:shd w:val="clear" w:color="auto" w:fill="7F1416"/>
          </w:tcPr>
          <w:p w14:paraId="381C7915" w14:textId="77777777" w:rsidR="00C01306" w:rsidRPr="005D0DFF" w:rsidRDefault="00C01306" w:rsidP="00B12B4E">
            <w:pPr>
              <w:rPr>
                <w:b/>
                <w:sz w:val="20"/>
                <w:szCs w:val="20"/>
                <w:lang w:val="en-US"/>
              </w:rPr>
            </w:pPr>
            <w:bookmarkStart w:id="3" w:name="_Hlk41312367"/>
            <w:r w:rsidRPr="005D0DFF">
              <w:rPr>
                <w:b/>
                <w:sz w:val="20"/>
                <w:szCs w:val="20"/>
                <w:lang w:val="en-US"/>
              </w:rPr>
              <w:t>Action Point</w:t>
            </w:r>
          </w:p>
        </w:tc>
        <w:tc>
          <w:tcPr>
            <w:tcW w:w="1984" w:type="dxa"/>
            <w:shd w:val="clear" w:color="auto" w:fill="7F1416"/>
          </w:tcPr>
          <w:p w14:paraId="375DF166" w14:textId="77777777" w:rsidR="00C01306" w:rsidRPr="005D0DFF" w:rsidRDefault="00C01306" w:rsidP="00B12B4E">
            <w:pPr>
              <w:rPr>
                <w:b/>
                <w:sz w:val="20"/>
                <w:szCs w:val="20"/>
                <w:lang w:val="en-US"/>
              </w:rPr>
            </w:pPr>
            <w:r w:rsidRPr="005D0DFF">
              <w:rPr>
                <w:b/>
                <w:sz w:val="20"/>
                <w:szCs w:val="20"/>
                <w:lang w:val="en-US"/>
              </w:rPr>
              <w:t>Who</w:t>
            </w:r>
          </w:p>
        </w:tc>
        <w:tc>
          <w:tcPr>
            <w:tcW w:w="1508" w:type="dxa"/>
            <w:shd w:val="clear" w:color="auto" w:fill="7F1416"/>
          </w:tcPr>
          <w:p w14:paraId="2A029692" w14:textId="77777777" w:rsidR="00C01306" w:rsidRPr="005D0DFF" w:rsidRDefault="00C01306" w:rsidP="00B12B4E">
            <w:pPr>
              <w:rPr>
                <w:b/>
                <w:sz w:val="20"/>
                <w:szCs w:val="20"/>
                <w:lang w:val="en-US"/>
              </w:rPr>
            </w:pPr>
            <w:r w:rsidRPr="005D0DFF">
              <w:rPr>
                <w:b/>
                <w:sz w:val="20"/>
                <w:szCs w:val="20"/>
                <w:lang w:val="en-US"/>
              </w:rPr>
              <w:t>Deadline</w:t>
            </w:r>
          </w:p>
        </w:tc>
      </w:tr>
      <w:tr w:rsidR="009B70C9" w:rsidRPr="005D0DFF" w14:paraId="56A6A1A1" w14:textId="77777777" w:rsidTr="00B12B4E">
        <w:tc>
          <w:tcPr>
            <w:tcW w:w="5524" w:type="dxa"/>
          </w:tcPr>
          <w:p w14:paraId="69AFE9A1" w14:textId="1A9638A9" w:rsidR="009B70C9" w:rsidRPr="00856DC6" w:rsidRDefault="009B70C9" w:rsidP="009B70C9">
            <w:pPr>
              <w:rPr>
                <w:sz w:val="20"/>
                <w:szCs w:val="20"/>
                <w:lang w:val="en-US"/>
              </w:rPr>
            </w:pPr>
            <w:r>
              <w:rPr>
                <w:sz w:val="20"/>
                <w:szCs w:val="20"/>
                <w:lang w:val="en-US"/>
              </w:rPr>
              <w:t>Communicate further on the process</w:t>
            </w:r>
            <w:r w:rsidR="000E120F">
              <w:rPr>
                <w:sz w:val="20"/>
                <w:szCs w:val="20"/>
                <w:lang w:val="en-US"/>
              </w:rPr>
              <w:t xml:space="preserve"> of</w:t>
            </w:r>
            <w:r>
              <w:rPr>
                <w:sz w:val="20"/>
                <w:szCs w:val="20"/>
                <w:lang w:val="en-US"/>
              </w:rPr>
              <w:t xml:space="preserve"> BHA grant dissemination and the way forward </w:t>
            </w:r>
          </w:p>
        </w:tc>
        <w:tc>
          <w:tcPr>
            <w:tcW w:w="1984" w:type="dxa"/>
          </w:tcPr>
          <w:p w14:paraId="1CA2AE8A" w14:textId="33306968" w:rsidR="009B70C9" w:rsidRPr="00856DC6" w:rsidRDefault="009B70C9" w:rsidP="009B70C9">
            <w:pPr>
              <w:rPr>
                <w:sz w:val="20"/>
                <w:szCs w:val="20"/>
                <w:lang w:val="en-US"/>
              </w:rPr>
            </w:pPr>
            <w:r>
              <w:rPr>
                <w:sz w:val="20"/>
                <w:szCs w:val="20"/>
                <w:lang w:val="en-US"/>
              </w:rPr>
              <w:t xml:space="preserve">GSC Support Team – Pablo </w:t>
            </w:r>
          </w:p>
        </w:tc>
        <w:tc>
          <w:tcPr>
            <w:tcW w:w="1508" w:type="dxa"/>
          </w:tcPr>
          <w:p w14:paraId="280EB0F0" w14:textId="63487898" w:rsidR="009B70C9" w:rsidRPr="00856DC6" w:rsidRDefault="009B70C9" w:rsidP="009B70C9">
            <w:pPr>
              <w:rPr>
                <w:sz w:val="20"/>
                <w:szCs w:val="20"/>
                <w:lang w:val="en-US"/>
              </w:rPr>
            </w:pPr>
            <w:r>
              <w:rPr>
                <w:sz w:val="20"/>
                <w:szCs w:val="20"/>
                <w:lang w:val="en-US"/>
              </w:rPr>
              <w:t>As soon as ready</w:t>
            </w:r>
          </w:p>
        </w:tc>
      </w:tr>
    </w:tbl>
    <w:bookmarkEnd w:id="3"/>
    <w:p w14:paraId="1C59025D" w14:textId="006D70F7" w:rsidR="00FA3677" w:rsidRPr="00420586" w:rsidRDefault="001F2F16" w:rsidP="009B70C9">
      <w:pPr>
        <w:pStyle w:val="ListParagraph"/>
        <w:numPr>
          <w:ilvl w:val="0"/>
          <w:numId w:val="2"/>
        </w:numPr>
        <w:spacing w:before="240"/>
        <w:rPr>
          <w:b/>
          <w:i/>
          <w:color w:val="04314C"/>
          <w:sz w:val="20"/>
          <w:szCs w:val="20"/>
          <w:lang w:val="en-US"/>
        </w:rPr>
      </w:pPr>
      <w:r w:rsidRPr="00420586">
        <w:rPr>
          <w:b/>
          <w:i/>
          <w:color w:val="04314C"/>
          <w:sz w:val="20"/>
          <w:szCs w:val="20"/>
          <w:lang w:val="en-US"/>
        </w:rPr>
        <w:t>GCCG and Global WASH</w:t>
      </w:r>
    </w:p>
    <w:p w14:paraId="5F145F46" w14:textId="5E709B9C" w:rsidR="007C7CC2" w:rsidRDefault="001F2F16" w:rsidP="001F2F16">
      <w:pPr>
        <w:jc w:val="both"/>
        <w:rPr>
          <w:sz w:val="20"/>
          <w:szCs w:val="20"/>
        </w:rPr>
      </w:pPr>
      <w:r>
        <w:rPr>
          <w:sz w:val="20"/>
          <w:szCs w:val="20"/>
          <w:lang w:val="en-US"/>
        </w:rPr>
        <w:lastRenderedPageBreak/>
        <w:t xml:space="preserve">The global WASH cluster has a new coordinator – Monica Ramos, who reached out as part of her onboarding </w:t>
      </w:r>
      <w:r w:rsidR="000E120F">
        <w:rPr>
          <w:sz w:val="20"/>
          <w:szCs w:val="20"/>
          <w:lang w:val="en-US"/>
        </w:rPr>
        <w:t>and</w:t>
      </w:r>
      <w:r>
        <w:rPr>
          <w:sz w:val="20"/>
          <w:szCs w:val="20"/>
          <w:lang w:val="en-US"/>
        </w:rPr>
        <w:t xml:space="preserve"> to explore opportunities for collaboration. Since the WASH cluster is one of </w:t>
      </w:r>
      <w:r w:rsidR="000E120F">
        <w:rPr>
          <w:sz w:val="20"/>
          <w:szCs w:val="20"/>
          <w:lang w:val="en-US"/>
        </w:rPr>
        <w:t>our</w:t>
      </w:r>
      <w:r>
        <w:rPr>
          <w:sz w:val="20"/>
          <w:szCs w:val="20"/>
          <w:lang w:val="en-US"/>
        </w:rPr>
        <w:t xml:space="preserve"> natural partners, the shelter cluster welcomed the initiative</w:t>
      </w:r>
      <w:r w:rsidR="006006A0" w:rsidRPr="00C7167E">
        <w:rPr>
          <w:sz w:val="20"/>
          <w:szCs w:val="20"/>
        </w:rPr>
        <w:t>.</w:t>
      </w:r>
      <w:r w:rsidR="007C7CC2">
        <w:rPr>
          <w:sz w:val="20"/>
          <w:szCs w:val="20"/>
        </w:rPr>
        <w:t xml:space="preserve"> Some of the points discussed were:</w:t>
      </w:r>
    </w:p>
    <w:p w14:paraId="78373999" w14:textId="54B6E24B" w:rsidR="002F11EE" w:rsidRDefault="002C783F" w:rsidP="001F2F16">
      <w:pPr>
        <w:pStyle w:val="ListParagraph"/>
        <w:numPr>
          <w:ilvl w:val="0"/>
          <w:numId w:val="3"/>
        </w:numPr>
        <w:jc w:val="both"/>
        <w:rPr>
          <w:sz w:val="20"/>
          <w:szCs w:val="20"/>
        </w:rPr>
      </w:pPr>
      <w:r>
        <w:rPr>
          <w:sz w:val="20"/>
          <w:szCs w:val="20"/>
        </w:rPr>
        <w:t>T</w:t>
      </w:r>
      <w:r w:rsidR="007C7CC2" w:rsidRPr="007C7CC2">
        <w:rPr>
          <w:sz w:val="20"/>
          <w:szCs w:val="20"/>
        </w:rPr>
        <w:t>he surge teams of the two cluster</w:t>
      </w:r>
      <w:r w:rsidR="000E120F">
        <w:rPr>
          <w:sz w:val="20"/>
          <w:szCs w:val="20"/>
        </w:rPr>
        <w:t>s</w:t>
      </w:r>
      <w:r w:rsidR="007C7CC2" w:rsidRPr="007C7CC2">
        <w:rPr>
          <w:sz w:val="20"/>
          <w:szCs w:val="20"/>
        </w:rPr>
        <w:t xml:space="preserve"> get to know each other</w:t>
      </w:r>
      <w:r w:rsidR="000E120F">
        <w:rPr>
          <w:sz w:val="20"/>
          <w:szCs w:val="20"/>
        </w:rPr>
        <w:t>.</w:t>
      </w:r>
    </w:p>
    <w:p w14:paraId="6B11BAEB" w14:textId="460BFB5C" w:rsidR="007C7CC2" w:rsidRDefault="002C783F" w:rsidP="001F2F16">
      <w:pPr>
        <w:pStyle w:val="ListParagraph"/>
        <w:numPr>
          <w:ilvl w:val="0"/>
          <w:numId w:val="3"/>
        </w:numPr>
        <w:jc w:val="both"/>
        <w:rPr>
          <w:sz w:val="20"/>
          <w:szCs w:val="20"/>
        </w:rPr>
      </w:pPr>
      <w:r>
        <w:rPr>
          <w:sz w:val="20"/>
          <w:szCs w:val="20"/>
        </w:rPr>
        <w:t>T</w:t>
      </w:r>
      <w:r w:rsidR="007C7CC2">
        <w:rPr>
          <w:sz w:val="20"/>
          <w:szCs w:val="20"/>
        </w:rPr>
        <w:t>he cash agenda: having an aligned position that cash should be supported with good programming. WASH WG produced a report on</w:t>
      </w:r>
      <w:r w:rsidR="000E120F">
        <w:rPr>
          <w:sz w:val="20"/>
          <w:szCs w:val="20"/>
        </w:rPr>
        <w:t xml:space="preserve"> the</w:t>
      </w:r>
      <w:r w:rsidR="007C7CC2">
        <w:rPr>
          <w:sz w:val="20"/>
          <w:szCs w:val="20"/>
        </w:rPr>
        <w:t xml:space="preserve"> market-based approach released at the end of November, which could be useful for the shelter cluster. </w:t>
      </w:r>
    </w:p>
    <w:p w14:paraId="3233688F" w14:textId="10C9B7AA" w:rsidR="007C7CC2" w:rsidRDefault="003F3C2C" w:rsidP="001F2F16">
      <w:pPr>
        <w:pStyle w:val="ListParagraph"/>
        <w:numPr>
          <w:ilvl w:val="0"/>
          <w:numId w:val="3"/>
        </w:numPr>
        <w:jc w:val="both"/>
        <w:rPr>
          <w:sz w:val="20"/>
          <w:szCs w:val="20"/>
        </w:rPr>
      </w:pPr>
      <w:r>
        <w:rPr>
          <w:sz w:val="20"/>
          <w:szCs w:val="20"/>
        </w:rPr>
        <w:t xml:space="preserve">The WASH cluster is reaching the last year of their strategy implementation and they already have a new Roadmap. </w:t>
      </w:r>
    </w:p>
    <w:p w14:paraId="2A0A2D9E" w14:textId="77777777" w:rsidR="003F3C2C" w:rsidRDefault="003F3C2C" w:rsidP="001F2F16">
      <w:pPr>
        <w:pStyle w:val="ListParagraph"/>
        <w:numPr>
          <w:ilvl w:val="0"/>
          <w:numId w:val="3"/>
        </w:numPr>
        <w:jc w:val="both"/>
        <w:rPr>
          <w:sz w:val="20"/>
          <w:szCs w:val="20"/>
        </w:rPr>
      </w:pPr>
      <w:r>
        <w:rPr>
          <w:sz w:val="20"/>
          <w:szCs w:val="20"/>
        </w:rPr>
        <w:t xml:space="preserve">Urban, public health emergencies and climate were discussed. </w:t>
      </w:r>
    </w:p>
    <w:p w14:paraId="2597A7B6" w14:textId="070C09D7" w:rsidR="003F3C2C" w:rsidRDefault="003F3C2C" w:rsidP="001F2F16">
      <w:pPr>
        <w:pStyle w:val="ListParagraph"/>
        <w:numPr>
          <w:ilvl w:val="0"/>
          <w:numId w:val="3"/>
        </w:numPr>
        <w:jc w:val="both"/>
        <w:rPr>
          <w:sz w:val="20"/>
          <w:szCs w:val="20"/>
        </w:rPr>
      </w:pPr>
      <w:r>
        <w:rPr>
          <w:sz w:val="20"/>
          <w:szCs w:val="20"/>
        </w:rPr>
        <w:t xml:space="preserve">Collaboration on donor agendas: to approach donors together or influence their agendas. To be </w:t>
      </w:r>
      <w:r w:rsidR="00A72398">
        <w:rPr>
          <w:sz w:val="20"/>
          <w:szCs w:val="20"/>
        </w:rPr>
        <w:t xml:space="preserve">further discussed as part of the discussion on the DCG. </w:t>
      </w:r>
      <w:r w:rsidR="00936EA1">
        <w:rPr>
          <w:sz w:val="20"/>
          <w:szCs w:val="20"/>
        </w:rPr>
        <w:t xml:space="preserve"> </w:t>
      </w:r>
    </w:p>
    <w:p w14:paraId="333B15F3" w14:textId="77777777" w:rsidR="00C5496C" w:rsidRDefault="00964B57" w:rsidP="00662C45">
      <w:pPr>
        <w:jc w:val="both"/>
        <w:rPr>
          <w:sz w:val="20"/>
          <w:szCs w:val="20"/>
        </w:rPr>
      </w:pPr>
      <w:r>
        <w:rPr>
          <w:sz w:val="20"/>
          <w:szCs w:val="20"/>
        </w:rPr>
        <w:t xml:space="preserve">Update on the </w:t>
      </w:r>
      <w:r w:rsidR="00662C45">
        <w:rPr>
          <w:sz w:val="20"/>
          <w:szCs w:val="20"/>
        </w:rPr>
        <w:t>GCCG</w:t>
      </w:r>
      <w:r>
        <w:rPr>
          <w:sz w:val="20"/>
          <w:szCs w:val="20"/>
        </w:rPr>
        <w:t xml:space="preserve">: </w:t>
      </w:r>
    </w:p>
    <w:p w14:paraId="15D94C2D" w14:textId="60007A8E" w:rsidR="00C5496C" w:rsidRPr="00C5496C" w:rsidRDefault="00C90811" w:rsidP="00C5496C">
      <w:pPr>
        <w:pStyle w:val="ListParagraph"/>
        <w:numPr>
          <w:ilvl w:val="0"/>
          <w:numId w:val="3"/>
        </w:numPr>
        <w:jc w:val="both"/>
        <w:rPr>
          <w:sz w:val="20"/>
          <w:szCs w:val="20"/>
        </w:rPr>
      </w:pPr>
      <w:r>
        <w:rPr>
          <w:sz w:val="20"/>
          <w:szCs w:val="20"/>
        </w:rPr>
        <w:t>T</w:t>
      </w:r>
      <w:r w:rsidR="00964B57" w:rsidRPr="00C5496C">
        <w:rPr>
          <w:sz w:val="20"/>
          <w:szCs w:val="20"/>
        </w:rPr>
        <w:t>he Shelter Cluster was required to input on Cluster Accountability in</w:t>
      </w:r>
      <w:r w:rsidR="000E120F">
        <w:rPr>
          <w:sz w:val="20"/>
          <w:szCs w:val="20"/>
        </w:rPr>
        <w:t xml:space="preserve"> the</w:t>
      </w:r>
      <w:r w:rsidR="00964B57" w:rsidRPr="00C5496C">
        <w:rPr>
          <w:sz w:val="20"/>
          <w:szCs w:val="20"/>
        </w:rPr>
        <w:t xml:space="preserve"> Activation</w:t>
      </w:r>
      <w:r>
        <w:rPr>
          <w:sz w:val="20"/>
          <w:szCs w:val="20"/>
        </w:rPr>
        <w:t xml:space="preserve"> document</w:t>
      </w:r>
      <w:r w:rsidR="00964B57" w:rsidRPr="00C5496C">
        <w:rPr>
          <w:sz w:val="20"/>
          <w:szCs w:val="20"/>
        </w:rPr>
        <w:t xml:space="preserve"> </w:t>
      </w:r>
    </w:p>
    <w:p w14:paraId="1F2AED43" w14:textId="0A63812C" w:rsidR="00C5496C" w:rsidRDefault="00964B57" w:rsidP="00C5496C">
      <w:pPr>
        <w:pStyle w:val="ListParagraph"/>
        <w:numPr>
          <w:ilvl w:val="0"/>
          <w:numId w:val="3"/>
        </w:numPr>
        <w:jc w:val="both"/>
        <w:rPr>
          <w:sz w:val="20"/>
          <w:szCs w:val="20"/>
        </w:rPr>
      </w:pPr>
      <w:r w:rsidRPr="00C5496C">
        <w:rPr>
          <w:sz w:val="20"/>
          <w:szCs w:val="20"/>
        </w:rPr>
        <w:t xml:space="preserve">There was also a discussion on where the GCCG reporting lines lie. </w:t>
      </w:r>
      <w:r w:rsidR="00C5496C">
        <w:rPr>
          <w:sz w:val="20"/>
          <w:szCs w:val="20"/>
        </w:rPr>
        <w:t xml:space="preserve">Until now the GCCG has been an associated entity with a reporting line to </w:t>
      </w:r>
      <w:hyperlink r:id="rId15" w:history="1">
        <w:r w:rsidR="00C5496C" w:rsidRPr="00C5496C">
          <w:rPr>
            <w:rStyle w:val="Hyperlink"/>
            <w:sz w:val="20"/>
            <w:szCs w:val="20"/>
          </w:rPr>
          <w:t>OPAG</w:t>
        </w:r>
      </w:hyperlink>
      <w:r w:rsidR="00C5496C">
        <w:rPr>
          <w:sz w:val="20"/>
          <w:szCs w:val="20"/>
        </w:rPr>
        <w:t xml:space="preserve">. But most of the topics handled in the GCCG have linkages to the Directors Group. </w:t>
      </w:r>
      <w:proofErr w:type="gramStart"/>
      <w:r w:rsidR="001E08B8">
        <w:rPr>
          <w:sz w:val="20"/>
          <w:szCs w:val="20"/>
        </w:rPr>
        <w:t>At the moment</w:t>
      </w:r>
      <w:proofErr w:type="gramEnd"/>
      <w:r w:rsidR="000E120F">
        <w:rPr>
          <w:sz w:val="20"/>
          <w:szCs w:val="20"/>
        </w:rPr>
        <w:t>,</w:t>
      </w:r>
      <w:r w:rsidR="001E08B8">
        <w:rPr>
          <w:sz w:val="20"/>
          <w:szCs w:val="20"/>
        </w:rPr>
        <w:t xml:space="preserve"> the GCCG is exploring ways to engage more with the Directors Group and reviewing its </w:t>
      </w:r>
      <w:proofErr w:type="spellStart"/>
      <w:r w:rsidR="001E08B8">
        <w:rPr>
          <w:sz w:val="20"/>
          <w:szCs w:val="20"/>
        </w:rPr>
        <w:t>ToR</w:t>
      </w:r>
      <w:proofErr w:type="spellEnd"/>
      <w:r w:rsidR="001E08B8">
        <w:rPr>
          <w:sz w:val="20"/>
          <w:szCs w:val="20"/>
        </w:rPr>
        <w:t xml:space="preserve">. </w:t>
      </w:r>
    </w:p>
    <w:p w14:paraId="530F54B9" w14:textId="21F13119" w:rsidR="00C5496C" w:rsidRDefault="00964B57" w:rsidP="00C5496C">
      <w:pPr>
        <w:pStyle w:val="ListParagraph"/>
        <w:numPr>
          <w:ilvl w:val="0"/>
          <w:numId w:val="3"/>
        </w:numPr>
        <w:jc w:val="both"/>
        <w:rPr>
          <w:sz w:val="20"/>
          <w:szCs w:val="20"/>
        </w:rPr>
      </w:pPr>
      <w:r w:rsidRPr="00C5496C">
        <w:rPr>
          <w:sz w:val="20"/>
          <w:szCs w:val="20"/>
        </w:rPr>
        <w:t xml:space="preserve">The situation </w:t>
      </w:r>
      <w:r w:rsidR="000E120F">
        <w:rPr>
          <w:sz w:val="20"/>
          <w:szCs w:val="20"/>
        </w:rPr>
        <w:t>i</w:t>
      </w:r>
      <w:r w:rsidRPr="00C5496C">
        <w:rPr>
          <w:sz w:val="20"/>
          <w:szCs w:val="20"/>
        </w:rPr>
        <w:t>n Ethiopia</w:t>
      </w:r>
      <w:r w:rsidR="00015E27">
        <w:rPr>
          <w:sz w:val="20"/>
          <w:szCs w:val="20"/>
        </w:rPr>
        <w:t>,</w:t>
      </w:r>
      <w:r w:rsidRPr="00C5496C">
        <w:rPr>
          <w:sz w:val="20"/>
          <w:szCs w:val="20"/>
        </w:rPr>
        <w:t xml:space="preserve"> </w:t>
      </w:r>
      <w:r w:rsidR="009A3BBB" w:rsidRPr="00C5496C">
        <w:rPr>
          <w:sz w:val="20"/>
          <w:szCs w:val="20"/>
        </w:rPr>
        <w:t>where the clusters were extended for 12 more months</w:t>
      </w:r>
      <w:r w:rsidR="00015E27">
        <w:rPr>
          <w:sz w:val="20"/>
          <w:szCs w:val="20"/>
        </w:rPr>
        <w:t>,</w:t>
      </w:r>
      <w:r w:rsidR="00015E27" w:rsidRPr="00015E27">
        <w:rPr>
          <w:sz w:val="20"/>
          <w:szCs w:val="20"/>
        </w:rPr>
        <w:t xml:space="preserve"> </w:t>
      </w:r>
      <w:r w:rsidR="00015E27" w:rsidRPr="00C5496C">
        <w:rPr>
          <w:sz w:val="20"/>
          <w:szCs w:val="20"/>
        </w:rPr>
        <w:t>was discussed</w:t>
      </w:r>
      <w:r w:rsidRPr="00C5496C">
        <w:rPr>
          <w:sz w:val="20"/>
          <w:szCs w:val="20"/>
        </w:rPr>
        <w:t xml:space="preserve">. </w:t>
      </w:r>
    </w:p>
    <w:p w14:paraId="31046C0B" w14:textId="0D6A8736" w:rsidR="00C5496C" w:rsidRDefault="009A3BBB" w:rsidP="00C5496C">
      <w:pPr>
        <w:pStyle w:val="ListParagraph"/>
        <w:numPr>
          <w:ilvl w:val="0"/>
          <w:numId w:val="3"/>
        </w:numPr>
        <w:jc w:val="both"/>
        <w:rPr>
          <w:sz w:val="20"/>
          <w:szCs w:val="20"/>
        </w:rPr>
      </w:pPr>
      <w:r w:rsidRPr="00C5496C">
        <w:rPr>
          <w:sz w:val="20"/>
          <w:szCs w:val="20"/>
        </w:rPr>
        <w:t>UNCHR reported on the returns process in I</w:t>
      </w:r>
      <w:r w:rsidR="00D70103">
        <w:rPr>
          <w:sz w:val="20"/>
          <w:szCs w:val="20"/>
        </w:rPr>
        <w:t>raq</w:t>
      </w:r>
      <w:r w:rsidRPr="00C5496C">
        <w:rPr>
          <w:sz w:val="20"/>
          <w:szCs w:val="20"/>
        </w:rPr>
        <w:t xml:space="preserve"> and the heavy pressure to decommission camps. The situation is complex, as the returns are not completely voluntary, to areas that have been </w:t>
      </w:r>
      <w:proofErr w:type="gramStart"/>
      <w:r w:rsidRPr="00C5496C">
        <w:rPr>
          <w:sz w:val="20"/>
          <w:szCs w:val="20"/>
        </w:rPr>
        <w:t>completely destroyed</w:t>
      </w:r>
      <w:proofErr w:type="gramEnd"/>
      <w:r w:rsidRPr="00C5496C">
        <w:rPr>
          <w:sz w:val="20"/>
          <w:szCs w:val="20"/>
        </w:rPr>
        <w:t xml:space="preserve">, or have not been completely demined. </w:t>
      </w:r>
    </w:p>
    <w:p w14:paraId="73E23E97" w14:textId="11B1B35F" w:rsidR="00662C45" w:rsidRDefault="009A3BBB" w:rsidP="00C5496C">
      <w:pPr>
        <w:pStyle w:val="ListParagraph"/>
        <w:numPr>
          <w:ilvl w:val="0"/>
          <w:numId w:val="3"/>
        </w:numPr>
        <w:jc w:val="both"/>
        <w:rPr>
          <w:sz w:val="20"/>
          <w:szCs w:val="20"/>
        </w:rPr>
      </w:pPr>
      <w:r w:rsidRPr="00C5496C">
        <w:rPr>
          <w:sz w:val="20"/>
          <w:szCs w:val="20"/>
        </w:rPr>
        <w:t xml:space="preserve">The Global Clusters that had meetings shared their updates.  </w:t>
      </w:r>
    </w:p>
    <w:p w14:paraId="693B0107" w14:textId="2B97B7A6" w:rsidR="00C5496C" w:rsidRDefault="00C5496C" w:rsidP="00C5496C">
      <w:pPr>
        <w:pStyle w:val="ListParagraph"/>
        <w:numPr>
          <w:ilvl w:val="0"/>
          <w:numId w:val="3"/>
        </w:numPr>
        <w:jc w:val="both"/>
        <w:rPr>
          <w:sz w:val="20"/>
          <w:szCs w:val="20"/>
        </w:rPr>
      </w:pPr>
      <w:r>
        <w:rPr>
          <w:sz w:val="20"/>
          <w:szCs w:val="20"/>
        </w:rPr>
        <w:t xml:space="preserve">The Settlements WG will present in the upcoming GCCG meeting. </w:t>
      </w:r>
    </w:p>
    <w:p w14:paraId="72A28B0D" w14:textId="08FE8574" w:rsidR="00FA3677" w:rsidRPr="009B70C9" w:rsidRDefault="001E08B8" w:rsidP="009B70C9">
      <w:pPr>
        <w:pStyle w:val="ListParagraph"/>
        <w:numPr>
          <w:ilvl w:val="0"/>
          <w:numId w:val="3"/>
        </w:numPr>
        <w:jc w:val="both"/>
        <w:rPr>
          <w:sz w:val="20"/>
          <w:szCs w:val="20"/>
        </w:rPr>
      </w:pPr>
      <w:r>
        <w:rPr>
          <w:sz w:val="20"/>
          <w:szCs w:val="20"/>
        </w:rPr>
        <w:t xml:space="preserve">Inter-Agency evaluation reports of response coordination in Ethiopia and Mozambique were presented. Inter-Agency Humanitarian Evaluations team seems to have little connection with the GCCG. GSC Coordinator requested the OCHA chair to see how these two can be better connected.  </w:t>
      </w:r>
    </w:p>
    <w:p w14:paraId="5C9E8DBA" w14:textId="77777777" w:rsidR="00D4499D" w:rsidRPr="00D4499D" w:rsidRDefault="00D4499D" w:rsidP="00D4499D">
      <w:pPr>
        <w:rPr>
          <w:b/>
          <w:i/>
          <w:color w:val="04314C"/>
          <w:sz w:val="20"/>
          <w:szCs w:val="20"/>
          <w:lang w:val="en-US"/>
        </w:rPr>
      </w:pPr>
      <w:r w:rsidRPr="00D4499D">
        <w:rPr>
          <w:b/>
          <w:i/>
          <w:color w:val="04314C"/>
          <w:sz w:val="20"/>
          <w:szCs w:val="20"/>
          <w:lang w:val="en-US"/>
        </w:rPr>
        <w:t>AOB</w:t>
      </w:r>
    </w:p>
    <w:p w14:paraId="0EE3EDAB" w14:textId="0C234495" w:rsidR="00FF1DFF" w:rsidRDefault="00420D1C" w:rsidP="00FF1DFF">
      <w:pPr>
        <w:pStyle w:val="ListParagraph"/>
        <w:numPr>
          <w:ilvl w:val="0"/>
          <w:numId w:val="3"/>
        </w:numPr>
        <w:jc w:val="both"/>
        <w:rPr>
          <w:sz w:val="20"/>
          <w:szCs w:val="20"/>
        </w:rPr>
      </w:pPr>
      <w:r>
        <w:rPr>
          <w:sz w:val="20"/>
          <w:szCs w:val="20"/>
        </w:rPr>
        <w:t xml:space="preserve">Reminder to participate in the </w:t>
      </w:r>
      <w:r w:rsidR="00FF1DFF" w:rsidRPr="00FF1DFF">
        <w:rPr>
          <w:sz w:val="20"/>
          <w:szCs w:val="20"/>
        </w:rPr>
        <w:t xml:space="preserve">Asia-Pacific Forum </w:t>
      </w:r>
      <w:r>
        <w:rPr>
          <w:sz w:val="20"/>
          <w:szCs w:val="20"/>
        </w:rPr>
        <w:t xml:space="preserve">on Sunday 29 November. There will also </w:t>
      </w:r>
      <w:r w:rsidR="00015E27">
        <w:rPr>
          <w:sz w:val="20"/>
          <w:szCs w:val="20"/>
        </w:rPr>
        <w:t xml:space="preserve">be </w:t>
      </w:r>
      <w:r>
        <w:rPr>
          <w:sz w:val="20"/>
          <w:szCs w:val="20"/>
        </w:rPr>
        <w:t xml:space="preserve">a session on the GSC. </w:t>
      </w:r>
      <w:r w:rsidR="003B043E">
        <w:rPr>
          <w:sz w:val="20"/>
          <w:szCs w:val="20"/>
        </w:rPr>
        <w:t xml:space="preserve">The WG chairs are welcome to send a slide about their work, especially if it is related to Asia-Pacific. </w:t>
      </w:r>
    </w:p>
    <w:p w14:paraId="508F22EA" w14:textId="4AA08BE2" w:rsidR="00623E5A" w:rsidRDefault="00626903" w:rsidP="00FF1DFF">
      <w:pPr>
        <w:pStyle w:val="ListParagraph"/>
        <w:numPr>
          <w:ilvl w:val="0"/>
          <w:numId w:val="3"/>
        </w:numPr>
        <w:jc w:val="both"/>
        <w:rPr>
          <w:sz w:val="20"/>
          <w:szCs w:val="20"/>
        </w:rPr>
      </w:pPr>
      <w:r>
        <w:rPr>
          <w:sz w:val="20"/>
          <w:szCs w:val="20"/>
        </w:rPr>
        <w:t xml:space="preserve">Share the results of the surveys </w:t>
      </w:r>
      <w:r w:rsidR="00D7202E">
        <w:rPr>
          <w:sz w:val="20"/>
          <w:szCs w:val="20"/>
        </w:rPr>
        <w:t xml:space="preserve">disseminated via the </w:t>
      </w:r>
      <w:r w:rsidR="00015E27">
        <w:rPr>
          <w:sz w:val="20"/>
          <w:szCs w:val="20"/>
        </w:rPr>
        <w:t>G</w:t>
      </w:r>
      <w:r w:rsidR="00D7202E">
        <w:rPr>
          <w:sz w:val="20"/>
          <w:szCs w:val="20"/>
        </w:rPr>
        <w:t xml:space="preserve">SC update: </w:t>
      </w:r>
    </w:p>
    <w:p w14:paraId="216F9404" w14:textId="3EB75FE6" w:rsidR="00623E5A" w:rsidRDefault="00623E5A" w:rsidP="00623E5A">
      <w:pPr>
        <w:pStyle w:val="ListParagraph"/>
        <w:numPr>
          <w:ilvl w:val="1"/>
          <w:numId w:val="3"/>
        </w:numPr>
        <w:jc w:val="both"/>
        <w:rPr>
          <w:sz w:val="20"/>
          <w:szCs w:val="20"/>
        </w:rPr>
      </w:pPr>
      <w:r>
        <w:rPr>
          <w:sz w:val="20"/>
          <w:szCs w:val="20"/>
        </w:rPr>
        <w:t>Developing a Life Cycle Assessment (LCA) calculator for the humanitarian shelter sector</w:t>
      </w:r>
    </w:p>
    <w:p w14:paraId="76F079B2" w14:textId="345E51A9" w:rsidR="00623E5A" w:rsidRDefault="00623E5A" w:rsidP="00623E5A">
      <w:pPr>
        <w:pStyle w:val="ListParagraph"/>
        <w:numPr>
          <w:ilvl w:val="1"/>
          <w:numId w:val="3"/>
        </w:numPr>
        <w:jc w:val="both"/>
        <w:rPr>
          <w:sz w:val="20"/>
          <w:szCs w:val="20"/>
        </w:rPr>
      </w:pPr>
      <w:r>
        <w:rPr>
          <w:sz w:val="20"/>
          <w:szCs w:val="20"/>
        </w:rPr>
        <w:t>Minimum Commitments for Inclusion in Shelter and Settlement Programming</w:t>
      </w:r>
    </w:p>
    <w:p w14:paraId="74703B0D" w14:textId="5A666707" w:rsidR="00623E5A" w:rsidRDefault="00623E5A" w:rsidP="00623E5A">
      <w:pPr>
        <w:pStyle w:val="ListParagraph"/>
        <w:numPr>
          <w:ilvl w:val="1"/>
          <w:numId w:val="3"/>
        </w:numPr>
        <w:jc w:val="both"/>
        <w:rPr>
          <w:sz w:val="20"/>
          <w:szCs w:val="20"/>
        </w:rPr>
      </w:pPr>
      <w:r>
        <w:rPr>
          <w:sz w:val="20"/>
          <w:szCs w:val="20"/>
        </w:rPr>
        <w:t xml:space="preserve">Harmonization of </w:t>
      </w:r>
      <w:proofErr w:type="gramStart"/>
      <w:r>
        <w:rPr>
          <w:sz w:val="20"/>
          <w:szCs w:val="20"/>
        </w:rPr>
        <w:t>particular conditions</w:t>
      </w:r>
      <w:proofErr w:type="gramEnd"/>
      <w:r>
        <w:rPr>
          <w:sz w:val="20"/>
          <w:szCs w:val="20"/>
        </w:rPr>
        <w:t xml:space="preserve"> of construction contracts for the humanitarian sector</w:t>
      </w:r>
    </w:p>
    <w:tbl>
      <w:tblPr>
        <w:tblStyle w:val="TableGrid"/>
        <w:tblW w:w="0" w:type="auto"/>
        <w:tblLook w:val="04A0" w:firstRow="1" w:lastRow="0" w:firstColumn="1" w:lastColumn="0" w:noHBand="0" w:noVBand="1"/>
      </w:tblPr>
      <w:tblGrid>
        <w:gridCol w:w="5524"/>
        <w:gridCol w:w="1984"/>
        <w:gridCol w:w="1508"/>
      </w:tblGrid>
      <w:tr w:rsidR="00BF7992" w:rsidRPr="005D0DFF" w14:paraId="539762E7" w14:textId="77777777" w:rsidTr="00931F80">
        <w:tc>
          <w:tcPr>
            <w:tcW w:w="5524" w:type="dxa"/>
            <w:shd w:val="clear" w:color="auto" w:fill="7F1416"/>
          </w:tcPr>
          <w:p w14:paraId="6032F7AB" w14:textId="77777777" w:rsidR="00BF7992" w:rsidRPr="005D0DFF" w:rsidRDefault="00BF7992" w:rsidP="00931F80">
            <w:pPr>
              <w:rPr>
                <w:b/>
                <w:sz w:val="20"/>
                <w:szCs w:val="20"/>
                <w:lang w:val="en-US"/>
              </w:rPr>
            </w:pPr>
            <w:r w:rsidRPr="005D0DFF">
              <w:rPr>
                <w:b/>
                <w:sz w:val="20"/>
                <w:szCs w:val="20"/>
                <w:lang w:val="en-US"/>
              </w:rPr>
              <w:t>Action Point</w:t>
            </w:r>
          </w:p>
        </w:tc>
        <w:tc>
          <w:tcPr>
            <w:tcW w:w="1984" w:type="dxa"/>
            <w:shd w:val="clear" w:color="auto" w:fill="7F1416"/>
          </w:tcPr>
          <w:p w14:paraId="1E543DF4" w14:textId="77777777" w:rsidR="00BF7992" w:rsidRPr="005D0DFF" w:rsidRDefault="00BF7992" w:rsidP="00931F80">
            <w:pPr>
              <w:rPr>
                <w:b/>
                <w:sz w:val="20"/>
                <w:szCs w:val="20"/>
                <w:lang w:val="en-US"/>
              </w:rPr>
            </w:pPr>
            <w:r w:rsidRPr="005D0DFF">
              <w:rPr>
                <w:b/>
                <w:sz w:val="20"/>
                <w:szCs w:val="20"/>
                <w:lang w:val="en-US"/>
              </w:rPr>
              <w:t>Who</w:t>
            </w:r>
          </w:p>
        </w:tc>
        <w:tc>
          <w:tcPr>
            <w:tcW w:w="1508" w:type="dxa"/>
            <w:shd w:val="clear" w:color="auto" w:fill="7F1416"/>
          </w:tcPr>
          <w:p w14:paraId="20D98386" w14:textId="77777777" w:rsidR="00BF7992" w:rsidRPr="005D0DFF" w:rsidRDefault="00BF7992" w:rsidP="00931F80">
            <w:pPr>
              <w:rPr>
                <w:b/>
                <w:sz w:val="20"/>
                <w:szCs w:val="20"/>
                <w:lang w:val="en-US"/>
              </w:rPr>
            </w:pPr>
            <w:r w:rsidRPr="005D0DFF">
              <w:rPr>
                <w:b/>
                <w:sz w:val="20"/>
                <w:szCs w:val="20"/>
                <w:lang w:val="en-US"/>
              </w:rPr>
              <w:t>Deadline</w:t>
            </w:r>
          </w:p>
        </w:tc>
      </w:tr>
      <w:tr w:rsidR="00BF7992" w:rsidRPr="005D0DFF" w14:paraId="4A9F06AD" w14:textId="77777777" w:rsidTr="00931F80">
        <w:tc>
          <w:tcPr>
            <w:tcW w:w="5524" w:type="dxa"/>
          </w:tcPr>
          <w:p w14:paraId="15CEB865" w14:textId="77777777" w:rsidR="00BF7992" w:rsidRPr="00BF7992" w:rsidRDefault="00BF7992" w:rsidP="00BF7992">
            <w:pPr>
              <w:jc w:val="both"/>
              <w:rPr>
                <w:sz w:val="20"/>
                <w:szCs w:val="20"/>
              </w:rPr>
            </w:pPr>
            <w:r w:rsidRPr="00BF7992">
              <w:rPr>
                <w:sz w:val="20"/>
                <w:szCs w:val="20"/>
              </w:rPr>
              <w:t xml:space="preserve">Share the results of the surveys disseminated via the GSC update: </w:t>
            </w:r>
          </w:p>
          <w:p w14:paraId="3684A7A6" w14:textId="77777777" w:rsidR="00BF7992" w:rsidRDefault="00BF7992" w:rsidP="00BF7992">
            <w:pPr>
              <w:pStyle w:val="ListParagraph"/>
              <w:numPr>
                <w:ilvl w:val="1"/>
                <w:numId w:val="3"/>
              </w:numPr>
              <w:jc w:val="both"/>
              <w:rPr>
                <w:sz w:val="20"/>
                <w:szCs w:val="20"/>
              </w:rPr>
            </w:pPr>
            <w:r>
              <w:rPr>
                <w:sz w:val="20"/>
                <w:szCs w:val="20"/>
              </w:rPr>
              <w:t>Developing a Life Cycle Assessment (LCA) calculator for the humanitarian shelter sector</w:t>
            </w:r>
          </w:p>
          <w:p w14:paraId="1A20648C" w14:textId="77777777" w:rsidR="00BF7992" w:rsidRDefault="00BF7992" w:rsidP="00BF7992">
            <w:pPr>
              <w:pStyle w:val="ListParagraph"/>
              <w:numPr>
                <w:ilvl w:val="1"/>
                <w:numId w:val="3"/>
              </w:numPr>
              <w:jc w:val="both"/>
              <w:rPr>
                <w:sz w:val="20"/>
                <w:szCs w:val="20"/>
              </w:rPr>
            </w:pPr>
            <w:r>
              <w:rPr>
                <w:sz w:val="20"/>
                <w:szCs w:val="20"/>
              </w:rPr>
              <w:t>Minimum Commitments for Inclusion in Shelter and Settlement Programming</w:t>
            </w:r>
          </w:p>
          <w:p w14:paraId="67BE0F25" w14:textId="77777777" w:rsidR="00BF7992" w:rsidRDefault="00BF7992" w:rsidP="00BF7992">
            <w:pPr>
              <w:pStyle w:val="ListParagraph"/>
              <w:numPr>
                <w:ilvl w:val="1"/>
                <w:numId w:val="3"/>
              </w:numPr>
              <w:jc w:val="both"/>
              <w:rPr>
                <w:sz w:val="20"/>
                <w:szCs w:val="20"/>
              </w:rPr>
            </w:pPr>
            <w:r>
              <w:rPr>
                <w:sz w:val="20"/>
                <w:szCs w:val="20"/>
              </w:rPr>
              <w:t xml:space="preserve">Harmonization of </w:t>
            </w:r>
            <w:proofErr w:type="gramStart"/>
            <w:r>
              <w:rPr>
                <w:sz w:val="20"/>
                <w:szCs w:val="20"/>
              </w:rPr>
              <w:t>particular conditions</w:t>
            </w:r>
            <w:proofErr w:type="gramEnd"/>
            <w:r>
              <w:rPr>
                <w:sz w:val="20"/>
                <w:szCs w:val="20"/>
              </w:rPr>
              <w:t xml:space="preserve"> of construction contracts for the humanitarian sector</w:t>
            </w:r>
          </w:p>
          <w:p w14:paraId="71BA0CBC" w14:textId="2F316A7B" w:rsidR="00BF7992" w:rsidRPr="00BF7992" w:rsidRDefault="00BF7992" w:rsidP="00931F80">
            <w:pPr>
              <w:rPr>
                <w:sz w:val="20"/>
                <w:szCs w:val="20"/>
              </w:rPr>
            </w:pPr>
          </w:p>
        </w:tc>
        <w:tc>
          <w:tcPr>
            <w:tcW w:w="1984" w:type="dxa"/>
          </w:tcPr>
          <w:p w14:paraId="098779D1" w14:textId="138DC6E9" w:rsidR="00BF7992" w:rsidRPr="00856DC6" w:rsidRDefault="00BF7992" w:rsidP="00931F80">
            <w:pPr>
              <w:rPr>
                <w:sz w:val="20"/>
                <w:szCs w:val="20"/>
                <w:lang w:val="en-US"/>
              </w:rPr>
            </w:pPr>
            <w:r>
              <w:rPr>
                <w:sz w:val="20"/>
                <w:szCs w:val="20"/>
                <w:lang w:val="en-US"/>
              </w:rPr>
              <w:t>GSC Support Team</w:t>
            </w:r>
          </w:p>
        </w:tc>
        <w:tc>
          <w:tcPr>
            <w:tcW w:w="1508" w:type="dxa"/>
          </w:tcPr>
          <w:p w14:paraId="2D590199" w14:textId="77777777" w:rsidR="00BF7992" w:rsidRPr="00856DC6" w:rsidRDefault="00BF7992" w:rsidP="00931F80">
            <w:pPr>
              <w:rPr>
                <w:sz w:val="20"/>
                <w:szCs w:val="20"/>
                <w:lang w:val="en-US"/>
              </w:rPr>
            </w:pPr>
            <w:r>
              <w:rPr>
                <w:sz w:val="20"/>
                <w:szCs w:val="20"/>
                <w:lang w:val="en-US"/>
              </w:rPr>
              <w:t>As soon as ready</w:t>
            </w:r>
          </w:p>
        </w:tc>
      </w:tr>
    </w:tbl>
    <w:p w14:paraId="258B4FA9" w14:textId="77777777" w:rsidR="00BF7992" w:rsidRPr="00BF7992" w:rsidRDefault="00BF7992" w:rsidP="00BF7992">
      <w:pPr>
        <w:jc w:val="both"/>
        <w:rPr>
          <w:sz w:val="20"/>
          <w:szCs w:val="20"/>
        </w:rPr>
      </w:pPr>
    </w:p>
    <w:p w14:paraId="557A802B" w14:textId="4122C3A0" w:rsidR="00C2011B" w:rsidRPr="000E120F" w:rsidRDefault="00C2011B" w:rsidP="00C2011B">
      <w:pPr>
        <w:jc w:val="center"/>
        <w:rPr>
          <w:color w:val="FF0000"/>
          <w:sz w:val="20"/>
          <w:szCs w:val="20"/>
        </w:rPr>
      </w:pPr>
    </w:p>
    <w:sectPr w:rsidR="00C2011B" w:rsidRPr="000E1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1C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B4E1414"/>
    <w:multiLevelType w:val="hybridMultilevel"/>
    <w:tmpl w:val="DC74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677EDF"/>
    <w:multiLevelType w:val="hybridMultilevel"/>
    <w:tmpl w:val="F410B462"/>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97ABE"/>
    <w:multiLevelType w:val="hybridMultilevel"/>
    <w:tmpl w:val="EB76C11A"/>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E6094"/>
    <w:multiLevelType w:val="hybridMultilevel"/>
    <w:tmpl w:val="6114BF42"/>
    <w:lvl w:ilvl="0" w:tplc="8C8A16B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A2F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3"/>
    <w:rsid w:val="00015E27"/>
    <w:rsid w:val="00027060"/>
    <w:rsid w:val="0003028F"/>
    <w:rsid w:val="000414C4"/>
    <w:rsid w:val="00063813"/>
    <w:rsid w:val="00074B77"/>
    <w:rsid w:val="000A002D"/>
    <w:rsid w:val="000B60E8"/>
    <w:rsid w:val="000D2838"/>
    <w:rsid w:val="000E120F"/>
    <w:rsid w:val="000F245C"/>
    <w:rsid w:val="00104123"/>
    <w:rsid w:val="00111F1A"/>
    <w:rsid w:val="00146433"/>
    <w:rsid w:val="001731FA"/>
    <w:rsid w:val="001847E5"/>
    <w:rsid w:val="0019144B"/>
    <w:rsid w:val="001C5D63"/>
    <w:rsid w:val="001E08B8"/>
    <w:rsid w:val="001E6767"/>
    <w:rsid w:val="001F2F16"/>
    <w:rsid w:val="00213157"/>
    <w:rsid w:val="00232EAC"/>
    <w:rsid w:val="00270549"/>
    <w:rsid w:val="00275636"/>
    <w:rsid w:val="00275784"/>
    <w:rsid w:val="00280EBC"/>
    <w:rsid w:val="00281C8C"/>
    <w:rsid w:val="00284A57"/>
    <w:rsid w:val="00296D5F"/>
    <w:rsid w:val="002C783F"/>
    <w:rsid w:val="002F11EE"/>
    <w:rsid w:val="0035382B"/>
    <w:rsid w:val="003618C8"/>
    <w:rsid w:val="00385A92"/>
    <w:rsid w:val="00397C49"/>
    <w:rsid w:val="003B043E"/>
    <w:rsid w:val="003D0265"/>
    <w:rsid w:val="003E1165"/>
    <w:rsid w:val="003E50D2"/>
    <w:rsid w:val="003F05AF"/>
    <w:rsid w:val="003F3C2C"/>
    <w:rsid w:val="00420586"/>
    <w:rsid w:val="00420D1C"/>
    <w:rsid w:val="004433E0"/>
    <w:rsid w:val="004516A1"/>
    <w:rsid w:val="0047061C"/>
    <w:rsid w:val="00491B4C"/>
    <w:rsid w:val="004A00EC"/>
    <w:rsid w:val="004D246E"/>
    <w:rsid w:val="004F1730"/>
    <w:rsid w:val="00505ACD"/>
    <w:rsid w:val="00510A3E"/>
    <w:rsid w:val="005A699A"/>
    <w:rsid w:val="005B3DDD"/>
    <w:rsid w:val="006006A0"/>
    <w:rsid w:val="00623E5A"/>
    <w:rsid w:val="00626903"/>
    <w:rsid w:val="006518C4"/>
    <w:rsid w:val="00662C45"/>
    <w:rsid w:val="00673857"/>
    <w:rsid w:val="006A0EC2"/>
    <w:rsid w:val="006A2B51"/>
    <w:rsid w:val="00735114"/>
    <w:rsid w:val="007730E6"/>
    <w:rsid w:val="007A6793"/>
    <w:rsid w:val="007C4AD0"/>
    <w:rsid w:val="007C7CC2"/>
    <w:rsid w:val="007F59F1"/>
    <w:rsid w:val="00803883"/>
    <w:rsid w:val="00813A0C"/>
    <w:rsid w:val="00837912"/>
    <w:rsid w:val="008C202F"/>
    <w:rsid w:val="008D436C"/>
    <w:rsid w:val="008E7C93"/>
    <w:rsid w:val="00905FD8"/>
    <w:rsid w:val="0091131C"/>
    <w:rsid w:val="00936EA1"/>
    <w:rsid w:val="00964B57"/>
    <w:rsid w:val="0097734C"/>
    <w:rsid w:val="009A3BBB"/>
    <w:rsid w:val="009B70C9"/>
    <w:rsid w:val="009C62A7"/>
    <w:rsid w:val="009E6FBC"/>
    <w:rsid w:val="009F7EE7"/>
    <w:rsid w:val="00A17635"/>
    <w:rsid w:val="00A63E42"/>
    <w:rsid w:val="00A65793"/>
    <w:rsid w:val="00A72398"/>
    <w:rsid w:val="00A92A22"/>
    <w:rsid w:val="00A9451B"/>
    <w:rsid w:val="00A9592B"/>
    <w:rsid w:val="00AC63EB"/>
    <w:rsid w:val="00AD63E6"/>
    <w:rsid w:val="00AF1DE5"/>
    <w:rsid w:val="00B01628"/>
    <w:rsid w:val="00B15195"/>
    <w:rsid w:val="00B94EB6"/>
    <w:rsid w:val="00BD2213"/>
    <w:rsid w:val="00BE054C"/>
    <w:rsid w:val="00BF7992"/>
    <w:rsid w:val="00C01306"/>
    <w:rsid w:val="00C147D9"/>
    <w:rsid w:val="00C2011B"/>
    <w:rsid w:val="00C32546"/>
    <w:rsid w:val="00C37BD2"/>
    <w:rsid w:val="00C46A2C"/>
    <w:rsid w:val="00C5496C"/>
    <w:rsid w:val="00C554D8"/>
    <w:rsid w:val="00C7167E"/>
    <w:rsid w:val="00C90811"/>
    <w:rsid w:val="00CA5FB2"/>
    <w:rsid w:val="00CC70F4"/>
    <w:rsid w:val="00CE0109"/>
    <w:rsid w:val="00CF31E5"/>
    <w:rsid w:val="00D10928"/>
    <w:rsid w:val="00D4499D"/>
    <w:rsid w:val="00D57081"/>
    <w:rsid w:val="00D70103"/>
    <w:rsid w:val="00D7202E"/>
    <w:rsid w:val="00D76AB4"/>
    <w:rsid w:val="00DB28FC"/>
    <w:rsid w:val="00E04EEE"/>
    <w:rsid w:val="00E21CCA"/>
    <w:rsid w:val="00E56745"/>
    <w:rsid w:val="00E65973"/>
    <w:rsid w:val="00E727CF"/>
    <w:rsid w:val="00E82151"/>
    <w:rsid w:val="00E96C36"/>
    <w:rsid w:val="00EB5112"/>
    <w:rsid w:val="00ED7378"/>
    <w:rsid w:val="00F001CA"/>
    <w:rsid w:val="00F01A29"/>
    <w:rsid w:val="00F16FC4"/>
    <w:rsid w:val="00F40D37"/>
    <w:rsid w:val="00F817B6"/>
    <w:rsid w:val="00F91E56"/>
    <w:rsid w:val="00F96CD3"/>
    <w:rsid w:val="00FA3677"/>
    <w:rsid w:val="00FB03D5"/>
    <w:rsid w:val="00FB285F"/>
    <w:rsid w:val="00FF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AB2"/>
  <w15:chartTrackingRefBased/>
  <w15:docId w15:val="{961DF1E0-5373-4C46-BC49-119F128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CD3"/>
    <w:pPr>
      <w:ind w:left="720"/>
      <w:contextualSpacing/>
    </w:pPr>
  </w:style>
  <w:style w:type="character" w:styleId="Hyperlink">
    <w:name w:val="Hyperlink"/>
    <w:basedOn w:val="DefaultParagraphFont"/>
    <w:uiPriority w:val="99"/>
    <w:unhideWhenUsed/>
    <w:rsid w:val="00074B77"/>
    <w:rPr>
      <w:color w:val="0563C1"/>
      <w:u w:val="single"/>
    </w:rPr>
  </w:style>
  <w:style w:type="paragraph" w:styleId="BalloonText">
    <w:name w:val="Balloon Text"/>
    <w:basedOn w:val="Normal"/>
    <w:link w:val="BalloonTextChar"/>
    <w:uiPriority w:val="99"/>
    <w:semiHidden/>
    <w:unhideWhenUsed/>
    <w:rsid w:val="00E6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73"/>
    <w:rPr>
      <w:rFonts w:ascii="Segoe UI" w:hAnsi="Segoe UI" w:cs="Segoe UI"/>
      <w:sz w:val="18"/>
      <w:szCs w:val="18"/>
    </w:rPr>
  </w:style>
  <w:style w:type="character" w:styleId="UnresolvedMention">
    <w:name w:val="Unresolved Mention"/>
    <w:basedOn w:val="DefaultParagraphFont"/>
    <w:uiPriority w:val="99"/>
    <w:semiHidden/>
    <w:unhideWhenUsed/>
    <w:rsid w:val="00C5496C"/>
    <w:rPr>
      <w:color w:val="605E5C"/>
      <w:shd w:val="clear" w:color="auto" w:fill="E1DFDD"/>
    </w:rPr>
  </w:style>
  <w:style w:type="character" w:styleId="CommentReference">
    <w:name w:val="annotation reference"/>
    <w:basedOn w:val="DefaultParagraphFont"/>
    <w:uiPriority w:val="99"/>
    <w:semiHidden/>
    <w:unhideWhenUsed/>
    <w:rsid w:val="00D70103"/>
    <w:rPr>
      <w:sz w:val="16"/>
      <w:szCs w:val="16"/>
    </w:rPr>
  </w:style>
  <w:style w:type="paragraph" w:styleId="CommentText">
    <w:name w:val="annotation text"/>
    <w:basedOn w:val="Normal"/>
    <w:link w:val="CommentTextChar"/>
    <w:uiPriority w:val="99"/>
    <w:semiHidden/>
    <w:unhideWhenUsed/>
    <w:rsid w:val="00D70103"/>
    <w:pPr>
      <w:spacing w:line="240" w:lineRule="auto"/>
    </w:pPr>
    <w:rPr>
      <w:sz w:val="20"/>
      <w:szCs w:val="20"/>
    </w:rPr>
  </w:style>
  <w:style w:type="character" w:customStyle="1" w:styleId="CommentTextChar">
    <w:name w:val="Comment Text Char"/>
    <w:basedOn w:val="DefaultParagraphFont"/>
    <w:link w:val="CommentText"/>
    <w:uiPriority w:val="99"/>
    <w:semiHidden/>
    <w:rsid w:val="00D70103"/>
    <w:rPr>
      <w:sz w:val="20"/>
      <w:szCs w:val="20"/>
    </w:rPr>
  </w:style>
  <w:style w:type="paragraph" w:styleId="CommentSubject">
    <w:name w:val="annotation subject"/>
    <w:basedOn w:val="CommentText"/>
    <w:next w:val="CommentText"/>
    <w:link w:val="CommentSubjectChar"/>
    <w:uiPriority w:val="99"/>
    <w:semiHidden/>
    <w:unhideWhenUsed/>
    <w:rsid w:val="00D70103"/>
    <w:rPr>
      <w:b/>
      <w:bCs/>
    </w:rPr>
  </w:style>
  <w:style w:type="character" w:customStyle="1" w:styleId="CommentSubjectChar">
    <w:name w:val="Comment Subject Char"/>
    <w:basedOn w:val="CommentTextChar"/>
    <w:link w:val="CommentSubject"/>
    <w:uiPriority w:val="99"/>
    <w:semiHidden/>
    <w:rsid w:val="00D70103"/>
    <w:rPr>
      <w:b/>
      <w:bCs/>
      <w:sz w:val="20"/>
      <w:szCs w:val="20"/>
    </w:rPr>
  </w:style>
  <w:style w:type="character" w:styleId="FollowedHyperlink">
    <w:name w:val="FollowedHyperlink"/>
    <w:basedOn w:val="DefaultParagraphFont"/>
    <w:uiPriority w:val="99"/>
    <w:semiHidden/>
    <w:unhideWhenUsed/>
    <w:rsid w:val="00A95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9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 Id="rId5" Type="http://schemas.openxmlformats.org/officeDocument/2006/relationships/numbering" Target="numbering.xml"/><Relationship Id="rId15" Type="http://schemas.openxmlformats.org/officeDocument/2006/relationships/hyperlink" Target="https://interagencystandingcommittee.org/operational-policy-and-advocacy-group" TargetMode="External"/><Relationship Id="rId10"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 Id="rId4" Type="http://schemas.openxmlformats.org/officeDocument/2006/relationships/customXml" Target="../customXml/item4.xml"/><Relationship Id="rId9"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 Id="rId14" Type="http://schemas.openxmlformats.org/officeDocument/2006/relationships/hyperlink" Target="https://eur02.safelinks.protection.outlook.com/?url=https%3A%2F%2Fdocs.google.com%2Fdocument%2Fd%2F1_VMSjDih5LK9q8FUKDXGQEzigp12W3m6cJajoVEKZaA%2Fedit%3Fusp%3Dsharing&amp;data=04%7C01%7Curquia%40unhcr.org%7C33a557d477e941a04b3108d8911c0486%7Ce5c37981666441348a0c6543d2af80be%7C0%7C1%7C637418896978394002%7CUnknown%7CTWFpbGZsb3d8eyJWIjoiMC4wLjAwMDAiLCJQIjoiV2luMzIiLCJBTiI6Ik1haWwiLCJXVCI6Mn0%3D%7C2000&amp;sdata=JoUcVmqf9ZtIuNsjE%2BYEBcglKxaTG9OycssaP%2FiiNN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2D5A48CB45E498CF04AE3D6C0C5E1" ma:contentTypeVersion="4" ma:contentTypeDescription="Create a new document." ma:contentTypeScope="" ma:versionID="75132a4500a2d4ed04a66567330bbcf5">
  <xsd:schema xmlns:xsd="http://www.w3.org/2001/XMLSchema" xmlns:xs="http://www.w3.org/2001/XMLSchema" xmlns:p="http://schemas.microsoft.com/office/2006/metadata/properties" xmlns:ns3="876fc824-5704-4937-a76c-123ed748975d" targetNamespace="http://schemas.microsoft.com/office/2006/metadata/properties" ma:root="true" ma:fieldsID="1083b98d6c4c965e76c0b9a4c4e9a9d5" ns3:_="">
    <xsd:import namespace="876fc824-5704-4937-a76c-123ed7489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fc824-5704-4937-a76c-123ed7489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9C80-9EAF-4677-AB25-1C4597D2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fc824-5704-4937-a76c-123ed7489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94276-D63E-4FAB-93F7-587E3389AA95}">
  <ds:schemaRefs>
    <ds:schemaRef ds:uri="http://schemas.microsoft.com/sharepoint/v3/contenttype/forms"/>
  </ds:schemaRefs>
</ds:datastoreItem>
</file>

<file path=customXml/itemProps3.xml><?xml version="1.0" encoding="utf-8"?>
<ds:datastoreItem xmlns:ds="http://schemas.openxmlformats.org/officeDocument/2006/customXml" ds:itemID="{83DB1622-154F-4647-A986-CD11BBBB2E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67355D-BF29-4237-B27E-A14E7B9B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NARYMBAEVA</dc:creator>
  <cp:keywords/>
  <dc:description/>
  <cp:lastModifiedBy>Shirin NARYMBAEVA</cp:lastModifiedBy>
  <cp:revision>2</cp:revision>
  <dcterms:created xsi:type="dcterms:W3CDTF">2021-01-22T17:18:00Z</dcterms:created>
  <dcterms:modified xsi:type="dcterms:W3CDTF">2021-01-22T17:18:00Z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0x0101007DE2D5A48CB45E498CF04AE3D6C0C5E1</vt:lpwstr>
  </property>
</Properties>
</file>